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4317" w:rsidTr="00614317">
        <w:tc>
          <w:tcPr>
            <w:tcW w:w="2376" w:type="dxa"/>
          </w:tcPr>
          <w:p w:rsidR="00614317" w:rsidRDefault="00614317" w:rsidP="006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0F13F6" wp14:editId="5B7D74C5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114300</wp:posOffset>
                  </wp:positionV>
                  <wp:extent cx="762000" cy="828675"/>
                  <wp:effectExtent l="0" t="0" r="0" b="9525"/>
                  <wp:wrapSquare wrapText="bothSides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</w:tcPr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555331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r w:rsidR="00614317" w:rsidRPr="00614317">
              <w:rPr>
                <w:rFonts w:ascii="Times New Roman" w:hAnsi="Times New Roman" w:cs="Times New Roman"/>
                <w:b/>
                <w:sz w:val="24"/>
                <w:szCs w:val="24"/>
              </w:rPr>
              <w:t>DO REJESTRU PRZEDSIĘBIORCÓW PROWADZĄCYCH STACJE KONTROLI POJAZDOW</w:t>
            </w:r>
          </w:p>
          <w:p w:rsidR="00614317" w:rsidRDefault="00614317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6A" w:rsidRPr="00614317" w:rsidRDefault="00692E6A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36" w:type="dxa"/>
          </w:tcPr>
          <w:p w:rsidR="00555331" w:rsidRDefault="00555331" w:rsidP="0055533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Starostwo Powiatowe w Jędrzejowie</w:t>
            </w:r>
          </w:p>
          <w:p w:rsidR="00555331" w:rsidRPr="00555331" w:rsidRDefault="00555331" w:rsidP="0055533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Wydział Komunikacji, Transportu i Dróg Publicznych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Referat Rejestracji Pojazdów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Armii Krajowej 9, 28-300 Jędrzejów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parter, sala nr 9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Godziny pracy: poniedziałek – piątek 7.30 – 15.30</w:t>
            </w:r>
            <w:r w:rsidRPr="005553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Przyjmowanie wniosków:</w:t>
            </w:r>
          </w:p>
          <w:p w:rsidR="00555331" w:rsidRPr="00555331" w:rsidRDefault="00555331" w:rsidP="00555331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poniedziałek – piątek od godz. 7.45 do godz.15.00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Wydawanie dokumentów:</w:t>
            </w:r>
          </w:p>
          <w:p w:rsidR="00614317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poniedziałek – piątek od godz.7.45 do godz. 15.00</w:t>
            </w:r>
          </w:p>
        </w:tc>
      </w:tr>
      <w:tr w:rsidR="00614317" w:rsidRPr="00B91507" w:rsidTr="00A44559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614317" w:rsidRPr="00555331" w:rsidRDefault="007A5A26" w:rsidP="00555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14317" w:rsidRPr="00A44559" w:rsidRDefault="00A44559" w:rsidP="00A4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44559">
              <w:rPr>
                <w:rFonts w:ascii="Times New Roman" w:hAnsi="Times New Roman" w:cs="Times New Roman"/>
                <w:sz w:val="24"/>
                <w:szCs w:val="24"/>
              </w:rPr>
              <w:t>Wniosek o dokonanie wpisu lub rozszerzenia zakresu wpisu do rejestru przedsiębiorców prowadzących stacje kontroli pojazdów wraz z oświadczeniem przedsiębiorcy potwierdzającym, że: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zawarte we wniosku są kompletne i zgodne z prawdą,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zna i spełnia warunki wykonywania działalności gospodarczej w zakresie prowadzenia stacji kontroli pojazdów.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Pełnomocnictwo – w przypadku działania przez pełnomocnika.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Stację kontroli pojazdów może prowadzić przedsiębiorca, który: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siedzibę i miejsce zamieszkania na terytorium Rzeczypospolitej Polskiej;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przedsiębiorcą, w stosunku, do którego otwarto likwidację lub ogłoszono upadłość; 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był prawomocnie skazany za przestępstwo </w:t>
            </w:r>
            <w:r w:rsidR="000C4D90">
              <w:rPr>
                <w:rFonts w:ascii="Times New Roman" w:hAnsi="Times New Roman" w:cs="Times New Roman"/>
                <w:sz w:val="24"/>
                <w:szCs w:val="24"/>
              </w:rPr>
              <w:t>popełnione w celu osiągnięcia korzyści majątkowej lub przestępstwo przeciw dokumentom – dotyczy osoby fizycznej lub członków organów osoby prawnej;</w:t>
            </w:r>
          </w:p>
          <w:p w:rsidR="000C4D90" w:rsidRDefault="000C4D9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wyposażenie kontrolno-pomiarowe oraz warunki lokalowe </w:t>
            </w:r>
            <w:r w:rsidR="00240A30">
              <w:rPr>
                <w:rFonts w:ascii="Times New Roman" w:hAnsi="Times New Roman" w:cs="Times New Roman"/>
                <w:sz w:val="24"/>
                <w:szCs w:val="24"/>
              </w:rPr>
              <w:t>gwarantujące wykonywanie odpowiedniego zakresu badań technicznych pojazdów zgodnie ze szczegółowymi warunkami przeprowadzania tych badań;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poświadczenie zgodności wyposażenia i warunków lokalowych z wymaganiami odpowiednio z zakresu przeprowadzanych badań wpisanego do rejestru przedsiębiorców prowadzących stację kontroli pojazdów;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zatrudnia uprawnionych diagnostów.</w:t>
            </w:r>
          </w:p>
          <w:p w:rsidR="003B5FA8" w:rsidRDefault="003B5FA8" w:rsidP="003B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Pr="00692E6A" w:rsidRDefault="003B5FA8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Poświadczenie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którym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 mowa w pkt.5, wydaje za opłatą, w drodze decyzji, Dyrektor Transportowego Dozoru Technicznego, po dokonaniu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sprawdzenia stacji kontroli pojazdów. Poświadczenie zachowuje ważność do czasu zmiany stanu faktycznego, dla którego zostało wydane, nie dłużej niż przez 5 lat od daty jego wydania.</w:t>
            </w:r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ED703C" w:rsidRPr="00ED703C" w:rsidRDefault="00ED703C" w:rsidP="00E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C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wpisu do rejestru – 412zł,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rozszerzenie zakresu wpisu – 206 zł,</w:t>
            </w:r>
          </w:p>
          <w:p w:rsidR="00ED703C" w:rsidRDefault="00D838C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0A">
              <w:rPr>
                <w:rFonts w:ascii="Times New Roman" w:hAnsi="Times New Roman" w:cs="Times New Roman"/>
                <w:sz w:val="24"/>
                <w:szCs w:val="24"/>
              </w:rPr>
              <w:t>dokumentu stwierdzającego udzielenie pełnomocnictwa ( nie dotyczy pełnomocnictwa udzielonego małżonkowi, wstępnemu, zstępnemu lub rodzeństwu)  - 17zł.</w:t>
            </w:r>
          </w:p>
          <w:p w:rsidR="003F670A" w:rsidRDefault="003F670A" w:rsidP="003F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F670A" w:rsidRDefault="003F670A" w:rsidP="003F67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D87A60" w:rsidRPr="00D87A60" w:rsidRDefault="003F670A" w:rsidP="00D87A6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3F670A" w:rsidRDefault="003F670A" w:rsidP="003F67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3F670A" w:rsidRPr="003F670A" w:rsidRDefault="003F670A" w:rsidP="00D87A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D87A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>93 0004 0210 0059 1221 0009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614317" w:rsidTr="00692E6A">
        <w:tc>
          <w:tcPr>
            <w:tcW w:w="2376" w:type="dxa"/>
            <w:tcBorders>
              <w:top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Termin załatwiania sprawy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1.Do 7 dni od daty złożenia kompletu dokumentów.</w:t>
            </w: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 decyzji służy stronie odwołanie do Samorządowego Kolegium Odwoławczego w Kielcach  w terminie 14 dni od jej doręczenia, za pośrednictwem organu, który decyzję wydał.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555331" w:rsidTr="00555331">
        <w:tc>
          <w:tcPr>
            <w:tcW w:w="2376" w:type="dxa"/>
          </w:tcPr>
          <w:p w:rsidR="00555331" w:rsidRPr="00555331" w:rsidRDefault="00555331" w:rsidP="0055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</w:tcPr>
          <w:p w:rsidR="00ED7939" w:rsidRDefault="00530843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Ustawa z  dnia 14 czerwca 1960r. Kodeks postępowania administracyjne</w:t>
            </w:r>
            <w:r w:rsidR="007A5A26">
              <w:rPr>
                <w:rFonts w:ascii="Times New Roman" w:hAnsi="Times New Roman" w:cs="Times New Roman"/>
                <w:sz w:val="24"/>
                <w:szCs w:val="24"/>
              </w:rPr>
              <w:t>go (tekst jednolity Dz.U. z 2017r. poz. 1257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 z późn.zm.),</w:t>
            </w:r>
          </w:p>
          <w:p w:rsidR="00021213" w:rsidRDefault="00ED7939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21213" w:rsidRPr="00530843">
              <w:rPr>
                <w:rFonts w:ascii="Times New Roman" w:hAnsi="Times New Roman" w:cs="Times New Roman"/>
                <w:sz w:val="24"/>
                <w:szCs w:val="24"/>
              </w:rPr>
              <w:t xml:space="preserve">Ustawa z dnia 20 czerwca 1997r. – Prawo o ruchu drogowym (tekst jednolity Dz.U. </w:t>
            </w:r>
            <w:r w:rsidR="00012F1D">
              <w:rPr>
                <w:rFonts w:ascii="Times New Roman" w:hAnsi="Times New Roman" w:cs="Times New Roman"/>
                <w:sz w:val="24"/>
                <w:szCs w:val="24"/>
              </w:rPr>
              <w:t>z 2017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 w:rsidR="007A5A26">
              <w:rPr>
                <w:rFonts w:ascii="Times New Roman" w:hAnsi="Times New Roman" w:cs="Times New Roman"/>
                <w:sz w:val="24"/>
                <w:szCs w:val="24"/>
              </w:rPr>
              <w:t xml:space="preserve">1260 z </w:t>
            </w:r>
            <w:proofErr w:type="spellStart"/>
            <w:r w:rsidR="007A5A26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7A5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5A26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30843" w:rsidRDefault="00ED7939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. Ustawa z </w:t>
            </w:r>
            <w:r w:rsidR="007A5A26">
              <w:rPr>
                <w:rFonts w:ascii="Times New Roman" w:hAnsi="Times New Roman" w:cs="Times New Roman"/>
                <w:sz w:val="24"/>
                <w:szCs w:val="24"/>
              </w:rPr>
              <w:t>6 marca 2018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5A26">
              <w:rPr>
                <w:rFonts w:ascii="Times New Roman" w:hAnsi="Times New Roman" w:cs="Times New Roman"/>
                <w:sz w:val="24"/>
                <w:szCs w:val="24"/>
              </w:rPr>
              <w:t>Prawo przedsiębiorców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</w:t>
            </w:r>
            <w:r w:rsidR="003D73FA">
              <w:rPr>
                <w:rFonts w:ascii="Times New Roman" w:hAnsi="Times New Roman" w:cs="Times New Roman"/>
                <w:sz w:val="24"/>
                <w:szCs w:val="24"/>
              </w:rPr>
              <w:t xml:space="preserve"> Dz. U.</w:t>
            </w:r>
            <w:r w:rsidR="007A5A26">
              <w:rPr>
                <w:rFonts w:ascii="Times New Roman" w:hAnsi="Times New Roman" w:cs="Times New Roman"/>
                <w:sz w:val="24"/>
                <w:szCs w:val="24"/>
              </w:rPr>
              <w:t xml:space="preserve"> z 2018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 poz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A26">
              <w:rPr>
                <w:rFonts w:ascii="Times New Roman" w:hAnsi="Times New Roman" w:cs="Times New Roman"/>
                <w:sz w:val="24"/>
                <w:szCs w:val="24"/>
              </w:rPr>
              <w:t xml:space="preserve"> 646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D7939" w:rsidRPr="00ED7939" w:rsidRDefault="00ED7939" w:rsidP="003D73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Ustawa z dnia 16.11.2006r. o opłacie skarbowej</w:t>
            </w:r>
            <w:r w:rsidR="0091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(tekst jednolity Dz. U. z 2016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poz.</w:t>
            </w:r>
            <w:r w:rsidR="0091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1827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021213" w:rsidRDefault="00ED7939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021213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Ministra, Transportu i Budownictwa z dnia 10 lutego 2006r. w sprawie szczegółowych wymagań w stosunku do stacji przeprowadzających badania techniczne pojazdów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( Dz.U. Nr 40, poz. 275),</w:t>
            </w:r>
          </w:p>
          <w:p w:rsidR="00530843" w:rsidRDefault="007C421D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Ministra Infrastruktury z dnia 1 października 2004r. w sprawie wzorów dokumentów wymaganych dla wykonywania działalności gospodarczej w zakresie prowadzenia stacji kontroli pojazdów (Dz.U. Nr 223, poz. 2264 z późn.zm.),</w:t>
            </w:r>
          </w:p>
          <w:p w:rsidR="0097050A" w:rsidRDefault="0097050A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7. Rozporządzenie </w:t>
            </w:r>
            <w:r w:rsidR="00B84356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Ministra </w:t>
            </w:r>
            <w:r w:rsidR="003E2247" w:rsidRPr="003E2247">
              <w:rPr>
                <w:rFonts w:ascii="Times New Roman" w:hAnsi="Times New Roman" w:cs="Times New Roman"/>
                <w:sz w:val="24"/>
                <w:szCs w:val="24"/>
              </w:rPr>
              <w:t>Transportu, Budownictwa i Gospodarki Morskiej z dnia 26 czerwca 2012r. w sprawie zakresu i sposobu przeprowadzania badań technicznych pojazdów oraz wzorów dokumentów stosowanych przy tych badaniach (tekst jednolity Dz. U. z 2015r. poz. 776 z późn.zm.)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247" w:rsidRPr="003E2247" w:rsidRDefault="003E2247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 Rozporządzenie Ministra Infrastruktury z dnia 29 września 2004r. w sprawie wysokości opłat związanych z prowadzeniem stacji kontroli pojazdów oraz przeprowadzaniem badań technicznych pojazdów 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>(Dz.U.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 xml:space="preserve"> z 2004r.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 xml:space="preserve"> Nr 223, poz. 2261 z późn.zm.).</w:t>
            </w:r>
          </w:p>
        </w:tc>
      </w:tr>
    </w:tbl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  <w:bookmarkStart w:id="0" w:name="page1"/>
      <w:bookmarkEnd w:id="0"/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014">
        <w:rPr>
          <w:rFonts w:ascii="Times" w:eastAsia="Times" w:hAnsi="Times" w:cs="Times"/>
          <w:sz w:val="20"/>
          <w:szCs w:val="20"/>
          <w:lang w:eastAsia="pl-PL"/>
        </w:rPr>
        <w:lastRenderedPageBreak/>
        <w:t>......................................</w:t>
      </w:r>
    </w:p>
    <w:p w:rsidR="00F54014" w:rsidRDefault="00F54014" w:rsidP="00F54014">
      <w:pPr>
        <w:spacing w:after="0" w:line="186" w:lineRule="auto"/>
        <w:ind w:right="40"/>
        <w:jc w:val="right"/>
        <w:rPr>
          <w:rFonts w:ascii="Times" w:eastAsia="Times" w:hAnsi="Times" w:cs="Times"/>
          <w:sz w:val="18"/>
          <w:szCs w:val="18"/>
          <w:lang w:eastAsia="pl-PL"/>
        </w:rPr>
      </w:pPr>
    </w:p>
    <w:p w:rsidR="00F54014" w:rsidRPr="00EE1B96" w:rsidRDefault="00F54014" w:rsidP="00F54014">
      <w:pPr>
        <w:spacing w:after="0" w:line="186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F54014" w:rsidRPr="00EE1B96" w:rsidRDefault="00F54014" w:rsidP="00F5401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2" w:lineRule="auto"/>
        <w:ind w:left="2" w:right="5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(nr w rejestrze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biorców albo ewidencji działalno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 gospodarczej)</w:t>
      </w:r>
    </w:p>
    <w:p w:rsidR="00F54014" w:rsidRPr="00EE1B96" w:rsidRDefault="00F54014" w:rsidP="00F54014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F54014" w:rsidRPr="00EE1B96" w:rsidRDefault="00F54014" w:rsidP="00F54014">
      <w:pPr>
        <w:spacing w:after="0" w:line="187" w:lineRule="auto"/>
        <w:ind w:left="7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6"/>
          <w:szCs w:val="16"/>
          <w:lang w:eastAsia="pl-PL"/>
        </w:rPr>
        <w:t>(NIP)</w:t>
      </w:r>
      <w:r w:rsidRPr="00EE1B96">
        <w:rPr>
          <w:rFonts w:ascii="Times New Roman" w:eastAsia="Times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WNIOSEK</w:t>
      </w:r>
    </w:p>
    <w:p w:rsidR="00F54014" w:rsidRPr="00EE1B96" w:rsidRDefault="00F54014" w:rsidP="00F54014">
      <w:pPr>
        <w:spacing w:after="0" w:line="185" w:lineRule="auto"/>
        <w:ind w:left="7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o wpis do rejestru przedsi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cych stacje kontroli pojazdów</w:t>
      </w:r>
    </w:p>
    <w:p w:rsidR="00F54014" w:rsidRPr="00EE1B96" w:rsidRDefault="00F54014" w:rsidP="00F54014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21" w:lineRule="auto"/>
        <w:ind w:left="122" w:firstLine="2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Na podstawie art. 83a ust. 3 ustawy z dnia 20 czerwca 1997 r. - Prawo o ruchu drogowym (tekst jednolity </w:t>
      </w:r>
      <w:r w:rsidR="007A5A2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Dz. U. z 2017r., poz.1260 z </w:t>
      </w:r>
      <w:proofErr w:type="spellStart"/>
      <w:r w:rsidR="007A5A26">
        <w:rPr>
          <w:rFonts w:ascii="Times New Roman" w:eastAsia="Times" w:hAnsi="Times New Roman" w:cs="Times New Roman"/>
          <w:sz w:val="20"/>
          <w:szCs w:val="20"/>
          <w:lang w:eastAsia="pl-PL"/>
        </w:rPr>
        <w:t>późn</w:t>
      </w:r>
      <w:proofErr w:type="spellEnd"/>
      <w:r w:rsidR="007A5A26">
        <w:rPr>
          <w:rFonts w:ascii="Times New Roman" w:eastAsia="Times" w:hAnsi="Times New Roman" w:cs="Times New Roman"/>
          <w:sz w:val="20"/>
          <w:szCs w:val="20"/>
          <w:lang w:eastAsia="pl-PL"/>
        </w:rPr>
        <w:t>. zm.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) wnosz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o dokonanie wpisu w rejestrze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biorcó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w prowadz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cych stacje kontroli pojazdów dla:...................................................................................................................................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43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(adres s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tacji kontroli pojazdów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biorcy)</w:t>
      </w:r>
    </w:p>
    <w:p w:rsidR="00F54014" w:rsidRPr="00EE1B96" w:rsidRDefault="00F54014" w:rsidP="00F54014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239" w:lineRule="auto"/>
        <w:ind w:left="202" w:hanging="202"/>
        <w:jc w:val="both"/>
        <w:rPr>
          <w:rFonts w:ascii="Times New Roman" w:eastAsia="Times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Jako</w:t>
      </w:r>
      <w:r w:rsidRPr="00EE1B96">
        <w:rPr>
          <w:rFonts w:ascii="Times New Roman" w:eastAsia="Times" w:hAnsi="Times New Roman" w:cs="Times New Roman"/>
          <w:sz w:val="25"/>
          <w:szCs w:val="25"/>
          <w:vertAlign w:val="superscript"/>
          <w:lang w:eastAsia="pl-PL"/>
        </w:rPr>
        <w:t>**)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: ...........................................................................................................................................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1" w:lineRule="exact"/>
        <w:rPr>
          <w:rFonts w:ascii="Times New Roman" w:eastAsia="Times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184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Wnosz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tak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e o wydanie zgody na umieszczanie w pojazdach nadanych cech identyfikacyjnych</w:t>
      </w:r>
      <w:r w:rsidRPr="00EE1B96">
        <w:rPr>
          <w:rFonts w:ascii="Times New Roman" w:eastAsia="Times" w:hAnsi="Times New Roman" w:cs="Times New Roman"/>
          <w:sz w:val="18"/>
          <w:szCs w:val="18"/>
          <w:vertAlign w:val="superscript"/>
          <w:lang w:eastAsia="pl-PL"/>
        </w:rPr>
        <w:t>***)</w:t>
      </w:r>
    </w:p>
    <w:p w:rsidR="00F54014" w:rsidRPr="00EE1B96" w:rsidRDefault="00D277D0" w:rsidP="00F54014">
      <w:pPr>
        <w:numPr>
          <w:ilvl w:val="0"/>
          <w:numId w:val="14"/>
        </w:numPr>
        <w:tabs>
          <w:tab w:val="left" w:pos="202"/>
        </w:tabs>
        <w:spacing w:after="0" w:line="201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Badania techniczne pojazdów b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d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przeprowadzane przez  nast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puj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cych diagnostów:</w:t>
      </w:r>
    </w:p>
    <w:p w:rsidR="00F54014" w:rsidRPr="00EE1B96" w:rsidRDefault="00F54014" w:rsidP="00F54014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3420"/>
      </w:tblGrid>
      <w:tr w:rsidR="00F54014" w:rsidRPr="00EE1B96" w:rsidTr="005A4757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Imi</w:t>
            </w:r>
            <w:r w:rsidRPr="00EE1B9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ę</w:t>
            </w: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 xml:space="preserve"> i nazwisko zatrudnionych diagnostów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Numer uprawnienia diagnostów</w:t>
            </w:r>
          </w:p>
        </w:tc>
      </w:tr>
      <w:tr w:rsidR="00F54014" w:rsidRPr="00EE1B96" w:rsidTr="005A4757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4014" w:rsidRPr="00EE1B96" w:rsidTr="005A4757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OBJA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NIENIA: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739" w:right="1360" w:bottom="1440" w:left="1418" w:header="0" w:footer="0" w:gutter="0"/>
          <w:cols w:space="708" w:equalWidth="0">
            <w:col w:w="9122"/>
          </w:cols>
        </w:sectPr>
      </w:pPr>
    </w:p>
    <w:p w:rsidR="00F54014" w:rsidRPr="00EE1B96" w:rsidRDefault="00F54014" w:rsidP="00F54014">
      <w:pPr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*)</w:t>
      </w:r>
    </w:p>
    <w:p w:rsidR="00F54014" w:rsidRPr="00EE1B96" w:rsidRDefault="00F54014" w:rsidP="00F5401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***)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w przypadku posiadania przez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tego numeru.</w:t>
      </w:r>
    </w:p>
    <w:p w:rsidR="00F54014" w:rsidRPr="00EE1B96" w:rsidRDefault="00F54014" w:rsidP="00F54014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wła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ciwy rodzaj stacji kontroli pojazdów: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8"/>
          <w:szCs w:val="18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okr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gowa stacja kontroli pojazdów,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9"/>
          <w:szCs w:val="19"/>
          <w:lang w:eastAsia="pl-PL"/>
        </w:rPr>
      </w:pPr>
      <w:r w:rsidRPr="00EE1B96">
        <w:rPr>
          <w:rFonts w:ascii="Times New Roman" w:eastAsia="Times" w:hAnsi="Times New Roman" w:cs="Times New Roman"/>
          <w:sz w:val="19"/>
          <w:szCs w:val="19"/>
          <w:lang w:eastAsia="pl-PL"/>
        </w:rPr>
        <w:t>podstawowa stacja kontroli pojazdów.</w:t>
      </w:r>
    </w:p>
    <w:p w:rsidR="00F54014" w:rsidRPr="00EE1B96" w:rsidRDefault="00F54014" w:rsidP="00F5401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1" w:lineRule="auto"/>
        <w:ind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 przypadku ubiegania 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o wydanie zgody na umieszczanie w pojazdach nadanych cech identyfikacyjnych.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739" w:right="1440" w:bottom="1440" w:left="1420" w:header="0" w:footer="0" w:gutter="0"/>
          <w:cols w:num="2" w:space="708" w:equalWidth="0">
            <w:col w:w="240" w:space="320"/>
            <w:col w:w="8480"/>
          </w:cols>
        </w:sectPr>
      </w:pPr>
    </w:p>
    <w:p w:rsidR="00F54014" w:rsidRPr="00EE1B96" w:rsidRDefault="00F54014" w:rsidP="00F54014">
      <w:pPr>
        <w:spacing w:after="0" w:line="182" w:lineRule="auto"/>
        <w:ind w:left="6680" w:hanging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lastRenderedPageBreak/>
        <w:t>…………............................................... .. 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O</w:t>
      </w:r>
      <w:r w:rsidRPr="00EE1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WIADCZENIE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188" w:lineRule="auto"/>
        <w:ind w:right="180" w:firstLine="4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Na podstawie art. 83a ust. 4 ustawy z dnia 20 czerwca 1997 r. - Prawo o ruchu drogowym (tekst jednolity: </w:t>
      </w:r>
      <w:r w:rsidR="00046758">
        <w:rPr>
          <w:rFonts w:ascii="Times New Roman" w:eastAsia="Times" w:hAnsi="Times New Roman" w:cs="Times New Roman"/>
          <w:sz w:val="21"/>
          <w:szCs w:val="21"/>
          <w:lang w:eastAsia="pl-PL"/>
        </w:rPr>
        <w:t>Dz. U. z 2017</w:t>
      </w:r>
      <w:r w:rsidR="00D277D0"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r., poz.</w:t>
      </w:r>
      <w:r w:rsidR="00046758">
        <w:rPr>
          <w:rFonts w:ascii="Times New Roman" w:eastAsia="Times" w:hAnsi="Times New Roman" w:cs="Times New Roman"/>
          <w:sz w:val="21"/>
          <w:szCs w:val="21"/>
          <w:lang w:eastAsia="pl-PL"/>
        </w:rPr>
        <w:t>12</w:t>
      </w:r>
      <w:r w:rsidR="007A5A2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60 z </w:t>
      </w:r>
      <w:proofErr w:type="spellStart"/>
      <w:r w:rsidR="007A5A26">
        <w:rPr>
          <w:rFonts w:ascii="Times New Roman" w:eastAsia="Times" w:hAnsi="Times New Roman" w:cs="Times New Roman"/>
          <w:sz w:val="21"/>
          <w:szCs w:val="21"/>
          <w:lang w:eastAsia="pl-PL"/>
        </w:rPr>
        <w:t>późn</w:t>
      </w:r>
      <w:proofErr w:type="spellEnd"/>
      <w:r w:rsidR="007A5A26">
        <w:rPr>
          <w:rFonts w:ascii="Times New Roman" w:eastAsia="Times" w:hAnsi="Times New Roman" w:cs="Times New Roman"/>
          <w:sz w:val="21"/>
          <w:szCs w:val="21"/>
          <w:lang w:eastAsia="pl-PL"/>
        </w:rPr>
        <w:t>. zm</w:t>
      </w:r>
      <w:bookmarkStart w:id="1" w:name="_GoBack"/>
      <w:bookmarkEnd w:id="1"/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) o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wiadczam, 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e:</w:t>
      </w:r>
    </w:p>
    <w:p w:rsidR="00F54014" w:rsidRPr="00EE1B96" w:rsidRDefault="00F54014" w:rsidP="00F54014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8" w:lineRule="auto"/>
        <w:ind w:left="400" w:right="80" w:hanging="315"/>
        <w:jc w:val="both"/>
        <w:rPr>
          <w:rFonts w:ascii="Times New Roman" w:eastAsia="Times" w:hAnsi="Times New Roman" w:cs="Times New Roman"/>
          <w:sz w:val="21"/>
          <w:szCs w:val="21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dane zawarte we wniosku o wpis do rejestru przedsi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cych stacj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kontroli pojazdów s 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kompletne i zgodne z prawd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;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" w:hAnsi="Times New Roman" w:cs="Times New Roman"/>
          <w:sz w:val="21"/>
          <w:szCs w:val="21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0" w:lineRule="auto"/>
        <w:ind w:left="400" w:hanging="315"/>
        <w:jc w:val="both"/>
        <w:rPr>
          <w:rFonts w:ascii="Times New Roman" w:eastAsia="Times" w:hAnsi="Times New Roman" w:cs="Times New Roman"/>
          <w:lang w:eastAsia="pl-PL"/>
        </w:rPr>
      </w:pPr>
      <w:r w:rsidRPr="00EE1B96">
        <w:rPr>
          <w:rFonts w:ascii="Times New Roman" w:eastAsia="Times" w:hAnsi="Times New Roman" w:cs="Times New Roman"/>
          <w:lang w:eastAsia="pl-PL"/>
        </w:rPr>
        <w:t>znane mi s</w:t>
      </w:r>
      <w:r w:rsidRPr="00EE1B96">
        <w:rPr>
          <w:rFonts w:ascii="Times New Roman" w:eastAsia="Times New Roman" w:hAnsi="Times New Roman" w:cs="Times New Roman"/>
          <w:lang w:eastAsia="pl-PL"/>
        </w:rPr>
        <w:t>ą</w:t>
      </w:r>
      <w:r w:rsidRPr="00EE1B96">
        <w:rPr>
          <w:rFonts w:ascii="Times New Roman" w:eastAsia="Times" w:hAnsi="Times New Roman" w:cs="Times New Roman"/>
          <w:lang w:eastAsia="pl-PL"/>
        </w:rPr>
        <w:t xml:space="preserve"> i spełniam warunki wykonywania działalno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ci gospodarczej w zakresie prowadzenia</w:t>
      </w:r>
      <w:r w:rsidR="00D277D0" w:rsidRPr="00EE1B96">
        <w:rPr>
          <w:rFonts w:ascii="Times New Roman" w:eastAsia="Times" w:hAnsi="Times New Roman" w:cs="Times New Roman"/>
          <w:lang w:eastAsia="pl-PL"/>
        </w:rPr>
        <w:t xml:space="preserve"> stacji kontroli pojazdów, okre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lone w ustawie z dnia 20 czerwca 1997 r. - Prawo o ruchu drogowym.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funkcja) *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849" w:right="1360" w:bottom="1440" w:left="1360" w:header="0" w:footer="0" w:gutter="0"/>
          <w:cols w:space="708" w:equalWidth="0">
            <w:col w:w="9180"/>
          </w:cols>
        </w:sect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* podpis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 lub osoby uprawnionej do reprezentowania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biorcy, ze wskazaniem imienia i nazwiska oraz pełnionej funkcji.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849" w:right="1500" w:bottom="1440" w:left="1360" w:header="0" w:footer="0" w:gutter="0"/>
          <w:cols w:space="708" w:equalWidth="0">
            <w:col w:w="9040"/>
          </w:cols>
        </w:sectPr>
      </w:pPr>
    </w:p>
    <w:p w:rsidR="00F54014" w:rsidRPr="00F54014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          ........................</w:t>
      </w:r>
    </w:p>
    <w:p w:rsidR="00F54014" w:rsidRPr="00F54014" w:rsidRDefault="00F54014" w:rsidP="00F3737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miejscowość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data 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4014" w:rsidRPr="00EE1B96" w:rsidRDefault="00F54014" w:rsidP="00F5401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EE1B96"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  <w:t>Pełnomocnictwo</w:t>
      </w:r>
    </w:p>
    <w:p w:rsidR="00F54014" w:rsidRPr="00EE1B96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 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nazwisko, w przypadku rodziny podać stopień pokrewieństwa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(podać rodzaj załatwianej sprawy lub rodzaj odbieranego dokumentu,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z wyszczególnieniem marki pojazdu, nr rejestracyjnego i nr VIN w przypadku pojazdu)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A03B59" w:rsidRPr="00AF3F2D" w:rsidRDefault="00A03B59" w:rsidP="00F37370">
      <w:pPr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sectPr w:rsidR="00A03B59" w:rsidRPr="00AF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2"/>
    <w:multiLevelType w:val="hybridMultilevel"/>
    <w:tmpl w:val="85A6C190"/>
    <w:lvl w:ilvl="0" w:tplc="312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659"/>
    <w:multiLevelType w:val="hybridMultilevel"/>
    <w:tmpl w:val="F9B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0"/>
    <w:multiLevelType w:val="hybridMultilevel"/>
    <w:tmpl w:val="445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9BB"/>
    <w:multiLevelType w:val="hybridMultilevel"/>
    <w:tmpl w:val="14EA9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B1380"/>
    <w:multiLevelType w:val="hybridMultilevel"/>
    <w:tmpl w:val="7AF48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95CFF"/>
    <w:multiLevelType w:val="hybridMultilevel"/>
    <w:tmpl w:val="4ACE25A6"/>
    <w:lvl w:ilvl="0" w:tplc="CE6EFE20">
      <w:start w:val="1"/>
      <w:numFmt w:val="decimal"/>
      <w:lvlText w:val="%1)"/>
      <w:lvlJc w:val="left"/>
    </w:lvl>
    <w:lvl w:ilvl="1" w:tplc="D2768EEA">
      <w:numFmt w:val="decimal"/>
      <w:lvlText w:val=""/>
      <w:lvlJc w:val="left"/>
    </w:lvl>
    <w:lvl w:ilvl="2" w:tplc="1EB8E3C0">
      <w:numFmt w:val="decimal"/>
      <w:lvlText w:val=""/>
      <w:lvlJc w:val="left"/>
    </w:lvl>
    <w:lvl w:ilvl="3" w:tplc="F0C2C772">
      <w:numFmt w:val="decimal"/>
      <w:lvlText w:val=""/>
      <w:lvlJc w:val="left"/>
    </w:lvl>
    <w:lvl w:ilvl="4" w:tplc="0F32721C">
      <w:numFmt w:val="decimal"/>
      <w:lvlText w:val=""/>
      <w:lvlJc w:val="left"/>
    </w:lvl>
    <w:lvl w:ilvl="5" w:tplc="1D6AEF44">
      <w:numFmt w:val="decimal"/>
      <w:lvlText w:val=""/>
      <w:lvlJc w:val="left"/>
    </w:lvl>
    <w:lvl w:ilvl="6" w:tplc="AC54BD12">
      <w:numFmt w:val="decimal"/>
      <w:lvlText w:val=""/>
      <w:lvlJc w:val="left"/>
    </w:lvl>
    <w:lvl w:ilvl="7" w:tplc="0E8A2992">
      <w:numFmt w:val="decimal"/>
      <w:lvlText w:val=""/>
      <w:lvlJc w:val="left"/>
    </w:lvl>
    <w:lvl w:ilvl="8" w:tplc="0A6659A6">
      <w:numFmt w:val="decimal"/>
      <w:lvlText w:val=""/>
      <w:lvlJc w:val="left"/>
    </w:lvl>
  </w:abstractNum>
  <w:abstractNum w:abstractNumId="6">
    <w:nsid w:val="35CA457F"/>
    <w:multiLevelType w:val="hybridMultilevel"/>
    <w:tmpl w:val="A5B6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6FEE"/>
    <w:multiLevelType w:val="hybridMultilevel"/>
    <w:tmpl w:val="5BE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4B81"/>
    <w:multiLevelType w:val="hybridMultilevel"/>
    <w:tmpl w:val="19EC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0638F"/>
    <w:multiLevelType w:val="hybridMultilevel"/>
    <w:tmpl w:val="D19E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34873"/>
    <w:multiLevelType w:val="hybridMultilevel"/>
    <w:tmpl w:val="5A4ED59E"/>
    <w:lvl w:ilvl="0" w:tplc="BE8EC4BA">
      <w:start w:val="1"/>
      <w:numFmt w:val="decimal"/>
      <w:lvlText w:val="%1."/>
      <w:lvlJc w:val="left"/>
    </w:lvl>
    <w:lvl w:ilvl="1" w:tplc="8708D962">
      <w:numFmt w:val="decimal"/>
      <w:lvlText w:val=""/>
      <w:lvlJc w:val="left"/>
    </w:lvl>
    <w:lvl w:ilvl="2" w:tplc="06AAE880">
      <w:numFmt w:val="decimal"/>
      <w:lvlText w:val=""/>
      <w:lvlJc w:val="left"/>
    </w:lvl>
    <w:lvl w:ilvl="3" w:tplc="3E0CD7E2">
      <w:numFmt w:val="decimal"/>
      <w:lvlText w:val=""/>
      <w:lvlJc w:val="left"/>
    </w:lvl>
    <w:lvl w:ilvl="4" w:tplc="8A3A4A22">
      <w:numFmt w:val="decimal"/>
      <w:lvlText w:val=""/>
      <w:lvlJc w:val="left"/>
    </w:lvl>
    <w:lvl w:ilvl="5" w:tplc="79B8FC5A">
      <w:numFmt w:val="decimal"/>
      <w:lvlText w:val=""/>
      <w:lvlJc w:val="left"/>
    </w:lvl>
    <w:lvl w:ilvl="6" w:tplc="D460FCAA">
      <w:numFmt w:val="decimal"/>
      <w:lvlText w:val=""/>
      <w:lvlJc w:val="left"/>
    </w:lvl>
    <w:lvl w:ilvl="7" w:tplc="A97A3C20">
      <w:numFmt w:val="decimal"/>
      <w:lvlText w:val=""/>
      <w:lvlJc w:val="left"/>
    </w:lvl>
    <w:lvl w:ilvl="8" w:tplc="0B4E2106">
      <w:numFmt w:val="decimal"/>
      <w:lvlText w:val=""/>
      <w:lvlJc w:val="left"/>
    </w:lvl>
  </w:abstractNum>
  <w:abstractNum w:abstractNumId="12">
    <w:nsid w:val="687B064A"/>
    <w:multiLevelType w:val="hybridMultilevel"/>
    <w:tmpl w:val="EC60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2EA"/>
    <w:multiLevelType w:val="hybridMultilevel"/>
    <w:tmpl w:val="6FCC3E78"/>
    <w:lvl w:ilvl="0" w:tplc="E40E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DC51"/>
    <w:multiLevelType w:val="hybridMultilevel"/>
    <w:tmpl w:val="6DD86A80"/>
    <w:lvl w:ilvl="0" w:tplc="2F02DE70">
      <w:start w:val="1"/>
      <w:numFmt w:val="bullet"/>
      <w:lvlText w:val="-"/>
      <w:lvlJc w:val="left"/>
    </w:lvl>
    <w:lvl w:ilvl="1" w:tplc="F7A03F88">
      <w:numFmt w:val="decimal"/>
      <w:lvlText w:val=""/>
      <w:lvlJc w:val="left"/>
    </w:lvl>
    <w:lvl w:ilvl="2" w:tplc="965A9252">
      <w:numFmt w:val="decimal"/>
      <w:lvlText w:val=""/>
      <w:lvlJc w:val="left"/>
    </w:lvl>
    <w:lvl w:ilvl="3" w:tplc="D46EFFD0">
      <w:numFmt w:val="decimal"/>
      <w:lvlText w:val=""/>
      <w:lvlJc w:val="left"/>
    </w:lvl>
    <w:lvl w:ilvl="4" w:tplc="9CBEB4F4">
      <w:numFmt w:val="decimal"/>
      <w:lvlText w:val=""/>
      <w:lvlJc w:val="left"/>
    </w:lvl>
    <w:lvl w:ilvl="5" w:tplc="6D4C6264">
      <w:numFmt w:val="decimal"/>
      <w:lvlText w:val=""/>
      <w:lvlJc w:val="left"/>
    </w:lvl>
    <w:lvl w:ilvl="6" w:tplc="EBF6048A">
      <w:numFmt w:val="decimal"/>
      <w:lvlText w:val=""/>
      <w:lvlJc w:val="left"/>
    </w:lvl>
    <w:lvl w:ilvl="7" w:tplc="8518798A">
      <w:numFmt w:val="decimal"/>
      <w:lvlText w:val=""/>
      <w:lvlJc w:val="left"/>
    </w:lvl>
    <w:lvl w:ilvl="8" w:tplc="208AA26A">
      <w:numFmt w:val="decimal"/>
      <w:lvlText w:val=""/>
      <w:lvlJc w:val="left"/>
    </w:lvl>
  </w:abstractNum>
  <w:abstractNum w:abstractNumId="15">
    <w:nsid w:val="7A085351"/>
    <w:multiLevelType w:val="hybridMultilevel"/>
    <w:tmpl w:val="B2D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D"/>
    <w:rsid w:val="00012F1D"/>
    <w:rsid w:val="00021213"/>
    <w:rsid w:val="00046758"/>
    <w:rsid w:val="000C4D90"/>
    <w:rsid w:val="001D2608"/>
    <w:rsid w:val="00240A30"/>
    <w:rsid w:val="00347AC3"/>
    <w:rsid w:val="003B5FA8"/>
    <w:rsid w:val="003D554E"/>
    <w:rsid w:val="003D73FA"/>
    <w:rsid w:val="003E2247"/>
    <w:rsid w:val="003F670A"/>
    <w:rsid w:val="00530843"/>
    <w:rsid w:val="00555331"/>
    <w:rsid w:val="005E15CA"/>
    <w:rsid w:val="00614317"/>
    <w:rsid w:val="00692E6A"/>
    <w:rsid w:val="00704F0C"/>
    <w:rsid w:val="007A5A26"/>
    <w:rsid w:val="007C421D"/>
    <w:rsid w:val="00913362"/>
    <w:rsid w:val="0097050A"/>
    <w:rsid w:val="00A03B59"/>
    <w:rsid w:val="00A44559"/>
    <w:rsid w:val="00AF3F2D"/>
    <w:rsid w:val="00B84356"/>
    <w:rsid w:val="00B91507"/>
    <w:rsid w:val="00D277D0"/>
    <w:rsid w:val="00D838CC"/>
    <w:rsid w:val="00D87A60"/>
    <w:rsid w:val="00ED703C"/>
    <w:rsid w:val="00ED7939"/>
    <w:rsid w:val="00EE1B96"/>
    <w:rsid w:val="00F37370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E3E1-2D52-4208-973C-25CD5FA6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Magdalena Uramowska</cp:lastModifiedBy>
  <cp:revision>2</cp:revision>
  <dcterms:created xsi:type="dcterms:W3CDTF">2018-05-17T12:28:00Z</dcterms:created>
  <dcterms:modified xsi:type="dcterms:W3CDTF">2018-05-17T12:28:00Z</dcterms:modified>
</cp:coreProperties>
</file>