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07" w:rsidRPr="00995EA2" w:rsidRDefault="00B07240" w:rsidP="00632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EA2">
        <w:rPr>
          <w:rFonts w:ascii="Times New Roman" w:hAnsi="Times New Roman" w:cs="Times New Roman"/>
          <w:sz w:val="24"/>
          <w:szCs w:val="24"/>
        </w:rPr>
        <w:t>OKSO.272.8.2014</w:t>
      </w:r>
    </w:p>
    <w:p w:rsidR="00B07240" w:rsidRPr="00995EA2" w:rsidRDefault="00410699" w:rsidP="00B07240">
      <w:pPr>
        <w:jc w:val="right"/>
        <w:rPr>
          <w:rFonts w:ascii="Times New Roman" w:hAnsi="Times New Roman" w:cs="Times New Roman"/>
          <w:sz w:val="23"/>
          <w:szCs w:val="23"/>
        </w:rPr>
      </w:pPr>
      <w:r w:rsidRPr="00995EA2">
        <w:rPr>
          <w:rFonts w:ascii="Times New Roman" w:hAnsi="Times New Roman" w:cs="Times New Roman"/>
          <w:sz w:val="23"/>
          <w:szCs w:val="23"/>
        </w:rPr>
        <w:t>Jędrzejów 2</w:t>
      </w:r>
      <w:r w:rsidR="006219E9">
        <w:rPr>
          <w:rFonts w:ascii="Times New Roman" w:hAnsi="Times New Roman" w:cs="Times New Roman"/>
          <w:sz w:val="23"/>
          <w:szCs w:val="23"/>
        </w:rPr>
        <w:t>8</w:t>
      </w:r>
      <w:r w:rsidR="00B07240" w:rsidRPr="00995EA2">
        <w:rPr>
          <w:rFonts w:ascii="Times New Roman" w:hAnsi="Times New Roman" w:cs="Times New Roman"/>
          <w:sz w:val="23"/>
          <w:szCs w:val="23"/>
        </w:rPr>
        <w:t>.11.2014r.</w:t>
      </w:r>
    </w:p>
    <w:p w:rsidR="00B07240" w:rsidRPr="00995EA2" w:rsidRDefault="00B07240" w:rsidP="00B07240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995EA2">
        <w:rPr>
          <w:rFonts w:ascii="Times New Roman" w:hAnsi="Times New Roman" w:cs="Times New Roman"/>
          <w:b/>
          <w:sz w:val="23"/>
          <w:szCs w:val="23"/>
        </w:rPr>
        <w:t>Wykonawcy (uczestnicy postępowania)</w:t>
      </w:r>
    </w:p>
    <w:p w:rsidR="00B07240" w:rsidRPr="00995EA2" w:rsidRDefault="00B07240" w:rsidP="004261FC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4261FC" w:rsidRPr="00995EA2" w:rsidRDefault="00B07240" w:rsidP="004261F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95EA2">
        <w:rPr>
          <w:rFonts w:ascii="Times New Roman" w:hAnsi="Times New Roman" w:cs="Times New Roman"/>
          <w:b/>
          <w:sz w:val="23"/>
          <w:szCs w:val="23"/>
        </w:rPr>
        <w:t>Dotyczy</w:t>
      </w:r>
      <w:r w:rsidR="004261FC" w:rsidRPr="00995EA2">
        <w:rPr>
          <w:rFonts w:ascii="Times New Roman" w:hAnsi="Times New Roman" w:cs="Times New Roman"/>
          <w:b/>
          <w:sz w:val="23"/>
          <w:szCs w:val="23"/>
        </w:rPr>
        <w:t xml:space="preserve"> postępowania na</w:t>
      </w:r>
      <w:r w:rsidR="004261FC" w:rsidRPr="00995EA2">
        <w:rPr>
          <w:b/>
          <w:sz w:val="23"/>
          <w:szCs w:val="23"/>
        </w:rPr>
        <w:t xml:space="preserve"> u</w:t>
      </w:r>
      <w:r w:rsidR="004261FC" w:rsidRPr="00995EA2">
        <w:rPr>
          <w:rFonts w:ascii="Times New Roman" w:hAnsi="Times New Roman" w:cs="Times New Roman"/>
          <w:b/>
          <w:sz w:val="23"/>
          <w:szCs w:val="23"/>
        </w:rPr>
        <w:t>bezpieczenie majątku i innych interesów Powiatu Jędrzejowskiego wraz z jednostkami organizacyjnymi i instytucjami kultury.</w:t>
      </w:r>
    </w:p>
    <w:p w:rsidR="0063250E" w:rsidRPr="00995EA2" w:rsidRDefault="0063250E" w:rsidP="0063250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07240" w:rsidRPr="00CF7077" w:rsidRDefault="004261FC" w:rsidP="004261FC">
      <w:pPr>
        <w:spacing w:after="0" w:line="240" w:lineRule="auto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CF7077">
        <w:rPr>
          <w:rFonts w:ascii="Times New Roman" w:hAnsi="Times New Roman" w:cs="Times New Roman"/>
          <w:sz w:val="23"/>
          <w:szCs w:val="23"/>
        </w:rPr>
        <w:t>Numer ogłoszenia: 383150 - 2014; data zamieszczenia: 21.11.2014r.</w:t>
      </w:r>
    </w:p>
    <w:p w:rsidR="004261FC" w:rsidRPr="00CF7077" w:rsidRDefault="004261FC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F7077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Pr="00CF7077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50213E">
        <w:rPr>
          <w:rFonts w:ascii="Times New Roman" w:eastAsia="Times New Roman" w:hAnsi="Times New Roman" w:cs="Times New Roman"/>
          <w:b/>
          <w:sz w:val="23"/>
          <w:szCs w:val="23"/>
        </w:rPr>
        <w:t>W odpowiedzi na zapytania</w:t>
      </w:r>
      <w:r w:rsidRPr="00CF707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95D0A" w:rsidRPr="00CF7077">
        <w:rPr>
          <w:rFonts w:ascii="Times New Roman" w:eastAsia="Times New Roman" w:hAnsi="Times New Roman" w:cs="Times New Roman"/>
          <w:b/>
          <w:sz w:val="23"/>
          <w:szCs w:val="23"/>
        </w:rPr>
        <w:t>Wykonawców</w:t>
      </w:r>
      <w:r w:rsidR="0063250E" w:rsidRPr="00CF7077">
        <w:rPr>
          <w:rFonts w:ascii="Times New Roman" w:eastAsia="Times New Roman" w:hAnsi="Times New Roman" w:cs="Times New Roman"/>
          <w:b/>
          <w:sz w:val="23"/>
          <w:szCs w:val="23"/>
        </w:rPr>
        <w:t xml:space="preserve"> z dnia </w:t>
      </w:r>
      <w:r w:rsidR="00410699" w:rsidRPr="00CF7077">
        <w:rPr>
          <w:rFonts w:ascii="Times New Roman" w:hAnsi="Times New Roman" w:cs="Times New Roman"/>
          <w:b/>
          <w:sz w:val="23"/>
          <w:szCs w:val="23"/>
        </w:rPr>
        <w:t>26</w:t>
      </w:r>
      <w:r w:rsidR="0063250E" w:rsidRPr="00CF7077">
        <w:rPr>
          <w:rFonts w:ascii="Times New Roman" w:hAnsi="Times New Roman" w:cs="Times New Roman"/>
          <w:b/>
          <w:sz w:val="23"/>
          <w:szCs w:val="23"/>
        </w:rPr>
        <w:t>.11.2014r.</w:t>
      </w:r>
      <w:r w:rsidR="0063250E" w:rsidRPr="00CF7077">
        <w:rPr>
          <w:rFonts w:ascii="Times New Roman" w:eastAsia="Times New Roman" w:hAnsi="Times New Roman" w:cs="Times New Roman"/>
          <w:b/>
          <w:sz w:val="23"/>
          <w:szCs w:val="23"/>
        </w:rPr>
        <w:t xml:space="preserve">, </w:t>
      </w:r>
      <w:r w:rsidRPr="00CF7077">
        <w:rPr>
          <w:rFonts w:ascii="Times New Roman" w:eastAsia="Times New Roman" w:hAnsi="Times New Roman" w:cs="Times New Roman"/>
          <w:b/>
          <w:sz w:val="23"/>
          <w:szCs w:val="23"/>
        </w:rPr>
        <w:t>Zamawiający - Powiat Jędrzejowski, działając w oparciu o art. 38 ust. 1 i 2 ustawy z dnia 29 stycznia 2004 r. Prawo zamówień publicznych, wyjaśnia co następuje:</w:t>
      </w:r>
    </w:p>
    <w:p w:rsidR="004261FC" w:rsidRPr="00CF7077" w:rsidRDefault="004261FC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5103"/>
      </w:tblGrid>
      <w:tr w:rsidR="0063250E" w:rsidRPr="00CF7077" w:rsidTr="001B052A">
        <w:trPr>
          <w:trHeight w:val="4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50E" w:rsidRPr="00CF7077" w:rsidRDefault="0063250E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50E" w:rsidRPr="00CF7077" w:rsidRDefault="0063250E" w:rsidP="00925E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Pytanie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3250E" w:rsidRPr="00CF7077" w:rsidRDefault="0063250E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63250E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3250E" w:rsidRPr="00CF7077" w:rsidRDefault="0063250E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3250E" w:rsidRPr="00CF7077" w:rsidRDefault="00410699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Wprowadzenie limitu odpowiedzialności za szkody spowodowane przepięciami w wysokości 200 000 zł,</w:t>
            </w:r>
          </w:p>
        </w:tc>
        <w:tc>
          <w:tcPr>
            <w:tcW w:w="5103" w:type="dxa"/>
            <w:shd w:val="clear" w:color="auto" w:fill="auto"/>
          </w:tcPr>
          <w:p w:rsidR="0063250E" w:rsidRPr="00CF7077" w:rsidRDefault="00373026" w:rsidP="006964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nie </w:t>
            </w:r>
            <w:r w:rsidR="006D55A0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zmienia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limitu odpowiedzialności za </w:t>
            </w:r>
            <w:r w:rsidR="0069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szkody spowodowane przepięciami.</w:t>
            </w:r>
          </w:p>
        </w:tc>
      </w:tr>
      <w:tr w:rsidR="00816CAC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16CAC" w:rsidRPr="00CF7077" w:rsidRDefault="002B7FC3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410699" w:rsidRPr="00CF7077" w:rsidRDefault="00410699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Wprowadzenie limitu odpowiedzialności dla ryzyka katastrofy budowlanej w wysokość 3 000 000 zł. jako klauzuli obligatoryjnej.</w:t>
            </w:r>
          </w:p>
          <w:p w:rsidR="00816CAC" w:rsidRPr="00CF7077" w:rsidRDefault="00816CAC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816CAC" w:rsidRPr="00CF7077" w:rsidRDefault="00373026" w:rsidP="006964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nie </w:t>
            </w:r>
            <w:r w:rsidR="006D55A0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zmieni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limitu odpowiedzialności dla ryzyka katastrofy budowlanej klauzuli obligatoryjnej</w:t>
            </w:r>
            <w:r w:rsidR="00153B04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16CAC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16CAC" w:rsidRPr="00CF7077" w:rsidRDefault="002B7FC3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410699" w:rsidRPr="00CF7077" w:rsidRDefault="00410699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informację, czy którykolwiek z budynków jest objęty ochroną konserwatora zabytków?</w:t>
            </w:r>
          </w:p>
          <w:p w:rsidR="00816CAC" w:rsidRPr="00CF7077" w:rsidRDefault="00816CAC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816CAC" w:rsidRPr="00CF7077" w:rsidRDefault="00373026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informuje, że zgodnie z informacjami zawartymi w załączniku nr 8 do SIWZ budynkami objętymi opieką konserwatora zabytków są: Budynek nr 8   Pl. T. Kościuszki 8, 28 - 300  Jędrzejów, Budynek nr 7  Pl. T. Kościuszki 7  38 - 300 Jędrzejów, Dróżniczówka obw </w:t>
            </w:r>
            <w:r w:rsidR="00AF00AD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Dróg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Łany, Budynek mieszkalny Krzelów 35, Magazyn zbożowy Krzelów, Garaż  Krzelów, Magazyn zbożowy Krzelów, </w:t>
            </w:r>
            <w:r w:rsidR="00AF00AD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Kuźnia Krzelów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</w:t>
            </w:r>
          </w:p>
        </w:tc>
      </w:tr>
      <w:tr w:rsidR="00816CAC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16CAC" w:rsidRPr="00CF7077" w:rsidRDefault="002B7FC3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816CAC" w:rsidRPr="00CF7077" w:rsidRDefault="00410699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Powiat lub którakolwiek jednostka posiada basen, pływalnie lub kąpielisko?</w:t>
            </w:r>
          </w:p>
        </w:tc>
        <w:tc>
          <w:tcPr>
            <w:tcW w:w="5103" w:type="dxa"/>
            <w:shd w:val="clear" w:color="auto" w:fill="auto"/>
          </w:tcPr>
          <w:p w:rsidR="00D5491E" w:rsidRPr="00CF7077" w:rsidRDefault="00AF00AD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chwilę obecną jednostki biorące udział w postępowaniu nie posiadają basenów, kąpielisk, pływalni.</w:t>
            </w:r>
          </w:p>
        </w:tc>
      </w:tr>
      <w:tr w:rsidR="00816CAC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16CAC" w:rsidRPr="00CF7077" w:rsidRDefault="002B7FC3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816CAC" w:rsidRPr="00CF7077" w:rsidRDefault="00410699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do zadań Powiatu należy zaopatrywanie mieszkańców w wodę oraz zarzadzanie wysypiskiem śmieci lub Zakładem Gospodarski Komunalnej?</w:t>
            </w:r>
          </w:p>
        </w:tc>
        <w:tc>
          <w:tcPr>
            <w:tcW w:w="5103" w:type="dxa"/>
            <w:shd w:val="clear" w:color="auto" w:fill="auto"/>
          </w:tcPr>
          <w:p w:rsidR="00816CAC" w:rsidRPr="00CF7077" w:rsidRDefault="00373026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zadań Powiatu </w:t>
            </w:r>
            <w:r w:rsidR="00BF4F7E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należy zaopatrywanie mieszkańców w wodę oraz nie zarządza wysypiskiem śmieci lub Zakładem Gospodarski Komunalnej.</w:t>
            </w:r>
          </w:p>
        </w:tc>
      </w:tr>
      <w:tr w:rsidR="00816CAC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16CAC" w:rsidRPr="00CF7077" w:rsidRDefault="002B7FC3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816CAC" w:rsidRPr="00CF7077" w:rsidRDefault="00410699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Powiat zleca administrowanie i utrzymywanie w należytym stanie sieci dróg, ulic i chodników podmiotowi zajmującemu się profesjonalnie zarządzaniem i administrowaniem dróg?</w:t>
            </w:r>
          </w:p>
        </w:tc>
        <w:tc>
          <w:tcPr>
            <w:tcW w:w="5103" w:type="dxa"/>
            <w:shd w:val="clear" w:color="auto" w:fill="auto"/>
          </w:tcPr>
          <w:p w:rsidR="00816CAC" w:rsidRPr="00CF7077" w:rsidRDefault="005519BF" w:rsidP="005519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chwilę obecną powiat nie zleca</w:t>
            </w:r>
            <w:r w:rsidRPr="00CF7077">
              <w:t xml:space="preserve"> 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administrowania i utrzymywania w należytym stanie sieci dróg, ulic i chodników podmiotowi zajmującemu się profesjonalnie zarządzaniem i administrowaniem dróg.</w:t>
            </w:r>
          </w:p>
        </w:tc>
      </w:tr>
      <w:tr w:rsidR="00816CAC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16CAC" w:rsidRPr="00CF7077" w:rsidRDefault="002B7FC3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816CAC" w:rsidRPr="00CF7077" w:rsidRDefault="00410699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padanie dopuszczalnej masy całkowitej dla pojazdów w szczególności dla pojazdów, które mają być objęte zakresem płatnego Assistance.</w:t>
            </w:r>
          </w:p>
        </w:tc>
        <w:tc>
          <w:tcPr>
            <w:tcW w:w="5103" w:type="dxa"/>
            <w:shd w:val="clear" w:color="auto" w:fill="auto"/>
          </w:tcPr>
          <w:p w:rsidR="00816CAC" w:rsidRPr="00CF7077" w:rsidRDefault="0003450F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uzupełnia dane w załączniku nr 2 do wyjaśnień treści SIWZ.</w:t>
            </w:r>
          </w:p>
        </w:tc>
      </w:tr>
      <w:tr w:rsidR="00816CAC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16CAC" w:rsidRPr="00CF7077" w:rsidRDefault="002B7FC3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410699" w:rsidRPr="00CF7077" w:rsidRDefault="00410699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pl-PL"/>
              </w:rPr>
              <w:t xml:space="preserve">Zwracamy się z prośbą o przesunięcie terminu składania ofert na dzień </w:t>
            </w:r>
            <w:r w:rsidR="005F3418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pl-PL"/>
              </w:rPr>
              <w:t>0</w:t>
            </w:r>
            <w:bookmarkStart w:id="0" w:name="_GoBack"/>
            <w:bookmarkEnd w:id="0"/>
            <w:r w:rsidRPr="00CF7077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pl-PL"/>
              </w:rPr>
              <w:t>4.12.2014 r.</w:t>
            </w:r>
          </w:p>
          <w:p w:rsidR="00816CAC" w:rsidRPr="00CF7077" w:rsidRDefault="00816CAC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816CAC" w:rsidRPr="00CF7077" w:rsidRDefault="00C464A9" w:rsidP="00617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pl-PL"/>
              </w:rPr>
              <w:t xml:space="preserve">Zamawiający </w:t>
            </w:r>
            <w:r w:rsidR="00617654" w:rsidRPr="00CF707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pl-PL"/>
              </w:rPr>
              <w:t>dokonuje zmiany terminu składania ofert na dzień 04.12.2014 r.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925E09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aktualny zakres ubezpieczenia i poziom franszyz/udziałów własnych  oraz wartość i</w:t>
            </w:r>
            <w:r w:rsidR="00925E09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rodzaj mienia podlegającego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ubezpieczeniu są takie same  jak w SIWZ? Jeśli nie, to  prosimy  o wskazanie różnic.</w:t>
            </w:r>
          </w:p>
        </w:tc>
        <w:tc>
          <w:tcPr>
            <w:tcW w:w="5103" w:type="dxa"/>
            <w:shd w:val="clear" w:color="auto" w:fill="auto"/>
          </w:tcPr>
          <w:p w:rsidR="00925E09" w:rsidRPr="00CF7077" w:rsidRDefault="00925E09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ubezpieczenia w latach ubiegłych był zbliżony, SIWZ uległa jedynie niewielkim modyfikacjom.</w:t>
            </w:r>
          </w:p>
          <w:p w:rsidR="0065759D" w:rsidRPr="00CF7077" w:rsidRDefault="0065759D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925E09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wśród budynków/budowli zgłaszanych do ubezpieczenia są obiekty wyłączone z ekspl</w:t>
            </w:r>
            <w:r w:rsidR="00925E09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oatacji oraz planowane do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wyłączenia z eksploatacji , przeznaczone do rozbiórki, zagrożone katastrofą budowlaną ?</w:t>
            </w:r>
          </w:p>
        </w:tc>
        <w:tc>
          <w:tcPr>
            <w:tcW w:w="5103" w:type="dxa"/>
            <w:shd w:val="clear" w:color="auto" w:fill="auto"/>
          </w:tcPr>
          <w:p w:rsidR="0065759D" w:rsidRPr="00CF7077" w:rsidRDefault="00925E09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chwilę obecną, zgodnie z informacjami w załączniku nr 8 do SIWZ wsz</w:t>
            </w:r>
            <w:r w:rsidR="00340CCD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ystkie budynki są użytkowane.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925E09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przedmiotem ubezpieczenia w ramach ubezpieczenia mienia od wszystkich ryzyk jest mienie związane  z działalnością polegającą na prowadzeniu wysypiska śmieci, spalarni odpadów, utyliza</w:t>
            </w:r>
            <w:r w:rsidR="00340CCD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cja odpadów ? Jeśli tak, to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których lokalizacjach i jaka jest suma ubezpieczenia  tego mienia?</w:t>
            </w:r>
          </w:p>
        </w:tc>
        <w:tc>
          <w:tcPr>
            <w:tcW w:w="5103" w:type="dxa"/>
            <w:shd w:val="clear" w:color="auto" w:fill="auto"/>
          </w:tcPr>
          <w:p w:rsidR="0065759D" w:rsidRPr="00CF7077" w:rsidRDefault="00340CCD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nie zarządza ani nie administruje wysypiskiem śmieci, spalarnią odpadów, utylizacją odpadów.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340CCD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Czy w okresie od 1997 roku (włącznie) wystąpiła powódź lub podniesienie się poziomu wód gruntowych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   spowodowane powodzią na terenie mienia zgłaszanego do ubezpieczenia?. Jeżeli </w:t>
            </w:r>
            <w:r w:rsidR="00340CCD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zdarzenia te miały miejsce,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prosimy    o podanie : daty (roku) wystąpienia i miejsca wystąpienia; charakter</w:t>
            </w:r>
            <w:r w:rsidR="00340CCD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 zdarzenia (zalania wodami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powierzchniowymi, podtopienie, podniesienie się poziomu wód gruntowych), wielkość poniesionych strat.</w:t>
            </w:r>
            <w:r w:rsidR="00340CCD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Prosimy o stosowne informacje również w odniesieniu do lokalizacji , które nie były objęte </w:t>
            </w:r>
            <w:r w:rsidR="00340CCD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ubezpieczeniem, a zostały 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zalane wodami powodziowymi lub wodami gruntowymi, jako następstwo wysokiego st</w:t>
            </w:r>
            <w:r w:rsidR="00340CCD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anu wody w rzekach i innych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ciekach wodnych . 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65759D" w:rsidRPr="00CF7077" w:rsidRDefault="006558AB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Powiatu nie wystąpiły powodzie</w:t>
            </w:r>
            <w:r w:rsidR="00EE47A7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1997 roku włącznie.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EE47A7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Jeśli  wśród budynków/budowli zgłaszanych do ubezpieczenia są obiekty wyłączone </w:t>
            </w:r>
            <w:r w:rsidR="00EE47A7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 eksploatacji,  to prosimy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o informacje dodatkowe: 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1.Czy obiekty nie są : w stanie przedawaryjnym, zagrożone katastrofa budowlaną  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2.Czy obiekty nie są przeznaczone do rozbiórki 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3.Czy teren jest ogrodzony i oświetlony w porze nocnej i po zmierzchu 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4.W jaki sposób budynki są zabezpieczone przed dostępem osób niepowołanych 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5.Czy w nieużytkowanych budynkach zostały odłączone media 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Jeśli nie, to czy istniejące w budynkach instalacje są sprawne i poddawane okresowym  przeglądom, zgodnie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       z obowiązującymi przepisami 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6.Czy w budynkach nieużytkowanych znajduje się jakieś mienie, które ma być przedmiotem  ubezpieczenia ?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       Jeśli tak, to co to za mienie i jaka jest jego wartość 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7.Czy nieużytkowane budynki są wyposażone w sprawne technicznie i gotowe do użycia gaśnice, hydranty 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8.Czy tereny lokalizacji są dozorowane całodobowo 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65759D" w:rsidRPr="00CF7077" w:rsidRDefault="00EE47A7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Odpowiedź pyt. lp.10.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EE47A7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65759D" w:rsidRPr="00445E4D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Prosimy o informację czy Ubezpieczający prowadzi aktualnie prace remontowe/budowlane w lokalizacjach  </w:t>
            </w:r>
            <w:r w:rsidRPr="00445E4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   zgłaszanych do ubezpieczenia . Jeśli tak, to prosimy o informacje , jak niżej:</w:t>
            </w:r>
          </w:p>
          <w:p w:rsidR="0065759D" w:rsidRPr="00445E4D" w:rsidRDefault="0065759D" w:rsidP="00340CC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zakres i wartość prowadzonych prac </w:t>
            </w:r>
          </w:p>
          <w:p w:rsidR="0065759D" w:rsidRPr="00445E4D" w:rsidRDefault="0065759D" w:rsidP="00340CC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prowadzone prace wymagają pozwolenia na budowę ?</w:t>
            </w:r>
          </w:p>
          <w:p w:rsidR="0065759D" w:rsidRPr="00445E4D" w:rsidRDefault="0065759D" w:rsidP="00340CC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 których lokalizacjach prowadzone są prace, </w:t>
            </w:r>
          </w:p>
          <w:p w:rsidR="0065759D" w:rsidRPr="00445E4D" w:rsidRDefault="0065759D" w:rsidP="00340CC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przewidywany okres realizacji prac,</w:t>
            </w:r>
          </w:p>
          <w:p w:rsidR="0065759D" w:rsidRPr="00445E4D" w:rsidRDefault="0065759D" w:rsidP="00340CC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jak jest zabezpieczona pozostała nieobjęta pracami część ubezpieczanych obiektów, </w:t>
            </w:r>
          </w:p>
          <w:p w:rsidR="0065759D" w:rsidRPr="00445E4D" w:rsidRDefault="0065759D" w:rsidP="00340CC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czy prace są prowadzone przez podmioty trzecie zawodowo trudniące się takimi pracami </w:t>
            </w:r>
            <w:r w:rsidRPr="00445E4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i jednocześnie posiadające ubezpieczenie odpowiedzialności cywilnej z zakresem i sumą ubezpieczenia adekwatną do prowadzonych prac i potencjalnych szkód mogących powstać </w:t>
            </w:r>
            <w:r w:rsidRPr="00445E4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w ubezpieczanym budynku,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65759D" w:rsidRPr="00CF7077" w:rsidRDefault="00445E4D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</w:t>
            </w:r>
            <w:r w:rsidR="009278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obecnie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szczegółowych informacji na temat prac remontowo/budowlanych we wszystkich lokalizacjach zgłoszonych do ubezpieczenia.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8E3897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udzielenie informacji o planowanych pracach remontowo-budowlanych  w okresie ubezpieczenia:</w:t>
            </w:r>
          </w:p>
          <w:p w:rsidR="0065759D" w:rsidRPr="00CF7077" w:rsidRDefault="0065759D" w:rsidP="00340CC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zakres i wartość prac </w:t>
            </w:r>
          </w:p>
          <w:p w:rsidR="0065759D" w:rsidRPr="00CF7077" w:rsidRDefault="0065759D" w:rsidP="00340CC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w odniesieniu do planowanych prac wymagane jest pozwolenie na budowę</w:t>
            </w:r>
          </w:p>
          <w:p w:rsidR="0065759D" w:rsidRPr="00CF7077" w:rsidRDefault="0065759D" w:rsidP="00340CC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 których lokalizacjach będą wykonywane prace , </w:t>
            </w:r>
          </w:p>
          <w:p w:rsidR="0065759D" w:rsidRPr="00CF7077" w:rsidRDefault="0065759D" w:rsidP="00340CC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przewidywany okres realizacji prac,</w:t>
            </w:r>
          </w:p>
          <w:p w:rsidR="0065759D" w:rsidRPr="00CF7077" w:rsidRDefault="0065759D" w:rsidP="00340CC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jak zostanie zabezpieczona pozostała nieobjęta pracami część ubezpieczanych obiektów, </w:t>
            </w:r>
          </w:p>
          <w:p w:rsidR="0065759D" w:rsidRPr="00CF7077" w:rsidRDefault="0065759D" w:rsidP="00340CC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czy prace będą prowadzone przez podmioty trzecie zawodowo trudniące się takimi pracami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i jednocześnie posiadające ubezpieczenie odpowiedzialności cywilnej z zakresem i sumą 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ubezpieczenia adekwatną do prowadzonych prac i potencjalnych szkód mogących powstać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w ubezpieczanym budynku,.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65759D" w:rsidRPr="00CF7077" w:rsidRDefault="008E3897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chwilę obecną Zamawiający nie potrafi określić planowanych prac remontowo-budowlanych w całym okresie zamówienia.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8E3897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informacje dotyczące zabezpieczeń przeciwpożarowych w obiektach zgłaszanych do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      ubezpieczenia, tj:</w:t>
            </w:r>
          </w:p>
          <w:p w:rsidR="0065759D" w:rsidRPr="00CF7077" w:rsidRDefault="0065759D" w:rsidP="00340CC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obiekty budowlane są wyposażone w instalacje elektryczne i odgromowe dostosowane do poziomu występującego zagrożenia i są regularnie badane zgodnie z obowiązującymi przepisami, co jest potwierdzone stosownymi protokółami ?</w:t>
            </w:r>
          </w:p>
          <w:p w:rsidR="0065759D" w:rsidRPr="00CF7077" w:rsidRDefault="0065759D" w:rsidP="00340CC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Czy obiekty budowlane, związane z nimi instalacje (np.: elektryczne, gazowe, wodne, grzewcze, wentylacyjne, spalinowe itd.) oraz urządzenia techniczne poddawane są okresowym przeglądom stanu technicznego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i czynnościom konserwacyjnym zgodnie z zasadami określonymi w przepisach prawa, normach technicznych oraz według wskazań producenta ?</w:t>
            </w:r>
          </w:p>
          <w:p w:rsidR="0065759D" w:rsidRPr="00CF7077" w:rsidRDefault="0065759D" w:rsidP="00340CC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drogi oraz wyjścia ewakuacyjne, zapewniają szybkie i bezpieczne opuszczenie strefy zagrożonej lub objętej pożarem i są należycie oznakowane ?</w:t>
            </w:r>
          </w:p>
          <w:p w:rsidR="0065759D" w:rsidRPr="00CF7077" w:rsidRDefault="0065759D" w:rsidP="00340CC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Czy obiekty wyposażono w gaśnice, hydranty oraz inne urządzenia przeciwpożarowe zgodnie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z obowiązującymi normatywami, sprzęt i urządzenia poddawane są okresowej konserwacji i przeglądom stanu technicznego potwierdzających ich sprawność, zgodnie z zaleceniami producenta, nie rzadziej jednak niż raz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w roku ?</w:t>
            </w:r>
          </w:p>
          <w:p w:rsidR="0065759D" w:rsidRPr="00CF7077" w:rsidRDefault="0065759D" w:rsidP="00340CC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uzyskano pozwolenie na użytkowanie obiektów wydane przez właściwy organ nadzoru budowlanego, stosownie do aktualnego przeznaczenia 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65759D" w:rsidRPr="00CF7077" w:rsidRDefault="008E3897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załączniku nr 8 do SIWZ zostały wykazane zabezpieczenia p.poż. Zamawiający informuje, że co do zasady przestrzega obowiązujących przepisów prawa w tym zakresie. Każdy wykonawca w terminie przed składaniem ofert, ma prawo przeprowadzić lustracje mienia deklarowanego do ubezpieczenia i samodzielnie dokonać oceny ryzyka (po ustaleniu terminu lustracji z Zamawiającym).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8E3897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Załączniku Nr 8 do SIWZ zostały opisane zabezpieczenia przeciwkradzieżowe w nie</w:t>
            </w:r>
            <w:r w:rsidR="008E3897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których zgłaszanych do </w:t>
            </w:r>
            <w:r w:rsidR="008E3897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ubezpieczenia  obiektach. Prosimy o  uzupełnienie informacji o zabezpieczeniac</w:t>
            </w:r>
            <w:r w:rsidR="008E3897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h przeciwkradzieżowych </w:t>
            </w:r>
            <w:r w:rsidR="008E3897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pozostałych obiektach , w których znajduje się mienie zgłaszane do ubezpieczen</w:t>
            </w:r>
            <w:r w:rsidR="008E3897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ia od ryzyka kradzieży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z włamaniem</w:t>
            </w:r>
          </w:p>
        </w:tc>
        <w:tc>
          <w:tcPr>
            <w:tcW w:w="5103" w:type="dxa"/>
            <w:shd w:val="clear" w:color="auto" w:fill="auto"/>
          </w:tcPr>
          <w:p w:rsidR="0065759D" w:rsidRPr="00CF7077" w:rsidRDefault="008E3897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na chwilę obecną nie posiada innych informacji niż umieszczone w załączniku nr 8 do SIWZ.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8E3897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Prosimy  informacje na temat remontów/modernizacji  przeprowadzanych w obiektach zgłaszanych do </w:t>
            </w:r>
            <w:r w:rsidR="008E3897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ubezpieczenia  : kiedy były przeprowadzane remonty, w których obiektach, jaki był ich zakres ?</w:t>
            </w:r>
          </w:p>
        </w:tc>
        <w:tc>
          <w:tcPr>
            <w:tcW w:w="5103" w:type="dxa"/>
            <w:shd w:val="clear" w:color="auto" w:fill="auto"/>
          </w:tcPr>
          <w:p w:rsidR="0065759D" w:rsidRPr="00CF7077" w:rsidRDefault="008E3897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udostępnia wykaz remontów w załączniku nr 1 do wyjaśnień treści SIWZ.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8E3897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8E389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Rozumiemy, ze sumy ubezpieczenia  określone dla  „Pozostałych przedmiotów ubezpieczenia ”  (</w:t>
            </w:r>
            <w:r w:rsidR="008E3897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Załącznik Nr 1 a do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SIWZ, dotyczący części I zamówienia:  Szczegółowy opis  przedmiotu zamówienia , 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Ubezpieczenie mienia od ognia i innych zdarzeń losowych , punkt 2.Przedmiot  ubezpieczenia)  w systemie pierwsz</w:t>
            </w:r>
            <w:r w:rsidR="008E3897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ego ryzyka są limitami na jedno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i wszystkie zdarzenia łącznie dla wszystkich  jednostek organizacyjnych . Prosimy o potwierdzenie.</w:t>
            </w:r>
          </w:p>
        </w:tc>
        <w:tc>
          <w:tcPr>
            <w:tcW w:w="5103" w:type="dxa"/>
            <w:shd w:val="clear" w:color="auto" w:fill="auto"/>
          </w:tcPr>
          <w:p w:rsidR="0065759D" w:rsidRPr="00CF7077" w:rsidRDefault="00DF64BE" w:rsidP="00DF6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Zamawiający informuje, że limity na pierwsze ryzyko na jedno i wszystkie zdarzenia są limitami wspólnymi dla jednostek  organizacyjnych i instytucji kultury  biorących udział w postępowaniu. 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DF64BE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Wnioskujemy o wprowadzenie zmian do treści „Klauzuli likwidacyjnej” polegających na :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-skreśleniu zdania: „Jakiekolwiek postanowienia ogólnych warunków ubezpieczenia, dotyczące proporcjonalnego zmniejszenia odszkodowania lub innej proporcjonalnej jego redukcji, nie będą miały zastosowania.” 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i 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 wprowadzenie zapisu o odstąpieniu   od redukcji odszkodowania z tytułu niedoubezpieczenia w sytuacji gdy  wartość przedmiotu ubezpieczenia w dniu  szkody nie przekroczy 120% sumy ubezpieczenia tego przedmiotu.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oraz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wprowadzenia zapisu, ze w przypadku nie odtworzenia przedmiotu ubezpieczenia, odszkodowanie zostanie wypłacone wg wartości rzeczywistej.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65759D" w:rsidRPr="00CF7077" w:rsidRDefault="00DF64BE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nie dokonuje zmiany treści klauzuli likwidacyjnej.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DF64BE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wyjaśnienie treści Klauzuli zmian w odbudowie .  Czy przyjęcie limitu odsz</w:t>
            </w:r>
            <w:r w:rsidR="00DF64BE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kodowawczego  w wysokości </w:t>
            </w:r>
            <w:r w:rsidR="00DF64BE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20%  wartości szkody oznacza, że kwota odszkodowania może przekraczać sumę ubezp</w:t>
            </w:r>
            <w:r w:rsidR="00DF64BE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ieczenia przedmiotu   </w:t>
            </w:r>
            <w:r w:rsidR="00DF64BE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dotkniętego szkodą .</w:t>
            </w:r>
          </w:p>
        </w:tc>
        <w:tc>
          <w:tcPr>
            <w:tcW w:w="5103" w:type="dxa"/>
            <w:shd w:val="clear" w:color="auto" w:fill="auto"/>
          </w:tcPr>
          <w:p w:rsidR="0065759D" w:rsidRPr="00CF7077" w:rsidRDefault="00995EA2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wyjaśnia, że limit odszkodowawczy 20% wartości szkody w klauzuli zmian w odbudowie ma pokryć zwiększone koszty odtworzenia, wynikające z niemożliwości zastosowania takich samych materiałów i technologii. Np. pokrycie budynku eternitem trzeba zastąpić innym, droższym materiałem. W krańcowym przypadku, jeżeli suma ubezpieczenia budynku nie pokrywa takich zwiększonych kosztów, limit 20% dotyczyłby kosztów ponad sumę ubezpieczenia.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DF64BE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informację na temat  roku produkcji sprzętu elektronicznego zgłaszan</w:t>
            </w:r>
            <w:r w:rsidR="00DF64BE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ego do ubezpieczenia oraz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udostępnienie wykazu sprzętu elektronicznego zawierającego miedzy innymi wiek sprzętu elekt</w:t>
            </w:r>
            <w:r w:rsidR="00DF64BE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ronicznego </w:t>
            </w:r>
            <w:r w:rsidR="00DF64BE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zgłaszanego do ubezpieczenia.</w:t>
            </w:r>
          </w:p>
        </w:tc>
        <w:tc>
          <w:tcPr>
            <w:tcW w:w="5103" w:type="dxa"/>
            <w:shd w:val="clear" w:color="auto" w:fill="auto"/>
          </w:tcPr>
          <w:p w:rsidR="00DF64BE" w:rsidRPr="00CF7077" w:rsidRDefault="00DF64BE" w:rsidP="00DF6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informuje, że na dzień dzisiejszy nie dysponuje szczegółowym zestawieniem sprzętu elektronicznego podanego do ubezpieczenia.</w:t>
            </w:r>
          </w:p>
          <w:p w:rsidR="0065759D" w:rsidRPr="00CF7077" w:rsidRDefault="00DF64BE" w:rsidP="00DF6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wystawieniem polis, na wniosek wykonawcy możliwe będzie uzyskanie wykazu z niektórymi danymi.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DF64BE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informacje na temat rodzaju i harmonogramu planowanych przez Ube</w:t>
            </w:r>
            <w:r w:rsidR="00DF64BE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zpieczającego  imprez 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masowych. 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planowane jest organizowanie imprez lotniczych?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65759D" w:rsidRPr="00CF7077" w:rsidRDefault="00DF64BE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chwilę obecną </w:t>
            </w:r>
            <w:r w:rsidR="000B0351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nie jest w stanie podać harmonogramu imprez organizowanych przez okres zamówienia.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0B0351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wyjaśnienie jaki rodzaj zadań wykonywanych  przez Powiat winien zostać objęty ochroną  ubezpieczeniową</w:t>
            </w:r>
          </w:p>
        </w:tc>
        <w:tc>
          <w:tcPr>
            <w:tcW w:w="5103" w:type="dxa"/>
            <w:shd w:val="clear" w:color="auto" w:fill="auto"/>
          </w:tcPr>
          <w:p w:rsidR="0065759D" w:rsidRPr="00CF7077" w:rsidRDefault="00995EA2" w:rsidP="00995E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informuje, że ochroną winien zostać cały zakres działalności Powiatu jak i jednostek i instytuc</w:t>
            </w:r>
            <w:r w:rsidR="006D55A0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ji kultury objętych zamówieniem zgodnie z przepisami obowiązującego prawa.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5519BF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informację, czy Ubezpieczony posiada, użytkuje, zarządza lub administruje wysypiskiem lub  składowiskiem odpadów,   oraz czy prowadzi działalność związaną z sortowa</w:t>
            </w:r>
            <w:r w:rsidR="005519BF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niem, spalaniem, utylizowaniem,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odzyskiem odpadów lub jakimkolwiek innym ich przetwarzaniem 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65759D" w:rsidRPr="00CF7077" w:rsidRDefault="005519BF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Odpowiedź pytanie lp. 11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5519BF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informację czy w zakres działalności Zamawiającego wchodzi posiadanie, administrowanie budynkami</w:t>
            </w:r>
            <w:r w:rsidR="005519BF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komunalnymi mieszkaniowymi. Jeśli tak to prosimy o udzielenie następujących informacji: 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- wykaz budynków mieszkaniowych wraz z liczbą lokali mieszkalnych i użytkowych oraz udziałem w częściach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        wspólnych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- wiek i stan techniczny budynków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       - wskazanie budynków w których w okresie ostatnich 10 latach przeprowadzone zostały remonty generalne 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65759D" w:rsidRPr="00CF7077" w:rsidRDefault="005519BF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Zamawiający nie administruje budynkami komunalnymi mieszkaniowymi.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5519BF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Prosimy o potwierdzenie, że w zakres ochrony nie wchodzi  odpowiedzialność cywilna z tytułu posiadania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       i administrowania  :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- nieruchomościami  przeznaczonymi do rozbiórki 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-nieruchomościami będącymi nie zalegalizowanym samowolami  budowlanymi, 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- nieruchomościami wyłączonymi z eksploatacji na okres dłuższy niż 30 dni</w:t>
            </w:r>
          </w:p>
        </w:tc>
        <w:tc>
          <w:tcPr>
            <w:tcW w:w="5103" w:type="dxa"/>
            <w:shd w:val="clear" w:color="auto" w:fill="auto"/>
          </w:tcPr>
          <w:p w:rsidR="00696430" w:rsidRDefault="008E7605" w:rsidP="008E7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chwilę obecną Powiat nie administruje: </w:t>
            </w:r>
          </w:p>
          <w:p w:rsidR="008E7605" w:rsidRPr="00CF7077" w:rsidRDefault="008E7605" w:rsidP="008E7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="0069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nieruchomościami  przeznaczonymi do rozbiórki </w:t>
            </w:r>
          </w:p>
          <w:p w:rsidR="008E7605" w:rsidRPr="00CF7077" w:rsidRDefault="008E7605" w:rsidP="008E7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</w:t>
            </w:r>
            <w:r w:rsidR="0069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nieruchomościami będącymi nie zalegalizowanym samowolami  budowlanymi, </w:t>
            </w:r>
          </w:p>
          <w:p w:rsidR="008E7605" w:rsidRPr="00CF7077" w:rsidRDefault="00696430" w:rsidP="008E7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605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605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nieruchomościami wyłączonymi z eksploatacji na okres dłuższy niż 30 dni</w:t>
            </w:r>
          </w:p>
          <w:p w:rsidR="008E7605" w:rsidRPr="00CF7077" w:rsidRDefault="008E7605" w:rsidP="008E7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oznacza to natomiast, że w przysz</w:t>
            </w:r>
            <w:r w:rsidR="006219E9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łości taka sytuacja może ulec zmianie</w:t>
            </w:r>
          </w:p>
          <w:p w:rsidR="008E7605" w:rsidRPr="00CF7077" w:rsidRDefault="008E7605" w:rsidP="008E7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5519BF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wyjaśnienie jakie usługi medyczne mają być udzielane pensjonariuszom domów pomocy społecznej</w:t>
            </w:r>
          </w:p>
        </w:tc>
        <w:tc>
          <w:tcPr>
            <w:tcW w:w="5103" w:type="dxa"/>
            <w:shd w:val="clear" w:color="auto" w:fill="auto"/>
          </w:tcPr>
          <w:p w:rsidR="0065759D" w:rsidRPr="00CF7077" w:rsidRDefault="006D55A0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 to np. zakładanie opatrunków, podawanie leków, iniekcje, wlewy kropelkowe, pomiary podstawowych parametrów życiowych (temperatura, ciśnienie) itp.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5519BF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informację, czy w zakres działalności Powiatu wchodzą oczyszczalnia ścieków oraz dostarczanie wody?</w:t>
            </w:r>
          </w:p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65759D" w:rsidRPr="00CF7077" w:rsidRDefault="00BF103D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 działalności Powiatu nie wchodzą oczyszczalnie ścieków oraz dostarczanie wody.</w:t>
            </w:r>
          </w:p>
        </w:tc>
      </w:tr>
      <w:tr w:rsidR="0065759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65759D" w:rsidRPr="00CF7077" w:rsidRDefault="00BF103D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:rsidR="0065759D" w:rsidRPr="00CF7077" w:rsidRDefault="0065759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potwierdzenie, że zakres ochrony nie obejmuje usług transportowych, w tym usług transportu miejskiego .</w:t>
            </w:r>
          </w:p>
        </w:tc>
        <w:tc>
          <w:tcPr>
            <w:tcW w:w="5103" w:type="dxa"/>
            <w:shd w:val="clear" w:color="auto" w:fill="auto"/>
          </w:tcPr>
          <w:p w:rsidR="0065759D" w:rsidRPr="00CF7077" w:rsidRDefault="0007384A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chwilę obecną do zadań Powiatu nie należą usługi transportowe.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BF103D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informację czy dotychczasowy zakres ubezpieczenia OC  jest taki sam, jak wymagany w SIWZ na kolejny okres ubezpieczenia – w odniesieniu do: wysokości sumy gwarancyjnej, wysokości limitów , rodzaju wypadków ubezpieczeniowych, rodzaju i wysokości franszyz stosowanych , jednostek organizacyjnych obejmowanych ochroną ?</w:t>
            </w:r>
          </w:p>
        </w:tc>
        <w:tc>
          <w:tcPr>
            <w:tcW w:w="5103" w:type="dxa"/>
            <w:shd w:val="clear" w:color="auto" w:fill="auto"/>
          </w:tcPr>
          <w:p w:rsidR="00BF103D" w:rsidRPr="00CF7077" w:rsidRDefault="00BF103D" w:rsidP="00355C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ubezpieczenia w latach ubiegłych był zbliżony, SIWZ uległa jedynie niewielkim modyfikacjom.</w:t>
            </w:r>
          </w:p>
          <w:p w:rsidR="00BF103D" w:rsidRPr="00CF7077" w:rsidRDefault="00BF103D" w:rsidP="00355C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BF103D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Wnioskujemy o wprowadzenie franszyzy redukcyjnej w czystych stratach finansowych oraz szkodach powstałych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w środowisku naturalnym w wysokości 10% należnego odszkodowania, nie mniej niż 1.000,00 PLN. 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nie wprowadza franszyzy redukcyjnej w czystych stratach finansowych oraz w szkodach powstałych 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środowisku naturalnym.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BF103D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Prosimy o informację czy zestawienie  szkodowości  zostało przygotowane  według: </w:t>
            </w:r>
          </w:p>
          <w:p w:rsidR="00BF103D" w:rsidRPr="00CF7077" w:rsidRDefault="00BF103D" w:rsidP="00340CC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562"/>
                <w:tab w:val="num" w:pos="176"/>
                <w:tab w:val="num" w:pos="709"/>
              </w:tabs>
              <w:autoSpaceDE w:val="0"/>
              <w:autoSpaceDN w:val="0"/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przypisania  szkody do roku według daty jej zdarzenia (zajścia wypadku ubezpieczeniowego)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</w:t>
            </w:r>
          </w:p>
          <w:p w:rsidR="00BF103D" w:rsidRPr="00CF7077" w:rsidRDefault="00BF103D" w:rsidP="00340CCD">
            <w:pPr>
              <w:pStyle w:val="Akapitzlist"/>
              <w:numPr>
                <w:ilvl w:val="0"/>
                <w:numId w:val="7"/>
              </w:numPr>
              <w:shd w:val="clear" w:color="auto" w:fill="FFFFFF"/>
              <w:tabs>
                <w:tab w:val="clear" w:pos="1562"/>
                <w:tab w:val="num" w:pos="0"/>
              </w:tabs>
              <w:autoSpaceDE w:val="0"/>
              <w:autoSpaceDN w:val="0"/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jest  to stan odszkodowań wypłaconych w danym roku oraz zmiana stanu rezerw w danym roku – bez względu na  datę wypadku ubezpieczeniowego.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Szkodowość została przygotowania wg daty wystąpienia szkody.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BF103D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informacja o szkodach została zaktualizowana na dzień ogłoszenia przetargu ?</w:t>
            </w:r>
          </w:p>
        </w:tc>
        <w:tc>
          <w:tcPr>
            <w:tcW w:w="5103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Szkodowość podana jest na dzień 04.11.2014 r.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BF103D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BF103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Prosimy o dostarczenie zestawienia szkód zawierającego: przyczynę, datę powstania /miesiąc, rok/ , adres lokalizacji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kwotę odszkodowania – dotyczy ubezpieczenia mienia i sprzętu elektronicznego.</w:t>
            </w:r>
          </w:p>
        </w:tc>
        <w:tc>
          <w:tcPr>
            <w:tcW w:w="5103" w:type="dxa"/>
            <w:shd w:val="clear" w:color="auto" w:fill="auto"/>
          </w:tcPr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nie posiada szczegółowych danych na temat powodów wypłat odszkodowania w latach 2011-2014. 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posiadanych informacji są to: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2011 rok: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od ognia i innych zdarzeń losowych: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Zalanie, deszcz nawalny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2012 rok: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od ognia i innych zdarzeń losowych: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Zalanie, huragan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sprzętu elektronicznego od wszystkich ryzyk: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huragan , przepięcie wyładowanie atmosferyczne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2013 rok: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od ognia i innych zdarzeń losowych: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Huragan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sprzętu elektronicznego od wszystkich ryzyk: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przepięcie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2014 rok: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ubezpieczenie od ognia i innych zdarzeń losowych: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Huragan, zalanie, śnieg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ubezpieczenie sprzętu elektronicznego od wszystkich ryzyk: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przepięcie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BF103D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 ile to możliwe prosimy o przekazanie wykazu szkód z ubezpieczenia OC,  także zamkniętych bez wypłaty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wraz z następującymi informacjami: 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•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 xml:space="preserve">data zdarzenia 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•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 xml:space="preserve">data zgłoszenia 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•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wartość wypłaconego odszkodowania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•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wartość zawiązanej rezerwy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•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charaktery szkody – osobowa/rzeczowa/CSM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•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przyczyna szkody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•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informacji o wysokości i rodzaju zastosowanej franszyzy.</w:t>
            </w:r>
          </w:p>
        </w:tc>
        <w:tc>
          <w:tcPr>
            <w:tcW w:w="5103" w:type="dxa"/>
            <w:shd w:val="clear" w:color="auto" w:fill="auto"/>
          </w:tcPr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nie posiada szczegółowych danych na temat powodów wypłat odszkodowania w latach 2011-2014. 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posiadanych informacji są to: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2011 rok: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Wyrwa w jedni,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2013 rok: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wyrwa w jezdni, obrażenia ciała  nawierzchnia</w:t>
            </w:r>
          </w:p>
          <w:p w:rsidR="00BF103D" w:rsidRPr="00CF7077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39541C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Prosimy o dodatkowe informacje dotyczące budynku mieszkalnego z 1938 roku zlokalizowanego w Nagłowicach: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1.Czy budynek jest wpisany do rejestru zabytków 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2.Czy elementy drewniane są zabezpieczone substancją ognioochronną ? Jeśli tak, top kiedy ostatnio było takie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      zabezpieczenie wykonane ?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3.czy instalacja elektryczna jest prowadzona w niepalnych peszlach ?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4.Jaki rodzaj instalacji grzewczej jest zastosowany w budynku (czy występują np. piece opalane węglem ?)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5.Czy w budynku występuje instalacja gazowa ? Jeśli tak, to czy podlega regularnym przeglądom i kiedy był wykonany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      ostatni przegląd instalacji gazowej ?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6.Kiedy były przeprowadzane  remonty/modernizacje  i jaki był ich zakres?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7.Czy budynek  i związane z nim instalacje są  poddawane regularnym przeglądom zgodnie z obowiązującymi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        przepisami 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8.Czy po ostatnich przeglądach były jakieś zalecenia/uwagi ? Jeśli tak, to jakie i czy zalecenia zostały wykonane ?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9.Czy wobec mieszkańców budynku były lub są aktualnie przeprowadzane działania eksmisyjne ?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Default="00662276" w:rsidP="006622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chwilę obecną informacje na temat budynku w Nagłowicach przedstawiają się następująco:</w:t>
            </w:r>
          </w:p>
          <w:p w:rsidR="00445E4D" w:rsidRDefault="00445E4D" w:rsidP="006622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45E4D" w:rsidRPr="00445E4D" w:rsidRDefault="00445E4D" w:rsidP="0044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Ad. 1-  budynek nie  jest wpisany do rejestru zabytków</w:t>
            </w:r>
          </w:p>
          <w:p w:rsidR="00445E4D" w:rsidRPr="00445E4D" w:rsidRDefault="00445E4D" w:rsidP="0044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Ad. 2- elementy drewniane nie są zabezpieczone substancją ognioochronną.</w:t>
            </w:r>
          </w:p>
          <w:p w:rsidR="00445E4D" w:rsidRPr="00445E4D" w:rsidRDefault="00445E4D" w:rsidP="0044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Ad. 3 - instalacja elektryczna nie jest prowadzona w niepalnych peszlach</w:t>
            </w:r>
          </w:p>
          <w:p w:rsidR="00445E4D" w:rsidRPr="00445E4D" w:rsidRDefault="00445E4D" w:rsidP="0044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Ad. 4- piece opalane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są </w:t>
            </w:r>
            <w:r w:rsidRPr="004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węglem</w:t>
            </w:r>
          </w:p>
          <w:p w:rsidR="00445E4D" w:rsidRPr="00445E4D" w:rsidRDefault="00445E4D" w:rsidP="0044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Ad. 5 - nie występuje instalacja gazowa</w:t>
            </w:r>
          </w:p>
          <w:p w:rsidR="00445E4D" w:rsidRPr="00445E4D" w:rsidRDefault="00445E4D" w:rsidP="00445E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Ad. 6 - nie były przeprowadzane remonty i modernizacje </w:t>
            </w:r>
          </w:p>
          <w:p w:rsidR="00445E4D" w:rsidRPr="00445E4D" w:rsidRDefault="00445E4D" w:rsidP="00445E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E4D">
              <w:rPr>
                <w:rFonts w:ascii="Times New Roman" w:eastAsia="Calibri" w:hAnsi="Times New Roman" w:cs="Times New Roman"/>
                <w:sz w:val="20"/>
                <w:szCs w:val="20"/>
              </w:rPr>
              <w:t>Ad. 7 - nie było przeglądów</w:t>
            </w:r>
          </w:p>
          <w:p w:rsidR="00445E4D" w:rsidRPr="00445E4D" w:rsidRDefault="00445E4D" w:rsidP="00445E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Ad. 8 – nie dotyczy </w:t>
            </w:r>
          </w:p>
          <w:p w:rsidR="00445E4D" w:rsidRPr="00CF7077" w:rsidRDefault="00445E4D" w:rsidP="00445E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Calibri" w:hAnsi="Times New Roman" w:cs="Times New Roman"/>
                <w:sz w:val="20"/>
                <w:szCs w:val="20"/>
              </w:rPr>
              <w:t>Ad. 9 - nie przeprowadza się działań eksmisyjnych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1035EB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Wnioskujemy o zmianę okresu ubezpieczenia określonego w SIWZ z 36 na 12 miesięcy,   lub wprowadzenie do treści umowy zapisu umożliwiającego wypowiedzenie umowy przez każdą ze stron  na 60 dni przed końcem obowiązywania 12-miesiecznego okresu ubezpieczenia, ze skutkiem na ostatni dzień 12-miesięcznego okresu ubezpieczenia.</w:t>
            </w:r>
          </w:p>
        </w:tc>
        <w:tc>
          <w:tcPr>
            <w:tcW w:w="5103" w:type="dxa"/>
            <w:shd w:val="clear" w:color="auto" w:fill="auto"/>
          </w:tcPr>
          <w:p w:rsidR="00BF103D" w:rsidRPr="00CF7077" w:rsidRDefault="001035EB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nie zmienia określonego w SIWZ okresu zamówienia.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1035EB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Prosimy o zmianę zapisu § 9 pkt 1. wzoru umowy (Załącznik Nr 6 do SIWZ) poprzez wprowadzenie </w:t>
            </w:r>
            <w:r w:rsidR="001035EB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możliwości wystawienia zamiast indywidualnych polis ubezpieczeniowych jednostek organizacyjnych (dotyczących ubezpieczenia mienia w systemie sum stałych i sprzętu elektronicznego od szkód   materialnych)  wystawienia polis wspólnych dotyczących danego rodzaju ubezpieczenia obejmującyc</w:t>
            </w:r>
            <w:r w:rsidR="001035EB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h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ubezpieczenie Powiatu wraz z jednostkami organizacyjnymi .  Dla każdej</w:t>
            </w:r>
            <w:r w:rsidR="001035EB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jednostki organizacyjnej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wystawiane byłyby certyfikaty do polisy wspólnej , a płatnikami składek</w:t>
            </w:r>
            <w:r w:rsidR="001035EB"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byłyby poszczególne jednostki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organizacyjne.</w:t>
            </w:r>
          </w:p>
        </w:tc>
        <w:tc>
          <w:tcPr>
            <w:tcW w:w="5103" w:type="dxa"/>
            <w:shd w:val="clear" w:color="auto" w:fill="auto"/>
          </w:tcPr>
          <w:p w:rsidR="00BF103D" w:rsidRPr="00CF7077" w:rsidRDefault="003938AF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nie zmienia </w:t>
            </w:r>
            <w:r w:rsidR="006D55A0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zapisu § 9 pkt 1. wzoru umowy (Załącznik Nr 6 do SIWZ)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3938AF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czy Zamawiający akceptuje modyfikację zapisów wskazanych w punkcie 4.2 załącznika numer 1b do SIWZ, w brzmieniu „W wypadku szkody komunikacyjnej dokonanie przez Ubezpieczyciela lub na jego zlecenie oględzin pojazdu w ciągu 3 dni roboczych od dnia skutecznego zgłoszenia szkody oraz przedstawienie kalkulacji kosztów naprawy w ciągu 2 dni roboczych od dnia dokonania oględzin”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poprzez dodanie zapisu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„</w:t>
            </w:r>
            <w:r w:rsidRPr="00CF7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o ile szkoda nie jest całkowita lub oszacowanie szkody nie wymaga powołania niezależnego biegłego. „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razie nie dokonania przez Ubezpieczyciela lub na jego zlecenie oględzin w tym terminie, Ubezpieczony ma prawo sam przekazać pojazd do warsztatu naprawczego, a Ubezpieczycielowi dostarcza zdjęcia uszkodzonego pojazdu oraz kosztorys naprawy. Maksymalny termin akceptacji przez Ubezpieczyciela kosztorysu, bez której warsztat nie może rozpocząć naprawy, wynosi 3 dni”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poprzez dodanie słowa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F7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„robocze”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„od jego skutecznego dostarczenia Ubezpieczycielowi; po upływie tego terminu przyjmuje się akcept milczący. Ubezpieczyciel wypłaca odszkodowanie na podstawie faktur”?;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CF7077" w:rsidRDefault="003938AF" w:rsidP="006D55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E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</w:t>
            </w:r>
            <w:r w:rsidR="00445E4D" w:rsidRPr="00445E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  <w:r w:rsidR="006D55A0" w:rsidRPr="00445E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zmienia</w:t>
            </w:r>
            <w:r w:rsidRPr="00445E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zapisów </w:t>
            </w:r>
            <w:r w:rsidR="006D55A0" w:rsidRPr="00445E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445E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punkcie 4.2 załącznika numer 1b do SIWZ.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3938AF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077">
              <w:rPr>
                <w:rFonts w:ascii="Times New Roman" w:hAnsi="Times New Roman" w:cs="Times New Roman"/>
                <w:sz w:val="20"/>
                <w:szCs w:val="20"/>
              </w:rPr>
              <w:t xml:space="preserve">czy Zamawiający akceptuje modyfikację zapisów wskazanych w punkcie </w:t>
            </w:r>
            <w:r w:rsidRPr="00CF7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  <w:r w:rsidRPr="00CF7077">
              <w:rPr>
                <w:rFonts w:ascii="Times New Roman" w:hAnsi="Times New Roman" w:cs="Times New Roman"/>
                <w:sz w:val="20"/>
                <w:szCs w:val="20"/>
              </w:rPr>
              <w:t xml:space="preserve"> załącznika numer 1b do SIWZ, w brzmieniu „W przypadku szkód całkowitych, w wyniku, których wystąpią pozostałości po szkodzie, należne odszkodowanie będzie pomniejszone o wartość pozostałości, przy czym na wniosek Ubezpieczającego Ubezpieczyciel udzieli pomocy w sprzedaży pozostałości i uwzględni osiągniętą faktycznie cenę ze sprzedaży pozostałości w ostatecznej wysokości odszkodowania. W przypadku odmowy przez Ubezpieczyciela udzielenia pomocy bądź udziału w sprzedaży pozostałości ostateczne odszkodowanie wyliczone w oparciu o wartość rynkową pojazdu będzie pomniejszone jedynie o faktyczną cenę sprzedaży pozostałości, określoną w umowie kupna – sprzedaży”, </w:t>
            </w:r>
            <w:r w:rsidRPr="00CF70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poprzez dodanie zapisu</w:t>
            </w:r>
            <w:r w:rsidRPr="00CF7077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Pr="00CF7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uzyskaniu zgody Ubezpieczyciela”</w:t>
            </w:r>
            <w:r w:rsidRPr="00CF7077">
              <w:rPr>
                <w:rFonts w:ascii="Times New Roman" w:hAnsi="Times New Roman" w:cs="Times New Roman"/>
                <w:sz w:val="20"/>
                <w:szCs w:val="20"/>
              </w:rPr>
              <w:t xml:space="preserve">. Ubezpieczający/Ubezpieczony przy współudziale Ubezpieczyciela lub bez winien dołożyć należytej staranności w poszukiwaniu najkorzystniejszej ceny sprzedaży pozostałości, jednakże w czasie nie dłuższym niż 2 miesiące od daty zamieszczenia pierwszego ogłoszenia o sprzedaży. Po upływie tego terminu ma prawo niezwłocznej sprzedaży pozostałości po najkorzystniejszej zaoferowanej cenie” </w:t>
            </w:r>
            <w:r w:rsidRPr="00CF70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poprzez dodanie zapisu</w:t>
            </w:r>
            <w:r w:rsidRPr="00CF7077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Pr="00CF7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akceptacji oferty przez Ubezpieczyciela”</w:t>
            </w:r>
            <w:r w:rsidRPr="00CF7077">
              <w:rPr>
                <w:rFonts w:ascii="Times New Roman" w:hAnsi="Times New Roman" w:cs="Times New Roman"/>
                <w:sz w:val="20"/>
                <w:szCs w:val="20"/>
              </w:rPr>
              <w:t>?;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CF7077" w:rsidRDefault="003938AF" w:rsidP="006D55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nie </w:t>
            </w:r>
            <w:r w:rsidR="006D55A0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zmienia zapisów 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punkcie </w:t>
            </w:r>
            <w:r w:rsidRPr="00CF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4.3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załącznika numer 1b do SIWZ.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3938AF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czy Zamawiający akceptuje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modyfikację zapisów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wskazanych w punkcie </w:t>
            </w:r>
            <w:r w:rsidRPr="00CF7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4.5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załącznika numer 1b do SIWZ, w brzmieniu „Przy ustalaniu kwoty odszkodowania”,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poprzez dodanie zapisu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F7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”na podstawie faktur za naprawę,”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„nie będą stosowane potrącenia z tytułu zużycia części zakwalifikowanych do naprawy, w tym nadwozia i kabiny pojazdu (zniesienie amortyzacji części zamiennych)”?</w:t>
            </w:r>
          </w:p>
        </w:tc>
        <w:tc>
          <w:tcPr>
            <w:tcW w:w="5103" w:type="dxa"/>
            <w:shd w:val="clear" w:color="auto" w:fill="auto"/>
          </w:tcPr>
          <w:p w:rsidR="00BF103D" w:rsidRPr="00CF7077" w:rsidRDefault="003938AF" w:rsidP="006D55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nie </w:t>
            </w:r>
            <w:r w:rsidR="006D55A0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zmienia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zapisów w punkcie </w:t>
            </w:r>
            <w:r w:rsidRPr="00CF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4.5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załącznika numer 1b do SIWZ.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715CE5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czy Zamawiający akceptuje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wykreślenie punktu </w:t>
            </w:r>
            <w:r w:rsidRPr="00CF7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4.6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załącznika numer 1b do SIWZ? 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Komentarz: Wypłata odszkodowania może nastąpić na podstawie kalkulacji naprawy sporządzonej przez Ubezpieczyciela lub na podstawie faktury za naprawę, po uprzednim przedłożeniu kalkulacji przednaprawczej z warsztatu.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CF7077" w:rsidRDefault="00715CE5" w:rsidP="006D55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nie </w:t>
            </w:r>
            <w:r w:rsidR="006D55A0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zmienia zapisów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punktu </w:t>
            </w:r>
            <w:r w:rsidRPr="00CF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4.6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załącznika numer 1b do SIWZ.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ED37C5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czy Zamawiający akceptuje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modyfikację zapisów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wskazanych w</w:t>
            </w:r>
            <w:r w:rsidRPr="00CF7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4.9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załącznika numer 1b do SIWZ, w brzmieniu „Limit zwrotu kosztów poniesionych przez Ubezpieczającego na parkowanie po szkodzie bądź inne zabezpieczenie pojazdu przed powiększeniem szkody wynosi 10% sumy ubezpieczenia.”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poprzez wykreślenie zapisu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„</w:t>
            </w:r>
            <w:r w:rsidRPr="00CF7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i będzie wypłacony ponad sumę ubezpieczenia”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?. - </w:t>
            </w:r>
            <w:r w:rsidRPr="00CF7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zwrot kosztów w granicach sumy ubezpieczenia. </w:t>
            </w: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CF7077" w:rsidRDefault="00ED37C5" w:rsidP="006D55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nie </w:t>
            </w:r>
            <w:r w:rsidR="006D55A0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zmienia zapisów punktu</w:t>
            </w:r>
            <w:r w:rsidRPr="00CF7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4.9</w:t>
            </w: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załącznika numer 1b do SIWZ.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ED37C5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zamawiający wyraża zgodę, aby limit kosztów holowania (punkt 4.10 załącznika numer 1b do SIWZ) był realizowany w pierwszej kolejności w ramach ubezpieczenia Assistance, jeżeli zgodnie z OWU dany rodzaj pojazdu jest objęty tym ubezpieczeniem?</w:t>
            </w:r>
          </w:p>
        </w:tc>
        <w:tc>
          <w:tcPr>
            <w:tcW w:w="5103" w:type="dxa"/>
            <w:shd w:val="clear" w:color="auto" w:fill="auto"/>
          </w:tcPr>
          <w:p w:rsidR="00BF103D" w:rsidRPr="00CF7077" w:rsidRDefault="006D55A0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</w:t>
            </w:r>
            <w:r w:rsidR="001E1663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zmienia zapisów treści SIWZ wnioskowanych w pytaniu lp. 45.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ED37C5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proponowany zakres w SIWZ program ubezpieczenia obowiązywał w latach ubiegłych, jeżeli nie to co się zmieniło?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CF7077" w:rsidRDefault="00ED37C5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ubezpieczenia w latach ubiegłych był zbliżony, SIWZ uległa jedynie niewielkim modyfikacjom.</w:t>
            </w:r>
          </w:p>
        </w:tc>
      </w:tr>
      <w:tr w:rsidR="00BF103D" w:rsidRPr="00CF7077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ED37C5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planowane są remonty generalne w zgłoszonych do ubezpieczenia budynkach, jeżeli  tak to prosimy o podanie zakresu robót i czego remonty będą dotyczyły.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CF7077" w:rsidRDefault="00ED37C5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na chwilę obecną nie potrafi określić planowanych remontów w okresie zamówienia.</w:t>
            </w:r>
          </w:p>
        </w:tc>
      </w:tr>
      <w:tr w:rsidR="00BF103D" w:rsidRPr="00995EA2" w:rsidTr="001B052A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BF103D" w:rsidRPr="00CF7077" w:rsidRDefault="00ED37C5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962" w:type="dxa"/>
            <w:shd w:val="clear" w:color="auto" w:fill="auto"/>
          </w:tcPr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 jest to pierwszy przetarg, jeżeli nie to co było przyczyną, że poprzednie nie zostały rozstrzygnięte?</w:t>
            </w:r>
          </w:p>
          <w:p w:rsidR="00BF103D" w:rsidRPr="00CF7077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6D55A0" w:rsidRPr="00CF7077" w:rsidRDefault="00317E45" w:rsidP="006D55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informuje, że </w:t>
            </w:r>
            <w:r w:rsidR="006D55A0"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jest to pierwszy przetarg. Poprzednie zostały rozstrzygnięte.</w:t>
            </w:r>
          </w:p>
          <w:p w:rsidR="00BF103D" w:rsidRPr="00995EA2" w:rsidRDefault="006D55A0" w:rsidP="006D55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Ostatni przetarg odbył się w grudniu 2011 roku.</w:t>
            </w:r>
            <w:r w:rsidR="00317E45" w:rsidRPr="006D55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F103D" w:rsidRPr="00995EA2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995EA2" w:rsidRDefault="00317E45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962" w:type="dxa"/>
            <w:shd w:val="clear" w:color="auto" w:fill="auto"/>
          </w:tcPr>
          <w:p w:rsidR="00BF103D" w:rsidRPr="00995EA2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Częstość objazdów kontrolujących stan nawierzchni i innych elementów wpływających na bezpieczeństwo użytkowników dróg.</w:t>
            </w:r>
          </w:p>
          <w:p w:rsidR="00BF103D" w:rsidRPr="00995EA2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995EA2" w:rsidRDefault="00BF103D" w:rsidP="008A3D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dzień dzisiejszy objazdy Służb interwencyjnych w zależności od klasy technicznej drogi raz na dwa tygodnie, ale nie rzadziej niż raz w miesiącu.</w:t>
            </w:r>
          </w:p>
        </w:tc>
      </w:tr>
      <w:tr w:rsidR="00BF103D" w:rsidRPr="00995EA2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995EA2" w:rsidRDefault="00317E45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962" w:type="dxa"/>
            <w:shd w:val="clear" w:color="auto" w:fill="auto"/>
          </w:tcPr>
          <w:p w:rsidR="00BF103D" w:rsidRPr="00995EA2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Maksymalny czas reakcji na zgłaszane zagrożenia (ubezpieczenie dróg),</w:t>
            </w:r>
          </w:p>
          <w:p w:rsidR="00BF103D" w:rsidRPr="00995EA2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995EA2" w:rsidRDefault="00BF103D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chwilę obecną są to 24 godziny w zależności od skali zagrożenia.</w:t>
            </w:r>
          </w:p>
        </w:tc>
      </w:tr>
      <w:tr w:rsidR="00BF103D" w:rsidRPr="00995EA2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995EA2" w:rsidRDefault="00317E45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962" w:type="dxa"/>
            <w:shd w:val="clear" w:color="auto" w:fill="auto"/>
          </w:tcPr>
          <w:p w:rsidR="00BF103D" w:rsidRPr="00995EA2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Sposób reakcji za zgłaszane zagrożenia (między innymi chodzi o zabezpieczenie dziur i stawienia znaków).</w:t>
            </w:r>
          </w:p>
          <w:p w:rsidR="00BF103D" w:rsidRPr="00995EA2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995EA2" w:rsidRDefault="00BF103D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Remonty cząstkowe nawierzchni w systemie zleconym wiosna lato, pojedyncze ubytki w systemie interwencyjnym we własnym zakresie. Ustawienie znaków we własnym zakresie (Służby interwencyjne).</w:t>
            </w:r>
          </w:p>
        </w:tc>
      </w:tr>
      <w:tr w:rsidR="00BF103D" w:rsidRPr="00995EA2" w:rsidTr="001B052A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F103D" w:rsidRPr="00995EA2" w:rsidRDefault="00317E45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962" w:type="dxa"/>
            <w:shd w:val="clear" w:color="auto" w:fill="auto"/>
          </w:tcPr>
          <w:p w:rsidR="00BF103D" w:rsidRPr="00995EA2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Proszę o wprowadzenie wyłączenia „Ubezpieczyciel nie ponosi odpowiedzialności za szkody spowodowane lub wynikające bezpośrednio lub pośrednio z zakaźnej encefalopatii gąbczastej (TSE), w tym encefalopatii gąbczastej bydła (BSE) czy choroby Creutzfeldta-Jakoba (vCJD) oraz wirusa HIV.</w:t>
            </w:r>
          </w:p>
          <w:p w:rsidR="00BF103D" w:rsidRPr="00995EA2" w:rsidRDefault="00BF103D" w:rsidP="00340CC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BF103D" w:rsidRPr="00995EA2" w:rsidRDefault="00BF103D" w:rsidP="00BF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95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dookreśla, że z zakresu ubezpieczenia odpowiedzialności cywilnej wyłączone są szkody wynikające z przeniesienia choroby Creutzfeldta-Jacoba i innych encefalopatii gąbczastych.</w:t>
            </w:r>
          </w:p>
          <w:p w:rsidR="00BF103D" w:rsidRPr="00995EA2" w:rsidRDefault="00BF103D" w:rsidP="00340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3250E" w:rsidRPr="00995EA2" w:rsidRDefault="0063250E" w:rsidP="0063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pl-PL"/>
        </w:rPr>
      </w:pPr>
    </w:p>
    <w:p w:rsidR="0063250E" w:rsidRPr="0063250E" w:rsidRDefault="0063250E" w:rsidP="00632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995EA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Wyjaśnienia treści SIWZ stają się integralną częścią SIWZ.</w:t>
      </w:r>
    </w:p>
    <w:p w:rsidR="004261FC" w:rsidRPr="0063250E" w:rsidRDefault="004261FC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261FC" w:rsidRPr="00B07240" w:rsidRDefault="004261FC" w:rsidP="00B072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1FC" w:rsidRPr="00B07240" w:rsidSect="00086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C7" w:rsidRDefault="002D2BC7" w:rsidP="002D2BC7">
      <w:pPr>
        <w:spacing w:after="0" w:line="240" w:lineRule="auto"/>
      </w:pPr>
      <w:r>
        <w:separator/>
      </w:r>
    </w:p>
  </w:endnote>
  <w:endnote w:type="continuationSeparator" w:id="0">
    <w:p w:rsidR="002D2BC7" w:rsidRDefault="002D2BC7" w:rsidP="002D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33" w:rsidRDefault="002767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65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2BC7" w:rsidRPr="002D2BC7" w:rsidRDefault="002D2BC7" w:rsidP="00276733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BC7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D2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D2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D2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C67C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2D2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D2BC7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D2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D2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D2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C67C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8</w:t>
            </w:r>
            <w:r w:rsidRPr="002D2B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D2BC7" w:rsidRDefault="002D2B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33" w:rsidRDefault="002767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C7" w:rsidRDefault="002D2BC7" w:rsidP="002D2BC7">
      <w:pPr>
        <w:spacing w:after="0" w:line="240" w:lineRule="auto"/>
      </w:pPr>
      <w:r>
        <w:separator/>
      </w:r>
    </w:p>
  </w:footnote>
  <w:footnote w:type="continuationSeparator" w:id="0">
    <w:p w:rsidR="002D2BC7" w:rsidRDefault="002D2BC7" w:rsidP="002D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33" w:rsidRDefault="002767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33" w:rsidRDefault="002767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33" w:rsidRDefault="002767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8"/>
    <w:multiLevelType w:val="hybridMultilevel"/>
    <w:tmpl w:val="DCC89BB6"/>
    <w:lvl w:ilvl="0" w:tplc="0415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A13"/>
    <w:multiLevelType w:val="multilevel"/>
    <w:tmpl w:val="68F63B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B23F94"/>
    <w:multiLevelType w:val="hybridMultilevel"/>
    <w:tmpl w:val="C6BE01C2"/>
    <w:lvl w:ilvl="0" w:tplc="D382A7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39C0524">
      <w:start w:val="2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A446DC"/>
    <w:multiLevelType w:val="hybridMultilevel"/>
    <w:tmpl w:val="D996E9D0"/>
    <w:lvl w:ilvl="0" w:tplc="8D7AF1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E9111E"/>
    <w:multiLevelType w:val="hybridMultilevel"/>
    <w:tmpl w:val="9912A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D6292"/>
    <w:multiLevelType w:val="hybridMultilevel"/>
    <w:tmpl w:val="356E2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401F"/>
    <w:multiLevelType w:val="hybridMultilevel"/>
    <w:tmpl w:val="591A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41717"/>
    <w:multiLevelType w:val="hybridMultilevel"/>
    <w:tmpl w:val="FA9E4BC0"/>
    <w:lvl w:ilvl="0" w:tplc="810AE496">
      <w:start w:val="1"/>
      <w:numFmt w:val="lowerLetter"/>
      <w:lvlText w:val="%1)"/>
      <w:lvlJc w:val="left"/>
      <w:pPr>
        <w:tabs>
          <w:tab w:val="num" w:pos="1562"/>
        </w:tabs>
        <w:ind w:left="1562" w:hanging="34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55357"/>
    <w:multiLevelType w:val="hybridMultilevel"/>
    <w:tmpl w:val="C9126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7024A"/>
    <w:multiLevelType w:val="hybridMultilevel"/>
    <w:tmpl w:val="F7FAF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8A"/>
    <w:rsid w:val="00003927"/>
    <w:rsid w:val="0003450F"/>
    <w:rsid w:val="0006001A"/>
    <w:rsid w:val="0007384A"/>
    <w:rsid w:val="000775A7"/>
    <w:rsid w:val="00086EAE"/>
    <w:rsid w:val="000B0351"/>
    <w:rsid w:val="001035EB"/>
    <w:rsid w:val="00153B04"/>
    <w:rsid w:val="00193484"/>
    <w:rsid w:val="001B052A"/>
    <w:rsid w:val="001E1663"/>
    <w:rsid w:val="00276733"/>
    <w:rsid w:val="002B7FC3"/>
    <w:rsid w:val="002C1044"/>
    <w:rsid w:val="002D2BC7"/>
    <w:rsid w:val="00317E45"/>
    <w:rsid w:val="00340CCD"/>
    <w:rsid w:val="00373026"/>
    <w:rsid w:val="003938AF"/>
    <w:rsid w:val="0039541C"/>
    <w:rsid w:val="00395660"/>
    <w:rsid w:val="00404D99"/>
    <w:rsid w:val="00410699"/>
    <w:rsid w:val="004261FC"/>
    <w:rsid w:val="0043103D"/>
    <w:rsid w:val="00431461"/>
    <w:rsid w:val="00445E4D"/>
    <w:rsid w:val="0049757C"/>
    <w:rsid w:val="004C02F2"/>
    <w:rsid w:val="004C20AC"/>
    <w:rsid w:val="0050213E"/>
    <w:rsid w:val="005519BF"/>
    <w:rsid w:val="005F3418"/>
    <w:rsid w:val="00617654"/>
    <w:rsid w:val="006219E9"/>
    <w:rsid w:val="0063250E"/>
    <w:rsid w:val="006558AB"/>
    <w:rsid w:val="0065759D"/>
    <w:rsid w:val="00662276"/>
    <w:rsid w:val="00696430"/>
    <w:rsid w:val="006A309C"/>
    <w:rsid w:val="006B2AFC"/>
    <w:rsid w:val="006D55A0"/>
    <w:rsid w:val="00715CE5"/>
    <w:rsid w:val="00760E3A"/>
    <w:rsid w:val="008021C8"/>
    <w:rsid w:val="00816CAC"/>
    <w:rsid w:val="00832507"/>
    <w:rsid w:val="008A3D35"/>
    <w:rsid w:val="008E3897"/>
    <w:rsid w:val="008E7605"/>
    <w:rsid w:val="00912D51"/>
    <w:rsid w:val="00925E09"/>
    <w:rsid w:val="00927839"/>
    <w:rsid w:val="00995EA2"/>
    <w:rsid w:val="009B1810"/>
    <w:rsid w:val="009C67CE"/>
    <w:rsid w:val="00A13A52"/>
    <w:rsid w:val="00A264DB"/>
    <w:rsid w:val="00A3764C"/>
    <w:rsid w:val="00AF00AD"/>
    <w:rsid w:val="00B07240"/>
    <w:rsid w:val="00BF0E2E"/>
    <w:rsid w:val="00BF103D"/>
    <w:rsid w:val="00BF4F7E"/>
    <w:rsid w:val="00C464A9"/>
    <w:rsid w:val="00C61B7D"/>
    <w:rsid w:val="00C95D0A"/>
    <w:rsid w:val="00CF7077"/>
    <w:rsid w:val="00D34527"/>
    <w:rsid w:val="00D5491E"/>
    <w:rsid w:val="00DA643C"/>
    <w:rsid w:val="00DF64BE"/>
    <w:rsid w:val="00E52B8A"/>
    <w:rsid w:val="00ED37C5"/>
    <w:rsid w:val="00EE47A7"/>
    <w:rsid w:val="00F60817"/>
    <w:rsid w:val="00F8348A"/>
    <w:rsid w:val="00F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BC7"/>
  </w:style>
  <w:style w:type="paragraph" w:styleId="Stopka">
    <w:name w:val="footer"/>
    <w:basedOn w:val="Normalny"/>
    <w:link w:val="StopkaZnak"/>
    <w:uiPriority w:val="99"/>
    <w:unhideWhenUsed/>
    <w:rsid w:val="002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BC7"/>
  </w:style>
  <w:style w:type="paragraph" w:styleId="Akapitzlist">
    <w:name w:val="List Paragraph"/>
    <w:basedOn w:val="Normalny"/>
    <w:uiPriority w:val="34"/>
    <w:qFormat/>
    <w:rsid w:val="00657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BC7"/>
  </w:style>
  <w:style w:type="paragraph" w:styleId="Stopka">
    <w:name w:val="footer"/>
    <w:basedOn w:val="Normalny"/>
    <w:link w:val="StopkaZnak"/>
    <w:uiPriority w:val="99"/>
    <w:unhideWhenUsed/>
    <w:rsid w:val="002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BC7"/>
  </w:style>
  <w:style w:type="paragraph" w:styleId="Akapitzlist">
    <w:name w:val="List Paragraph"/>
    <w:basedOn w:val="Normalny"/>
    <w:uiPriority w:val="34"/>
    <w:qFormat/>
    <w:rsid w:val="00657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C564-F64A-44FC-8740-B117510F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3748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7</cp:revision>
  <cp:lastPrinted>2014-11-28T12:10:00Z</cp:lastPrinted>
  <dcterms:created xsi:type="dcterms:W3CDTF">2014-11-28T11:38:00Z</dcterms:created>
  <dcterms:modified xsi:type="dcterms:W3CDTF">2014-11-28T12:10:00Z</dcterms:modified>
</cp:coreProperties>
</file>