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FF" w:rsidRPr="00296909" w:rsidRDefault="00EC2DFF" w:rsidP="00EC2DFF">
      <w:pPr>
        <w:spacing w:before="0" w:after="0"/>
        <w:jc w:val="right"/>
        <w:rPr>
          <w:rFonts w:ascii="Times New Roman" w:hAnsi="Times New Roman" w:cs="Times New Roman"/>
        </w:rPr>
      </w:pPr>
      <w:r w:rsidRPr="00296909">
        <w:rPr>
          <w:rFonts w:ascii="Times New Roman" w:hAnsi="Times New Roman" w:cs="Times New Roman"/>
        </w:rPr>
        <w:t>Jędrzejów, dnia 1</w:t>
      </w:r>
      <w:r w:rsidR="002E5512">
        <w:rPr>
          <w:rFonts w:ascii="Times New Roman" w:hAnsi="Times New Roman" w:cs="Times New Roman"/>
        </w:rPr>
        <w:t>1</w:t>
      </w:r>
      <w:r w:rsidRPr="00296909">
        <w:rPr>
          <w:rFonts w:ascii="Times New Roman" w:hAnsi="Times New Roman" w:cs="Times New Roman"/>
        </w:rPr>
        <w:t>.06.2015 r.</w:t>
      </w:r>
    </w:p>
    <w:p w:rsidR="002E5512" w:rsidRDefault="002E5512" w:rsidP="00EC2DFF">
      <w:pPr>
        <w:spacing w:before="0" w:after="0"/>
        <w:jc w:val="both"/>
        <w:rPr>
          <w:rFonts w:ascii="Times New Roman" w:hAnsi="Times New Roman" w:cs="Times New Roman"/>
        </w:rPr>
      </w:pPr>
    </w:p>
    <w:p w:rsidR="00EC2DFF" w:rsidRPr="00296909" w:rsidRDefault="00EC2DFF" w:rsidP="00EC2DFF">
      <w:pPr>
        <w:spacing w:before="0" w:after="0"/>
        <w:jc w:val="both"/>
        <w:rPr>
          <w:rFonts w:ascii="Times New Roman" w:hAnsi="Times New Roman" w:cs="Times New Roman"/>
        </w:rPr>
      </w:pPr>
      <w:r w:rsidRPr="00296909">
        <w:rPr>
          <w:rFonts w:ascii="Times New Roman" w:hAnsi="Times New Roman" w:cs="Times New Roman"/>
        </w:rPr>
        <w:t>OKSO.272.5.2015</w:t>
      </w:r>
    </w:p>
    <w:p w:rsidR="00EC2DFF" w:rsidRPr="00296909" w:rsidRDefault="00EC2DFF" w:rsidP="00EC2DFF">
      <w:pPr>
        <w:spacing w:before="0" w:after="0"/>
        <w:ind w:left="4248" w:firstLine="708"/>
        <w:rPr>
          <w:rFonts w:ascii="Times New Roman" w:hAnsi="Times New Roman" w:cs="Times New Roman"/>
          <w:b/>
          <w:bCs/>
        </w:rPr>
      </w:pPr>
    </w:p>
    <w:p w:rsidR="00EC2DFF" w:rsidRPr="00296909" w:rsidRDefault="00EC2DFF" w:rsidP="002E5512">
      <w:pPr>
        <w:spacing w:before="0" w:after="0"/>
        <w:ind w:left="4248" w:hanging="4248"/>
        <w:jc w:val="right"/>
        <w:rPr>
          <w:rFonts w:ascii="Times New Roman" w:hAnsi="Times New Roman" w:cs="Times New Roman"/>
          <w:b/>
          <w:bCs/>
        </w:rPr>
      </w:pPr>
      <w:r w:rsidRPr="00296909">
        <w:rPr>
          <w:rFonts w:ascii="Times New Roman" w:hAnsi="Times New Roman" w:cs="Times New Roman"/>
          <w:b/>
          <w:bCs/>
        </w:rPr>
        <w:t>Wykonawcy/uczestnicy postępowania</w:t>
      </w:r>
    </w:p>
    <w:p w:rsidR="00EC2DFF" w:rsidRPr="00296909" w:rsidRDefault="00EC2DFF" w:rsidP="00EC2DFF">
      <w:pPr>
        <w:spacing w:before="0" w:after="0"/>
        <w:ind w:left="4248" w:firstLine="708"/>
        <w:rPr>
          <w:rFonts w:ascii="Times New Roman" w:hAnsi="Times New Roman" w:cs="Times New Roman"/>
          <w:b/>
          <w:bCs/>
        </w:rPr>
      </w:pPr>
    </w:p>
    <w:p w:rsidR="00082318" w:rsidRPr="000A13D0" w:rsidRDefault="00082318" w:rsidP="00082318">
      <w:pPr>
        <w:spacing w:before="0" w:after="0"/>
        <w:jc w:val="right"/>
        <w:rPr>
          <w:rFonts w:ascii="Times New Roman" w:hAnsi="Times New Roman" w:cs="Times New Roman"/>
          <w:b/>
          <w:bCs/>
          <w:sz w:val="24"/>
          <w:szCs w:val="24"/>
        </w:rPr>
      </w:pPr>
      <w:r w:rsidRPr="000A13D0">
        <w:rPr>
          <w:rFonts w:ascii="Times New Roman" w:hAnsi="Times New Roman" w:cs="Times New Roman"/>
          <w:b/>
          <w:bCs/>
          <w:sz w:val="24"/>
          <w:szCs w:val="24"/>
        </w:rPr>
        <w:t>Zmiana SIWZ</w:t>
      </w:r>
    </w:p>
    <w:p w:rsidR="00082318" w:rsidRPr="000A13D0" w:rsidRDefault="00082318" w:rsidP="00082318">
      <w:pPr>
        <w:spacing w:before="0" w:after="0"/>
        <w:jc w:val="right"/>
        <w:rPr>
          <w:rFonts w:ascii="Times New Roman" w:hAnsi="Times New Roman" w:cs="Times New Roman"/>
          <w:b/>
          <w:bCs/>
          <w:sz w:val="24"/>
          <w:szCs w:val="24"/>
        </w:rPr>
      </w:pPr>
      <w:r w:rsidRPr="000A13D0">
        <w:rPr>
          <w:rFonts w:ascii="Times New Roman" w:hAnsi="Times New Roman" w:cs="Times New Roman"/>
          <w:b/>
          <w:bCs/>
          <w:sz w:val="24"/>
          <w:szCs w:val="24"/>
        </w:rPr>
        <w:t>Zmiana ogłoszenia o zamówieniu</w:t>
      </w:r>
    </w:p>
    <w:p w:rsidR="00082318" w:rsidRPr="000A13D0" w:rsidRDefault="00082318" w:rsidP="00082318">
      <w:pPr>
        <w:autoSpaceDE w:val="0"/>
        <w:autoSpaceDN w:val="0"/>
        <w:adjustRightInd w:val="0"/>
        <w:spacing w:before="100" w:after="240"/>
        <w:ind w:left="1134" w:hanging="1134"/>
        <w:jc w:val="right"/>
        <w:rPr>
          <w:rFonts w:ascii="Times New Roman" w:hAnsi="Times New Roman" w:cs="Times New Roman"/>
          <w:b/>
          <w:bCs/>
          <w:sz w:val="24"/>
          <w:szCs w:val="24"/>
        </w:rPr>
      </w:pPr>
      <w:r w:rsidRPr="000A13D0">
        <w:rPr>
          <w:rFonts w:ascii="Times New Roman" w:hAnsi="Times New Roman" w:cs="Times New Roman"/>
          <w:b/>
          <w:bCs/>
          <w:sz w:val="24"/>
          <w:szCs w:val="24"/>
        </w:rPr>
        <w:t>Zmiana terminu składania ofert</w:t>
      </w:r>
    </w:p>
    <w:p w:rsidR="00082318" w:rsidRPr="00296909" w:rsidRDefault="00082318" w:rsidP="00082318">
      <w:pPr>
        <w:autoSpaceDE w:val="0"/>
        <w:autoSpaceDN w:val="0"/>
        <w:adjustRightInd w:val="0"/>
        <w:spacing w:before="100" w:after="240"/>
        <w:ind w:left="1134" w:hanging="1134"/>
        <w:jc w:val="both"/>
        <w:rPr>
          <w:rFonts w:ascii="Times New Roman" w:eastAsia="Calibri" w:hAnsi="Times New Roman" w:cs="Times New Roman"/>
          <w:b/>
          <w:bCs/>
        </w:rPr>
      </w:pPr>
      <w:r w:rsidRPr="00296909">
        <w:rPr>
          <w:rFonts w:ascii="Times New Roman" w:hAnsi="Times New Roman" w:cs="Times New Roman"/>
          <w:b/>
          <w:bCs/>
        </w:rPr>
        <w:t xml:space="preserve">Dotyczy: </w:t>
      </w:r>
      <w:r w:rsidRPr="00296909">
        <w:rPr>
          <w:rFonts w:ascii="Times New Roman" w:eastAsia="Calibri" w:hAnsi="Times New Roman" w:cs="Times New Roman"/>
          <w:b/>
          <w:bCs/>
        </w:rPr>
        <w:t>Wykonywanie obsługi bankowej budżetu Powiatu Jędrzejowskiego w okresie 5 lat</w:t>
      </w:r>
    </w:p>
    <w:p w:rsidR="00082318" w:rsidRPr="00296909" w:rsidRDefault="00082318" w:rsidP="00082318">
      <w:pPr>
        <w:autoSpaceDE w:val="0"/>
        <w:autoSpaceDN w:val="0"/>
        <w:adjustRightInd w:val="0"/>
        <w:spacing w:before="100" w:after="240"/>
        <w:ind w:left="1134"/>
        <w:jc w:val="both"/>
        <w:rPr>
          <w:rFonts w:ascii="Times New Roman" w:eastAsia="Calibri" w:hAnsi="Times New Roman" w:cs="Times New Roman"/>
          <w:b/>
          <w:bCs/>
        </w:rPr>
      </w:pPr>
      <w:r w:rsidRPr="00296909">
        <w:rPr>
          <w:rFonts w:ascii="Times New Roman" w:eastAsia="Calibri" w:hAnsi="Times New Roman" w:cs="Times New Roman"/>
          <w:b/>
          <w:bCs/>
        </w:rPr>
        <w:t>Numer ogłoszenia: 135248 - 2015; data zamieszczenia w BZP: 05.06.2015r.</w:t>
      </w:r>
    </w:p>
    <w:p w:rsidR="00082318" w:rsidRPr="00296909" w:rsidRDefault="00082318" w:rsidP="00082318">
      <w:pPr>
        <w:jc w:val="both"/>
        <w:rPr>
          <w:rFonts w:ascii="Times New Roman" w:hAnsi="Times New Roman" w:cs="Times New Roman"/>
        </w:rPr>
      </w:pPr>
      <w:r w:rsidRPr="00296909">
        <w:rPr>
          <w:rFonts w:ascii="Times New Roman" w:hAnsi="Times New Roman" w:cs="Times New Roman"/>
        </w:rPr>
        <w:tab/>
      </w:r>
    </w:p>
    <w:p w:rsidR="00082318" w:rsidRPr="00B0157E" w:rsidRDefault="00082318" w:rsidP="00082318">
      <w:pPr>
        <w:ind w:firstLine="426"/>
        <w:jc w:val="both"/>
        <w:rPr>
          <w:rFonts w:ascii="Times New Roman" w:hAnsi="Times New Roman" w:cs="Times New Roman"/>
        </w:rPr>
      </w:pPr>
      <w:r w:rsidRPr="00B0157E">
        <w:rPr>
          <w:rFonts w:ascii="Times New Roman" w:hAnsi="Times New Roman" w:cs="Times New Roman"/>
        </w:rPr>
        <w:t>Działając na podstawie art. 12a ust. 3 ustawy z Prawo zamówień publicznych (</w:t>
      </w:r>
      <w:proofErr w:type="spellStart"/>
      <w:r w:rsidRPr="00B0157E">
        <w:rPr>
          <w:rFonts w:ascii="Times New Roman" w:hAnsi="Times New Roman" w:cs="Times New Roman"/>
        </w:rPr>
        <w:t>t.j</w:t>
      </w:r>
      <w:proofErr w:type="spellEnd"/>
      <w:r w:rsidRPr="00B0157E">
        <w:rPr>
          <w:rFonts w:ascii="Times New Roman" w:hAnsi="Times New Roman" w:cs="Times New Roman"/>
        </w:rPr>
        <w:t xml:space="preserve">. Dz. U. z 2013 r., poz. 907 ze zm.), Zamawiający informuje, że zostało </w:t>
      </w:r>
      <w:r w:rsidRPr="002E5512">
        <w:rPr>
          <w:rFonts w:ascii="Times New Roman" w:hAnsi="Times New Roman" w:cs="Times New Roman"/>
          <w:b/>
          <w:u w:val="single"/>
        </w:rPr>
        <w:t>zmienione ogłoszenie o zamówieniu</w:t>
      </w:r>
      <w:r w:rsidRPr="00B0157E">
        <w:rPr>
          <w:rFonts w:ascii="Times New Roman" w:hAnsi="Times New Roman" w:cs="Times New Roman"/>
          <w:b/>
        </w:rPr>
        <w:t xml:space="preserve"> z dnia 05.06.2015r. nr 135248 – 2015</w:t>
      </w:r>
      <w:r w:rsidRPr="00B0157E">
        <w:rPr>
          <w:rFonts w:ascii="Times New Roman" w:hAnsi="Times New Roman" w:cs="Times New Roman"/>
        </w:rPr>
        <w:t xml:space="preserve"> w następujący sposób:</w:t>
      </w:r>
    </w:p>
    <w:p w:rsidR="00082318" w:rsidRPr="00B0157E" w:rsidRDefault="00082318" w:rsidP="00082318">
      <w:pPr>
        <w:jc w:val="both"/>
        <w:rPr>
          <w:rFonts w:ascii="Times New Roman" w:hAnsi="Times New Roman" w:cs="Times New Roman"/>
          <w:b/>
        </w:rPr>
      </w:pPr>
      <w:r>
        <w:rPr>
          <w:rFonts w:ascii="Times New Roman" w:hAnsi="Times New Roman" w:cs="Times New Roman"/>
          <w:b/>
        </w:rPr>
        <w:t xml:space="preserve">Sekcja </w:t>
      </w:r>
      <w:r w:rsidRPr="00B0157E">
        <w:rPr>
          <w:rFonts w:ascii="Times New Roman" w:hAnsi="Times New Roman" w:cs="Times New Roman"/>
          <w:b/>
        </w:rPr>
        <w:t>II.1.4) Jest:</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w:t>
      </w: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Winno być</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 xml:space="preserve">3.2.19 udzielaniu Powiatowi kredytu w rachunku bieżącym (krótkoterminowego) do wysokości określonej przez Radę Powiatu w uchwale budżetowej. </w:t>
      </w:r>
      <w:r w:rsidRPr="00B0157E">
        <w:rPr>
          <w:rFonts w:ascii="Times New Roman" w:hAnsi="Times New Roman" w:cs="Times New Roman"/>
          <w:b/>
        </w:rPr>
        <w:t>Kredyt udzielany będzie na podstawie odrębnej umowy kredytu, po pozytywnej ocenie zdolności kredytowej Zamawiającego</w:t>
      </w:r>
      <w:r w:rsidRPr="00B0157E">
        <w:rPr>
          <w:rFonts w:ascii="Times New Roman" w:hAnsi="Times New Roman" w:cs="Times New Roman"/>
        </w:rPr>
        <w:t>.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w:t>
      </w:r>
    </w:p>
    <w:p w:rsidR="00082318" w:rsidRPr="00B0157E" w:rsidRDefault="00082318" w:rsidP="00082318">
      <w:pPr>
        <w:jc w:val="both"/>
        <w:rPr>
          <w:rFonts w:ascii="Times New Roman" w:hAnsi="Times New Roman" w:cs="Times New Roman"/>
          <w:b/>
        </w:rPr>
      </w:pPr>
      <w:r>
        <w:rPr>
          <w:rFonts w:ascii="Times New Roman" w:hAnsi="Times New Roman" w:cs="Times New Roman"/>
          <w:b/>
        </w:rPr>
        <w:t xml:space="preserve">Sekcja </w:t>
      </w:r>
      <w:r w:rsidRPr="00B0157E">
        <w:rPr>
          <w:rFonts w:ascii="Times New Roman" w:hAnsi="Times New Roman" w:cs="Times New Roman"/>
          <w:b/>
        </w:rPr>
        <w:t>IV.3) Jest:</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ZMIANY UMOWY:</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przewiduje się istotne zmiany postanowień zawartej umowy w stosunku do treści oferty, na podstawie której dokonano wyboru wykonawcy:</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Dopuszczalne zmiany postanowień umowy oraz określenie warunków zmian</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 xml:space="preserve">17.3 Dopuszcza się zmiany postanowień umowy w stosunku do treści umowy na zasadach określonych w art.144 ust.1 ustawy </w:t>
      </w:r>
      <w:proofErr w:type="spellStart"/>
      <w:r w:rsidRPr="00B0157E">
        <w:rPr>
          <w:rFonts w:ascii="Times New Roman" w:hAnsi="Times New Roman" w:cs="Times New Roman"/>
        </w:rPr>
        <w:t>Pzp</w:t>
      </w:r>
      <w:proofErr w:type="spellEnd"/>
      <w:r w:rsidRPr="00B0157E">
        <w:rPr>
          <w:rFonts w:ascii="Times New Roman" w:hAnsi="Times New Roman" w:cs="Times New Roman"/>
        </w:rPr>
        <w:t xml:space="preserve">. Zmiana umowy może nastąpić wyłącznie w formie pisemnej w postaci aneksu pod rygorem nieważności, z uwzględnieniem Zmiany dotyczyć mogą zakresu usług stanowiących przedmiot umowy, jeżeli wynikają z następujących okoliczności: a) podyktowane zostaną zmianami przepisów prawa, wprowadzonymi po podpisaniu umowy, b) na Powiat Jędrzejowski zostaną nałożone nowe zadania lub zmieni się jego struktura organizacyjna, c) pojawią się nowe korzystne dla Powiatu Jędrzejowskiego produkty bankowe lub rozwiązania organizacyjne, których wykorzystanie będzie korzystne dla Powiatu, d) wprowadzona zostanie modyfikacja systemów informatycznych, e) nastąpi zmiana nazwy jednostki organizacyjnej/podmiotu, jej formy prawnej, danych adresowych, odwołanie lub wygaśnięcie udzielonych pełnomocnictw do dysponowania rachunkiem lub zmiana innych danych mających szczególny wpływ na prowadzenie </w:t>
      </w:r>
      <w:r w:rsidRPr="00B0157E">
        <w:rPr>
          <w:rFonts w:ascii="Times New Roman" w:hAnsi="Times New Roman" w:cs="Times New Roman"/>
        </w:rPr>
        <w:lastRenderedPageBreak/>
        <w:t>rachunku. Zmiany określone w punkcie 17.3. e) nie wymagają zawarcia aneksu do umowy, a jedynie wymagają pisemnego poinformowania drugiej strony umowy.</w:t>
      </w: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Winno być:</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ZMIANY UMOWY:</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przewiduje się istotne zmiany postanowień zawartej umowy w stosunku do treści oferty, na podstawie której dokonano wyboru wykonawcy:</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Dopuszczalne zmiany postanowień umowy oraz określenie warunków zmian</w:t>
      </w:r>
    </w:p>
    <w:p w:rsidR="00082318" w:rsidRPr="00B0157E" w:rsidRDefault="00082318" w:rsidP="00082318">
      <w:pPr>
        <w:jc w:val="both"/>
        <w:rPr>
          <w:rFonts w:ascii="Times New Roman" w:hAnsi="Times New Roman" w:cs="Times New Roman"/>
        </w:rPr>
      </w:pPr>
      <w:r w:rsidRPr="00B0157E">
        <w:rPr>
          <w:rFonts w:ascii="Times New Roman" w:hAnsi="Times New Roman" w:cs="Times New Roman"/>
        </w:rPr>
        <w:t xml:space="preserve">17.3 Dopuszcza się zmiany postanowień umowy w stosunku do treści umowy na zasadach określonych w art.144 ust.1 ustawy </w:t>
      </w:r>
      <w:proofErr w:type="spellStart"/>
      <w:r w:rsidRPr="00B0157E">
        <w:rPr>
          <w:rFonts w:ascii="Times New Roman" w:hAnsi="Times New Roman" w:cs="Times New Roman"/>
        </w:rPr>
        <w:t>Pzp</w:t>
      </w:r>
      <w:proofErr w:type="spellEnd"/>
      <w:r w:rsidRPr="00B0157E">
        <w:rPr>
          <w:rFonts w:ascii="Times New Roman" w:hAnsi="Times New Roman" w:cs="Times New Roman"/>
        </w:rPr>
        <w:t>. Zmiana umowy może nastąpić wyłącznie w formie pisemnej w postaci aneksu pod rygorem nieważności, z uwzględnieniem Zmiany dotyczyć mogą zakresu usług stanowiących przedmiot umowy, jeżeli wynikają z następujących okoliczności: a) podyktowane zostaną zmianami przepisów prawa, wprowadzonymi po podpisaniu umowy, b) na Powiat Jędrzejowski zostaną nałożone nowe zadania lub zmieni się jego struktura organizacyjna, c) pojawią się nowe korzystne dla Powiatu Jędrzejowskiego produkty bankowe lub rozwiązania organizacyjne, których wykorzystanie będzie korzystne dla Powiatu, d) wprowadzona zostanie modyfikacja systemów informatycznych, e) nastąpi zmiana nazwy jednostki organizacyjnej/podmiotu, jej formy prawnej, danych adresowych, odwołanie lub wygaśnięcie udzielonych pełnomocnictw do dysponowania rachunkiem lub zmiana innych danych mających szczególny wpływ na prowadzenie rachunku. Zmiany określone w punkcie 17.3. e) nie wymagają zawarcia aneksu do umowy, a jedynie wymagają pisemnego poinformowania drugiej strony umowy.</w:t>
      </w:r>
    </w:p>
    <w:p w:rsidR="00082318" w:rsidRPr="005E1C4D" w:rsidRDefault="00082318" w:rsidP="00082318">
      <w:pPr>
        <w:jc w:val="both"/>
        <w:rPr>
          <w:rFonts w:ascii="Times New Roman" w:hAnsi="Times New Roman" w:cs="Times New Roman"/>
          <w:b/>
        </w:rPr>
      </w:pPr>
      <w:r w:rsidRPr="005E1C4D">
        <w:rPr>
          <w:rFonts w:ascii="Times New Roman" w:hAnsi="Times New Roman" w:cs="Times New Roman"/>
          <w:b/>
        </w:rPr>
        <w:t>Otwarcie i prowadzenie rachunków, o których mowa w § 2 ust. 1.2 nie wymaga zawarcia Aneksu do Umowy i następuje na podstawie dyspozycji określonej w § 2 ust. 1.2 oraz na warunkach określonych niniejszą umową i SIWZ.</w:t>
      </w:r>
    </w:p>
    <w:p w:rsidR="00082318" w:rsidRPr="005E1C4D" w:rsidRDefault="00082318" w:rsidP="00082318">
      <w:pPr>
        <w:jc w:val="both"/>
        <w:rPr>
          <w:rFonts w:ascii="Times New Roman" w:hAnsi="Times New Roman" w:cs="Times New Roman"/>
          <w:b/>
        </w:rPr>
      </w:pPr>
      <w:r w:rsidRPr="005E1C4D">
        <w:rPr>
          <w:rFonts w:ascii="Times New Roman" w:hAnsi="Times New Roman" w:cs="Times New Roman"/>
          <w:b/>
        </w:rPr>
        <w:t>Sekcja IV.4.4) Jest:</w:t>
      </w:r>
    </w:p>
    <w:p w:rsidR="00082318" w:rsidRPr="005E1C4D" w:rsidRDefault="00082318" w:rsidP="00082318">
      <w:pPr>
        <w:jc w:val="both"/>
        <w:rPr>
          <w:rFonts w:ascii="Times New Roman" w:hAnsi="Times New Roman" w:cs="Times New Roman"/>
          <w:lang w:eastAsia="pl-PL"/>
        </w:rPr>
      </w:pPr>
      <w:r w:rsidRPr="005E1C4D">
        <w:rPr>
          <w:rFonts w:ascii="Times New Roman" w:hAnsi="Times New Roman" w:cs="Times New Roman"/>
          <w:b/>
          <w:bCs/>
          <w:lang w:eastAsia="pl-PL"/>
        </w:rPr>
        <w:t>Termin składania wniosków o dopuszczenie do udziału w postępowaniu lub ofert:</w:t>
      </w:r>
      <w:r w:rsidRPr="005E1C4D">
        <w:rPr>
          <w:rFonts w:ascii="Times New Roman" w:hAnsi="Times New Roman" w:cs="Times New Roman"/>
          <w:lang w:eastAsia="pl-PL"/>
        </w:rPr>
        <w:t xml:space="preserve"> 15.06.2015 godzina 11:00, miejsce: Starostwo Powiatowe w Jędrzejowie ul. 11 Listopada 83, 28-300 Jędrzejów pok. nr 10 (sekretariat).</w:t>
      </w:r>
    </w:p>
    <w:p w:rsidR="00082318" w:rsidRPr="005E1C4D" w:rsidRDefault="00082318" w:rsidP="00082318">
      <w:pPr>
        <w:jc w:val="both"/>
        <w:rPr>
          <w:rFonts w:ascii="Times New Roman" w:hAnsi="Times New Roman" w:cs="Times New Roman"/>
          <w:b/>
          <w:u w:val="single"/>
        </w:rPr>
      </w:pPr>
      <w:r w:rsidRPr="005E1C4D">
        <w:rPr>
          <w:rFonts w:ascii="Times New Roman" w:hAnsi="Times New Roman" w:cs="Times New Roman"/>
          <w:b/>
          <w:u w:val="single"/>
        </w:rPr>
        <w:t>Winno być:</w:t>
      </w:r>
    </w:p>
    <w:p w:rsidR="00082318" w:rsidRPr="005E1C4D" w:rsidRDefault="00082318" w:rsidP="00082318">
      <w:pPr>
        <w:jc w:val="both"/>
        <w:rPr>
          <w:rFonts w:ascii="Times New Roman" w:hAnsi="Times New Roman" w:cs="Times New Roman"/>
          <w:lang w:eastAsia="pl-PL"/>
        </w:rPr>
      </w:pPr>
      <w:r w:rsidRPr="005E1C4D">
        <w:rPr>
          <w:rFonts w:ascii="Times New Roman" w:hAnsi="Times New Roman" w:cs="Times New Roman"/>
          <w:b/>
          <w:bCs/>
          <w:lang w:eastAsia="pl-PL"/>
        </w:rPr>
        <w:t>Termin składania wniosków o dopuszczenie do udziału w postępowaniu lub ofert:</w:t>
      </w:r>
      <w:r w:rsidRPr="005E1C4D">
        <w:rPr>
          <w:rFonts w:ascii="Times New Roman" w:hAnsi="Times New Roman" w:cs="Times New Roman"/>
          <w:lang w:eastAsia="pl-PL"/>
        </w:rPr>
        <w:t xml:space="preserve"> 17.06.2015 godzina 13:00, miejsce: Starostwo Powiatowe w Jędrzejowie ul. 11 Listopada 83, 28-300 Jędrzejów pok. nr 10 (sekretariat).</w:t>
      </w:r>
    </w:p>
    <w:p w:rsidR="00082318" w:rsidRDefault="00082318" w:rsidP="00082318">
      <w:pPr>
        <w:ind w:firstLine="708"/>
        <w:jc w:val="both"/>
        <w:rPr>
          <w:rFonts w:ascii="Times New Roman" w:hAnsi="Times New Roman" w:cs="Times New Roman"/>
        </w:rPr>
      </w:pPr>
    </w:p>
    <w:p w:rsidR="00082318" w:rsidRPr="002E5512" w:rsidRDefault="00082318" w:rsidP="00082318">
      <w:pPr>
        <w:ind w:firstLine="708"/>
        <w:jc w:val="both"/>
        <w:rPr>
          <w:rFonts w:ascii="Times New Roman" w:hAnsi="Times New Roman" w:cs="Times New Roman"/>
          <w:b/>
          <w:u w:val="single"/>
        </w:rPr>
      </w:pPr>
      <w:r w:rsidRPr="002E5512">
        <w:rPr>
          <w:rFonts w:ascii="Times New Roman" w:hAnsi="Times New Roman" w:cs="Times New Roman"/>
        </w:rPr>
        <w:t xml:space="preserve">Na podstawie art. 38 ust. 4 i ust. 6 ustawy z Prawo zamówień publicznych, Zamawiający dokonuje następujących zmian w SIWZ:W związku z zapytaniami od Wykonawców Zamawiający dokonał następujących </w:t>
      </w:r>
      <w:r w:rsidRPr="002E5512">
        <w:rPr>
          <w:rFonts w:ascii="Times New Roman" w:hAnsi="Times New Roman" w:cs="Times New Roman"/>
          <w:b/>
          <w:u w:val="single"/>
        </w:rPr>
        <w:t>zmian w SIWZ:</w:t>
      </w:r>
    </w:p>
    <w:p w:rsidR="00082318" w:rsidRPr="002E5512" w:rsidRDefault="00082318" w:rsidP="00082318">
      <w:pPr>
        <w:ind w:firstLine="708"/>
        <w:jc w:val="both"/>
        <w:rPr>
          <w:rFonts w:ascii="Times New Roman" w:hAnsi="Times New Roman" w:cs="Times New Roman"/>
        </w:rPr>
      </w:pPr>
      <w:r w:rsidRPr="002E5512">
        <w:rPr>
          <w:rFonts w:ascii="Times New Roman" w:hAnsi="Times New Roman" w:cs="Times New Roman"/>
          <w:b/>
        </w:rPr>
        <w:t xml:space="preserve">Rozdział 3 punkt 3.2.19 </w:t>
      </w:r>
      <w:r w:rsidRPr="002E5512">
        <w:rPr>
          <w:rFonts w:ascii="Times New Roman" w:hAnsi="Times New Roman" w:cs="Times New Roman"/>
        </w:rPr>
        <w:t>w dotychczasowym brzmieniu:</w:t>
      </w:r>
    </w:p>
    <w:p w:rsidR="00082318" w:rsidRPr="002E5512" w:rsidRDefault="00082318" w:rsidP="00082318">
      <w:pPr>
        <w:ind w:firstLine="708"/>
        <w:jc w:val="both"/>
        <w:rPr>
          <w:rFonts w:ascii="Times New Roman" w:hAnsi="Times New Roman" w:cs="Times New Roman"/>
        </w:rPr>
      </w:pPr>
      <w:r w:rsidRPr="002E5512">
        <w:rPr>
          <w:rFonts w:ascii="Times New Roman" w:hAnsi="Times New Roman" w:cs="Times New Roman"/>
        </w:rPr>
        <w:t xml:space="preserve">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w:t>
      </w:r>
    </w:p>
    <w:p w:rsidR="00082318" w:rsidRPr="002E5512" w:rsidRDefault="00082318" w:rsidP="00082318">
      <w:pPr>
        <w:ind w:firstLine="708"/>
        <w:jc w:val="both"/>
        <w:rPr>
          <w:rFonts w:ascii="Times New Roman" w:hAnsi="Times New Roman" w:cs="Times New Roman"/>
          <w:b/>
          <w:u w:val="single"/>
        </w:rPr>
      </w:pPr>
      <w:r w:rsidRPr="002E5512">
        <w:rPr>
          <w:rFonts w:ascii="Times New Roman" w:hAnsi="Times New Roman" w:cs="Times New Roman"/>
          <w:b/>
          <w:u w:val="single"/>
        </w:rPr>
        <w:t>otrzymuje brzmienie:</w:t>
      </w:r>
    </w:p>
    <w:p w:rsidR="00082318" w:rsidRPr="005E1C4D" w:rsidRDefault="00082318" w:rsidP="00082318">
      <w:pPr>
        <w:ind w:firstLine="708"/>
        <w:jc w:val="both"/>
        <w:rPr>
          <w:rFonts w:ascii="Times New Roman" w:hAnsi="Times New Roman" w:cs="Times New Roman"/>
        </w:rPr>
      </w:pPr>
      <w:r w:rsidRPr="002E5512">
        <w:rPr>
          <w:rFonts w:ascii="Times New Roman" w:hAnsi="Times New Roman" w:cs="Times New Roman"/>
        </w:rPr>
        <w:t xml:space="preserve">3.2.19 udzielaniu Powiatowi kredytu w rachunku bieżącym (krótkoterminowego) do wysokości określonej przez Radę Powiatu w uchwale budżetowej. </w:t>
      </w:r>
      <w:r w:rsidRPr="00AB1200">
        <w:rPr>
          <w:rFonts w:ascii="Times New Roman" w:hAnsi="Times New Roman" w:cs="Times New Roman"/>
          <w:b/>
        </w:rPr>
        <w:t xml:space="preserve">Kredyt udzielany będzie na podstawie odrębnej umowy kredytu, po pozytywnej ocenie zdolności kredytowej Zamawiającego. </w:t>
      </w:r>
      <w:r w:rsidRPr="002E5512">
        <w:rPr>
          <w:rFonts w:ascii="Times New Roman" w:hAnsi="Times New Roman" w:cs="Times New Roman"/>
        </w:rPr>
        <w:t xml:space="preserve">Ewentualne wykorzystanie kwoty kredytu będzie realizowane w miarę potrzeb dla </w:t>
      </w:r>
      <w:r w:rsidRPr="002E5512">
        <w:rPr>
          <w:rFonts w:ascii="Times New Roman" w:hAnsi="Times New Roman" w:cs="Times New Roman"/>
        </w:rPr>
        <w:lastRenderedPageBreak/>
        <w:t xml:space="preserve">zachowania płynności finansowej. Jedynym kosztem kredytu krótkoterminowego będzie koszt z tytułu </w:t>
      </w:r>
      <w:r w:rsidRPr="005E1C4D">
        <w:rPr>
          <w:rFonts w:ascii="Times New Roman" w:hAnsi="Times New Roman" w:cs="Times New Roman"/>
        </w:rPr>
        <w:t>oprocentowania, Zamawiający nie przewiduje zastosowania innych opłat i prowizji. Zamawiający wymaga stosowania jako zabezpieczenia kredytu tylko i wyłącznie weksla in blanco wraz z deklaracją wekslową.</w:t>
      </w:r>
    </w:p>
    <w:p w:rsidR="00082318" w:rsidRPr="005E1C4D" w:rsidRDefault="00082318" w:rsidP="00082318">
      <w:pPr>
        <w:ind w:firstLine="708"/>
        <w:jc w:val="both"/>
        <w:rPr>
          <w:rFonts w:ascii="Times New Roman" w:hAnsi="Times New Roman" w:cs="Times New Roman"/>
        </w:rPr>
      </w:pPr>
      <w:r w:rsidRPr="005E1C4D">
        <w:rPr>
          <w:rFonts w:ascii="Times New Roman" w:hAnsi="Times New Roman" w:cs="Times New Roman"/>
          <w:b/>
        </w:rPr>
        <w:t xml:space="preserve">Rozdział 10 punkty 10.2.1 a) i b) </w:t>
      </w:r>
      <w:r w:rsidRPr="005E1C4D">
        <w:rPr>
          <w:rFonts w:ascii="Times New Roman" w:hAnsi="Times New Roman" w:cs="Times New Roman"/>
        </w:rPr>
        <w:t>w dotychczasowym brzmieniu:</w:t>
      </w:r>
    </w:p>
    <w:p w:rsidR="00082318" w:rsidRPr="005E1C4D" w:rsidRDefault="00082318" w:rsidP="00082318">
      <w:pPr>
        <w:suppressAutoHyphens/>
        <w:overflowPunct w:val="0"/>
        <w:autoSpaceDE w:val="0"/>
        <w:autoSpaceDN w:val="0"/>
        <w:adjustRightInd w:val="0"/>
        <w:spacing w:before="0" w:after="0"/>
        <w:ind w:left="720" w:hanging="720"/>
        <w:jc w:val="both"/>
        <w:rPr>
          <w:rFonts w:ascii="Times New Roman" w:hAnsi="Times New Roman" w:cs="Times New Roman"/>
          <w:lang w:eastAsia="pl-PL"/>
        </w:rPr>
      </w:pPr>
      <w:r w:rsidRPr="005E1C4D">
        <w:rPr>
          <w:rFonts w:ascii="Times New Roman" w:hAnsi="Times New Roman" w:cs="Times New Roman"/>
          <w:lang w:eastAsia="pl-PL"/>
        </w:rPr>
        <w:t>10.2.1. Zaleca się aby Wykonawca umieścił ofertę w zamkniętych nieprzeźroczystych opakowaniach ( kopertach ): zewnętrznej i wewnętrznej, posiadających oznaczenie:</w:t>
      </w:r>
    </w:p>
    <w:p w:rsidR="00082318" w:rsidRPr="005E1C4D" w:rsidRDefault="00082318" w:rsidP="00082318">
      <w:pPr>
        <w:widowControl w:val="0"/>
        <w:numPr>
          <w:ilvl w:val="0"/>
          <w:numId w:val="7"/>
        </w:numPr>
        <w:tabs>
          <w:tab w:val="num" w:pos="0"/>
        </w:tabs>
        <w:spacing w:before="0" w:after="0"/>
        <w:ind w:left="360"/>
        <w:jc w:val="both"/>
        <w:rPr>
          <w:rFonts w:ascii="Times New Roman" w:hAnsi="Times New Roman" w:cs="Times New Roman"/>
          <w:b/>
          <w:lang w:eastAsia="pl-PL"/>
        </w:rPr>
      </w:pPr>
      <w:r w:rsidRPr="005E1C4D">
        <w:rPr>
          <w:rFonts w:ascii="Times New Roman" w:hAnsi="Times New Roman" w:cs="Times New Roman"/>
          <w:b/>
          <w:lang w:eastAsia="pl-PL"/>
        </w:rPr>
        <w:t>opakowanie  zewnętrzne (koperta):</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adres Zamawiającego:</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Powiat Jędrzejowski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ul. 11 Listopada 83, 28 – 300 Jędrzejów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woj. Świętokrzyskie </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przedmiot zamówienia:</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Wykonywanie obsługi bankowej budżetu Powiatu Jędrzejowskiego</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 „Nie otwierać przed 15 czerwca 2015 r. przed godz. </w:t>
      </w:r>
      <w:smartTag w:uri="urn:schemas-microsoft-com:office:smarttags" w:element="metricconverter">
        <w:smartTagPr>
          <w:attr w:name="ProductID" w:val="1130”"/>
        </w:smartTagPr>
        <w:r w:rsidRPr="005E1C4D">
          <w:rPr>
            <w:rFonts w:ascii="Times New Roman" w:hAnsi="Times New Roman" w:cs="Times New Roman"/>
            <w:lang w:eastAsia="pl-PL"/>
          </w:rPr>
          <w:t>11</w:t>
        </w:r>
        <w:r w:rsidRPr="005E1C4D">
          <w:rPr>
            <w:rFonts w:ascii="Times New Roman" w:hAnsi="Times New Roman" w:cs="Times New Roman"/>
            <w:vertAlign w:val="superscript"/>
            <w:lang w:eastAsia="pl-PL"/>
          </w:rPr>
          <w:t>30</w:t>
        </w:r>
        <w:r w:rsidRPr="005E1C4D">
          <w:rPr>
            <w:rFonts w:ascii="Times New Roman" w:hAnsi="Times New Roman" w:cs="Times New Roman"/>
            <w:b/>
            <w:lang w:eastAsia="pl-PL"/>
          </w:rPr>
          <w:t>”</w:t>
        </w:r>
      </w:smartTag>
    </w:p>
    <w:p w:rsidR="00082318" w:rsidRPr="005E1C4D" w:rsidRDefault="00082318" w:rsidP="00082318">
      <w:pPr>
        <w:widowControl w:val="0"/>
        <w:numPr>
          <w:ilvl w:val="0"/>
          <w:numId w:val="7"/>
        </w:numPr>
        <w:tabs>
          <w:tab w:val="num" w:pos="0"/>
        </w:tabs>
        <w:spacing w:before="0" w:after="0"/>
        <w:ind w:left="360"/>
        <w:jc w:val="both"/>
        <w:rPr>
          <w:rFonts w:ascii="Times New Roman" w:hAnsi="Times New Roman" w:cs="Times New Roman"/>
          <w:b/>
          <w:lang w:eastAsia="pl-PL"/>
        </w:rPr>
      </w:pPr>
      <w:r w:rsidRPr="005E1C4D">
        <w:rPr>
          <w:rFonts w:ascii="Times New Roman" w:hAnsi="Times New Roman" w:cs="Times New Roman"/>
          <w:b/>
          <w:lang w:eastAsia="pl-PL"/>
        </w:rPr>
        <w:t>opakowanie  wewnętrzne (koperta):</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adres Zamawiającego:</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Powiat Jędrzejowski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ul. 11 Listopada 83, 28 – 300 Jędrzejów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woj. Świętokrzyskie </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przedmiot zamówienia:</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Wykonywanie obsługi bankowej budżetu Powiatu Jędrzejowskiego</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„Nie otwierać przed 15 czerwca 2015 r. przed godz. </w:t>
      </w:r>
      <w:smartTag w:uri="urn:schemas-microsoft-com:office:smarttags" w:element="metricconverter">
        <w:smartTagPr>
          <w:attr w:name="ProductID" w:val="1130”"/>
        </w:smartTagPr>
        <w:r w:rsidRPr="005E1C4D">
          <w:rPr>
            <w:rFonts w:ascii="Times New Roman" w:hAnsi="Times New Roman" w:cs="Times New Roman"/>
            <w:lang w:eastAsia="pl-PL"/>
          </w:rPr>
          <w:t>11</w:t>
        </w:r>
        <w:r w:rsidRPr="005E1C4D">
          <w:rPr>
            <w:rFonts w:ascii="Times New Roman" w:hAnsi="Times New Roman" w:cs="Times New Roman"/>
            <w:vertAlign w:val="superscript"/>
            <w:lang w:eastAsia="pl-PL"/>
          </w:rPr>
          <w:t>30</w:t>
        </w:r>
        <w:r w:rsidRPr="005E1C4D">
          <w:rPr>
            <w:rFonts w:ascii="Times New Roman" w:hAnsi="Times New Roman" w:cs="Times New Roman"/>
            <w:b/>
            <w:lang w:eastAsia="pl-PL"/>
          </w:rPr>
          <w:t>”</w:t>
        </w:r>
      </w:smartTag>
    </w:p>
    <w:p w:rsidR="00082318" w:rsidRPr="005E1C4D" w:rsidRDefault="00082318" w:rsidP="00082318">
      <w:pPr>
        <w:spacing w:before="0" w:after="0"/>
        <w:ind w:left="3420"/>
        <w:jc w:val="both"/>
        <w:rPr>
          <w:rFonts w:ascii="Times New Roman" w:hAnsi="Times New Roman" w:cs="Times New Roman"/>
          <w:lang w:eastAsia="pl-PL"/>
        </w:rPr>
      </w:pPr>
      <w:r w:rsidRPr="005E1C4D">
        <w:rPr>
          <w:rFonts w:ascii="Times New Roman" w:hAnsi="Times New Roman" w:cs="Times New Roman"/>
          <w:u w:val="single"/>
          <w:lang w:eastAsia="pl-PL"/>
        </w:rPr>
        <w:t>nazwa i adres Wykonawcy</w:t>
      </w:r>
      <w:r w:rsidRPr="005E1C4D">
        <w:rPr>
          <w:rFonts w:ascii="Times New Roman" w:hAnsi="Times New Roman" w:cs="Times New Roman"/>
          <w:lang w:eastAsia="pl-PL"/>
        </w:rPr>
        <w:t xml:space="preserve"> :</w:t>
      </w:r>
    </w:p>
    <w:p w:rsidR="00082318" w:rsidRPr="005E1C4D" w:rsidRDefault="00082318" w:rsidP="00082318">
      <w:pPr>
        <w:spacing w:before="0" w:after="0"/>
        <w:jc w:val="center"/>
        <w:rPr>
          <w:rFonts w:ascii="Times New Roman" w:hAnsi="Times New Roman" w:cs="Times New Roman"/>
          <w:lang w:eastAsia="pl-PL"/>
        </w:rPr>
      </w:pPr>
      <w:r w:rsidRPr="005E1C4D">
        <w:rPr>
          <w:rFonts w:ascii="Times New Roman" w:hAnsi="Times New Roman" w:cs="Times New Roman"/>
          <w:lang w:eastAsia="pl-PL"/>
        </w:rPr>
        <w:t>..............................................................................................</w:t>
      </w:r>
    </w:p>
    <w:p w:rsidR="00082318" w:rsidRPr="005E1C4D" w:rsidRDefault="00082318" w:rsidP="00082318">
      <w:pPr>
        <w:ind w:firstLine="708"/>
        <w:jc w:val="both"/>
        <w:rPr>
          <w:rFonts w:ascii="Times New Roman" w:hAnsi="Times New Roman" w:cs="Times New Roman"/>
          <w:b/>
          <w:u w:val="single"/>
        </w:rPr>
      </w:pPr>
      <w:r>
        <w:rPr>
          <w:rFonts w:ascii="Times New Roman" w:hAnsi="Times New Roman" w:cs="Times New Roman"/>
          <w:b/>
          <w:u w:val="single"/>
        </w:rPr>
        <w:t>otrzymują</w:t>
      </w:r>
      <w:r w:rsidRPr="005E1C4D">
        <w:rPr>
          <w:rFonts w:ascii="Times New Roman" w:hAnsi="Times New Roman" w:cs="Times New Roman"/>
          <w:b/>
          <w:u w:val="single"/>
        </w:rPr>
        <w:t xml:space="preserve"> brzmienie:</w:t>
      </w:r>
    </w:p>
    <w:p w:rsidR="00082318" w:rsidRPr="005E1C4D" w:rsidRDefault="00082318" w:rsidP="00082318">
      <w:pPr>
        <w:suppressAutoHyphens/>
        <w:overflowPunct w:val="0"/>
        <w:autoSpaceDE w:val="0"/>
        <w:autoSpaceDN w:val="0"/>
        <w:adjustRightInd w:val="0"/>
        <w:spacing w:before="0" w:after="0"/>
        <w:ind w:left="720" w:hanging="720"/>
        <w:jc w:val="both"/>
        <w:rPr>
          <w:rFonts w:ascii="Times New Roman" w:hAnsi="Times New Roman" w:cs="Times New Roman"/>
          <w:lang w:eastAsia="pl-PL"/>
        </w:rPr>
      </w:pPr>
      <w:r w:rsidRPr="005E1C4D">
        <w:rPr>
          <w:rFonts w:ascii="Times New Roman" w:hAnsi="Times New Roman" w:cs="Times New Roman"/>
          <w:lang w:eastAsia="pl-PL"/>
        </w:rPr>
        <w:t>10.2.1. Zaleca się aby Wykonawca umieścił ofertę w zamkniętych nieprzeźroczystych opakowaniach ( kopertach ): zewnętrznej i wewnętrznej, posiadających oznaczenie:</w:t>
      </w:r>
    </w:p>
    <w:p w:rsidR="00082318" w:rsidRPr="005E1C4D" w:rsidRDefault="00082318" w:rsidP="00082318">
      <w:pPr>
        <w:widowControl w:val="0"/>
        <w:numPr>
          <w:ilvl w:val="0"/>
          <w:numId w:val="7"/>
        </w:numPr>
        <w:spacing w:before="0" w:after="0"/>
        <w:jc w:val="both"/>
        <w:rPr>
          <w:rFonts w:ascii="Times New Roman" w:hAnsi="Times New Roman" w:cs="Times New Roman"/>
          <w:b/>
          <w:lang w:eastAsia="pl-PL"/>
        </w:rPr>
      </w:pPr>
      <w:r w:rsidRPr="005E1C4D">
        <w:rPr>
          <w:rFonts w:ascii="Times New Roman" w:hAnsi="Times New Roman" w:cs="Times New Roman"/>
          <w:b/>
          <w:lang w:eastAsia="pl-PL"/>
        </w:rPr>
        <w:t>opakowanie  zewnętrzne (koperta):</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adres Zamawiającego:</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Powiat Jędrzejowski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ul. 11 Listopada 83, 28 – 300 Jędrzejów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woj. Świętokrzyskie </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przedmiot zamówienia:</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Wykonywanie obsługi bankowej budżetu Powiatu Jędrzejowskiego</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 „Nie otwierać przed 1</w:t>
      </w:r>
      <w:r>
        <w:rPr>
          <w:rFonts w:ascii="Times New Roman" w:hAnsi="Times New Roman" w:cs="Times New Roman"/>
          <w:b/>
          <w:lang w:eastAsia="pl-PL"/>
        </w:rPr>
        <w:t>7</w:t>
      </w:r>
      <w:r w:rsidRPr="005E1C4D">
        <w:rPr>
          <w:rFonts w:ascii="Times New Roman" w:hAnsi="Times New Roman" w:cs="Times New Roman"/>
          <w:b/>
          <w:lang w:eastAsia="pl-PL"/>
        </w:rPr>
        <w:t xml:space="preserve"> czerwca 2015 r. przed godz. </w:t>
      </w:r>
      <w:r>
        <w:rPr>
          <w:rFonts w:ascii="Times New Roman" w:hAnsi="Times New Roman" w:cs="Times New Roman"/>
          <w:lang w:eastAsia="pl-PL"/>
        </w:rPr>
        <w:t>13</w:t>
      </w:r>
      <w:r w:rsidRPr="005E1C4D">
        <w:rPr>
          <w:rFonts w:ascii="Times New Roman" w:hAnsi="Times New Roman" w:cs="Times New Roman"/>
          <w:vertAlign w:val="superscript"/>
          <w:lang w:eastAsia="pl-PL"/>
        </w:rPr>
        <w:t>30</w:t>
      </w:r>
      <w:r w:rsidRPr="005E1C4D">
        <w:rPr>
          <w:rFonts w:ascii="Times New Roman" w:hAnsi="Times New Roman" w:cs="Times New Roman"/>
          <w:b/>
          <w:lang w:eastAsia="pl-PL"/>
        </w:rPr>
        <w:t>”</w:t>
      </w:r>
    </w:p>
    <w:p w:rsidR="00082318" w:rsidRPr="005E1C4D" w:rsidRDefault="00082318" w:rsidP="00082318">
      <w:pPr>
        <w:widowControl w:val="0"/>
        <w:numPr>
          <w:ilvl w:val="0"/>
          <w:numId w:val="7"/>
        </w:numPr>
        <w:tabs>
          <w:tab w:val="num" w:pos="0"/>
        </w:tabs>
        <w:spacing w:before="0" w:after="0"/>
        <w:ind w:left="360"/>
        <w:jc w:val="both"/>
        <w:rPr>
          <w:rFonts w:ascii="Times New Roman" w:hAnsi="Times New Roman" w:cs="Times New Roman"/>
          <w:b/>
          <w:lang w:eastAsia="pl-PL"/>
        </w:rPr>
      </w:pPr>
      <w:r w:rsidRPr="005E1C4D">
        <w:rPr>
          <w:rFonts w:ascii="Times New Roman" w:hAnsi="Times New Roman" w:cs="Times New Roman"/>
          <w:b/>
          <w:lang w:eastAsia="pl-PL"/>
        </w:rPr>
        <w:t>opakowanie  wewnętrzne (koperta):</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adres Zamawiającego:</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Powiat Jędrzejowski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ul. 11 Listopada 83, 28 – 300 Jędrzejów </w:t>
      </w:r>
    </w:p>
    <w:p w:rsidR="00082318" w:rsidRPr="005E1C4D" w:rsidRDefault="00082318" w:rsidP="00082318">
      <w:pPr>
        <w:widowControl w:val="0"/>
        <w:spacing w:before="0" w:after="0"/>
        <w:jc w:val="center"/>
        <w:rPr>
          <w:rFonts w:ascii="Times New Roman" w:hAnsi="Times New Roman" w:cs="Times New Roman"/>
          <w:b/>
          <w:lang w:eastAsia="pl-PL"/>
        </w:rPr>
      </w:pPr>
      <w:r w:rsidRPr="005E1C4D">
        <w:rPr>
          <w:rFonts w:ascii="Times New Roman" w:hAnsi="Times New Roman" w:cs="Times New Roman"/>
          <w:b/>
          <w:lang w:eastAsia="pl-PL"/>
        </w:rPr>
        <w:t xml:space="preserve">woj. Świętokrzyskie </w:t>
      </w:r>
    </w:p>
    <w:p w:rsidR="00082318" w:rsidRPr="005E1C4D" w:rsidRDefault="00082318" w:rsidP="00082318">
      <w:pPr>
        <w:widowControl w:val="0"/>
        <w:spacing w:before="0" w:after="0"/>
        <w:jc w:val="center"/>
        <w:rPr>
          <w:rFonts w:ascii="Times New Roman" w:hAnsi="Times New Roman" w:cs="Times New Roman"/>
          <w:u w:val="single"/>
          <w:lang w:eastAsia="pl-PL"/>
        </w:rPr>
      </w:pPr>
      <w:r w:rsidRPr="005E1C4D">
        <w:rPr>
          <w:rFonts w:ascii="Times New Roman" w:hAnsi="Times New Roman" w:cs="Times New Roman"/>
          <w:u w:val="single"/>
          <w:lang w:eastAsia="pl-PL"/>
        </w:rPr>
        <w:t>przedmiot zamówienia:</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Wykonywanie obsługi bankowej budżetu Powiatu Jędrzejowskiego</w:t>
      </w:r>
    </w:p>
    <w:p w:rsidR="00082318" w:rsidRPr="005E1C4D" w:rsidRDefault="00082318" w:rsidP="00082318">
      <w:pPr>
        <w:spacing w:before="0" w:after="0"/>
        <w:jc w:val="center"/>
        <w:rPr>
          <w:rFonts w:ascii="Times New Roman" w:hAnsi="Times New Roman" w:cs="Times New Roman"/>
          <w:b/>
          <w:lang w:eastAsia="pl-PL"/>
        </w:rPr>
      </w:pPr>
      <w:r w:rsidRPr="005E1C4D">
        <w:rPr>
          <w:rFonts w:ascii="Times New Roman" w:hAnsi="Times New Roman" w:cs="Times New Roman"/>
          <w:b/>
          <w:lang w:eastAsia="pl-PL"/>
        </w:rPr>
        <w:t>„Nie otwierać przed 1</w:t>
      </w:r>
      <w:r>
        <w:rPr>
          <w:rFonts w:ascii="Times New Roman" w:hAnsi="Times New Roman" w:cs="Times New Roman"/>
          <w:b/>
          <w:lang w:eastAsia="pl-PL"/>
        </w:rPr>
        <w:t>7</w:t>
      </w:r>
      <w:r w:rsidRPr="005E1C4D">
        <w:rPr>
          <w:rFonts w:ascii="Times New Roman" w:hAnsi="Times New Roman" w:cs="Times New Roman"/>
          <w:b/>
          <w:lang w:eastAsia="pl-PL"/>
        </w:rPr>
        <w:t xml:space="preserve"> czerwca 2015 r. przed godz. </w:t>
      </w:r>
      <w:r w:rsidRPr="005E1C4D">
        <w:rPr>
          <w:rFonts w:ascii="Times New Roman" w:hAnsi="Times New Roman" w:cs="Times New Roman"/>
          <w:lang w:eastAsia="pl-PL"/>
        </w:rPr>
        <w:t>1</w:t>
      </w:r>
      <w:r>
        <w:rPr>
          <w:rFonts w:ascii="Times New Roman" w:hAnsi="Times New Roman" w:cs="Times New Roman"/>
          <w:lang w:eastAsia="pl-PL"/>
        </w:rPr>
        <w:t>3</w:t>
      </w:r>
      <w:r w:rsidRPr="005E1C4D">
        <w:rPr>
          <w:rFonts w:ascii="Times New Roman" w:hAnsi="Times New Roman" w:cs="Times New Roman"/>
          <w:vertAlign w:val="superscript"/>
          <w:lang w:eastAsia="pl-PL"/>
        </w:rPr>
        <w:t>30</w:t>
      </w:r>
      <w:r w:rsidRPr="005E1C4D">
        <w:rPr>
          <w:rFonts w:ascii="Times New Roman" w:hAnsi="Times New Roman" w:cs="Times New Roman"/>
          <w:b/>
          <w:lang w:eastAsia="pl-PL"/>
        </w:rPr>
        <w:t>”</w:t>
      </w:r>
    </w:p>
    <w:p w:rsidR="00082318" w:rsidRPr="005E1C4D" w:rsidRDefault="00082318" w:rsidP="00082318">
      <w:pPr>
        <w:spacing w:before="0" w:after="0"/>
        <w:ind w:left="3420"/>
        <w:jc w:val="both"/>
        <w:rPr>
          <w:rFonts w:ascii="Times New Roman" w:hAnsi="Times New Roman" w:cs="Times New Roman"/>
          <w:lang w:eastAsia="pl-PL"/>
        </w:rPr>
      </w:pPr>
      <w:r w:rsidRPr="005E1C4D">
        <w:rPr>
          <w:rFonts w:ascii="Times New Roman" w:hAnsi="Times New Roman" w:cs="Times New Roman"/>
          <w:u w:val="single"/>
          <w:lang w:eastAsia="pl-PL"/>
        </w:rPr>
        <w:t>nazwa i adres Wykonawcy</w:t>
      </w:r>
      <w:r w:rsidRPr="005E1C4D">
        <w:rPr>
          <w:rFonts w:ascii="Times New Roman" w:hAnsi="Times New Roman" w:cs="Times New Roman"/>
          <w:lang w:eastAsia="pl-PL"/>
        </w:rPr>
        <w:t xml:space="preserve"> :</w:t>
      </w:r>
    </w:p>
    <w:p w:rsidR="00082318" w:rsidRPr="005E1C4D" w:rsidRDefault="00082318" w:rsidP="00082318">
      <w:pPr>
        <w:spacing w:before="0" w:after="0"/>
        <w:jc w:val="center"/>
        <w:rPr>
          <w:rFonts w:ascii="Times New Roman" w:hAnsi="Times New Roman" w:cs="Times New Roman"/>
          <w:lang w:eastAsia="pl-PL"/>
        </w:rPr>
      </w:pPr>
      <w:r w:rsidRPr="005E1C4D">
        <w:rPr>
          <w:rFonts w:ascii="Times New Roman" w:hAnsi="Times New Roman" w:cs="Times New Roman"/>
          <w:lang w:eastAsia="pl-PL"/>
        </w:rPr>
        <w:t>..............................................................................................</w:t>
      </w:r>
    </w:p>
    <w:p w:rsidR="00082318" w:rsidRDefault="00082318" w:rsidP="00082318">
      <w:pPr>
        <w:ind w:firstLine="708"/>
        <w:jc w:val="both"/>
        <w:rPr>
          <w:rFonts w:ascii="Times New Roman" w:hAnsi="Times New Roman" w:cs="Times New Roman"/>
          <w:b/>
        </w:rPr>
      </w:pPr>
    </w:p>
    <w:p w:rsidR="00082318" w:rsidRPr="005E1C4D" w:rsidRDefault="00082318" w:rsidP="00082318">
      <w:pPr>
        <w:ind w:firstLine="708"/>
        <w:jc w:val="both"/>
        <w:rPr>
          <w:rFonts w:ascii="Times New Roman" w:hAnsi="Times New Roman" w:cs="Times New Roman"/>
        </w:rPr>
      </w:pPr>
      <w:r w:rsidRPr="005E1C4D">
        <w:rPr>
          <w:rFonts w:ascii="Times New Roman" w:hAnsi="Times New Roman" w:cs="Times New Roman"/>
          <w:b/>
        </w:rPr>
        <w:t xml:space="preserve">Rozdział 12 punkt 12.2 </w:t>
      </w:r>
      <w:r>
        <w:rPr>
          <w:rFonts w:ascii="Times New Roman" w:hAnsi="Times New Roman" w:cs="Times New Roman"/>
          <w:b/>
        </w:rPr>
        <w:t xml:space="preserve">i 12.3 </w:t>
      </w:r>
      <w:r w:rsidRPr="005E1C4D">
        <w:rPr>
          <w:rFonts w:ascii="Times New Roman" w:hAnsi="Times New Roman" w:cs="Times New Roman"/>
        </w:rPr>
        <w:t>w dotychczasowym brzmieniu:</w:t>
      </w:r>
    </w:p>
    <w:p w:rsidR="00082318" w:rsidRDefault="00082318" w:rsidP="00082318">
      <w:pPr>
        <w:jc w:val="both"/>
        <w:rPr>
          <w:rFonts w:ascii="Times New Roman" w:hAnsi="Times New Roman" w:cs="Times New Roman"/>
        </w:rPr>
      </w:pPr>
      <w:r w:rsidRPr="005E1C4D">
        <w:rPr>
          <w:rFonts w:ascii="Times New Roman" w:hAnsi="Times New Roman" w:cs="Times New Roman"/>
        </w:rPr>
        <w:t>12.2.</w:t>
      </w:r>
      <w:r w:rsidRPr="005E1C4D">
        <w:rPr>
          <w:rFonts w:ascii="Times New Roman" w:hAnsi="Times New Roman" w:cs="Times New Roman"/>
        </w:rPr>
        <w:tab/>
        <w:t xml:space="preserve">Termin składania ofert upływa w dniu 15 czerwca 2015r. o godz. 11:00. </w:t>
      </w:r>
    </w:p>
    <w:p w:rsidR="00082318" w:rsidRPr="005E1C4D" w:rsidRDefault="00082318" w:rsidP="00082318">
      <w:pPr>
        <w:jc w:val="both"/>
        <w:rPr>
          <w:rFonts w:ascii="Times New Roman" w:hAnsi="Times New Roman" w:cs="Times New Roman"/>
        </w:rPr>
      </w:pPr>
      <w:r w:rsidRPr="005E1C4D">
        <w:rPr>
          <w:rFonts w:ascii="Times New Roman" w:hAnsi="Times New Roman" w:cs="Times New Roman"/>
        </w:rPr>
        <w:t>12.3.</w:t>
      </w:r>
      <w:r w:rsidRPr="005E1C4D">
        <w:rPr>
          <w:rFonts w:ascii="Times New Roman" w:hAnsi="Times New Roman" w:cs="Times New Roman"/>
        </w:rPr>
        <w:tab/>
        <w:t>Otwarcie ofert nastąpi w dniu 15 czerwca 2015r. o godz. 11</w:t>
      </w:r>
      <w:r>
        <w:rPr>
          <w:rFonts w:ascii="Times New Roman" w:hAnsi="Times New Roman" w:cs="Times New Roman"/>
        </w:rPr>
        <w:t>:</w:t>
      </w:r>
      <w:r w:rsidRPr="005E1C4D">
        <w:rPr>
          <w:rFonts w:ascii="Times New Roman" w:hAnsi="Times New Roman" w:cs="Times New Roman"/>
        </w:rPr>
        <w:t xml:space="preserve">30 w siedzibie Zamawiającego </w:t>
      </w:r>
      <w:r>
        <w:rPr>
          <w:rFonts w:ascii="Times New Roman" w:hAnsi="Times New Roman" w:cs="Times New Roman"/>
        </w:rPr>
        <w:t>w </w:t>
      </w:r>
      <w:r w:rsidRPr="005E1C4D">
        <w:rPr>
          <w:rFonts w:ascii="Times New Roman" w:hAnsi="Times New Roman" w:cs="Times New Roman"/>
        </w:rPr>
        <w:t>Starostwie Powiatowym w Jędrzejowie, ul. 11 Listopada 83 w pokoju Nr 9 (sala konferencyjna). Otwarcie ofert jest jawne.</w:t>
      </w:r>
    </w:p>
    <w:p w:rsidR="00082318" w:rsidRPr="005E1C4D" w:rsidRDefault="00082318" w:rsidP="00082318">
      <w:pPr>
        <w:ind w:firstLine="708"/>
        <w:jc w:val="both"/>
        <w:rPr>
          <w:rFonts w:ascii="Times New Roman" w:hAnsi="Times New Roman" w:cs="Times New Roman"/>
          <w:b/>
          <w:u w:val="single"/>
        </w:rPr>
      </w:pPr>
      <w:r>
        <w:rPr>
          <w:rFonts w:ascii="Times New Roman" w:hAnsi="Times New Roman" w:cs="Times New Roman"/>
          <w:b/>
          <w:u w:val="single"/>
        </w:rPr>
        <w:lastRenderedPageBreak/>
        <w:t>otrzymują</w:t>
      </w:r>
      <w:r w:rsidRPr="005E1C4D">
        <w:rPr>
          <w:rFonts w:ascii="Times New Roman" w:hAnsi="Times New Roman" w:cs="Times New Roman"/>
          <w:b/>
          <w:u w:val="single"/>
        </w:rPr>
        <w:t xml:space="preserve"> brzmienie:</w:t>
      </w:r>
    </w:p>
    <w:p w:rsidR="00082318" w:rsidRPr="005E1C4D" w:rsidRDefault="00082318" w:rsidP="00082318">
      <w:pPr>
        <w:numPr>
          <w:ilvl w:val="1"/>
          <w:numId w:val="6"/>
        </w:numPr>
        <w:tabs>
          <w:tab w:val="num" w:pos="1854"/>
        </w:tabs>
        <w:spacing w:before="0" w:after="0"/>
        <w:jc w:val="both"/>
        <w:rPr>
          <w:rFonts w:ascii="Times New Roman" w:hAnsi="Times New Roman" w:cs="Times New Roman"/>
          <w:lang w:eastAsia="pl-PL"/>
        </w:rPr>
      </w:pPr>
      <w:r w:rsidRPr="005E1C4D">
        <w:rPr>
          <w:rFonts w:ascii="Times New Roman" w:hAnsi="Times New Roman" w:cs="Times New Roman"/>
          <w:lang w:eastAsia="pl-PL"/>
        </w:rPr>
        <w:t xml:space="preserve">Termin składania ofert upływa w dniu </w:t>
      </w:r>
      <w:r w:rsidRPr="005E1C4D">
        <w:rPr>
          <w:rFonts w:ascii="Times New Roman" w:hAnsi="Times New Roman" w:cs="Times New Roman"/>
          <w:b/>
          <w:lang w:eastAsia="pl-PL"/>
        </w:rPr>
        <w:t xml:space="preserve">17 czerwca </w:t>
      </w:r>
      <w:r w:rsidRPr="005E1C4D">
        <w:rPr>
          <w:rFonts w:ascii="Times New Roman" w:hAnsi="Times New Roman" w:cs="Times New Roman"/>
          <w:b/>
          <w:bCs/>
          <w:lang w:eastAsia="pl-PL"/>
        </w:rPr>
        <w:t xml:space="preserve">2015r. o godz. </w:t>
      </w:r>
      <w:r>
        <w:rPr>
          <w:rFonts w:ascii="Times New Roman" w:hAnsi="Times New Roman" w:cs="Times New Roman"/>
          <w:lang w:eastAsia="pl-PL"/>
        </w:rPr>
        <w:t>13:00</w:t>
      </w:r>
      <w:r w:rsidRPr="005E1C4D">
        <w:rPr>
          <w:rFonts w:ascii="Times New Roman" w:hAnsi="Times New Roman" w:cs="Times New Roman"/>
          <w:b/>
          <w:bCs/>
          <w:lang w:eastAsia="pl-PL"/>
        </w:rPr>
        <w:t xml:space="preserve"> </w:t>
      </w:r>
    </w:p>
    <w:p w:rsidR="00082318" w:rsidRPr="005E1C4D" w:rsidRDefault="00082318" w:rsidP="00082318">
      <w:pPr>
        <w:jc w:val="both"/>
        <w:rPr>
          <w:rFonts w:ascii="Times New Roman" w:hAnsi="Times New Roman" w:cs="Times New Roman"/>
          <w:lang w:eastAsia="pl-PL"/>
        </w:rPr>
      </w:pPr>
      <w:r>
        <w:rPr>
          <w:rFonts w:ascii="Times New Roman" w:hAnsi="Times New Roman" w:cs="Times New Roman"/>
          <w:lang w:eastAsia="pl-PL"/>
        </w:rPr>
        <w:t>12.3 Otwarcie ofert nastąpi w dniu 17</w:t>
      </w:r>
      <w:r w:rsidRPr="005E1C4D">
        <w:rPr>
          <w:rFonts w:ascii="Times New Roman" w:hAnsi="Times New Roman" w:cs="Times New Roman"/>
          <w:lang w:eastAsia="pl-PL"/>
        </w:rPr>
        <w:t xml:space="preserve"> czerwca 2015r. o godz. 13</w:t>
      </w:r>
      <w:r>
        <w:rPr>
          <w:rFonts w:ascii="Times New Roman" w:hAnsi="Times New Roman" w:cs="Times New Roman"/>
          <w:lang w:eastAsia="pl-PL"/>
        </w:rPr>
        <w:t>:30 w siedzibie Zamawiającego w </w:t>
      </w:r>
      <w:r w:rsidRPr="005E1C4D">
        <w:rPr>
          <w:rFonts w:ascii="Times New Roman" w:hAnsi="Times New Roman" w:cs="Times New Roman"/>
          <w:lang w:eastAsia="pl-PL"/>
        </w:rPr>
        <w:t>Starostwie Powiatowym w Jędrzejowie, ul. 11 Listopada 83 w pokoju Nr 9 (sala konferencyjna). Otwarcie ofert jest jawne.</w:t>
      </w:r>
    </w:p>
    <w:p w:rsidR="00082318" w:rsidRPr="005E1C4D" w:rsidRDefault="00082318" w:rsidP="00082318">
      <w:pPr>
        <w:ind w:firstLine="708"/>
        <w:jc w:val="both"/>
        <w:rPr>
          <w:rFonts w:ascii="Times New Roman" w:hAnsi="Times New Roman" w:cs="Times New Roman"/>
        </w:rPr>
      </w:pPr>
      <w:r w:rsidRPr="005E1C4D">
        <w:rPr>
          <w:rFonts w:ascii="Times New Roman" w:hAnsi="Times New Roman" w:cs="Times New Roman"/>
          <w:b/>
        </w:rPr>
        <w:t xml:space="preserve">W Rozdziale 17 dodaje się zdanie: </w:t>
      </w:r>
    </w:p>
    <w:p w:rsidR="00082318" w:rsidRPr="00B0157E" w:rsidRDefault="00082318" w:rsidP="00082318">
      <w:pPr>
        <w:jc w:val="both"/>
        <w:rPr>
          <w:rFonts w:ascii="Times New Roman" w:hAnsi="Times New Roman" w:cs="Times New Roman"/>
          <w:b/>
        </w:rPr>
      </w:pPr>
      <w:r w:rsidRPr="005E1C4D">
        <w:rPr>
          <w:rFonts w:ascii="Times New Roman" w:hAnsi="Times New Roman" w:cs="Times New Roman"/>
          <w:b/>
        </w:rPr>
        <w:t>Otwarcie i prowadzenie</w:t>
      </w:r>
      <w:r w:rsidRPr="00B0157E">
        <w:rPr>
          <w:rFonts w:ascii="Times New Roman" w:hAnsi="Times New Roman" w:cs="Times New Roman"/>
          <w:b/>
        </w:rPr>
        <w:t xml:space="preserve"> rachunków, o których mowa w § 2 ust. 1.2 nie wymaga zawarcia Aneksu do Umowy i następuje na podstawie dyspozycji określonej w § 2 ust. 1.2 oraz na warunkach określonych niniejszą umową i SIWZ.</w:t>
      </w:r>
    </w:p>
    <w:p w:rsidR="00082318" w:rsidRPr="002E5512" w:rsidRDefault="00082318" w:rsidP="00082318">
      <w:pPr>
        <w:ind w:firstLine="708"/>
        <w:jc w:val="both"/>
        <w:rPr>
          <w:rFonts w:ascii="Times New Roman" w:hAnsi="Times New Roman" w:cs="Times New Roman"/>
          <w:b/>
          <w:u w:val="single"/>
        </w:rPr>
      </w:pPr>
    </w:p>
    <w:p w:rsidR="00082318" w:rsidRPr="002E5512" w:rsidRDefault="00082318" w:rsidP="00082318">
      <w:pPr>
        <w:ind w:firstLine="708"/>
        <w:jc w:val="both"/>
        <w:rPr>
          <w:rFonts w:ascii="Times New Roman" w:hAnsi="Times New Roman" w:cs="Times New Roman"/>
          <w:b/>
        </w:rPr>
      </w:pPr>
      <w:r w:rsidRPr="002E5512">
        <w:rPr>
          <w:rFonts w:ascii="Times New Roman" w:hAnsi="Times New Roman" w:cs="Times New Roman"/>
          <w:b/>
        </w:rPr>
        <w:t>Zamawiający zmienia</w:t>
      </w:r>
      <w:r w:rsidRPr="002E5512">
        <w:rPr>
          <w:rFonts w:ascii="Times New Roman" w:hAnsi="Times New Roman" w:cs="Times New Roman"/>
          <w:b/>
          <w:u w:val="single"/>
        </w:rPr>
        <w:t xml:space="preserve"> projekt umowy </w:t>
      </w:r>
      <w:r w:rsidRPr="002E5512">
        <w:rPr>
          <w:rFonts w:ascii="Times New Roman" w:hAnsi="Times New Roman" w:cs="Times New Roman"/>
          <w:b/>
        </w:rPr>
        <w:t>i uwzględnia wnioskowane przez Wykonawcę zmiany:</w:t>
      </w:r>
    </w:p>
    <w:p w:rsidR="00082318" w:rsidRPr="002E5512" w:rsidRDefault="00082318" w:rsidP="00082318">
      <w:pPr>
        <w:jc w:val="both"/>
        <w:rPr>
          <w:rFonts w:ascii="Times New Roman" w:hAnsi="Times New Roman" w:cs="Times New Roman"/>
        </w:rPr>
      </w:pPr>
      <w:r w:rsidRPr="002E5512">
        <w:rPr>
          <w:rFonts w:ascii="Times New Roman" w:hAnsi="Times New Roman" w:cs="Times New Roman"/>
          <w:b/>
          <w:u w:val="single"/>
        </w:rPr>
        <w:t>W  § 2 ust.1.19</w:t>
      </w:r>
      <w:r w:rsidRPr="002E5512">
        <w:rPr>
          <w:rFonts w:ascii="Times New Roman" w:hAnsi="Times New Roman" w:cs="Times New Roman"/>
        </w:rPr>
        <w:t xml:space="preserve"> w dotychczasowym brzmieniu:</w:t>
      </w:r>
    </w:p>
    <w:p w:rsidR="00082318" w:rsidRPr="002E5512" w:rsidRDefault="00082318" w:rsidP="00082318">
      <w:pPr>
        <w:pStyle w:val="Akapitzlist"/>
        <w:numPr>
          <w:ilvl w:val="1"/>
          <w:numId w:val="2"/>
        </w:numPr>
        <w:autoSpaceDE w:val="0"/>
        <w:autoSpaceDN w:val="0"/>
        <w:adjustRightInd w:val="0"/>
        <w:spacing w:before="0" w:after="0"/>
        <w:ind w:left="567"/>
        <w:jc w:val="both"/>
        <w:rPr>
          <w:rFonts w:ascii="Times New Roman" w:hAnsi="Times New Roman" w:cs="Times New Roman"/>
          <w:lang w:eastAsia="pl-PL"/>
        </w:rPr>
      </w:pPr>
      <w:r w:rsidRPr="002E5512">
        <w:rPr>
          <w:rFonts w:ascii="Times New Roman" w:hAnsi="Times New Roman" w:cs="Times New Roman"/>
          <w:lang w:eastAsia="pl-PL"/>
        </w:rPr>
        <w:t xml:space="preserve">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w:t>
      </w:r>
    </w:p>
    <w:p w:rsidR="00082318" w:rsidRPr="002E5512" w:rsidRDefault="00082318" w:rsidP="00082318">
      <w:pPr>
        <w:jc w:val="both"/>
        <w:rPr>
          <w:rFonts w:ascii="Times New Roman" w:hAnsi="Times New Roman" w:cs="Times New Roman"/>
        </w:rPr>
      </w:pP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otrzymuje brzmienie:</w:t>
      </w:r>
    </w:p>
    <w:p w:rsidR="00082318" w:rsidRPr="002E5512" w:rsidRDefault="00082318" w:rsidP="00082318">
      <w:pPr>
        <w:pStyle w:val="Akapitzlist"/>
        <w:numPr>
          <w:ilvl w:val="1"/>
          <w:numId w:val="3"/>
        </w:numPr>
        <w:autoSpaceDE w:val="0"/>
        <w:autoSpaceDN w:val="0"/>
        <w:adjustRightInd w:val="0"/>
        <w:spacing w:before="0" w:after="0"/>
        <w:ind w:left="567"/>
        <w:jc w:val="both"/>
        <w:rPr>
          <w:rFonts w:ascii="Times New Roman" w:hAnsi="Times New Roman" w:cs="Times New Roman"/>
          <w:lang w:eastAsia="pl-PL"/>
        </w:rPr>
      </w:pPr>
      <w:r w:rsidRPr="002E5512">
        <w:rPr>
          <w:rFonts w:ascii="Times New Roman" w:hAnsi="Times New Roman" w:cs="Times New Roman"/>
          <w:lang w:eastAsia="pl-PL"/>
        </w:rPr>
        <w:t xml:space="preserve">udzielaniu Powiatowi kredytu w rachunku bieżącym (krótkoterminowego) do wysokości określonej przez Radę Powiatu w uchwale budżetowej. </w:t>
      </w:r>
      <w:r w:rsidRPr="002E5512">
        <w:rPr>
          <w:rFonts w:ascii="Times New Roman" w:hAnsi="Times New Roman" w:cs="Times New Roman"/>
          <w:b/>
          <w:lang w:eastAsia="pl-PL"/>
        </w:rPr>
        <w:t>Kredyt udzielany będzie na podstawie odrębnej umowy kredytu, po pozytywnej ocenie zdolności kredytowej Zamawiającego</w:t>
      </w:r>
      <w:r w:rsidRPr="002E5512">
        <w:rPr>
          <w:rFonts w:ascii="Times New Roman" w:hAnsi="Times New Roman" w:cs="Times New Roman"/>
          <w:lang w:eastAsia="pl-PL"/>
        </w:rPr>
        <w:t xml:space="preserve">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w:t>
      </w:r>
    </w:p>
    <w:p w:rsidR="00082318" w:rsidRPr="00B0157E" w:rsidRDefault="00082318" w:rsidP="00082318">
      <w:pPr>
        <w:jc w:val="both"/>
        <w:rPr>
          <w:rFonts w:ascii="Times New Roman" w:hAnsi="Times New Roman" w:cs="Times New Roman"/>
          <w:color w:val="FF0000"/>
        </w:rPr>
      </w:pPr>
    </w:p>
    <w:p w:rsidR="00082318" w:rsidRPr="00F055C2" w:rsidRDefault="00082318" w:rsidP="00082318">
      <w:pPr>
        <w:jc w:val="both"/>
        <w:rPr>
          <w:rFonts w:ascii="Times New Roman" w:hAnsi="Times New Roman" w:cs="Times New Roman"/>
          <w:b/>
        </w:rPr>
      </w:pPr>
      <w:r w:rsidRPr="002E5512">
        <w:rPr>
          <w:rFonts w:ascii="Times New Roman" w:hAnsi="Times New Roman" w:cs="Times New Roman"/>
        </w:rPr>
        <w:t xml:space="preserve">Zamawiający </w:t>
      </w:r>
      <w:r w:rsidRPr="002E5512">
        <w:rPr>
          <w:rFonts w:ascii="Times New Roman" w:hAnsi="Times New Roman" w:cs="Times New Roman"/>
          <w:b/>
          <w:u w:val="single"/>
        </w:rPr>
        <w:t>nie wyraża zgody na zmianę godziny</w:t>
      </w:r>
      <w:r w:rsidRPr="002E5512">
        <w:rPr>
          <w:rFonts w:ascii="Times New Roman" w:hAnsi="Times New Roman" w:cs="Times New Roman"/>
          <w:b/>
        </w:rPr>
        <w:t xml:space="preserve"> </w:t>
      </w:r>
      <w:r w:rsidRPr="002E5512">
        <w:rPr>
          <w:rFonts w:ascii="Times New Roman" w:hAnsi="Times New Roman" w:cs="Times New Roman"/>
        </w:rPr>
        <w:t>wykonania dyspozyc</w:t>
      </w:r>
      <w:r>
        <w:rPr>
          <w:rFonts w:ascii="Times New Roman" w:hAnsi="Times New Roman" w:cs="Times New Roman"/>
        </w:rPr>
        <w:t xml:space="preserve">ji Posiadacza rachunku na 13:30 zaproponowaną w </w:t>
      </w:r>
      <w:r w:rsidRPr="00F055C2">
        <w:rPr>
          <w:rFonts w:ascii="Times New Roman" w:hAnsi="Times New Roman" w:cs="Times New Roman"/>
          <w:b/>
        </w:rPr>
        <w:t>§ 3 ust. 1.</w:t>
      </w:r>
    </w:p>
    <w:p w:rsidR="00082318" w:rsidRPr="002E5512" w:rsidRDefault="00082318" w:rsidP="00082318">
      <w:pPr>
        <w:jc w:val="both"/>
        <w:rPr>
          <w:rFonts w:ascii="Times New Roman" w:hAnsi="Times New Roman" w:cs="Times New Roman"/>
          <w:b/>
        </w:rPr>
      </w:pPr>
      <w:r w:rsidRPr="002E5512">
        <w:rPr>
          <w:rFonts w:ascii="Times New Roman" w:hAnsi="Times New Roman" w:cs="Times New Roman"/>
        </w:rPr>
        <w:t xml:space="preserve">Zamawiający </w:t>
      </w:r>
      <w:r w:rsidRPr="002E5512">
        <w:rPr>
          <w:rFonts w:ascii="Times New Roman" w:hAnsi="Times New Roman" w:cs="Times New Roman"/>
          <w:b/>
          <w:u w:val="single"/>
        </w:rPr>
        <w:t>dokonuje korekt redakcyjnych</w:t>
      </w:r>
      <w:r w:rsidRPr="002E5512">
        <w:rPr>
          <w:rFonts w:ascii="Times New Roman" w:hAnsi="Times New Roman" w:cs="Times New Roman"/>
        </w:rPr>
        <w:t xml:space="preserve"> zapisów w § 3 ust. 2 i w § 4 ust. 2, gdzie zamiast jednostki redakcyjnej pkt (punkt) </w:t>
      </w:r>
      <w:r w:rsidRPr="002E5512">
        <w:rPr>
          <w:rFonts w:ascii="Times New Roman" w:hAnsi="Times New Roman" w:cs="Times New Roman"/>
          <w:b/>
        </w:rPr>
        <w:t>winno być</w:t>
      </w:r>
      <w:r w:rsidRPr="002E5512">
        <w:rPr>
          <w:rFonts w:ascii="Times New Roman" w:hAnsi="Times New Roman" w:cs="Times New Roman"/>
        </w:rPr>
        <w:t xml:space="preserve"> </w:t>
      </w:r>
      <w:r w:rsidRPr="002E5512">
        <w:rPr>
          <w:rFonts w:ascii="Times New Roman" w:hAnsi="Times New Roman" w:cs="Times New Roman"/>
          <w:b/>
          <w:u w:val="single"/>
        </w:rPr>
        <w:t>ust. (ustęp).</w:t>
      </w:r>
    </w:p>
    <w:p w:rsidR="00082318" w:rsidRPr="002E5512" w:rsidRDefault="00082318" w:rsidP="00082318">
      <w:pPr>
        <w:jc w:val="both"/>
        <w:rPr>
          <w:rFonts w:ascii="Times New Roman" w:hAnsi="Times New Roman" w:cs="Times New Roman"/>
        </w:rPr>
      </w:pPr>
      <w:r w:rsidRPr="002E5512">
        <w:rPr>
          <w:rFonts w:ascii="Times New Roman" w:hAnsi="Times New Roman" w:cs="Times New Roman"/>
          <w:b/>
          <w:u w:val="single"/>
        </w:rPr>
        <w:t>W  § 6 ust.1.</w:t>
      </w:r>
      <w:r w:rsidRPr="002E5512">
        <w:rPr>
          <w:rFonts w:ascii="Times New Roman" w:hAnsi="Times New Roman" w:cs="Times New Roman"/>
        </w:rPr>
        <w:t xml:space="preserve"> w dotychczasowym brzmieniu:</w:t>
      </w:r>
    </w:p>
    <w:p w:rsidR="00082318" w:rsidRPr="002E5512" w:rsidRDefault="00082318" w:rsidP="00082318">
      <w:pPr>
        <w:ind w:left="426" w:hanging="425"/>
        <w:jc w:val="both"/>
        <w:rPr>
          <w:rFonts w:ascii="Times New Roman" w:hAnsi="Times New Roman" w:cs="Times New Roman"/>
        </w:rPr>
      </w:pPr>
      <w:r w:rsidRPr="002E5512">
        <w:rPr>
          <w:rFonts w:ascii="Times New Roman" w:hAnsi="Times New Roman" w:cs="Times New Roman"/>
        </w:rPr>
        <w:t>1.</w:t>
      </w:r>
      <w:r w:rsidRPr="002E5512">
        <w:rPr>
          <w:rFonts w:ascii="Times New Roman" w:hAnsi="Times New Roman" w:cs="Times New Roman"/>
        </w:rPr>
        <w:tab/>
        <w:t>Środki pieniężne gromadzone na rachunkach bankowych, oprocentowane są według zmiennej stopy procentowej w stosunku rocznym. Wysokość oprocentowania tych środków stanowi iloczyn stałego w całym okresie obsługi Budżetu Powiatu wskaźnika X (zaproponowanego przez Bank w złożonej ofercie) oraz zmiennej w okresie obowiązywania umowy stopy WIBID 1M. Zmiana oprocentowania w tym przypadku nie stanowi zmiany warunków umowy i nie wymaga jej wypowiedzenia.</w:t>
      </w: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otrzymuje brzmienie:</w:t>
      </w:r>
    </w:p>
    <w:p w:rsidR="00082318" w:rsidRPr="002E5512" w:rsidRDefault="00082318" w:rsidP="00082318">
      <w:pPr>
        <w:numPr>
          <w:ilvl w:val="0"/>
          <w:numId w:val="4"/>
        </w:numPr>
        <w:tabs>
          <w:tab w:val="clear" w:pos="690"/>
          <w:tab w:val="num" w:pos="-1430"/>
        </w:tabs>
        <w:spacing w:before="0" w:after="0"/>
        <w:ind w:left="426" w:hanging="425"/>
        <w:jc w:val="both"/>
        <w:rPr>
          <w:rFonts w:ascii="Times New Roman" w:hAnsi="Times New Roman" w:cs="Times New Roman"/>
          <w:lang w:eastAsia="pl-PL"/>
        </w:rPr>
      </w:pPr>
      <w:r w:rsidRPr="002E5512">
        <w:rPr>
          <w:rFonts w:ascii="Times New Roman" w:hAnsi="Times New Roman" w:cs="Times New Roman"/>
          <w:lang w:eastAsia="pl-PL"/>
        </w:rPr>
        <w:t xml:space="preserve">Środki pieniężne gromadzone na rachunkach bankowych, oprocentowane są według zmiennej stopy procentowej w stosunku rocznym. Wysokość oprocentowania tych środków stanowi iloczyn stałego w całym okresie obsługi Budżetu Powiatu wskaźnika X (zaproponowanego przez Bank w złożonej ofercie) oraz zmiennej w okresie obowiązywania umowy stopy WIBID 1M </w:t>
      </w:r>
      <w:r w:rsidRPr="002E5512">
        <w:rPr>
          <w:rFonts w:ascii="Times New Roman" w:hAnsi="Times New Roman" w:cs="Times New Roman"/>
          <w:b/>
          <w:lang w:eastAsia="pl-PL"/>
        </w:rPr>
        <w:t xml:space="preserve">liczonej jako średnia arytmetyczna notowań z miesiąca poprzedzającego miesiąc naliczania </w:t>
      </w:r>
      <w:r w:rsidRPr="002E5512">
        <w:rPr>
          <w:rFonts w:ascii="Times New Roman" w:hAnsi="Times New Roman" w:cs="Times New Roman"/>
          <w:b/>
          <w:lang w:eastAsia="pl-PL"/>
        </w:rPr>
        <w:lastRenderedPageBreak/>
        <w:t>odsetek</w:t>
      </w:r>
      <w:r w:rsidRPr="002E5512">
        <w:rPr>
          <w:rFonts w:ascii="Times New Roman" w:hAnsi="Times New Roman" w:cs="Times New Roman"/>
          <w:lang w:eastAsia="pl-PL"/>
        </w:rPr>
        <w:t>. Zmiana oprocentowania w tym przypadku nie stanowi zmiany warunków umowy i nie wymaga jej wypowiedzenia.</w:t>
      </w:r>
    </w:p>
    <w:p w:rsidR="00082318" w:rsidRPr="002E5512" w:rsidRDefault="00082318" w:rsidP="00082318">
      <w:pPr>
        <w:jc w:val="both"/>
        <w:rPr>
          <w:rFonts w:ascii="Times New Roman" w:hAnsi="Times New Roman" w:cs="Times New Roman"/>
        </w:rPr>
      </w:pPr>
      <w:r w:rsidRPr="002E5512">
        <w:rPr>
          <w:rFonts w:ascii="Times New Roman" w:hAnsi="Times New Roman" w:cs="Times New Roman"/>
          <w:b/>
          <w:u w:val="single"/>
        </w:rPr>
        <w:t>W  § 7 ust.2.</w:t>
      </w:r>
      <w:r w:rsidRPr="002E5512">
        <w:rPr>
          <w:rFonts w:ascii="Times New Roman" w:hAnsi="Times New Roman" w:cs="Times New Roman"/>
        </w:rPr>
        <w:t xml:space="preserve"> w dotychczasowym brzmieniu:</w:t>
      </w:r>
    </w:p>
    <w:p w:rsidR="00082318" w:rsidRPr="002E5512" w:rsidRDefault="00082318" w:rsidP="00082318">
      <w:pPr>
        <w:jc w:val="both"/>
        <w:rPr>
          <w:rFonts w:ascii="Times New Roman" w:hAnsi="Times New Roman" w:cs="Times New Roman"/>
        </w:rPr>
      </w:pPr>
      <w:r w:rsidRPr="002E5512">
        <w:rPr>
          <w:rFonts w:ascii="Times New Roman" w:hAnsi="Times New Roman" w:cs="Times New Roman"/>
        </w:rPr>
        <w:t>2. Oprocentowanie kredytu w rachunku bieżącym (kredyt krótkoterminowy):</w:t>
      </w:r>
    </w:p>
    <w:p w:rsidR="00082318" w:rsidRPr="002E5512" w:rsidRDefault="00082318" w:rsidP="00082318">
      <w:pPr>
        <w:ind w:left="284" w:hanging="284"/>
        <w:jc w:val="both"/>
        <w:rPr>
          <w:rFonts w:ascii="Times New Roman" w:hAnsi="Times New Roman" w:cs="Times New Roman"/>
        </w:rPr>
      </w:pPr>
      <w:r w:rsidRPr="002E5512">
        <w:rPr>
          <w:rFonts w:ascii="Times New Roman" w:hAnsi="Times New Roman" w:cs="Times New Roman"/>
        </w:rPr>
        <w:t>- ……………</w:t>
      </w:r>
      <w:proofErr w:type="spellStart"/>
      <w:r w:rsidRPr="002E5512">
        <w:rPr>
          <w:rFonts w:ascii="Times New Roman" w:hAnsi="Times New Roman" w:cs="Times New Roman"/>
        </w:rPr>
        <w:t>p.p</w:t>
      </w:r>
      <w:proofErr w:type="spellEnd"/>
      <w:r w:rsidRPr="002E5512">
        <w:rPr>
          <w:rFonts w:ascii="Times New Roman" w:hAnsi="Times New Roman" w:cs="Times New Roman"/>
        </w:rPr>
        <w:t>. - stały w całym okresie obowiązywania umowy wskaźnik Y służący do obliczania oprocentowania zaciągniętego kredytu w rachunku bieżącym jako sumy tego wskaźnika i zmiennej stopy WIBOR 1M.</w:t>
      </w: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otrzymuje brzmienie:</w:t>
      </w:r>
    </w:p>
    <w:p w:rsidR="00082318" w:rsidRPr="00256641" w:rsidRDefault="00082318" w:rsidP="00082318">
      <w:pPr>
        <w:spacing w:before="0" w:after="0"/>
        <w:jc w:val="both"/>
        <w:rPr>
          <w:rFonts w:ascii="Times New Roman" w:hAnsi="Times New Roman" w:cs="Times New Roman"/>
          <w:lang w:eastAsia="pl-PL"/>
        </w:rPr>
      </w:pPr>
      <w:r w:rsidRPr="00256641">
        <w:rPr>
          <w:rFonts w:ascii="Times New Roman" w:hAnsi="Times New Roman" w:cs="Times New Roman"/>
          <w:b/>
          <w:lang w:eastAsia="pl-PL"/>
        </w:rPr>
        <w:t>2. Oprocentowanie kredytu w rachunku bieżącym (kredyt krótkoterminowy):</w:t>
      </w:r>
    </w:p>
    <w:p w:rsidR="00082318" w:rsidRPr="002E5512" w:rsidRDefault="00082318" w:rsidP="00082318">
      <w:pPr>
        <w:spacing w:before="0" w:after="0"/>
        <w:ind w:left="220" w:hanging="220"/>
        <w:jc w:val="both"/>
        <w:rPr>
          <w:rFonts w:ascii="Times New Roman" w:hAnsi="Times New Roman" w:cs="Times New Roman"/>
          <w:lang w:eastAsia="pl-PL"/>
        </w:rPr>
      </w:pPr>
      <w:r w:rsidRPr="002E5512">
        <w:rPr>
          <w:rFonts w:ascii="Times New Roman" w:hAnsi="Times New Roman" w:cs="Times New Roman"/>
          <w:lang w:eastAsia="pl-PL"/>
        </w:rPr>
        <w:t>- ……………</w:t>
      </w:r>
      <w:proofErr w:type="spellStart"/>
      <w:r w:rsidRPr="002E5512">
        <w:rPr>
          <w:rFonts w:ascii="Times New Roman" w:hAnsi="Times New Roman" w:cs="Times New Roman"/>
          <w:lang w:eastAsia="pl-PL"/>
        </w:rPr>
        <w:t>p.p</w:t>
      </w:r>
      <w:proofErr w:type="spellEnd"/>
      <w:r w:rsidRPr="002E5512">
        <w:rPr>
          <w:rFonts w:ascii="Times New Roman" w:hAnsi="Times New Roman" w:cs="Times New Roman"/>
          <w:lang w:eastAsia="pl-PL"/>
        </w:rPr>
        <w:t>. - stały w całym okresie obowiązywania umowy wskaźnik Y służący do obliczania oprocentowania zaciągniętego kredytu w rachunku bieżącym jako sumy tego wskaźnika i zmiennej stopy WIBOR 1M</w:t>
      </w:r>
      <w:r w:rsidRPr="002E5512">
        <w:rPr>
          <w:rFonts w:ascii="Times New Roman" w:hAnsi="Times New Roman" w:cs="Times New Roman"/>
          <w:b/>
          <w:lang w:eastAsia="pl-PL"/>
        </w:rPr>
        <w:t xml:space="preserve"> liczonej jako średnia arytmetyczna notowań z miesiąca poprzedzającego miesiąc naliczania odsetek</w:t>
      </w:r>
      <w:r w:rsidRPr="002E5512">
        <w:rPr>
          <w:rFonts w:ascii="Times New Roman" w:hAnsi="Times New Roman" w:cs="Times New Roman"/>
          <w:lang w:eastAsia="pl-PL"/>
        </w:rPr>
        <w:t>.</w:t>
      </w:r>
    </w:p>
    <w:p w:rsidR="00082318" w:rsidRPr="002E5512" w:rsidRDefault="00082318" w:rsidP="00082318">
      <w:pPr>
        <w:jc w:val="both"/>
        <w:rPr>
          <w:rFonts w:ascii="Times New Roman" w:hAnsi="Times New Roman" w:cs="Times New Roman"/>
        </w:rPr>
      </w:pPr>
      <w:r w:rsidRPr="002E5512">
        <w:rPr>
          <w:rFonts w:ascii="Times New Roman" w:hAnsi="Times New Roman" w:cs="Times New Roman"/>
          <w:b/>
          <w:u w:val="single"/>
        </w:rPr>
        <w:t>W  § 7 ust.4.</w:t>
      </w:r>
      <w:r w:rsidRPr="002E5512">
        <w:rPr>
          <w:rFonts w:ascii="Times New Roman" w:hAnsi="Times New Roman" w:cs="Times New Roman"/>
        </w:rPr>
        <w:t xml:space="preserve"> w dotychczasowym brzmieniu:</w:t>
      </w:r>
    </w:p>
    <w:p w:rsidR="00082318" w:rsidRPr="002E5512" w:rsidRDefault="00082318" w:rsidP="00082318">
      <w:pPr>
        <w:spacing w:before="0" w:after="0"/>
        <w:jc w:val="both"/>
        <w:rPr>
          <w:rFonts w:ascii="Times New Roman" w:hAnsi="Times New Roman" w:cs="Times New Roman"/>
          <w:b/>
          <w:lang w:eastAsia="pl-PL"/>
        </w:rPr>
      </w:pPr>
      <w:r w:rsidRPr="002E5512">
        <w:rPr>
          <w:rFonts w:ascii="Times New Roman" w:hAnsi="Times New Roman" w:cs="Times New Roman"/>
          <w:b/>
          <w:lang w:eastAsia="pl-PL"/>
        </w:rPr>
        <w:t>4. Oprocentowanie środków na rachunkach bieżących i pomocniczych:</w:t>
      </w:r>
    </w:p>
    <w:p w:rsidR="00082318" w:rsidRPr="002E5512" w:rsidRDefault="00082318" w:rsidP="00082318">
      <w:pPr>
        <w:spacing w:before="0" w:after="0"/>
        <w:ind w:left="440" w:hanging="220"/>
        <w:jc w:val="both"/>
        <w:rPr>
          <w:rFonts w:ascii="Times New Roman" w:hAnsi="Times New Roman" w:cs="Times New Roman"/>
          <w:lang w:eastAsia="pl-PL"/>
        </w:rPr>
      </w:pPr>
      <w:r w:rsidRPr="002E5512">
        <w:rPr>
          <w:rFonts w:ascii="Times New Roman" w:hAnsi="Times New Roman" w:cs="Times New Roman"/>
          <w:lang w:eastAsia="pl-PL"/>
        </w:rPr>
        <w:t>- ………….. - stały w całym okresie obowiązywania umowy wskaźnik X, który będzie przyjmowany do obliczania oprocentowania środków zgromadzonych na rachunkach bankowych jako iloczynu tego wskaźnika i zmiennej stopy WIBID 1M.</w:t>
      </w:r>
    </w:p>
    <w:p w:rsidR="00082318" w:rsidRPr="002E5512" w:rsidRDefault="00082318" w:rsidP="00082318">
      <w:pPr>
        <w:jc w:val="both"/>
        <w:rPr>
          <w:rFonts w:ascii="Times New Roman" w:hAnsi="Times New Roman" w:cs="Times New Roman"/>
          <w:b/>
          <w:u w:val="single"/>
        </w:rPr>
      </w:pPr>
      <w:r w:rsidRPr="002E5512">
        <w:rPr>
          <w:rFonts w:ascii="Times New Roman" w:hAnsi="Times New Roman" w:cs="Times New Roman"/>
          <w:b/>
          <w:u w:val="single"/>
        </w:rPr>
        <w:t>otrzymuje brzmienie:</w:t>
      </w:r>
    </w:p>
    <w:p w:rsidR="00082318" w:rsidRPr="002E5512" w:rsidRDefault="00082318" w:rsidP="00082318">
      <w:pPr>
        <w:spacing w:before="0" w:after="0"/>
        <w:jc w:val="both"/>
        <w:rPr>
          <w:rFonts w:ascii="Times New Roman" w:hAnsi="Times New Roman" w:cs="Times New Roman"/>
          <w:b/>
          <w:lang w:eastAsia="pl-PL"/>
        </w:rPr>
      </w:pPr>
      <w:r w:rsidRPr="002E5512">
        <w:rPr>
          <w:rFonts w:ascii="Times New Roman" w:hAnsi="Times New Roman" w:cs="Times New Roman"/>
          <w:b/>
          <w:lang w:eastAsia="pl-PL"/>
        </w:rPr>
        <w:t>4. Oprocentowanie środków na rachunkach bieżących i pomocniczych:</w:t>
      </w:r>
    </w:p>
    <w:p w:rsidR="00082318" w:rsidRPr="00D673E1" w:rsidRDefault="00082318" w:rsidP="00082318">
      <w:pPr>
        <w:spacing w:before="0" w:after="0"/>
        <w:ind w:left="440" w:hanging="220"/>
        <w:jc w:val="both"/>
        <w:rPr>
          <w:rFonts w:ascii="Times New Roman" w:hAnsi="Times New Roman" w:cs="Times New Roman"/>
          <w:lang w:eastAsia="pl-PL"/>
        </w:rPr>
      </w:pPr>
      <w:r w:rsidRPr="00D673E1">
        <w:rPr>
          <w:rFonts w:ascii="Times New Roman" w:hAnsi="Times New Roman" w:cs="Times New Roman"/>
          <w:lang w:eastAsia="pl-PL"/>
        </w:rPr>
        <w:t xml:space="preserve">- ………….. - stały w całym okresie obowiązywania umowy wskaźnik X, który będzie przyjmowany do obliczania oprocentowania środków zgromadzonych na rachunkach bankowych jako iloczynu tego wskaźnika i zmiennej stopy WIBID 1M </w:t>
      </w:r>
      <w:r w:rsidRPr="00D673E1">
        <w:rPr>
          <w:rFonts w:ascii="Times New Roman" w:hAnsi="Times New Roman" w:cs="Times New Roman"/>
          <w:b/>
          <w:lang w:eastAsia="pl-PL"/>
        </w:rPr>
        <w:t>określonej w § 6 ust. 1.</w:t>
      </w:r>
    </w:p>
    <w:p w:rsidR="00082318" w:rsidRPr="00D673E1" w:rsidRDefault="00082318" w:rsidP="00082318">
      <w:pPr>
        <w:jc w:val="both"/>
        <w:rPr>
          <w:rFonts w:ascii="Times New Roman" w:hAnsi="Times New Roman" w:cs="Times New Roman"/>
        </w:rPr>
      </w:pPr>
      <w:r w:rsidRPr="00D673E1">
        <w:rPr>
          <w:rFonts w:ascii="Times New Roman" w:hAnsi="Times New Roman" w:cs="Times New Roman"/>
          <w:b/>
          <w:u w:val="single"/>
        </w:rPr>
        <w:t xml:space="preserve">W § 8 </w:t>
      </w:r>
      <w:r w:rsidRPr="00D673E1">
        <w:rPr>
          <w:rFonts w:ascii="Times New Roman" w:hAnsi="Times New Roman" w:cs="Times New Roman"/>
        </w:rPr>
        <w:t xml:space="preserve"> po ust. 3 dodaje się ust. 4:</w:t>
      </w:r>
    </w:p>
    <w:p w:rsidR="00082318" w:rsidRPr="00D673E1" w:rsidRDefault="00082318" w:rsidP="00082318">
      <w:pPr>
        <w:pStyle w:val="Tekstpodstawowy"/>
        <w:spacing w:after="0"/>
        <w:ind w:left="330" w:hanging="330"/>
        <w:jc w:val="both"/>
        <w:rPr>
          <w:b/>
          <w:sz w:val="22"/>
          <w:szCs w:val="22"/>
        </w:rPr>
      </w:pPr>
      <w:r w:rsidRPr="00D673E1">
        <w:rPr>
          <w:b/>
          <w:sz w:val="22"/>
          <w:szCs w:val="22"/>
        </w:rPr>
        <w:t>4. Otwarcie i prowadzenie rachunków, o których mowa w § 2 ust. 1.2 nie wymaga zawarcia Aneksu do Umowy i następuje na podstawie dyspozycji określonej w § 2 ust. 1.2 oraz na warunkach określonych niniejszą umową i SIWZ.</w:t>
      </w:r>
    </w:p>
    <w:p w:rsidR="00082318" w:rsidRPr="00D673E1" w:rsidRDefault="00082318" w:rsidP="00082318">
      <w:pPr>
        <w:jc w:val="both"/>
        <w:rPr>
          <w:rFonts w:ascii="Times New Roman" w:hAnsi="Times New Roman" w:cs="Times New Roman"/>
          <w:b/>
          <w:u w:val="single"/>
        </w:rPr>
      </w:pPr>
      <w:r w:rsidRPr="00D673E1">
        <w:rPr>
          <w:rFonts w:ascii="Times New Roman" w:hAnsi="Times New Roman" w:cs="Times New Roman"/>
          <w:b/>
          <w:u w:val="single"/>
        </w:rPr>
        <w:t>Pozostałych zmian w zapisach § 11, § 12 i § 14 umowy nie uwzględnia się.</w:t>
      </w:r>
    </w:p>
    <w:p w:rsidR="00082318" w:rsidRPr="00D673E1" w:rsidRDefault="00082318" w:rsidP="00082318">
      <w:pPr>
        <w:ind w:firstLine="708"/>
        <w:jc w:val="both"/>
        <w:rPr>
          <w:rFonts w:ascii="Times New Roman" w:hAnsi="Times New Roman" w:cs="Times New Roman"/>
        </w:rPr>
      </w:pPr>
      <w:r w:rsidRPr="00D673E1">
        <w:rPr>
          <w:rFonts w:ascii="Times New Roman" w:hAnsi="Times New Roman" w:cs="Times New Roman"/>
        </w:rPr>
        <w:t xml:space="preserve">Zgodnie z zapisem Rozdziału 7 </w:t>
      </w:r>
      <w:r>
        <w:rPr>
          <w:rFonts w:ascii="Times New Roman" w:hAnsi="Times New Roman" w:cs="Times New Roman"/>
        </w:rPr>
        <w:t xml:space="preserve">SIWZ </w:t>
      </w:r>
      <w:r w:rsidRPr="00D673E1">
        <w:rPr>
          <w:rFonts w:ascii="Times New Roman" w:hAnsi="Times New Roman" w:cs="Times New Roman"/>
        </w:rPr>
        <w:t>postępowanie prowadzi się w języku polskim</w:t>
      </w:r>
      <w:r>
        <w:rPr>
          <w:rFonts w:ascii="Times New Roman" w:hAnsi="Times New Roman" w:cs="Times New Roman"/>
        </w:rPr>
        <w:t>.</w:t>
      </w:r>
    </w:p>
    <w:p w:rsidR="00082318" w:rsidRDefault="00082318" w:rsidP="00082318">
      <w:pPr>
        <w:ind w:left="426" w:firstLine="282"/>
        <w:rPr>
          <w:rFonts w:ascii="Times New Roman" w:hAnsi="Times New Roman" w:cs="Times New Roman"/>
        </w:rPr>
      </w:pPr>
    </w:p>
    <w:p w:rsidR="00082318" w:rsidRDefault="00082318" w:rsidP="00082318">
      <w:pPr>
        <w:ind w:firstLine="708"/>
        <w:jc w:val="both"/>
        <w:rPr>
          <w:rFonts w:ascii="Times New Roman" w:hAnsi="Times New Roman" w:cs="Times New Roman"/>
          <w:sz w:val="24"/>
          <w:szCs w:val="24"/>
          <w:u w:val="single"/>
        </w:rPr>
      </w:pPr>
      <w:r w:rsidRPr="000A13D0">
        <w:rPr>
          <w:rFonts w:ascii="Times New Roman" w:hAnsi="Times New Roman" w:cs="Times New Roman"/>
          <w:sz w:val="24"/>
          <w:szCs w:val="24"/>
          <w:u w:val="single"/>
        </w:rPr>
        <w:t xml:space="preserve">Na podstawie art. 38 ust. 6 ustawy </w:t>
      </w:r>
      <w:proofErr w:type="spellStart"/>
      <w:r w:rsidRPr="000A13D0">
        <w:rPr>
          <w:rFonts w:ascii="Times New Roman" w:hAnsi="Times New Roman" w:cs="Times New Roman"/>
          <w:sz w:val="24"/>
          <w:szCs w:val="24"/>
          <w:u w:val="single"/>
        </w:rPr>
        <w:t>Pzp</w:t>
      </w:r>
      <w:proofErr w:type="spellEnd"/>
      <w:r w:rsidRPr="000A13D0">
        <w:rPr>
          <w:rFonts w:ascii="Times New Roman" w:hAnsi="Times New Roman" w:cs="Times New Roman"/>
          <w:sz w:val="24"/>
          <w:szCs w:val="24"/>
          <w:u w:val="single"/>
        </w:rPr>
        <w:t xml:space="preserve"> Zamawiający przedłuża termin składania ofert do dnia  </w:t>
      </w:r>
      <w:r w:rsidRPr="000A13D0">
        <w:rPr>
          <w:rFonts w:ascii="Times New Roman" w:hAnsi="Times New Roman" w:cs="Times New Roman"/>
          <w:b/>
          <w:sz w:val="24"/>
          <w:szCs w:val="24"/>
          <w:u w:val="single"/>
        </w:rPr>
        <w:t>17.06.2015 godzina 13:00,</w:t>
      </w:r>
      <w:r>
        <w:rPr>
          <w:rFonts w:ascii="Times New Roman" w:hAnsi="Times New Roman" w:cs="Times New Roman"/>
          <w:sz w:val="24"/>
          <w:szCs w:val="24"/>
          <w:u w:val="single"/>
        </w:rPr>
        <w:t xml:space="preserve"> miejsce składania ofert: Starostwo Powiatowe w </w:t>
      </w:r>
      <w:r w:rsidRPr="000A13D0">
        <w:rPr>
          <w:rFonts w:ascii="Times New Roman" w:hAnsi="Times New Roman" w:cs="Times New Roman"/>
          <w:sz w:val="24"/>
          <w:szCs w:val="24"/>
          <w:u w:val="single"/>
        </w:rPr>
        <w:t>Jędrzejowie ul. 11 Listopada 83, 2</w:t>
      </w:r>
      <w:bookmarkStart w:id="0" w:name="_GoBack"/>
      <w:bookmarkEnd w:id="0"/>
      <w:r w:rsidRPr="000A13D0">
        <w:rPr>
          <w:rFonts w:ascii="Times New Roman" w:hAnsi="Times New Roman" w:cs="Times New Roman"/>
          <w:sz w:val="24"/>
          <w:szCs w:val="24"/>
          <w:u w:val="single"/>
        </w:rPr>
        <w:t>8-300 Jędrzejów pok. nr 10 (sekretariat).</w:t>
      </w:r>
    </w:p>
    <w:p w:rsidR="00082318" w:rsidRDefault="00082318" w:rsidP="00082318">
      <w:pPr>
        <w:ind w:firstLine="708"/>
        <w:jc w:val="both"/>
        <w:rPr>
          <w:rFonts w:ascii="Times New Roman" w:hAnsi="Times New Roman" w:cs="Times New Roman"/>
          <w:sz w:val="24"/>
          <w:szCs w:val="24"/>
          <w:u w:val="single"/>
        </w:rPr>
      </w:pPr>
    </w:p>
    <w:p w:rsidR="00082318" w:rsidRDefault="00082318" w:rsidP="00082318">
      <w:pPr>
        <w:ind w:firstLine="708"/>
        <w:jc w:val="both"/>
        <w:rPr>
          <w:rFonts w:ascii="Times New Roman" w:hAnsi="Times New Roman" w:cs="Times New Roman"/>
          <w:sz w:val="24"/>
          <w:szCs w:val="24"/>
          <w:u w:val="single"/>
        </w:rPr>
      </w:pPr>
    </w:p>
    <w:sectPr w:rsidR="00082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367"/>
    <w:multiLevelType w:val="hybridMultilevel"/>
    <w:tmpl w:val="4B4626D6"/>
    <w:lvl w:ilvl="0" w:tplc="438E2E14">
      <w:start w:val="1"/>
      <w:numFmt w:val="decimal"/>
      <w:lvlText w:val="%1."/>
      <w:lvlJc w:val="left"/>
      <w:pPr>
        <w:tabs>
          <w:tab w:val="num" w:pos="690"/>
        </w:tabs>
        <w:ind w:left="690" w:hanging="360"/>
      </w:pPr>
      <w:rPr>
        <w:rFonts w:hint="default"/>
        <w:i w:val="0"/>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1">
    <w:nsid w:val="48B50FDA"/>
    <w:multiLevelType w:val="hybridMultilevel"/>
    <w:tmpl w:val="6952EC50"/>
    <w:lvl w:ilvl="0" w:tplc="438E2E14">
      <w:start w:val="1"/>
      <w:numFmt w:val="decimal"/>
      <w:lvlText w:val="%1."/>
      <w:lvlJc w:val="left"/>
      <w:pPr>
        <w:tabs>
          <w:tab w:val="num" w:pos="690"/>
        </w:tabs>
        <w:ind w:left="690" w:hanging="360"/>
      </w:pPr>
      <w:rPr>
        <w:rFonts w:hint="default"/>
        <w:i w:val="0"/>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
    <w:nsid w:val="5CB84D89"/>
    <w:multiLevelType w:val="multilevel"/>
    <w:tmpl w:val="87DA315E"/>
    <w:lvl w:ilvl="0">
      <w:start w:val="1"/>
      <w:numFmt w:val="decimal"/>
      <w:lvlText w:val="%1."/>
      <w:lvlJc w:val="left"/>
      <w:pPr>
        <w:ind w:left="480" w:hanging="480"/>
      </w:pPr>
      <w:rPr>
        <w:rFonts w:hint="default"/>
      </w:rPr>
    </w:lvl>
    <w:lvl w:ilvl="1">
      <w:start w:val="1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94C60CF"/>
    <w:multiLevelType w:val="hybridMultilevel"/>
    <w:tmpl w:val="953CA85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DD97E18"/>
    <w:multiLevelType w:val="multilevel"/>
    <w:tmpl w:val="1FA8F982"/>
    <w:lvl w:ilvl="0">
      <w:start w:val="1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75505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341181"/>
    <w:multiLevelType w:val="multilevel"/>
    <w:tmpl w:val="85E65082"/>
    <w:lvl w:ilvl="0">
      <w:start w:val="1"/>
      <w:numFmt w:val="decimal"/>
      <w:lvlText w:val="%1."/>
      <w:lvlJc w:val="left"/>
      <w:pPr>
        <w:ind w:left="480" w:hanging="480"/>
      </w:pPr>
      <w:rPr>
        <w:rFonts w:hint="default"/>
      </w:rPr>
    </w:lvl>
    <w:lvl w:ilvl="1">
      <w:start w:val="1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C3"/>
    <w:rsid w:val="00082318"/>
    <w:rsid w:val="000E2AF7"/>
    <w:rsid w:val="00102959"/>
    <w:rsid w:val="00256641"/>
    <w:rsid w:val="00296909"/>
    <w:rsid w:val="002E5512"/>
    <w:rsid w:val="00484E7E"/>
    <w:rsid w:val="005377C4"/>
    <w:rsid w:val="005E097C"/>
    <w:rsid w:val="00603AB6"/>
    <w:rsid w:val="00756AF8"/>
    <w:rsid w:val="00973EC3"/>
    <w:rsid w:val="00AB1200"/>
    <w:rsid w:val="00AF3E93"/>
    <w:rsid w:val="00B0157E"/>
    <w:rsid w:val="00D673E1"/>
    <w:rsid w:val="00EC2DFF"/>
    <w:rsid w:val="00F055C2"/>
    <w:rsid w:val="00F335EF"/>
    <w:rsid w:val="00FF7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DFF"/>
    <w:pPr>
      <w:spacing w:before="60" w:after="120" w:line="240" w:lineRule="auto"/>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484E7E"/>
    <w:pPr>
      <w:spacing w:before="0" w:after="0"/>
    </w:pPr>
    <w:rPr>
      <w:sz w:val="24"/>
      <w:szCs w:val="24"/>
      <w:lang w:eastAsia="pl-PL"/>
    </w:rPr>
  </w:style>
  <w:style w:type="paragraph" w:styleId="Akapitzlist">
    <w:name w:val="List Paragraph"/>
    <w:basedOn w:val="Normalny"/>
    <w:uiPriority w:val="34"/>
    <w:qFormat/>
    <w:rsid w:val="00484E7E"/>
    <w:pPr>
      <w:ind w:left="720"/>
      <w:contextualSpacing/>
    </w:pPr>
  </w:style>
  <w:style w:type="paragraph" w:styleId="Tekstpodstawowy">
    <w:name w:val="Body Text"/>
    <w:basedOn w:val="Normalny"/>
    <w:link w:val="TekstpodstawowyZnak"/>
    <w:rsid w:val="00256641"/>
    <w:pPr>
      <w:spacing w:before="0"/>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664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DFF"/>
    <w:pPr>
      <w:spacing w:before="60" w:after="120" w:line="240" w:lineRule="auto"/>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484E7E"/>
    <w:pPr>
      <w:spacing w:before="0" w:after="0"/>
    </w:pPr>
    <w:rPr>
      <w:sz w:val="24"/>
      <w:szCs w:val="24"/>
      <w:lang w:eastAsia="pl-PL"/>
    </w:rPr>
  </w:style>
  <w:style w:type="paragraph" w:styleId="Akapitzlist">
    <w:name w:val="List Paragraph"/>
    <w:basedOn w:val="Normalny"/>
    <w:uiPriority w:val="34"/>
    <w:qFormat/>
    <w:rsid w:val="00484E7E"/>
    <w:pPr>
      <w:ind w:left="720"/>
      <w:contextualSpacing/>
    </w:pPr>
  </w:style>
  <w:style w:type="paragraph" w:styleId="Tekstpodstawowy">
    <w:name w:val="Body Text"/>
    <w:basedOn w:val="Normalny"/>
    <w:link w:val="TekstpodstawowyZnak"/>
    <w:rsid w:val="00256641"/>
    <w:pPr>
      <w:spacing w:before="0"/>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664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1989</Words>
  <Characters>11935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7</cp:revision>
  <cp:lastPrinted>2015-06-11T08:53:00Z</cp:lastPrinted>
  <dcterms:created xsi:type="dcterms:W3CDTF">2015-06-10T11:18:00Z</dcterms:created>
  <dcterms:modified xsi:type="dcterms:W3CDTF">2015-06-11T10:44:00Z</dcterms:modified>
</cp:coreProperties>
</file>