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C40" w:rsidRDefault="003C7C40" w:rsidP="005F3BB5"/>
    <w:p w:rsidR="003C7C40" w:rsidRDefault="003C7C40" w:rsidP="005F3BB5">
      <w:pPr>
        <w:rPr>
          <w:b/>
          <w:sz w:val="22"/>
        </w:rPr>
      </w:pPr>
      <w:r w:rsidRPr="00D341AA">
        <w:rPr>
          <w:b/>
          <w:sz w:val="22"/>
        </w:rPr>
        <w:t xml:space="preserve">D-04.08.05.  </w:t>
      </w:r>
      <w:r>
        <w:rPr>
          <w:b/>
          <w:sz w:val="22"/>
        </w:rPr>
        <w:t xml:space="preserve"> WYRÓWNAIE  PODBUDOWY  KRUSZYWEM  ŁAMANYM </w:t>
      </w:r>
    </w:p>
    <w:p w:rsidR="003C7C40" w:rsidRDefault="003C7C40" w:rsidP="005F3BB5">
      <w:pPr>
        <w:rPr>
          <w:b/>
          <w:sz w:val="22"/>
        </w:rPr>
      </w:pPr>
      <w:r>
        <w:rPr>
          <w:b/>
          <w:sz w:val="22"/>
        </w:rPr>
        <w:t xml:space="preserve">                      STABILIZOWANYM  MECHANICZNIE </w:t>
      </w:r>
    </w:p>
    <w:p w:rsidR="003C7C40" w:rsidRDefault="003C7C40" w:rsidP="005F3BB5">
      <w:pPr>
        <w:rPr>
          <w:b/>
          <w:sz w:val="22"/>
        </w:rPr>
      </w:pPr>
    </w:p>
    <w:p w:rsidR="003C7C40" w:rsidRPr="00D341AA" w:rsidRDefault="003C7C40" w:rsidP="005F3BB5">
      <w:pPr>
        <w:rPr>
          <w:b/>
          <w:sz w:val="22"/>
        </w:rPr>
      </w:pPr>
    </w:p>
    <w:p w:rsidR="003C7C40" w:rsidRPr="007C0FB8" w:rsidRDefault="003C7C40" w:rsidP="005F3BB5">
      <w:pPr>
        <w:rPr>
          <w:b/>
          <w:sz w:val="22"/>
        </w:rPr>
      </w:pPr>
      <w:r>
        <w:rPr>
          <w:b/>
          <w:sz w:val="22"/>
        </w:rPr>
        <w:t xml:space="preserve">1. WSTĘP  </w:t>
      </w:r>
    </w:p>
    <w:p w:rsidR="003C7C40" w:rsidRDefault="003C7C40" w:rsidP="005F3BB5">
      <w:pPr>
        <w:rPr>
          <w:sz w:val="22"/>
        </w:rPr>
      </w:pPr>
      <w:r w:rsidRPr="007C0FB8">
        <w:rPr>
          <w:b/>
          <w:sz w:val="22"/>
        </w:rPr>
        <w:t>1 1.Przedmiot S</w:t>
      </w:r>
      <w:r>
        <w:rPr>
          <w:b/>
          <w:sz w:val="22"/>
        </w:rPr>
        <w:t>S</w:t>
      </w:r>
      <w:r w:rsidRPr="007C0FB8">
        <w:rPr>
          <w:b/>
          <w:sz w:val="22"/>
        </w:rPr>
        <w:t xml:space="preserve">T  </w:t>
      </w:r>
      <w:r w:rsidRPr="007C0FB8">
        <w:rPr>
          <w:sz w:val="22"/>
        </w:rPr>
        <w:t xml:space="preserve">        Pr</w:t>
      </w:r>
      <w:r>
        <w:rPr>
          <w:sz w:val="22"/>
        </w:rPr>
        <w:t xml:space="preserve">zedmiotem  niniejszej  </w:t>
      </w:r>
      <w:r w:rsidRPr="007C0FB8">
        <w:rPr>
          <w:sz w:val="22"/>
        </w:rPr>
        <w:t>specyfikacji  technicznej  (</w:t>
      </w:r>
      <w:r>
        <w:rPr>
          <w:sz w:val="22"/>
        </w:rPr>
        <w:t xml:space="preserve">SST)  są  wymagania  dotyczące  </w:t>
      </w:r>
      <w:r w:rsidRPr="007C0FB8">
        <w:rPr>
          <w:sz w:val="22"/>
        </w:rPr>
        <w:t>wykonania i odbioru robót związanych z wykonaniem wyrówna</w:t>
      </w:r>
      <w:r>
        <w:rPr>
          <w:sz w:val="22"/>
        </w:rPr>
        <w:t xml:space="preserve">nia poprzecznego i podłużnego  </w:t>
      </w:r>
      <w:r w:rsidRPr="007C0FB8">
        <w:rPr>
          <w:sz w:val="22"/>
        </w:rPr>
        <w:t xml:space="preserve">podbudowy kruszywem stabilizowanym mechanicznie w ramach </w:t>
      </w:r>
      <w:r>
        <w:rPr>
          <w:sz w:val="22"/>
        </w:rPr>
        <w:t>przebudów dróg powiatowych w Powiecie Jędrzejowskim.</w:t>
      </w:r>
    </w:p>
    <w:p w:rsidR="003C7C40" w:rsidRPr="007C0FB8" w:rsidRDefault="003C7C40" w:rsidP="005F3BB5">
      <w:pPr>
        <w:rPr>
          <w:sz w:val="22"/>
        </w:rPr>
      </w:pPr>
    </w:p>
    <w:p w:rsidR="003C7C40" w:rsidRPr="007E3663" w:rsidRDefault="003C7C40" w:rsidP="005F3BB5">
      <w:pPr>
        <w:rPr>
          <w:b/>
          <w:sz w:val="22"/>
        </w:rPr>
      </w:pPr>
      <w:r w:rsidRPr="007E3663">
        <w:rPr>
          <w:b/>
          <w:sz w:val="22"/>
        </w:rPr>
        <w:t>1.2. Zakres stosowania SS</w:t>
      </w:r>
      <w:r>
        <w:rPr>
          <w:b/>
          <w:sz w:val="22"/>
        </w:rPr>
        <w:t xml:space="preserve">T  </w:t>
      </w:r>
    </w:p>
    <w:p w:rsidR="003C7C40" w:rsidRPr="007C0FB8" w:rsidRDefault="003C7C40" w:rsidP="005F3BB5">
      <w:pPr>
        <w:rPr>
          <w:sz w:val="22"/>
        </w:rPr>
      </w:pPr>
      <w:r w:rsidRPr="007C0FB8">
        <w:rPr>
          <w:sz w:val="22"/>
        </w:rPr>
        <w:t xml:space="preserve">        Specyfikacja techniczna stanowi część dokumentów przet</w:t>
      </w:r>
      <w:r>
        <w:rPr>
          <w:sz w:val="22"/>
        </w:rPr>
        <w:t xml:space="preserve">argowych i kontraktowych przy  </w:t>
      </w:r>
      <w:r w:rsidRPr="007C0FB8">
        <w:rPr>
          <w:sz w:val="22"/>
        </w:rPr>
        <w:t xml:space="preserve">zlecaniu i realizacji robót opisanych w podpunkcie 1.1.  </w:t>
      </w:r>
    </w:p>
    <w:p w:rsidR="003C7C40" w:rsidRPr="00865DD5" w:rsidRDefault="003C7C40" w:rsidP="005F3BB5">
      <w:pPr>
        <w:rPr>
          <w:b/>
          <w:sz w:val="22"/>
        </w:rPr>
      </w:pPr>
      <w:r>
        <w:rPr>
          <w:b/>
          <w:sz w:val="22"/>
        </w:rPr>
        <w:t xml:space="preserve">1.3. Zakres robót objętych SST  </w:t>
      </w:r>
    </w:p>
    <w:p w:rsidR="003C7C40" w:rsidRDefault="003C7C40" w:rsidP="005F3BB5">
      <w:pPr>
        <w:rPr>
          <w:sz w:val="22"/>
        </w:rPr>
      </w:pPr>
      <w:r w:rsidRPr="007C0FB8">
        <w:rPr>
          <w:sz w:val="22"/>
        </w:rPr>
        <w:t xml:space="preserve">          Ustalenia zawarte w niniejszej specyfikacji dotyczą zasad</w:t>
      </w:r>
      <w:r>
        <w:rPr>
          <w:sz w:val="22"/>
        </w:rPr>
        <w:t xml:space="preserve"> prowadzenia robót związanych  </w:t>
      </w:r>
      <w:r w:rsidRPr="007C0FB8">
        <w:rPr>
          <w:sz w:val="22"/>
        </w:rPr>
        <w:t>z wykonan</w:t>
      </w:r>
      <w:r>
        <w:rPr>
          <w:sz w:val="22"/>
        </w:rPr>
        <w:t xml:space="preserve">iem wyrównania podbudowy </w:t>
      </w:r>
      <w:r w:rsidRPr="007C0FB8">
        <w:rPr>
          <w:sz w:val="22"/>
        </w:rPr>
        <w:t>kruszywami łamany</w:t>
      </w:r>
      <w:r>
        <w:rPr>
          <w:sz w:val="22"/>
        </w:rPr>
        <w:t xml:space="preserve">mi stabilizowanymi mechanicznie.  </w:t>
      </w:r>
    </w:p>
    <w:p w:rsidR="003C7C40" w:rsidRPr="00865DD5" w:rsidRDefault="003C7C40" w:rsidP="005F3BB5">
      <w:pPr>
        <w:rPr>
          <w:b/>
          <w:sz w:val="22"/>
        </w:rPr>
      </w:pPr>
      <w:r w:rsidRPr="00865DD5">
        <w:rPr>
          <w:b/>
          <w:sz w:val="22"/>
        </w:rPr>
        <w:t xml:space="preserve">1.4. Określenia podstawowe  </w:t>
      </w:r>
    </w:p>
    <w:p w:rsidR="003C7C40" w:rsidRPr="007C0FB8" w:rsidRDefault="003C7C40" w:rsidP="005F3BB5">
      <w:pPr>
        <w:rPr>
          <w:sz w:val="22"/>
        </w:rPr>
      </w:pPr>
      <w:r w:rsidRPr="00865DD5">
        <w:rPr>
          <w:b/>
          <w:sz w:val="22"/>
        </w:rPr>
        <w:t>1.4.1</w:t>
      </w:r>
      <w:r w:rsidRPr="007C0FB8">
        <w:rPr>
          <w:sz w:val="22"/>
        </w:rPr>
        <w:t>. Warstwa wyrównawcza - warstwa o zmiennej grubości układ</w:t>
      </w:r>
      <w:r>
        <w:rPr>
          <w:sz w:val="22"/>
        </w:rPr>
        <w:t xml:space="preserve">ana na istniejącej warstwie w  </w:t>
      </w:r>
      <w:r w:rsidRPr="007C0FB8">
        <w:rPr>
          <w:sz w:val="22"/>
        </w:rPr>
        <w:t xml:space="preserve">celu wyrównania jej nierówności w profilu poprzecznym i podłużnym.  </w:t>
      </w:r>
    </w:p>
    <w:p w:rsidR="003C7C40" w:rsidRDefault="003C7C40" w:rsidP="005F3BB5">
      <w:pPr>
        <w:rPr>
          <w:sz w:val="22"/>
        </w:rPr>
      </w:pPr>
      <w:r w:rsidRPr="00865DD5">
        <w:rPr>
          <w:b/>
          <w:sz w:val="22"/>
        </w:rPr>
        <w:t>1.4.2</w:t>
      </w:r>
      <w:r w:rsidRPr="007C0FB8">
        <w:rPr>
          <w:sz w:val="22"/>
        </w:rPr>
        <w:t>.  Pozostałe  określenia  są  zgodne  z obowiązującymi,  odpowiednimi  polskimi  normam</w:t>
      </w:r>
      <w:r>
        <w:rPr>
          <w:sz w:val="22"/>
        </w:rPr>
        <w:t xml:space="preserve">i  i  z  </w:t>
      </w:r>
      <w:r w:rsidRPr="007C0FB8">
        <w:rPr>
          <w:sz w:val="22"/>
        </w:rPr>
        <w:t>definicjami  podanymi w  ST  D-M-00.00.00  „Wymagania ogólne”  pkt 1.4 oraz w  S</w:t>
      </w:r>
      <w:r>
        <w:rPr>
          <w:sz w:val="22"/>
        </w:rPr>
        <w:t>ST  D-04.04.02 „Podbudowa z kruszywa łamanego stabilizowanego mechanicznie”</w:t>
      </w:r>
    </w:p>
    <w:p w:rsidR="003C7C40" w:rsidRPr="007C0FB8" w:rsidRDefault="003C7C40" w:rsidP="005F3BB5">
      <w:pPr>
        <w:rPr>
          <w:sz w:val="22"/>
        </w:rPr>
      </w:pPr>
      <w:r w:rsidRPr="007C0FB8">
        <w:rPr>
          <w:sz w:val="22"/>
        </w:rPr>
        <w:t xml:space="preserve"> pkt 1.4.   </w:t>
      </w:r>
    </w:p>
    <w:p w:rsidR="003C7C40" w:rsidRPr="00972A3F" w:rsidRDefault="003C7C40" w:rsidP="005F3BB5">
      <w:pPr>
        <w:rPr>
          <w:b/>
          <w:sz w:val="22"/>
        </w:rPr>
      </w:pPr>
      <w:r w:rsidRPr="00972A3F">
        <w:rPr>
          <w:b/>
          <w:sz w:val="22"/>
        </w:rPr>
        <w:t xml:space="preserve">1.5. Ogólne wymagania dotyczące robót  </w:t>
      </w:r>
      <w:r w:rsidRPr="007C0FB8">
        <w:rPr>
          <w:sz w:val="22"/>
        </w:rPr>
        <w:t xml:space="preserve">Ogólne  wymagania  dotyczące  robót  podano  w  ST  D-M-00.00.00  „Wymagania  ogólne” </w:t>
      </w:r>
    </w:p>
    <w:p w:rsidR="003C7C40" w:rsidRPr="007C0FB8" w:rsidRDefault="003C7C40" w:rsidP="005F3BB5">
      <w:pPr>
        <w:rPr>
          <w:sz w:val="22"/>
        </w:rPr>
      </w:pPr>
      <w:r w:rsidRPr="007C0FB8">
        <w:rPr>
          <w:sz w:val="22"/>
        </w:rPr>
        <w:t xml:space="preserve">pkt 1.5.  </w:t>
      </w:r>
    </w:p>
    <w:p w:rsidR="003C7C40" w:rsidRPr="00972A3F" w:rsidRDefault="003C7C40" w:rsidP="005F3BB5">
      <w:pPr>
        <w:rPr>
          <w:b/>
          <w:sz w:val="22"/>
        </w:rPr>
      </w:pPr>
      <w:r w:rsidRPr="00972A3F">
        <w:rPr>
          <w:b/>
          <w:sz w:val="22"/>
        </w:rPr>
        <w:t xml:space="preserve">2. MATERIAŁY  </w:t>
      </w:r>
    </w:p>
    <w:p w:rsidR="003C7C40" w:rsidRPr="00972A3F" w:rsidRDefault="003C7C40" w:rsidP="005F3BB5">
      <w:pPr>
        <w:rPr>
          <w:b/>
          <w:sz w:val="22"/>
        </w:rPr>
      </w:pPr>
      <w:r w:rsidRPr="00972A3F">
        <w:rPr>
          <w:b/>
          <w:sz w:val="22"/>
        </w:rPr>
        <w:t>2.1. Ogólne w</w:t>
      </w:r>
      <w:r>
        <w:rPr>
          <w:b/>
          <w:sz w:val="22"/>
        </w:rPr>
        <w:t xml:space="preserve">ymagania dotyczące materiałów  </w:t>
      </w:r>
    </w:p>
    <w:p w:rsidR="003C7C40" w:rsidRPr="007C0FB8" w:rsidRDefault="003C7C40" w:rsidP="005F3BB5">
      <w:pPr>
        <w:rPr>
          <w:sz w:val="22"/>
        </w:rPr>
      </w:pPr>
      <w:r w:rsidRPr="007C0FB8">
        <w:rPr>
          <w:sz w:val="22"/>
        </w:rPr>
        <w:t xml:space="preserve"> Ogólne wymagania dotyczące materiałów, ich pozyskiwania i składowania podano w ST  D-M-00.00.00 „Wymagania ogólne” pkt 2.  </w:t>
      </w:r>
    </w:p>
    <w:p w:rsidR="003C7C40" w:rsidRPr="00972A3F" w:rsidRDefault="003C7C40" w:rsidP="005F3BB5">
      <w:pPr>
        <w:rPr>
          <w:b/>
          <w:sz w:val="22"/>
        </w:rPr>
      </w:pPr>
      <w:r w:rsidRPr="00972A3F">
        <w:rPr>
          <w:b/>
          <w:sz w:val="22"/>
        </w:rPr>
        <w:t>2.2. Materiały do wykonania wyrównania podbudowy kruszywem stabilizowanym</w:t>
      </w:r>
      <w:r>
        <w:rPr>
          <w:b/>
          <w:sz w:val="22"/>
        </w:rPr>
        <w:t xml:space="preserve">  mechanicznie  </w:t>
      </w:r>
    </w:p>
    <w:p w:rsidR="003C7C40" w:rsidRPr="00972A3F" w:rsidRDefault="003C7C40" w:rsidP="005F3BB5">
      <w:pPr>
        <w:rPr>
          <w:b/>
          <w:sz w:val="22"/>
        </w:rPr>
      </w:pPr>
      <w:r w:rsidRPr="007C0FB8">
        <w:rPr>
          <w:sz w:val="22"/>
        </w:rPr>
        <w:t xml:space="preserve"> Do wyrównania podbudowy kruszywem stabilizowanym mechanicznie należy  stosować  materiały spełniające wymagania określone w: S</w:t>
      </w:r>
      <w:r>
        <w:rPr>
          <w:sz w:val="22"/>
        </w:rPr>
        <w:t>S</w:t>
      </w:r>
      <w:r w:rsidRPr="007C0FB8">
        <w:rPr>
          <w:sz w:val="22"/>
        </w:rPr>
        <w:t>T D-04.04.00 „Podbudowy z kruszyw. Wymagania ogólne” pkt 2, S</w:t>
      </w:r>
      <w:r>
        <w:rPr>
          <w:sz w:val="22"/>
        </w:rPr>
        <w:t>S</w:t>
      </w:r>
      <w:r w:rsidRPr="007C0FB8">
        <w:rPr>
          <w:sz w:val="22"/>
        </w:rPr>
        <w:t>T D-04.04.02 „Podbudowa z kruszywa łamanego stabi</w:t>
      </w:r>
      <w:r>
        <w:rPr>
          <w:sz w:val="22"/>
        </w:rPr>
        <w:t>lizowanego mechanicznie” pkt 2.</w:t>
      </w:r>
      <w:r w:rsidRPr="007C0FB8">
        <w:rPr>
          <w:sz w:val="22"/>
        </w:rPr>
        <w:t xml:space="preserve"> </w:t>
      </w:r>
    </w:p>
    <w:p w:rsidR="003C7C40" w:rsidRPr="00972A3F" w:rsidRDefault="003C7C40" w:rsidP="005F3BB5">
      <w:pPr>
        <w:rPr>
          <w:b/>
          <w:sz w:val="22"/>
        </w:rPr>
      </w:pPr>
      <w:r>
        <w:rPr>
          <w:b/>
          <w:sz w:val="22"/>
        </w:rPr>
        <w:t xml:space="preserve">2.3. Składowanie materiałów  </w:t>
      </w:r>
    </w:p>
    <w:p w:rsidR="003C7C40" w:rsidRPr="007C0FB8" w:rsidRDefault="003C7C40" w:rsidP="005F3BB5">
      <w:pPr>
        <w:rPr>
          <w:sz w:val="22"/>
        </w:rPr>
      </w:pPr>
      <w:r w:rsidRPr="007C0FB8">
        <w:rPr>
          <w:sz w:val="22"/>
        </w:rPr>
        <w:t xml:space="preserve"> Kruszywa używane do robót  należy  składować w zasiekach materiałowych na podłożu  utwardzonym, dobrze  odwodnionym w warunkach  zabezpiecza</w:t>
      </w:r>
      <w:r>
        <w:rPr>
          <w:sz w:val="22"/>
        </w:rPr>
        <w:t xml:space="preserve">jących je przed zmieszaniem z  </w:t>
      </w:r>
      <w:r w:rsidRPr="007C0FB8">
        <w:rPr>
          <w:sz w:val="22"/>
        </w:rPr>
        <w:t xml:space="preserve">innymi gatunkami kruszyw i frakcjami.   Materiał w okresie składowania nie może ulec zanieczyszczeniu.  </w:t>
      </w:r>
    </w:p>
    <w:p w:rsidR="003C7C40" w:rsidRPr="007C0FB8" w:rsidRDefault="003C7C40" w:rsidP="005F3BB5">
      <w:pPr>
        <w:rPr>
          <w:sz w:val="22"/>
        </w:rPr>
      </w:pPr>
    </w:p>
    <w:p w:rsidR="003C7C40" w:rsidRPr="007B7C8E" w:rsidRDefault="003C7C40" w:rsidP="005F3BB5">
      <w:pPr>
        <w:rPr>
          <w:b/>
          <w:sz w:val="22"/>
        </w:rPr>
      </w:pPr>
      <w:r w:rsidRPr="007B7C8E">
        <w:rPr>
          <w:b/>
          <w:sz w:val="22"/>
        </w:rPr>
        <w:t xml:space="preserve">3. SPRZĘT  </w:t>
      </w:r>
    </w:p>
    <w:p w:rsidR="003C7C40" w:rsidRDefault="003C7C40" w:rsidP="005F3BB5">
      <w:pPr>
        <w:rPr>
          <w:sz w:val="22"/>
        </w:rPr>
      </w:pPr>
      <w:r w:rsidRPr="007B7C8E">
        <w:rPr>
          <w:b/>
          <w:sz w:val="22"/>
        </w:rPr>
        <w:t xml:space="preserve">3.1. Ogólne wymagania dotyczące sprzętu  </w:t>
      </w:r>
      <w:r w:rsidRPr="007C0FB8">
        <w:rPr>
          <w:sz w:val="22"/>
        </w:rPr>
        <w:t xml:space="preserve"> Ogólne wymagania dotyczące sprzętu podano w ST D-M-00.00.00 „Wymagania ogólne”</w:t>
      </w:r>
    </w:p>
    <w:p w:rsidR="003C7C40" w:rsidRPr="007C0FB8" w:rsidRDefault="003C7C40" w:rsidP="005F3BB5">
      <w:pPr>
        <w:rPr>
          <w:sz w:val="22"/>
        </w:rPr>
      </w:pPr>
      <w:r w:rsidRPr="007C0FB8">
        <w:rPr>
          <w:sz w:val="22"/>
        </w:rPr>
        <w:t xml:space="preserve"> pkt 3.  </w:t>
      </w:r>
    </w:p>
    <w:p w:rsidR="003C7C40" w:rsidRPr="007C0FB8" w:rsidRDefault="003C7C40" w:rsidP="005F3BB5">
      <w:pPr>
        <w:rPr>
          <w:sz w:val="22"/>
        </w:rPr>
      </w:pPr>
      <w:r w:rsidRPr="007B7C8E">
        <w:rPr>
          <w:b/>
          <w:sz w:val="22"/>
        </w:rPr>
        <w:t xml:space="preserve">3.2. Sprzęt do wykonania robót  </w:t>
      </w:r>
      <w:r w:rsidRPr="007C0FB8">
        <w:rPr>
          <w:sz w:val="22"/>
        </w:rPr>
        <w:t xml:space="preserve">          Do wykonania wyrównania podbudowy kruszywem łaman</w:t>
      </w:r>
      <w:r>
        <w:rPr>
          <w:sz w:val="22"/>
        </w:rPr>
        <w:t xml:space="preserve">ym stabilizowanym mechanicznie </w:t>
      </w:r>
      <w:r w:rsidRPr="007C0FB8">
        <w:rPr>
          <w:sz w:val="22"/>
        </w:rPr>
        <w:t>Wykonawca powinien dy</w:t>
      </w:r>
      <w:r>
        <w:rPr>
          <w:sz w:val="22"/>
        </w:rPr>
        <w:t>sponować sprzętem określonym w SST D-04.04.02 „Podbudowa z kruszywa  łamanego stabilizowanego mechanicznie</w:t>
      </w:r>
      <w:r w:rsidRPr="007C0FB8">
        <w:rPr>
          <w:sz w:val="22"/>
        </w:rPr>
        <w:t xml:space="preserve">” pkt 3.  </w:t>
      </w:r>
    </w:p>
    <w:p w:rsidR="003C7C40" w:rsidRPr="00482C83" w:rsidRDefault="003C7C40" w:rsidP="005F3BB5">
      <w:pPr>
        <w:rPr>
          <w:b/>
          <w:sz w:val="22"/>
        </w:rPr>
      </w:pPr>
      <w:r>
        <w:rPr>
          <w:b/>
          <w:sz w:val="22"/>
        </w:rPr>
        <w:t xml:space="preserve">4. TRANSPORT  </w:t>
      </w:r>
    </w:p>
    <w:p w:rsidR="003C7C40" w:rsidRPr="007C0FB8" w:rsidRDefault="003C7C40" w:rsidP="005F3BB5">
      <w:pPr>
        <w:rPr>
          <w:sz w:val="22"/>
        </w:rPr>
      </w:pPr>
      <w:r w:rsidRPr="00482C83">
        <w:rPr>
          <w:b/>
          <w:sz w:val="22"/>
        </w:rPr>
        <w:t xml:space="preserve">4.1. Ogólne wymagania dotyczące transportu  </w:t>
      </w:r>
      <w:r w:rsidRPr="007C0FB8">
        <w:rPr>
          <w:sz w:val="22"/>
        </w:rPr>
        <w:t xml:space="preserve">          Ogólne wymagania dotyczące transportu podano w S</w:t>
      </w:r>
      <w:r>
        <w:rPr>
          <w:sz w:val="22"/>
        </w:rPr>
        <w:t>S</w:t>
      </w:r>
      <w:r w:rsidRPr="007C0FB8">
        <w:rPr>
          <w:sz w:val="22"/>
        </w:rPr>
        <w:t xml:space="preserve">T D-M-00.00.00 „Wymagania </w:t>
      </w:r>
    </w:p>
    <w:p w:rsidR="003C7C40" w:rsidRPr="007C0FB8" w:rsidRDefault="003C7C40" w:rsidP="005F3BB5">
      <w:pPr>
        <w:rPr>
          <w:sz w:val="22"/>
        </w:rPr>
      </w:pPr>
      <w:r w:rsidRPr="007C0FB8">
        <w:rPr>
          <w:sz w:val="22"/>
        </w:rPr>
        <w:t>ogóln</w:t>
      </w:r>
      <w:r>
        <w:rPr>
          <w:sz w:val="22"/>
        </w:rPr>
        <w:t xml:space="preserve">e” pkt 4.  </w:t>
      </w:r>
    </w:p>
    <w:p w:rsidR="003C7C40" w:rsidRPr="007C0FB8" w:rsidRDefault="003C7C40" w:rsidP="005F3BB5">
      <w:pPr>
        <w:rPr>
          <w:sz w:val="22"/>
        </w:rPr>
      </w:pPr>
      <w:r w:rsidRPr="00482C83">
        <w:rPr>
          <w:b/>
          <w:sz w:val="22"/>
        </w:rPr>
        <w:t xml:space="preserve">4.2. Transport materiałów  </w:t>
      </w:r>
      <w:r w:rsidRPr="007C0FB8">
        <w:rPr>
          <w:sz w:val="22"/>
        </w:rPr>
        <w:t xml:space="preserve">          Transport kruszyw powinien spełniać wyma</w:t>
      </w:r>
      <w:r>
        <w:rPr>
          <w:sz w:val="22"/>
        </w:rPr>
        <w:t>gania określone w</w:t>
      </w:r>
      <w:r w:rsidRPr="007C0FB8">
        <w:rPr>
          <w:sz w:val="22"/>
        </w:rPr>
        <w:t xml:space="preserve"> </w:t>
      </w:r>
      <w:r>
        <w:rPr>
          <w:sz w:val="22"/>
        </w:rPr>
        <w:t>SST D-04.04.02 „Podbudowa z kruszywa  łamanego stabilizowanego mechanicznie</w:t>
      </w:r>
      <w:r w:rsidRPr="007C0FB8">
        <w:rPr>
          <w:sz w:val="22"/>
        </w:rPr>
        <w:t xml:space="preserve">” pkt 4.  </w:t>
      </w:r>
    </w:p>
    <w:p w:rsidR="003C7C40" w:rsidRPr="00482C83" w:rsidRDefault="003C7C40" w:rsidP="005F3BB5">
      <w:pPr>
        <w:rPr>
          <w:b/>
          <w:sz w:val="22"/>
        </w:rPr>
      </w:pPr>
      <w:r w:rsidRPr="00482C83">
        <w:rPr>
          <w:b/>
          <w:sz w:val="22"/>
        </w:rPr>
        <w:t xml:space="preserve">5. WYKONANIE ROBÓT  </w:t>
      </w:r>
    </w:p>
    <w:p w:rsidR="003C7C40" w:rsidRPr="00465BBE" w:rsidRDefault="003C7C40" w:rsidP="004C559C">
      <w:pPr>
        <w:rPr>
          <w:color w:val="FF0000"/>
          <w:sz w:val="22"/>
        </w:rPr>
      </w:pPr>
      <w:r w:rsidRPr="00482C83">
        <w:rPr>
          <w:b/>
          <w:sz w:val="22"/>
        </w:rPr>
        <w:t xml:space="preserve">5.1. Ogólne zasady wykonania robót  </w:t>
      </w:r>
      <w:r>
        <w:rPr>
          <w:sz w:val="22"/>
        </w:rPr>
        <w:t xml:space="preserve">    </w:t>
      </w:r>
      <w:r w:rsidRPr="007C0FB8">
        <w:rPr>
          <w:sz w:val="22"/>
        </w:rPr>
        <w:t>Ogólne zasady wykonania robót podano w S</w:t>
      </w:r>
      <w:r>
        <w:rPr>
          <w:sz w:val="22"/>
        </w:rPr>
        <w:t>S</w:t>
      </w:r>
      <w:r w:rsidRPr="007C0FB8">
        <w:rPr>
          <w:sz w:val="22"/>
        </w:rPr>
        <w:t xml:space="preserve">T D-M-00.00.00 „Wymagania ogólne” pkt 5.  </w:t>
      </w:r>
    </w:p>
    <w:p w:rsidR="003C7C40" w:rsidRPr="000E256E" w:rsidRDefault="003C7C40" w:rsidP="005F3BB5">
      <w:pPr>
        <w:rPr>
          <w:sz w:val="22"/>
        </w:rPr>
      </w:pPr>
      <w:r w:rsidRPr="00465BBE">
        <w:rPr>
          <w:b/>
          <w:sz w:val="22"/>
        </w:rPr>
        <w:t>5.</w:t>
      </w:r>
      <w:r>
        <w:rPr>
          <w:b/>
          <w:sz w:val="22"/>
        </w:rPr>
        <w:t>2</w:t>
      </w:r>
      <w:r w:rsidRPr="007C0FB8">
        <w:rPr>
          <w:sz w:val="22"/>
        </w:rPr>
        <w:t>.  Przygotowanie powierzchni podbudowy do wyrównania kruszywem stabilizowanym  mechanicznie  Przed  przystąpieniem  do  wykonywania  wyrównania  powierzchnia  podbudowy  powinna  zostać  oczyszczona  z  wszelkich  zanieczyszczeń,  zgodnie  z  S</w:t>
      </w:r>
      <w:r>
        <w:rPr>
          <w:sz w:val="22"/>
        </w:rPr>
        <w:t>S</w:t>
      </w:r>
      <w:r w:rsidRPr="007C0FB8">
        <w:rPr>
          <w:sz w:val="22"/>
        </w:rPr>
        <w:t>T  D-04.03.01  „Oczyszczen</w:t>
      </w:r>
      <w:r>
        <w:rPr>
          <w:sz w:val="22"/>
        </w:rPr>
        <w:t xml:space="preserve">ie  i  </w:t>
      </w:r>
      <w:r w:rsidRPr="007C0FB8">
        <w:rPr>
          <w:sz w:val="22"/>
        </w:rPr>
        <w:t>skropienie warstw kons</w:t>
      </w:r>
      <w:r>
        <w:rPr>
          <w:sz w:val="22"/>
        </w:rPr>
        <w:t xml:space="preserve">trukcyjnych” pkt 5.      </w:t>
      </w:r>
      <w:r w:rsidRPr="007C0FB8">
        <w:rPr>
          <w:sz w:val="22"/>
        </w:rPr>
        <w:t>Powierzchnia podbudowy tłuczniowej lub z kruszyw p</w:t>
      </w:r>
      <w:r>
        <w:rPr>
          <w:sz w:val="22"/>
        </w:rPr>
        <w:t>rzewidziana do wyrównania powin</w:t>
      </w:r>
      <w:r w:rsidRPr="007C0FB8">
        <w:rPr>
          <w:sz w:val="22"/>
        </w:rPr>
        <w:t>na zostać przed układaniem warstwy wyrównawczej  zoskardo</w:t>
      </w:r>
      <w:r>
        <w:rPr>
          <w:sz w:val="22"/>
        </w:rPr>
        <w:t xml:space="preserve">wana na głębokość </w:t>
      </w:r>
      <w:smartTag w:uri="urn:schemas-microsoft-com:office:smarttags" w:element="metricconverter">
        <w:smartTagPr>
          <w:attr w:name="ProductID" w:val="7 cm"/>
        </w:smartTagPr>
        <w:r>
          <w:rPr>
            <w:sz w:val="22"/>
          </w:rPr>
          <w:t>7 cm</w:t>
        </w:r>
      </w:smartTag>
      <w:r>
        <w:rPr>
          <w:sz w:val="22"/>
        </w:rPr>
        <w:t>, co po</w:t>
      </w:r>
      <w:r w:rsidRPr="007C0FB8">
        <w:rPr>
          <w:sz w:val="22"/>
        </w:rPr>
        <w:t>zwoli na właściwe związanie wykonanej warstwy wyrównawczej z is</w:t>
      </w:r>
      <w:r>
        <w:rPr>
          <w:sz w:val="22"/>
        </w:rPr>
        <w:t xml:space="preserve">tniejącą podbudową.        </w:t>
      </w:r>
      <w:r w:rsidRPr="007C0FB8">
        <w:rPr>
          <w:sz w:val="22"/>
        </w:rPr>
        <w:t>Prace pomiarowe powinny  być wykonane w sposób um</w:t>
      </w:r>
      <w:r>
        <w:rPr>
          <w:sz w:val="22"/>
        </w:rPr>
        <w:t>ożliwiający wykonanie wyrówna</w:t>
      </w:r>
      <w:r w:rsidRPr="007C0FB8">
        <w:rPr>
          <w:sz w:val="22"/>
        </w:rPr>
        <w:t>nia podbudowy zgodnie z dokum</w:t>
      </w:r>
      <w:r>
        <w:rPr>
          <w:sz w:val="22"/>
        </w:rPr>
        <w:t xml:space="preserve">entacją projektową.   </w:t>
      </w:r>
      <w:r w:rsidRPr="007C0FB8">
        <w:rPr>
          <w:sz w:val="22"/>
        </w:rPr>
        <w:t>Paliki  lub szpilki do kontroli ukształtowania wyrówn</w:t>
      </w:r>
      <w:r>
        <w:rPr>
          <w:sz w:val="22"/>
        </w:rPr>
        <w:t>ania podbudowy powinny być wcze</w:t>
      </w:r>
      <w:r w:rsidRPr="007C0FB8">
        <w:rPr>
          <w:sz w:val="22"/>
        </w:rPr>
        <w:t>śniej przygotowane, odpowiednio zamocowane i utrzymywane w czasie robót przez Wykonawcę</w:t>
      </w:r>
      <w:r>
        <w:rPr>
          <w:sz w:val="22"/>
        </w:rPr>
        <w:t xml:space="preserve"> </w:t>
      </w:r>
      <w:r w:rsidRPr="007C0FB8">
        <w:rPr>
          <w:sz w:val="22"/>
        </w:rPr>
        <w:t>Paliki lub szpilki powinny być ustawione w osi drogi i w rzędach równoległych do osi drogi  lub w inny sposób zaakceptowany przez Inżyniera. Rozmieszczeni</w:t>
      </w:r>
      <w:r>
        <w:rPr>
          <w:sz w:val="22"/>
        </w:rPr>
        <w:t xml:space="preserve">e palików lub szpilek powinno </w:t>
      </w:r>
      <w:r w:rsidRPr="007C0FB8">
        <w:rPr>
          <w:sz w:val="22"/>
        </w:rPr>
        <w:t xml:space="preserve">umożliwiać naciągnięcie linki do wytyczenia robót w odstępach nie większych niż co </w:t>
      </w:r>
      <w:smartTag w:uri="urn:schemas-microsoft-com:office:smarttags" w:element="metricconverter">
        <w:smartTagPr>
          <w:attr w:name="ProductID" w:val="10 m"/>
        </w:smartTagPr>
        <w:r w:rsidRPr="007C0FB8">
          <w:rPr>
            <w:sz w:val="22"/>
          </w:rPr>
          <w:t>10 m</w:t>
        </w:r>
      </w:smartTag>
      <w:r w:rsidRPr="007C0FB8">
        <w:rPr>
          <w:sz w:val="22"/>
        </w:rPr>
        <w:t xml:space="preserve">.  </w:t>
      </w:r>
      <w:r>
        <w:rPr>
          <w:sz w:val="22"/>
        </w:rPr>
        <w:t xml:space="preserve">     </w:t>
      </w:r>
      <w:r w:rsidRPr="007C0FB8">
        <w:rPr>
          <w:sz w:val="22"/>
        </w:rPr>
        <w:t>Po  wytyczeniu  wyrównania  podbudowy  należy  ustawić  wzdłuż  istniejącej  podbudowy  prowadnice  w  taki  sposób,  aby  wyznaczały  one  ściśle  warst</w:t>
      </w:r>
      <w:r>
        <w:rPr>
          <w:sz w:val="22"/>
        </w:rPr>
        <w:t xml:space="preserve">wę  wyrównawczą  podbudowy  w </w:t>
      </w:r>
      <w:r w:rsidRPr="007C0FB8">
        <w:rPr>
          <w:sz w:val="22"/>
        </w:rPr>
        <w:t>stanie niezagęszczonym. Prowadnice winny być ustawione stabiln</w:t>
      </w:r>
      <w:r>
        <w:rPr>
          <w:sz w:val="22"/>
        </w:rPr>
        <w:t xml:space="preserve">ie, w sposób wykluczający ich </w:t>
      </w:r>
      <w:r w:rsidRPr="007C0FB8">
        <w:rPr>
          <w:sz w:val="22"/>
        </w:rPr>
        <w:t xml:space="preserve">przesuwanie się w czasie układania i zagęszczania kruszywa.  </w:t>
      </w:r>
      <w:r w:rsidRPr="00B81970">
        <w:rPr>
          <w:b/>
          <w:sz w:val="22"/>
        </w:rPr>
        <w:t>5.</w:t>
      </w:r>
      <w:r>
        <w:rPr>
          <w:b/>
          <w:sz w:val="22"/>
        </w:rPr>
        <w:t>3</w:t>
      </w:r>
      <w:r w:rsidRPr="007C0FB8">
        <w:rPr>
          <w:sz w:val="22"/>
        </w:rPr>
        <w:t xml:space="preserve">. Wbudowanie i zagęszczanie kruszywa            Minimalna  grubość  układanej warstwy  wyrównawczej  z </w:t>
      </w:r>
      <w:r>
        <w:rPr>
          <w:sz w:val="22"/>
        </w:rPr>
        <w:t xml:space="preserve"> kruszywa  stabilizowanego me</w:t>
      </w:r>
      <w:r w:rsidRPr="007C0FB8">
        <w:rPr>
          <w:sz w:val="22"/>
        </w:rPr>
        <w:t>chanicznie nie może być po zagęszczeniu mniejsza od najwięk</w:t>
      </w:r>
      <w:r>
        <w:rPr>
          <w:sz w:val="22"/>
        </w:rPr>
        <w:t>szego wymiaru ziarna w kruszy</w:t>
      </w:r>
      <w:r w:rsidRPr="007C0FB8">
        <w:rPr>
          <w:sz w:val="22"/>
        </w:rPr>
        <w:t>wie.  Warstwę wyrównawczą z kruszywa stabilizowanego mechan</w:t>
      </w:r>
      <w:r>
        <w:rPr>
          <w:sz w:val="22"/>
        </w:rPr>
        <w:t xml:space="preserve">icznie układa się i zagęszcza </w:t>
      </w:r>
      <w:r w:rsidRPr="007C0FB8">
        <w:rPr>
          <w:sz w:val="22"/>
        </w:rPr>
        <w:t>według zasad określonych w ST D-04.04.02 „Podbudowa z krus</w:t>
      </w:r>
      <w:r>
        <w:rPr>
          <w:sz w:val="22"/>
        </w:rPr>
        <w:t xml:space="preserve">zywa łamanego stabilizowanego </w:t>
      </w:r>
      <w:r w:rsidRPr="007C0FB8">
        <w:rPr>
          <w:sz w:val="22"/>
        </w:rPr>
        <w:t xml:space="preserve">mechanicznie” pkt 5.  </w:t>
      </w:r>
    </w:p>
    <w:p w:rsidR="003C7C40" w:rsidRPr="00B767A6" w:rsidRDefault="003C7C40" w:rsidP="005F3BB5">
      <w:pPr>
        <w:rPr>
          <w:b/>
          <w:sz w:val="22"/>
        </w:rPr>
      </w:pPr>
      <w:r w:rsidRPr="00B81970">
        <w:rPr>
          <w:b/>
          <w:sz w:val="22"/>
        </w:rPr>
        <w:t>6. KONTROLA JAKOŚCI ROBÓT</w:t>
      </w:r>
      <w:r w:rsidRPr="007C0FB8">
        <w:rPr>
          <w:sz w:val="22"/>
        </w:rPr>
        <w:t xml:space="preserve">  </w:t>
      </w:r>
      <w:r w:rsidRPr="00B81970">
        <w:rPr>
          <w:b/>
          <w:sz w:val="22"/>
        </w:rPr>
        <w:t>6.1. Ogólne zasady kontroli jakości robót</w:t>
      </w:r>
      <w:r w:rsidRPr="007C0FB8">
        <w:rPr>
          <w:sz w:val="22"/>
        </w:rPr>
        <w:t xml:space="preserve">        Ogólne  zasady kontroli  jakości  robót podano w S</w:t>
      </w:r>
      <w:r>
        <w:rPr>
          <w:sz w:val="22"/>
        </w:rPr>
        <w:t>S</w:t>
      </w:r>
      <w:r w:rsidRPr="007C0FB8">
        <w:rPr>
          <w:sz w:val="22"/>
        </w:rPr>
        <w:t xml:space="preserve">T D-M-00.00.00 „Wymagania ogólne” pkt 6.  </w:t>
      </w:r>
    </w:p>
    <w:p w:rsidR="003C7C40" w:rsidRPr="00B767A6" w:rsidRDefault="003C7C40" w:rsidP="005F3BB5">
      <w:pPr>
        <w:rPr>
          <w:b/>
          <w:sz w:val="22"/>
        </w:rPr>
      </w:pPr>
      <w:r w:rsidRPr="00B767A6">
        <w:rPr>
          <w:b/>
          <w:sz w:val="22"/>
        </w:rPr>
        <w:t>6.2. Badania przed przystąpieniem do robót</w:t>
      </w:r>
      <w:r w:rsidRPr="007C0FB8">
        <w:rPr>
          <w:sz w:val="22"/>
        </w:rPr>
        <w:t xml:space="preserve">            Przed przystąpieniem do robót Wykonawca powinien wyk</w:t>
      </w:r>
      <w:r>
        <w:rPr>
          <w:sz w:val="22"/>
        </w:rPr>
        <w:t>onać badania zgodnie z ustaleniami zawartymi w S</w:t>
      </w:r>
      <w:r w:rsidRPr="007C0FB8">
        <w:rPr>
          <w:sz w:val="22"/>
        </w:rPr>
        <w:t xml:space="preserve">ST D-04.04.02 </w:t>
      </w:r>
      <w:r>
        <w:rPr>
          <w:sz w:val="22"/>
        </w:rPr>
        <w:t>„Podbudowa z kruszywa łamanego stabilizowanego mecha</w:t>
      </w:r>
      <w:r w:rsidRPr="007C0FB8">
        <w:rPr>
          <w:sz w:val="22"/>
        </w:rPr>
        <w:t xml:space="preserve">nicznie” pkt 6.  </w:t>
      </w:r>
    </w:p>
    <w:p w:rsidR="003C7C40" w:rsidRDefault="003C7C40" w:rsidP="005F3BB5">
      <w:pPr>
        <w:rPr>
          <w:sz w:val="22"/>
        </w:rPr>
      </w:pPr>
      <w:r w:rsidRPr="00B767A6">
        <w:rPr>
          <w:b/>
          <w:sz w:val="22"/>
        </w:rPr>
        <w:t>6.3. Badania w czasie robót</w:t>
      </w:r>
      <w:r w:rsidRPr="007C0FB8">
        <w:rPr>
          <w:sz w:val="22"/>
        </w:rPr>
        <w:t xml:space="preserve">            Częstotliwość oraz zakres badań i pomiarów w czasie</w:t>
      </w:r>
      <w:r>
        <w:rPr>
          <w:sz w:val="22"/>
        </w:rPr>
        <w:t xml:space="preserve"> wykonywania wyrównania podbu</w:t>
      </w:r>
      <w:r w:rsidRPr="007C0FB8">
        <w:rPr>
          <w:sz w:val="22"/>
        </w:rPr>
        <w:t xml:space="preserve">dowy podano w </w:t>
      </w:r>
      <w:r>
        <w:rPr>
          <w:sz w:val="22"/>
        </w:rPr>
        <w:t>S</w:t>
      </w:r>
      <w:r w:rsidRPr="007C0FB8">
        <w:rPr>
          <w:sz w:val="22"/>
        </w:rPr>
        <w:t xml:space="preserve">ST D-04.04.02 </w:t>
      </w:r>
      <w:r>
        <w:rPr>
          <w:sz w:val="22"/>
        </w:rPr>
        <w:t>„Podbudowa z kruszywa łamanego stabilizowanego mecha</w:t>
      </w:r>
      <w:r w:rsidRPr="007C0FB8">
        <w:rPr>
          <w:sz w:val="22"/>
        </w:rPr>
        <w:t xml:space="preserve">nicznie” pkt 6.  </w:t>
      </w:r>
    </w:p>
    <w:p w:rsidR="003C7C40" w:rsidRDefault="003C7C40" w:rsidP="005F3BB5">
      <w:pPr>
        <w:rPr>
          <w:sz w:val="22"/>
        </w:rPr>
      </w:pPr>
      <w:r w:rsidRPr="004C559C">
        <w:rPr>
          <w:b/>
          <w:sz w:val="22"/>
        </w:rPr>
        <w:t xml:space="preserve">6.4.Wymagania dotyczące cech geometrycznych wykonanego wyrównania podbudowy  </w:t>
      </w:r>
      <w:r w:rsidRPr="007C0FB8">
        <w:rPr>
          <w:sz w:val="22"/>
        </w:rPr>
        <w:t xml:space="preserve">          Częstotliwość  oraz  zakres  pomiarów  dotyczących  cec</w:t>
      </w:r>
      <w:r>
        <w:rPr>
          <w:sz w:val="22"/>
        </w:rPr>
        <w:t xml:space="preserve">h  geometrycznych  wykonanego  </w:t>
      </w:r>
      <w:r w:rsidRPr="007C0FB8">
        <w:rPr>
          <w:sz w:val="22"/>
        </w:rPr>
        <w:t xml:space="preserve">wyrównania powinny być zgodne z określonymi dla podbudowy w </w:t>
      </w:r>
      <w:r>
        <w:rPr>
          <w:sz w:val="22"/>
        </w:rPr>
        <w:t>S</w:t>
      </w:r>
      <w:r w:rsidRPr="007C0FB8">
        <w:rPr>
          <w:sz w:val="22"/>
        </w:rPr>
        <w:t xml:space="preserve">ST </w:t>
      </w:r>
    </w:p>
    <w:p w:rsidR="003C7C40" w:rsidRPr="007C0FB8" w:rsidRDefault="003C7C40" w:rsidP="005F3BB5">
      <w:pPr>
        <w:rPr>
          <w:sz w:val="22"/>
        </w:rPr>
      </w:pPr>
      <w:r w:rsidRPr="007C0FB8">
        <w:rPr>
          <w:sz w:val="22"/>
        </w:rPr>
        <w:t xml:space="preserve">D-04.04.02 </w:t>
      </w:r>
      <w:r>
        <w:rPr>
          <w:sz w:val="22"/>
        </w:rPr>
        <w:t>„Podbudowa z kruszywa łamanego stabilizowanego mecha</w:t>
      </w:r>
      <w:r w:rsidRPr="007C0FB8">
        <w:rPr>
          <w:sz w:val="22"/>
        </w:rPr>
        <w:t xml:space="preserve">nicznie” pkt 6.  </w:t>
      </w:r>
    </w:p>
    <w:p w:rsidR="003C7C40" w:rsidRPr="007E4D87" w:rsidRDefault="003C7C40" w:rsidP="005F3BB5">
      <w:pPr>
        <w:rPr>
          <w:b/>
          <w:sz w:val="22"/>
        </w:rPr>
      </w:pPr>
      <w:r>
        <w:rPr>
          <w:b/>
          <w:sz w:val="22"/>
        </w:rPr>
        <w:t xml:space="preserve">7. OBMIAR ROBÓT  </w:t>
      </w:r>
    </w:p>
    <w:p w:rsidR="003C7C40" w:rsidRPr="00685F38" w:rsidRDefault="003C7C40" w:rsidP="005F3BB5">
      <w:pPr>
        <w:rPr>
          <w:b/>
          <w:sz w:val="22"/>
        </w:rPr>
      </w:pPr>
      <w:r w:rsidRPr="00685F38">
        <w:rPr>
          <w:b/>
          <w:sz w:val="22"/>
        </w:rPr>
        <w:t xml:space="preserve">7.1. Ogólne zasady obmiaru robót  </w:t>
      </w:r>
      <w:r w:rsidRPr="007C0FB8">
        <w:rPr>
          <w:sz w:val="22"/>
        </w:rPr>
        <w:t>Ogólne zasady obmiaru robót podano w S</w:t>
      </w:r>
      <w:r>
        <w:rPr>
          <w:sz w:val="22"/>
        </w:rPr>
        <w:t>S</w:t>
      </w:r>
      <w:r w:rsidRPr="007C0FB8">
        <w:rPr>
          <w:sz w:val="22"/>
        </w:rPr>
        <w:t xml:space="preserve">T D-M-00.00.00 „Wymagania ogólne” pkt 7.  </w:t>
      </w:r>
    </w:p>
    <w:p w:rsidR="003C7C40" w:rsidRPr="007C0FB8" w:rsidRDefault="003C7C40" w:rsidP="005F3BB5">
      <w:pPr>
        <w:rPr>
          <w:sz w:val="22"/>
        </w:rPr>
      </w:pPr>
      <w:r w:rsidRPr="00685F38">
        <w:rPr>
          <w:b/>
          <w:sz w:val="22"/>
        </w:rPr>
        <w:t xml:space="preserve">7.2. Jednostka obmiarowa  </w:t>
      </w:r>
      <w:r w:rsidRPr="007C0FB8">
        <w:rPr>
          <w:sz w:val="22"/>
        </w:rPr>
        <w:t xml:space="preserve">          Jednostką obmiarową jest m</w:t>
      </w:r>
      <w:r w:rsidRPr="007C0FB8">
        <w:rPr>
          <w:sz w:val="22"/>
          <w:vertAlign w:val="superscript"/>
        </w:rPr>
        <w:t>3</w:t>
      </w:r>
      <w:r w:rsidRPr="007C0FB8">
        <w:rPr>
          <w:sz w:val="22"/>
        </w:rPr>
        <w:t xml:space="preserve">   (metr sześcienny) wbudo</w:t>
      </w:r>
      <w:r>
        <w:rPr>
          <w:sz w:val="22"/>
        </w:rPr>
        <w:t>wanego kruszywa stabilizowane</w:t>
      </w:r>
      <w:r w:rsidRPr="007C0FB8">
        <w:rPr>
          <w:sz w:val="22"/>
        </w:rPr>
        <w:t xml:space="preserve">go mechanicznie.  </w:t>
      </w:r>
    </w:p>
    <w:p w:rsidR="003C7C40" w:rsidRPr="00B32BD7" w:rsidRDefault="003C7C40" w:rsidP="005F3BB5">
      <w:pPr>
        <w:rPr>
          <w:b/>
          <w:sz w:val="22"/>
        </w:rPr>
      </w:pPr>
      <w:r>
        <w:rPr>
          <w:b/>
          <w:sz w:val="22"/>
        </w:rPr>
        <w:t xml:space="preserve">8. ODBIÓR ROBÓT  </w:t>
      </w:r>
    </w:p>
    <w:p w:rsidR="003C7C40" w:rsidRPr="007C0FB8" w:rsidRDefault="003C7C40" w:rsidP="005F3BB5">
      <w:pPr>
        <w:rPr>
          <w:sz w:val="22"/>
        </w:rPr>
      </w:pPr>
      <w:r w:rsidRPr="00B32BD7">
        <w:rPr>
          <w:b/>
          <w:sz w:val="22"/>
        </w:rPr>
        <w:t xml:space="preserve">8.1. Ogólne zasady odbioru robót  </w:t>
      </w:r>
      <w:r>
        <w:rPr>
          <w:sz w:val="22"/>
        </w:rPr>
        <w:t xml:space="preserve"> </w:t>
      </w:r>
      <w:r w:rsidRPr="007C0FB8">
        <w:rPr>
          <w:sz w:val="22"/>
        </w:rPr>
        <w:t>Ogólne zasady odbioru robót podano w S</w:t>
      </w:r>
      <w:r>
        <w:rPr>
          <w:sz w:val="22"/>
        </w:rPr>
        <w:t>S</w:t>
      </w:r>
      <w:r w:rsidRPr="007C0FB8">
        <w:rPr>
          <w:sz w:val="22"/>
        </w:rPr>
        <w:t>T D-M-00.00.00 „Wymag</w:t>
      </w:r>
      <w:r>
        <w:rPr>
          <w:sz w:val="22"/>
        </w:rPr>
        <w:t xml:space="preserve">ania ogólne” pkt 8.  </w:t>
      </w:r>
      <w:r w:rsidRPr="007C0FB8">
        <w:rPr>
          <w:sz w:val="22"/>
        </w:rPr>
        <w:t>Roboty uznaje się za wykonane zgodnie z dokumentacją projektową, SST i wymagania- mi Inżyniera, jeżeli wszystkie pomiary i badania z zachowaniem toleran</w:t>
      </w:r>
      <w:r>
        <w:rPr>
          <w:sz w:val="22"/>
        </w:rPr>
        <w:t>cji według pkt 6 dały wy</w:t>
      </w:r>
      <w:r w:rsidRPr="007C0FB8">
        <w:rPr>
          <w:sz w:val="22"/>
        </w:rPr>
        <w:t xml:space="preserve">niki pozytywne.  </w:t>
      </w:r>
    </w:p>
    <w:p w:rsidR="003C7C40" w:rsidRDefault="003C7C40" w:rsidP="005F3BB5">
      <w:pPr>
        <w:rPr>
          <w:sz w:val="22"/>
        </w:rPr>
      </w:pPr>
      <w:r w:rsidRPr="00C7139B">
        <w:rPr>
          <w:b/>
          <w:sz w:val="22"/>
        </w:rPr>
        <w:t xml:space="preserve">8.2. Odbiór robót zanikających i ulegających zakryciu  </w:t>
      </w:r>
      <w:r w:rsidRPr="007C0FB8">
        <w:rPr>
          <w:sz w:val="22"/>
        </w:rPr>
        <w:t xml:space="preserve">          Roboty  związane  z  wykonaniem  wyrównania  podbudowy  n</w:t>
      </w:r>
      <w:r>
        <w:rPr>
          <w:sz w:val="22"/>
        </w:rPr>
        <w:t xml:space="preserve">ależą  do  robót  ulegających  </w:t>
      </w:r>
      <w:r w:rsidRPr="007C0FB8">
        <w:rPr>
          <w:sz w:val="22"/>
        </w:rPr>
        <w:t>zakryciu. Zasady ich odbioru są określone w S</w:t>
      </w:r>
      <w:r>
        <w:rPr>
          <w:sz w:val="22"/>
        </w:rPr>
        <w:t>S</w:t>
      </w:r>
      <w:r w:rsidRPr="007C0FB8">
        <w:rPr>
          <w:sz w:val="22"/>
        </w:rPr>
        <w:t>T D-M-00.00.0</w:t>
      </w:r>
      <w:r>
        <w:rPr>
          <w:sz w:val="22"/>
        </w:rPr>
        <w:t xml:space="preserve">0 „Wymagania ogólne” pkt 8.2.  </w:t>
      </w:r>
    </w:p>
    <w:p w:rsidR="003C7C40" w:rsidRPr="007C0FB8" w:rsidRDefault="003C7C40" w:rsidP="005F3BB5">
      <w:pPr>
        <w:rPr>
          <w:sz w:val="22"/>
        </w:rPr>
      </w:pPr>
      <w:r w:rsidRPr="007C0FB8">
        <w:rPr>
          <w:sz w:val="22"/>
        </w:rPr>
        <w:t xml:space="preserve">                                                                                                                      </w:t>
      </w:r>
    </w:p>
    <w:p w:rsidR="003C7C40" w:rsidRPr="00B32BD7" w:rsidRDefault="003C7C40" w:rsidP="005F3BB5">
      <w:pPr>
        <w:rPr>
          <w:b/>
          <w:sz w:val="22"/>
        </w:rPr>
      </w:pPr>
      <w:r>
        <w:rPr>
          <w:b/>
          <w:sz w:val="22"/>
        </w:rPr>
        <w:t xml:space="preserve">9. PODSTAWA PŁATNOŚCI  </w:t>
      </w:r>
    </w:p>
    <w:p w:rsidR="003C7C40" w:rsidRPr="007C0FB8" w:rsidRDefault="003C7C40" w:rsidP="005F3BB5">
      <w:pPr>
        <w:rPr>
          <w:sz w:val="22"/>
        </w:rPr>
      </w:pPr>
      <w:r w:rsidRPr="00B32BD7">
        <w:rPr>
          <w:b/>
          <w:sz w:val="22"/>
        </w:rPr>
        <w:t xml:space="preserve">9.1. Ogólne ustalenia dotyczące podstawy płatności  </w:t>
      </w:r>
      <w:r>
        <w:rPr>
          <w:sz w:val="22"/>
        </w:rPr>
        <w:t xml:space="preserve"> </w:t>
      </w:r>
      <w:r w:rsidRPr="007C0FB8">
        <w:rPr>
          <w:sz w:val="22"/>
        </w:rPr>
        <w:t>Ogólne ustalenia dotyczące podstawy płatności podano w S</w:t>
      </w:r>
      <w:r>
        <w:rPr>
          <w:sz w:val="22"/>
        </w:rPr>
        <w:t>S</w:t>
      </w:r>
      <w:r w:rsidRPr="007C0FB8">
        <w:rPr>
          <w:sz w:val="22"/>
        </w:rPr>
        <w:t xml:space="preserve">T D-M-00.00.00 „Wymagania  ogólne” pkt 9.  </w:t>
      </w:r>
    </w:p>
    <w:p w:rsidR="003C7C40" w:rsidRPr="007C0FB8" w:rsidRDefault="003C7C40" w:rsidP="005F3BB5">
      <w:pPr>
        <w:rPr>
          <w:sz w:val="22"/>
        </w:rPr>
      </w:pPr>
      <w:r w:rsidRPr="00B32BD7">
        <w:rPr>
          <w:b/>
          <w:sz w:val="22"/>
        </w:rPr>
        <w:t xml:space="preserve">9.2. Cena jednostki obmiarowej  </w:t>
      </w:r>
      <w:r>
        <w:rPr>
          <w:sz w:val="22"/>
        </w:rPr>
        <w:t xml:space="preserve">    </w:t>
      </w:r>
      <w:r w:rsidRPr="007C0FB8">
        <w:rPr>
          <w:sz w:val="22"/>
        </w:rPr>
        <w:t>Cena wykonania 1m</w:t>
      </w:r>
      <w:r w:rsidRPr="007C0FB8">
        <w:rPr>
          <w:sz w:val="22"/>
          <w:vertAlign w:val="superscript"/>
        </w:rPr>
        <w:t>3</w:t>
      </w:r>
      <w:r w:rsidRPr="007C0FB8">
        <w:rPr>
          <w:sz w:val="22"/>
        </w:rPr>
        <w:t xml:space="preserve">  wyrównania podbudowy kruszywem stabilizow</w:t>
      </w:r>
      <w:r>
        <w:rPr>
          <w:sz w:val="22"/>
        </w:rPr>
        <w:t xml:space="preserve">anym mechanicznie  obejmuje:  </w:t>
      </w:r>
    </w:p>
    <w:p w:rsidR="003C7C40" w:rsidRPr="007C0FB8" w:rsidRDefault="003C7C40" w:rsidP="005F3BB5">
      <w:pPr>
        <w:rPr>
          <w:sz w:val="22"/>
        </w:rPr>
      </w:pPr>
      <w:r w:rsidRPr="007C0FB8">
        <w:rPr>
          <w:sz w:val="22"/>
        </w:rPr>
        <w:t xml:space="preserve"> -      prace pomiarowe i roboty przygotowawcze,   -      oznakowanie robót,   -      transport materiału na plac budowy,   -      przygotowanie mieszanki,   -      dostarczenie mieszanki na miejsce wbudowania,   -      rozłożenie i zagęszczenie mieszanki,   -       przeprowadzenie pomiarów i badań laboratoryjnych określonych w specyfikacji technicznej  </w:t>
      </w:r>
    </w:p>
    <w:p w:rsidR="003C7C40" w:rsidRDefault="003C7C40" w:rsidP="005F3BB5">
      <w:r w:rsidRPr="00807227">
        <w:rPr>
          <w:b/>
          <w:sz w:val="22"/>
        </w:rPr>
        <w:t xml:space="preserve">10. PRZEPISY ZWIĄZANE  </w:t>
      </w:r>
      <w:r w:rsidRPr="007C0FB8">
        <w:rPr>
          <w:sz w:val="22"/>
        </w:rPr>
        <w:t xml:space="preserve">            Normy i przepisy związane z wykonaniem wyrównani</w:t>
      </w:r>
      <w:r>
        <w:rPr>
          <w:sz w:val="22"/>
        </w:rPr>
        <w:t>a kruszywem stabilizowanym me</w:t>
      </w:r>
      <w:r w:rsidRPr="007C0FB8">
        <w:rPr>
          <w:sz w:val="22"/>
        </w:rPr>
        <w:t>chanicznie są podane w ST D-04.0</w:t>
      </w:r>
      <w:r>
        <w:rPr>
          <w:sz w:val="22"/>
        </w:rPr>
        <w:t>4.02</w:t>
      </w:r>
      <w:r w:rsidRPr="00807227">
        <w:rPr>
          <w:sz w:val="22"/>
        </w:rPr>
        <w:t xml:space="preserve"> </w:t>
      </w:r>
      <w:r>
        <w:rPr>
          <w:sz w:val="22"/>
        </w:rPr>
        <w:t>„Podbudowa z kruszywa  łamanego stabilizowanego mechanicznie</w:t>
      </w:r>
      <w:r w:rsidRPr="007C0FB8">
        <w:rPr>
          <w:sz w:val="22"/>
        </w:rPr>
        <w:t>”</w:t>
      </w:r>
      <w:r>
        <w:rPr>
          <w:sz w:val="22"/>
        </w:rPr>
        <w:t xml:space="preserve"> </w:t>
      </w:r>
      <w:r w:rsidRPr="007C0FB8">
        <w:rPr>
          <w:sz w:val="22"/>
        </w:rPr>
        <w:t xml:space="preserve">pkt 10.  </w:t>
      </w:r>
    </w:p>
    <w:sectPr w:rsidR="003C7C40" w:rsidSect="00DA13D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C40" w:rsidRDefault="003C7C40" w:rsidP="007C0FB8">
      <w:r>
        <w:separator/>
      </w:r>
    </w:p>
  </w:endnote>
  <w:endnote w:type="continuationSeparator" w:id="0">
    <w:p w:rsidR="003C7C40" w:rsidRDefault="003C7C40" w:rsidP="007C0F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40" w:rsidRDefault="003C7C40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3C7C40" w:rsidRDefault="003C7C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C40" w:rsidRDefault="003C7C40" w:rsidP="007C0FB8">
      <w:r>
        <w:separator/>
      </w:r>
    </w:p>
  </w:footnote>
  <w:footnote w:type="continuationSeparator" w:id="0">
    <w:p w:rsidR="003C7C40" w:rsidRDefault="003C7C40" w:rsidP="007C0F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40" w:rsidRDefault="003C7C40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 w:rsidRPr="007C0FB8">
      <w:rPr>
        <w:rFonts w:ascii="Cambria" w:hAnsi="Cambria"/>
        <w:sz w:val="16"/>
        <w:szCs w:val="16"/>
      </w:rPr>
      <w:t>SST D-04.08.05</w:t>
    </w:r>
    <w:r>
      <w:rPr>
        <w:rFonts w:ascii="Cambria" w:hAnsi="Cambria"/>
        <w:sz w:val="16"/>
        <w:szCs w:val="16"/>
      </w:rPr>
      <w:t xml:space="preserve"> WYRÓWNANIE PODBUOWY KRUSZYWEM ŁAMANYM STABILIZOWANYM MECHANICZNIE</w:t>
    </w:r>
  </w:p>
  <w:p w:rsidR="003C7C40" w:rsidRDefault="003C7C4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BB5"/>
    <w:rsid w:val="00067BE8"/>
    <w:rsid w:val="000E256E"/>
    <w:rsid w:val="00104C02"/>
    <w:rsid w:val="00112AE1"/>
    <w:rsid w:val="00131ACA"/>
    <w:rsid w:val="002B288F"/>
    <w:rsid w:val="002D4975"/>
    <w:rsid w:val="003C7C40"/>
    <w:rsid w:val="00425E0B"/>
    <w:rsid w:val="00465BBE"/>
    <w:rsid w:val="00482C83"/>
    <w:rsid w:val="004C559C"/>
    <w:rsid w:val="004D2335"/>
    <w:rsid w:val="004D2EE8"/>
    <w:rsid w:val="00502F93"/>
    <w:rsid w:val="00582C0A"/>
    <w:rsid w:val="005F3BB5"/>
    <w:rsid w:val="005F5803"/>
    <w:rsid w:val="00685F38"/>
    <w:rsid w:val="007807A5"/>
    <w:rsid w:val="00795F40"/>
    <w:rsid w:val="007B7C8E"/>
    <w:rsid w:val="007C0FB8"/>
    <w:rsid w:val="007D1703"/>
    <w:rsid w:val="007E3663"/>
    <w:rsid w:val="007E4D87"/>
    <w:rsid w:val="00807227"/>
    <w:rsid w:val="00825D89"/>
    <w:rsid w:val="00865DD5"/>
    <w:rsid w:val="00972A3F"/>
    <w:rsid w:val="00B32BD7"/>
    <w:rsid w:val="00B37037"/>
    <w:rsid w:val="00B41596"/>
    <w:rsid w:val="00B64AB8"/>
    <w:rsid w:val="00B6660D"/>
    <w:rsid w:val="00B767A6"/>
    <w:rsid w:val="00B81970"/>
    <w:rsid w:val="00C310B4"/>
    <w:rsid w:val="00C7139B"/>
    <w:rsid w:val="00D0122E"/>
    <w:rsid w:val="00D341AA"/>
    <w:rsid w:val="00DA13D6"/>
    <w:rsid w:val="00DD5345"/>
    <w:rsid w:val="00E02D36"/>
    <w:rsid w:val="00E176F8"/>
    <w:rsid w:val="00E303CF"/>
    <w:rsid w:val="00E35502"/>
    <w:rsid w:val="00E432F5"/>
    <w:rsid w:val="00E44989"/>
    <w:rsid w:val="00EA3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C64"/>
    <w:rPr>
      <w:rFonts w:ascii="Arial" w:hAnsi="Arial"/>
      <w:sz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A3C64"/>
    <w:rPr>
      <w:rFonts w:ascii="Arial" w:hAnsi="Arial"/>
      <w:sz w:val="20"/>
      <w:lang w:eastAsia="en-US"/>
    </w:rPr>
  </w:style>
  <w:style w:type="paragraph" w:styleId="Header">
    <w:name w:val="header"/>
    <w:basedOn w:val="Normal"/>
    <w:link w:val="HeaderChar"/>
    <w:uiPriority w:val="99"/>
    <w:rsid w:val="007C0F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C0FB8"/>
    <w:rPr>
      <w:rFonts w:ascii="Arial" w:hAnsi="Arial" w:cs="Times New Roman"/>
      <w:sz w:val="20"/>
    </w:rPr>
  </w:style>
  <w:style w:type="paragraph" w:styleId="Footer">
    <w:name w:val="footer"/>
    <w:basedOn w:val="Normal"/>
    <w:link w:val="FooterChar"/>
    <w:uiPriority w:val="99"/>
    <w:rsid w:val="007C0F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C0FB8"/>
    <w:rPr>
      <w:rFonts w:ascii="Arial" w:hAnsi="Arial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1127</Words>
  <Characters>6762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 D-04.08.05 WYRÓWNANIE PODBUOWY KRUSZYWEM ŁAMANYM STABILIZOWANYM MECHANICZNIE</dc:title>
  <dc:subject/>
  <dc:creator>STANLEY</dc:creator>
  <cp:keywords/>
  <dc:description/>
  <cp:lastModifiedBy>m</cp:lastModifiedBy>
  <cp:revision>4</cp:revision>
  <dcterms:created xsi:type="dcterms:W3CDTF">2015-04-13T04:15:00Z</dcterms:created>
  <dcterms:modified xsi:type="dcterms:W3CDTF">2015-04-16T10:56:00Z</dcterms:modified>
</cp:coreProperties>
</file>