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hyperlink r:id="rId6" w:tgtFrame="_blank" w:history="1">
        <w:r w:rsidRPr="005A3BAF">
          <w:rPr>
            <w:rFonts w:ascii="Times New Roman" w:eastAsia="Times New Roman" w:hAnsi="Times New Roman" w:cs="Times New Roman"/>
            <w:color w:val="0000FF"/>
            <w:sz w:val="24"/>
            <w:szCs w:val="24"/>
            <w:u w:val="single"/>
            <w:lang w:eastAsia="pl-PL"/>
          </w:rPr>
          <w:t>www.powiatjedrzejow.pl</w:t>
        </w:r>
      </w:hyperlink>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Jędrzejów: Budowa pompowni ścieków z rurociągiem tłocznym z terenu Domu Pomocy Społecznej w Mnichowie (DPS) do istniejącej sieci kanalizacyjnej w miejscowości Miąsowa wraz z przebudową istniejącej sieci kanalizacyjnej na terenie DPS w Mnichowie.</w:t>
      </w:r>
      <w:r w:rsidRPr="005A3BAF">
        <w:rPr>
          <w:rFonts w:ascii="Times New Roman" w:eastAsia="Times New Roman" w:hAnsi="Times New Roman" w:cs="Times New Roman"/>
          <w:sz w:val="24"/>
          <w:szCs w:val="24"/>
          <w:lang w:eastAsia="pl-PL"/>
        </w:rPr>
        <w:br/>
      </w:r>
      <w:r w:rsidRPr="005A3BAF">
        <w:rPr>
          <w:rFonts w:ascii="Times New Roman" w:eastAsia="Times New Roman" w:hAnsi="Times New Roman" w:cs="Times New Roman"/>
          <w:b/>
          <w:bCs/>
          <w:sz w:val="24"/>
          <w:szCs w:val="24"/>
          <w:lang w:eastAsia="pl-PL"/>
        </w:rPr>
        <w:t>Numer ogłoszenia: 125087 - 2016; data zamieszczenia: 07.07.2016</w:t>
      </w:r>
      <w:r w:rsidRPr="005A3BAF">
        <w:rPr>
          <w:rFonts w:ascii="Times New Roman" w:eastAsia="Times New Roman" w:hAnsi="Times New Roman" w:cs="Times New Roman"/>
          <w:sz w:val="24"/>
          <w:szCs w:val="24"/>
          <w:lang w:eastAsia="pl-PL"/>
        </w:rPr>
        <w:br/>
        <w:t>OGŁOSZENIE O ZAMÓWIENIU - roboty budowlane</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Zamieszczanie ogłoszenia:</w:t>
      </w:r>
      <w:r w:rsidRPr="005A3BAF">
        <w:rPr>
          <w:rFonts w:ascii="Times New Roman" w:eastAsia="Times New Roman" w:hAnsi="Times New Roman" w:cs="Times New Roman"/>
          <w:sz w:val="24"/>
          <w:szCs w:val="24"/>
          <w:lang w:eastAsia="pl-PL"/>
        </w:rPr>
        <w:t xml:space="preserve"> obowiązkowe.</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Ogłoszenie dotyczy:</w:t>
      </w:r>
      <w:r w:rsidRPr="005A3BAF">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5A3BAF" w:rsidRPr="005A3BAF" w:rsidTr="005A3BA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V</w:t>
            </w:r>
          </w:p>
        </w:tc>
        <w:tc>
          <w:tcPr>
            <w:tcW w:w="0" w:type="auto"/>
            <w:vAlign w:val="center"/>
            <w:hideMark/>
          </w:tcPr>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zamówienia publicznego</w:t>
            </w:r>
          </w:p>
        </w:tc>
      </w:tr>
      <w:tr w:rsidR="005A3BAF" w:rsidRPr="005A3BAF" w:rsidTr="005A3BA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p>
        </w:tc>
        <w:tc>
          <w:tcPr>
            <w:tcW w:w="0" w:type="auto"/>
            <w:vAlign w:val="center"/>
            <w:hideMark/>
          </w:tcPr>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zawarcia umowy ramowej</w:t>
            </w:r>
          </w:p>
        </w:tc>
      </w:tr>
      <w:tr w:rsidR="005A3BAF" w:rsidRPr="005A3BAF" w:rsidTr="005A3BA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p>
        </w:tc>
        <w:tc>
          <w:tcPr>
            <w:tcW w:w="0" w:type="auto"/>
            <w:vAlign w:val="center"/>
            <w:hideMark/>
          </w:tcPr>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ustanowienia dynamicznego systemu zakupów (DSZ)</w:t>
            </w:r>
          </w:p>
        </w:tc>
      </w:tr>
    </w:tbl>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SEKCJA I: ZAMAWIAJĄCY</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 1) NAZWA I ADRES:</w:t>
      </w:r>
      <w:r w:rsidRPr="005A3BAF">
        <w:rPr>
          <w:rFonts w:ascii="Times New Roman" w:eastAsia="Times New Roman" w:hAnsi="Times New Roman" w:cs="Times New Roman"/>
          <w:sz w:val="24"/>
          <w:szCs w:val="24"/>
          <w:lang w:eastAsia="pl-PL"/>
        </w:rPr>
        <w:t xml:space="preserve"> Powiat Jędrzejowski , 11 Listopada 83, 28-300 Jędrzejów, woj. świętokrzyskie, tel. 041 3863741, faks 041 3863741.</w:t>
      </w:r>
    </w:p>
    <w:p w:rsidR="005A3BAF" w:rsidRPr="005A3BAF" w:rsidRDefault="005A3BAF" w:rsidP="005A3BAF">
      <w:pPr>
        <w:numPr>
          <w:ilvl w:val="0"/>
          <w:numId w:val="1"/>
        </w:num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Adres strony internetowej zamawiającego:</w:t>
      </w:r>
      <w:r w:rsidRPr="005A3BAF">
        <w:rPr>
          <w:rFonts w:ascii="Times New Roman" w:eastAsia="Times New Roman" w:hAnsi="Times New Roman" w:cs="Times New Roman"/>
          <w:sz w:val="24"/>
          <w:szCs w:val="24"/>
          <w:lang w:eastAsia="pl-PL"/>
        </w:rPr>
        <w:t xml:space="preserve"> www.powiatjedrzejow.pl</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 2) RODZAJ ZAMAWIAJĄCEGO:</w:t>
      </w:r>
      <w:r w:rsidRPr="005A3BAF">
        <w:rPr>
          <w:rFonts w:ascii="Times New Roman" w:eastAsia="Times New Roman" w:hAnsi="Times New Roman" w:cs="Times New Roman"/>
          <w:sz w:val="24"/>
          <w:szCs w:val="24"/>
          <w:lang w:eastAsia="pl-PL"/>
        </w:rPr>
        <w:t xml:space="preserve"> Administracja samorządowa.</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SEKCJA II: PRZEDMIOT ZAMÓWIENIA</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II.1) OKREŚLENIE PRZEDMIOTU ZAMÓWIENIA</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II.1.1) Nazwa nadana zamówieniu przez zamawiającego:</w:t>
      </w:r>
      <w:r w:rsidRPr="005A3BAF">
        <w:rPr>
          <w:rFonts w:ascii="Times New Roman" w:eastAsia="Times New Roman" w:hAnsi="Times New Roman" w:cs="Times New Roman"/>
          <w:sz w:val="24"/>
          <w:szCs w:val="24"/>
          <w:lang w:eastAsia="pl-PL"/>
        </w:rPr>
        <w:t xml:space="preserve"> Budowa pompowni ścieków z rurociągiem tłocznym z terenu Domu Pomocy Społecznej w Mnichowie (DPS) do istniejącej sieci kanalizacyjnej w miejscowości Miąsowa wraz z przebudową istniejącej sieci kanalizacyjnej na terenie DPS w Mnichowie..</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II.1.2) Rodzaj zamówienia:</w:t>
      </w:r>
      <w:r w:rsidRPr="005A3BAF">
        <w:rPr>
          <w:rFonts w:ascii="Times New Roman" w:eastAsia="Times New Roman" w:hAnsi="Times New Roman" w:cs="Times New Roman"/>
          <w:sz w:val="24"/>
          <w:szCs w:val="24"/>
          <w:lang w:eastAsia="pl-PL"/>
        </w:rPr>
        <w:t xml:space="preserve"> roboty budowlane.</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II.1.4) Określenie przedmiotu oraz wielkości lub zakresu zamówienia:</w:t>
      </w:r>
      <w:r w:rsidRPr="005A3BAF">
        <w:rPr>
          <w:rFonts w:ascii="Times New Roman" w:eastAsia="Times New Roman" w:hAnsi="Times New Roman" w:cs="Times New Roman"/>
          <w:sz w:val="24"/>
          <w:szCs w:val="24"/>
          <w:lang w:eastAsia="pl-PL"/>
        </w:rPr>
        <w:t xml:space="preserve"> Zadanie, które będzie realizowane, zostało określone w dokumentacji zamówienia, specyfikacji technicznej wykonania i odbioru robót budowlanych oraz przedmiarze robót - stanowiące załączniki do SIWZ. Załączone do SIWZ przedmiary maja charakter informacyjny. Wykonawca po zapoznaniu się z dokumentacją projektową i innymi dokumentami dokonaniu wizji lokalnej zobowiązany jest do ustalenia zakresu robót niezbędnych do osiągnięcia rezultatu. 3.2.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W takim przypadku, przy udziale projektanta i inspektora nadzoru strony ustalają zakres robót zaniechanych 3.3. Wszelkie użyte nazwy handlowe produktów, producentów produktów lub źródła ich pochodzenia w opisie przedmiotu zamówienia prosimy traktować jako informację uściślającą w celu określenia wymaganych przez 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co do ich jakości i docelowego przeznaczenia, oraz spełnianych funkcji i walorów użytkowych. 3.4. Wykonawca zobowiązany jest wykonać przedmiot umowy z materiałów własnych. 3.5. Winien również zabezpieczyć teren prowadzonych robót, zaś organizacja i koordynacja w zakresie BHP, </w:t>
      </w:r>
      <w:proofErr w:type="spellStart"/>
      <w:r w:rsidRPr="005A3BAF">
        <w:rPr>
          <w:rFonts w:ascii="Times New Roman" w:eastAsia="Times New Roman" w:hAnsi="Times New Roman" w:cs="Times New Roman"/>
          <w:sz w:val="24"/>
          <w:szCs w:val="24"/>
          <w:lang w:eastAsia="pl-PL"/>
        </w:rPr>
        <w:t>ppoż</w:t>
      </w:r>
      <w:proofErr w:type="spellEnd"/>
      <w:r w:rsidRPr="005A3BAF">
        <w:rPr>
          <w:rFonts w:ascii="Times New Roman" w:eastAsia="Times New Roman" w:hAnsi="Times New Roman" w:cs="Times New Roman"/>
          <w:sz w:val="24"/>
          <w:szCs w:val="24"/>
          <w:lang w:eastAsia="pl-PL"/>
        </w:rPr>
        <w:t xml:space="preserve"> itp. winny być realizowane w oparciu o aktualne normy i przepisy. 3.6. Zakres i wielkość realizacji robót budowlanych objętych przedmiotem zamówienia: Zakres rzeczowy zamówienia obejmuje: - studzienka kanalizacyjna D-1,50m z zamontowaną kratą koszową, - pompownia ścieków o średnicy D-1,50m wraz z komorą zasuw o średnicy D-2,50m, - rurociąg tłoczny </w:t>
      </w:r>
      <w:proofErr w:type="spellStart"/>
      <w:r w:rsidRPr="005A3BAF">
        <w:rPr>
          <w:rFonts w:ascii="Times New Roman" w:eastAsia="Times New Roman" w:hAnsi="Times New Roman" w:cs="Times New Roman"/>
          <w:sz w:val="24"/>
          <w:szCs w:val="24"/>
          <w:lang w:eastAsia="pl-PL"/>
        </w:rPr>
        <w:t>Rt</w:t>
      </w:r>
      <w:proofErr w:type="spellEnd"/>
      <w:r w:rsidRPr="005A3BAF">
        <w:rPr>
          <w:rFonts w:ascii="Times New Roman" w:eastAsia="Times New Roman" w:hAnsi="Times New Roman" w:cs="Times New Roman"/>
          <w:sz w:val="24"/>
          <w:szCs w:val="24"/>
          <w:lang w:eastAsia="pl-PL"/>
        </w:rPr>
        <w:t xml:space="preserve"> o średnicy Ø90PE/odcinek pompownia ścieków PS - studzienka </w:t>
      </w:r>
      <w:r w:rsidRPr="005A3BAF">
        <w:rPr>
          <w:rFonts w:ascii="Times New Roman" w:eastAsia="Times New Roman" w:hAnsi="Times New Roman" w:cs="Times New Roman"/>
          <w:sz w:val="24"/>
          <w:szCs w:val="24"/>
          <w:lang w:eastAsia="pl-PL"/>
        </w:rPr>
        <w:lastRenderedPageBreak/>
        <w:t xml:space="preserve">kanalizacyjna S26/ - </w:t>
      </w:r>
      <w:proofErr w:type="spellStart"/>
      <w:r w:rsidRPr="005A3BAF">
        <w:rPr>
          <w:rFonts w:ascii="Times New Roman" w:eastAsia="Times New Roman" w:hAnsi="Times New Roman" w:cs="Times New Roman"/>
          <w:sz w:val="24"/>
          <w:szCs w:val="24"/>
          <w:lang w:eastAsia="pl-PL"/>
        </w:rPr>
        <w:t>Lc</w:t>
      </w:r>
      <w:proofErr w:type="spellEnd"/>
      <w:r w:rsidRPr="005A3BAF">
        <w:rPr>
          <w:rFonts w:ascii="Times New Roman" w:eastAsia="Times New Roman" w:hAnsi="Times New Roman" w:cs="Times New Roman"/>
          <w:sz w:val="24"/>
          <w:szCs w:val="24"/>
          <w:lang w:eastAsia="pl-PL"/>
        </w:rPr>
        <w:t xml:space="preserve">= 2126,0m - studzienki rewizyjne na rurociągu tłocznym o średnicy D-1,20m - 13 szt. - studzienka napowietrzająco-odpowietrzająca o średnicy D-1,20m -2 </w:t>
      </w:r>
      <w:proofErr w:type="spellStart"/>
      <w:r w:rsidRPr="005A3BAF">
        <w:rPr>
          <w:rFonts w:ascii="Times New Roman" w:eastAsia="Times New Roman" w:hAnsi="Times New Roman" w:cs="Times New Roman"/>
          <w:sz w:val="24"/>
          <w:szCs w:val="24"/>
          <w:lang w:eastAsia="pl-PL"/>
        </w:rPr>
        <w:t>kpl</w:t>
      </w:r>
      <w:proofErr w:type="spellEnd"/>
      <w:r w:rsidRPr="005A3BAF">
        <w:rPr>
          <w:rFonts w:ascii="Times New Roman" w:eastAsia="Times New Roman" w:hAnsi="Times New Roman" w:cs="Times New Roman"/>
          <w:sz w:val="24"/>
          <w:szCs w:val="24"/>
          <w:lang w:eastAsia="pl-PL"/>
        </w:rPr>
        <w:t xml:space="preserve">. - kanały grawitacyjne Ø200PVC - L=688,50m - kanały grawitacyjne Ø160PVC - L=50,0m - odwodnienie liniowe o długości ok. L= 33,0m, - kanalizacja deszczowa Ø110 PVC o długości L= ok. 20m, - studzienka DN600 z wpustem deszczowym. - wymiana wewnętrznej kanalizacji w pomieszczeniu kuchni, magazynu i kotłowni. Możliwość podziału na etapy: Etap 1 - budowy nowej pompowni ścieków wraz z komorą armatury i zasilaniem, - ogrodzenie terenu pompowni, - budowy rurociągu tłocznego z pompowni ścieków do istniejącej kanalizacji sanitarnej w miejscowości Miąsowa, gm. Sobków, - droga dojazdowa do pompowni ścieków, - budowa kanału grawitacyjnego D, - budowa odcinka kanału grawitacyjnego A od pompowni do studzienki S5 wraz z przyłączami, - budowa odcinka kanału grawitacyjnego B od studzienki S5 do studzienki S12, - budowa dodatkowego odcinka kanału grawitacyjnego (łączącego istniejącą kanalizacje z kanałem B) S12 do studzienki istniejącej, - zakup i montaż 2 </w:t>
      </w:r>
      <w:proofErr w:type="spellStart"/>
      <w:r w:rsidRPr="005A3BAF">
        <w:rPr>
          <w:rFonts w:ascii="Times New Roman" w:eastAsia="Times New Roman" w:hAnsi="Times New Roman" w:cs="Times New Roman"/>
          <w:sz w:val="24"/>
          <w:szCs w:val="24"/>
          <w:lang w:eastAsia="pl-PL"/>
        </w:rPr>
        <w:t>podzlewozmywakowych</w:t>
      </w:r>
      <w:proofErr w:type="spellEnd"/>
      <w:r w:rsidRPr="005A3BAF">
        <w:rPr>
          <w:rFonts w:ascii="Times New Roman" w:eastAsia="Times New Roman" w:hAnsi="Times New Roman" w:cs="Times New Roman"/>
          <w:sz w:val="24"/>
          <w:szCs w:val="24"/>
          <w:lang w:eastAsia="pl-PL"/>
        </w:rPr>
        <w:t xml:space="preserve"> separatorów tłuszczu, - rozdział, wykonanie kanalizacji deszczowej wraz ze studzienką DN600 z wpustem deszczowym i wykonanie odwodnienia liniowego, Etap 2 - budowa pozostałych odcinków kanalizacji sanitarnej wraz z przyłączami, - wymiana wewnętrznej kanalizacji w pomieszczeniu kuchni, magazynu i kotłowni. Realizacja obu etapów nastąpi kompleksowo w zakresie prowadzonego postępowania. 3.7. Szczegółowy zakres robót oraz technologia wykonania zawarta jest w załącznikach do niniejszej specyfikacji, w szczególności w: a) dokumentacji projektowej - Załącznik nr 1 do SIWZ b) przedmiarze robót - Załącznik nr 2 do SIWZ c) specyfikacji technicznej wykonania i odbioru robót budowlanych -Załącznik nr 3 do SIWZ 3.8. Przedmiot zamówienia należy wykonać zgodnie z dokumentacją, specyfikacją istotnych warunków zamówienia wraz z załącznikami, zasadami wiedzy technicznej i obowiązującymi przepisami w szczególności techniczno-budowlanymi oraz normami. 3.9. W przypadku, gdy dokumentacja wskazuje dla niektórych materiałów i urządzeń znaki towarowe lub pochodzenie - nadmienia się, że wszystkie użyte w projektach technicznych, przedmiarach robót, specyfikacjach technicznych 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 materiały i urządzenia równoważne ). Wykonawca, który zastosował materiały lub urządzenia równoważne ma obowiązek wskazać w swojej ofercie, jakie materiały lub urządzenia zostały zamienione i określić, jakie materiały i urządzenia w ich miejsce proponuje. W przypadku, gdy zastosowanie tych materiałów lub urządzeń wymagać będzie zmiany dokumentacji, Wykonawca uzyska na dokonanie zmiany zgodę projektanta, a koszty związane z przeprojektowaniem poniesie Wykonawca i zrealizuje roboty w nieprzekraczalnym terminie określonym przez Zamawiającego. Jakość dostarczonych na budowę materiałów, wyrobów i elementów musi być zgodna z wymaganiami normowymi, atestami, świadectwami dopuszczenia do stosowania i ustaleniami projektów wykonawczych oraz wymaganiami zawartymi w SIWZ. Dokumenty potwierdzające spełnienie powyższych warunków Wykonawca przekaże Zamawiającemu. 3.10. Załączone do dokumentacji przedmiary robót mają charakter orientacyjny. Wykonawca jest zobowiązany do dokonania własnych ustaleń co do rzeczywistego zakresu robót wymaganego do osiągnięcia rezultatu i dokonania ewentualnych uzupełnień w uzgodnieniu z Zamawiającym. Zaleca się, aby Wykonawca zapoznał się dokładnie z dokumentacją, dokonał wizji lokalnej i przeprowadził badanie terenu budowy i jego otoczenia, uzyskał potrzebne informacje, w celu oszacowania na własną odpowiedzialność, na własny koszt i ryzyko wszystkich danych, jakie mogą okazać się niezbędne do przygotowania i złożenia oferty i podpisania umowy na roboty budowlane. Wykonawca ponosi wyłączną odpowiedzialność za zapoznanie się z należytą starannością z zakresem robót związanych z przedmiotem zamówienia oraz z treścią dokumentacji </w:t>
      </w:r>
      <w:r w:rsidRPr="005A3BAF">
        <w:rPr>
          <w:rFonts w:ascii="Times New Roman" w:eastAsia="Times New Roman" w:hAnsi="Times New Roman" w:cs="Times New Roman"/>
          <w:sz w:val="24"/>
          <w:szCs w:val="24"/>
          <w:lang w:eastAsia="pl-PL"/>
        </w:rPr>
        <w:lastRenderedPageBreak/>
        <w:t xml:space="preserve">przetargowej włącznie z dokumentacją, wszelkich aneksów do dokumentacji przetargowej sporządzonych podczas procedury przetargowej oraz za uzyskanie wiarogodnej informacji odnośnie warunków i zobowiązań, które w jakikolwiek sposób mogą wpłynąć na wartość czy charakter oferty lub realizację robót. 3.11. Jeżeli, w toku realizacji przedmiotu umowy okaże się, iż dokumentacja techniczna zawiera wady, które nie mogły być dostrzeżone w chwili zawarcia umowy lub zajdą inne okoliczności, które mogą przeszkodzić w osiągnięciu rezultatu, a które nie były znane w chwili zawarcia umowy Wykonawca zgłosi ten fakt Zamawiającemu na piśmie z uzasadnieniem. Zamawiający po przeprowadzeniu postępowania wyjaśniającego zajmie stanowisko w sprawie, w terminie 14 dni od otrzymania pisma Wykonawcy. W przypadku potwierdzenia faktu istnienia wad w dokumentacji lub innych okoliczności nieznanych w chwili zawarcia umowy, które mogą przeszkodzić w osiągnięciu rezultatu, strony zmodyfikują przedmiot zamówienia w zakresie przewidzianym ustawą Prawo zamówień publicznych. 3.12. W cenie ofertowej należy uwzględnić koszty przygotowania dokumentacji odbiorowej, która zawierać będzie m.in. inwentaryzację geodezyjną powykonawczą, inspekcję kanałów oraz uzyskania innych dokumentów wymaganych odrębnymi przepisami prawa a niezbędnych do uruchomienia i odbioru przedmiotu zamówienia. 3.13. Zobowiązuje się Wykonawcę przed przystąpieniem do prowadzenia robót w pasie drogowym na terenie Gminy Jędrzejów do wystąpienia do zarządcy drogi o wydanie decyzji na prowadzenie robót w pasie drogowym i ustalenie za powyższe opłaty, oraz decyzji ustalającej opłatę za umieszczenie w pasie drogowym urządzeń niezwiązanych z potrzebami ruchu drogowego pod rygorem art. 162 Kpa. Ustala się, aby przejście pod drogą wykonać metodą </w:t>
      </w:r>
      <w:proofErr w:type="spellStart"/>
      <w:r w:rsidRPr="005A3BAF">
        <w:rPr>
          <w:rFonts w:ascii="Times New Roman" w:eastAsia="Times New Roman" w:hAnsi="Times New Roman" w:cs="Times New Roman"/>
          <w:sz w:val="24"/>
          <w:szCs w:val="24"/>
          <w:lang w:eastAsia="pl-PL"/>
        </w:rPr>
        <w:t>przecisku</w:t>
      </w:r>
      <w:proofErr w:type="spellEnd"/>
      <w:r w:rsidRPr="005A3BAF">
        <w:rPr>
          <w:rFonts w:ascii="Times New Roman" w:eastAsia="Times New Roman" w:hAnsi="Times New Roman" w:cs="Times New Roman"/>
          <w:sz w:val="24"/>
          <w:szCs w:val="24"/>
          <w:lang w:eastAsia="pl-PL"/>
        </w:rPr>
        <w:t xml:space="preserve"> lub przewiertu bez naruszania nawierzchni. Przed przystąpieniem do fizycznego umieszczania rurociągu tłocznego niezbędne będzie złożenie wniosku do Wójta Gminy Sobków celem spisania nowych umów z Wykonawcą i Inwestorem (Zamawiającym), którym zostaną naliczone opłaty za zajęcie działki przy prowadzeniu robót oraz za umieszczenie w działce urządzeń infrastruktury technicznej w terminie minimum 14 dni przed planowanym wykonaniem robót..</w:t>
      </w:r>
    </w:p>
    <w:p w:rsidR="005A3BAF" w:rsidRPr="005A3BAF" w:rsidRDefault="005A3BAF" w:rsidP="005A3BAF">
      <w:pPr>
        <w:spacing w:after="0" w:line="240" w:lineRule="auto"/>
        <w:jc w:val="both"/>
        <w:rPr>
          <w:rFonts w:ascii="Times New Roman" w:eastAsia="Times New Roman" w:hAnsi="Times New Roman" w:cs="Times New Roman"/>
          <w:b/>
          <w:bCs/>
          <w:sz w:val="24"/>
          <w:szCs w:val="24"/>
          <w:lang w:eastAsia="pl-PL"/>
        </w:rPr>
      </w:pPr>
      <w:r w:rsidRPr="005A3BAF">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5A3BAF" w:rsidRPr="005A3BAF" w:rsidTr="005A3BAF">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 </w:t>
            </w:r>
          </w:p>
        </w:tc>
        <w:tc>
          <w:tcPr>
            <w:tcW w:w="0" w:type="auto"/>
            <w:vAlign w:val="center"/>
            <w:hideMark/>
          </w:tcPr>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przewiduje się udzielenie zamówień uzupełniających</w:t>
            </w:r>
          </w:p>
        </w:tc>
      </w:tr>
    </w:tbl>
    <w:p w:rsidR="005A3BAF" w:rsidRPr="005A3BAF" w:rsidRDefault="005A3BAF" w:rsidP="005A3BAF">
      <w:pPr>
        <w:numPr>
          <w:ilvl w:val="0"/>
          <w:numId w:val="2"/>
        </w:num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Określenie przedmiotu oraz wielkości lub zakresu zamówień uzupełniających</w:t>
      </w:r>
    </w:p>
    <w:p w:rsidR="005A3BAF" w:rsidRPr="005A3BAF" w:rsidRDefault="005A3BAF" w:rsidP="005A3BAF">
      <w:pPr>
        <w:numPr>
          <w:ilvl w:val="0"/>
          <w:numId w:val="2"/>
        </w:numPr>
        <w:spacing w:after="0" w:line="240" w:lineRule="auto"/>
        <w:jc w:val="both"/>
        <w:rPr>
          <w:rFonts w:ascii="Times New Roman" w:eastAsia="Times New Roman" w:hAnsi="Times New Roman" w:cs="Times New Roman"/>
          <w:sz w:val="24"/>
          <w:szCs w:val="24"/>
          <w:lang w:eastAsia="pl-PL"/>
        </w:rPr>
      </w:pP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II.1.6) Wspólny Słownik Zamówień (CPV):</w:t>
      </w:r>
      <w:r w:rsidRPr="005A3BAF">
        <w:rPr>
          <w:rFonts w:ascii="Times New Roman" w:eastAsia="Times New Roman" w:hAnsi="Times New Roman" w:cs="Times New Roman"/>
          <w:sz w:val="24"/>
          <w:szCs w:val="24"/>
          <w:lang w:eastAsia="pl-PL"/>
        </w:rPr>
        <w:t xml:space="preserve"> 45.11.12.00-8, 45.10.00.00-8, 45.23.31.42-6, 45.23.32.53-7, 45.11.12.30-9, 45.11.12.00-0, 45.23.24.00-6, 45.23.24.23-3.</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II.1.7) Czy dopuszcza się złożenie oferty częściowej:</w:t>
      </w:r>
      <w:r w:rsidRPr="005A3BAF">
        <w:rPr>
          <w:rFonts w:ascii="Times New Roman" w:eastAsia="Times New Roman" w:hAnsi="Times New Roman" w:cs="Times New Roman"/>
          <w:sz w:val="24"/>
          <w:szCs w:val="24"/>
          <w:lang w:eastAsia="pl-PL"/>
        </w:rPr>
        <w:t xml:space="preserve"> nie.</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II.1.8) Czy dopuszcza się złożenie oferty wariantowej:</w:t>
      </w:r>
      <w:r w:rsidRPr="005A3BAF">
        <w:rPr>
          <w:rFonts w:ascii="Times New Roman" w:eastAsia="Times New Roman" w:hAnsi="Times New Roman" w:cs="Times New Roman"/>
          <w:sz w:val="24"/>
          <w:szCs w:val="24"/>
          <w:lang w:eastAsia="pl-PL"/>
        </w:rPr>
        <w:t xml:space="preserve"> nie.</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II.2) CZAS TRWANIA ZAMÓWIENIA LUB TERMIN WYKONANIA:</w:t>
      </w:r>
      <w:r w:rsidRPr="005A3BAF">
        <w:rPr>
          <w:rFonts w:ascii="Times New Roman" w:eastAsia="Times New Roman" w:hAnsi="Times New Roman" w:cs="Times New Roman"/>
          <w:sz w:val="24"/>
          <w:szCs w:val="24"/>
          <w:lang w:eastAsia="pl-PL"/>
        </w:rPr>
        <w:t xml:space="preserve"> Zakończenie: 31.12.2016.</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SEKCJA III: INFORMACJE O CHARAKTERZE PRAWNYM, EKONOMICZNYM, FINANSOWYM I TECHNICZNYM</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III.1) WADIUM</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Informacja na temat wadium:</w:t>
      </w:r>
      <w:r w:rsidRPr="005A3BAF">
        <w:rPr>
          <w:rFonts w:ascii="Times New Roman" w:eastAsia="Times New Roman" w:hAnsi="Times New Roman" w:cs="Times New Roman"/>
          <w:sz w:val="24"/>
          <w:szCs w:val="24"/>
          <w:lang w:eastAsia="pl-PL"/>
        </w:rPr>
        <w:t xml:space="preserve"> 15.1 Wykonawca zobowiązany jest do wniesienia wadium w wysokości 15 000,00 zł. (słownie: piętnaście tysięcy złotych) na zasadach określonych w niniejszym rozdziale SIWZ przed upływem terminu składania ofert. 15.2 Wykonawca może wnieść wadium w jednej lub kilku następujących formach: 1) pieniądzu Wadium wniesione w pieniądzu Wykonawca wpłaca przelewem na rachunek bankowy Zamawiającego: Bank Pekao S.A. Nr 77 1240 1372 1111 0010 6360 5740 (kwota wadium musi być na koncie Zamawiającego przed upływem terminu składania ofert zgodnie z zapisem pkt. 17 SIWZ), a za termin wniesienia przyjmuje się rzeczywisty czas wpływu na rachunek bankowy Zamawiającego. Na poleceniu przelewu należy wpisać Wadium- kanalizacja DPS w Mnichowie. 2) poręczeniach bankowych lub poręczeniach spółdzielczej kasy oszczędnościowo - kredytowej, z tym, że poręczenie kasy jest zawsze poręczeniem </w:t>
      </w:r>
      <w:r w:rsidRPr="005A3BAF">
        <w:rPr>
          <w:rFonts w:ascii="Times New Roman" w:eastAsia="Times New Roman" w:hAnsi="Times New Roman" w:cs="Times New Roman"/>
          <w:sz w:val="24"/>
          <w:szCs w:val="24"/>
          <w:lang w:eastAsia="pl-PL"/>
        </w:rPr>
        <w:lastRenderedPageBreak/>
        <w:t xml:space="preserve">pieniężnym; 3) gwarancjach bankowych; 4) gwarancjach ubezpieczeniowych; 5) poręczeniach udzielanych przez podmioty, o których mowa w art.6b ust. 5 pkt 2 ustawy z dnia 9 listopada 2000 r. o utworzeniu Polskiej Agencji Rozwoju Przedsiębiorczości. W przypadku wniesienia wadium w innej formie niż w pieniądzu, Wykonawca zobowiązany jest do złożenia oryginału dokumentu w osobnej kopercie, w miejscu wyznaczonym na składanie ofert zgodnie z zapisem pkt. 17.1 i 17.2 SIWZ. Decydujący jest wówczas moment fizycznego złożenia tego dokumentu. Dokumenty o których mowa w punkcie 15.2 </w:t>
      </w:r>
      <w:proofErr w:type="spellStart"/>
      <w:r w:rsidRPr="005A3BAF">
        <w:rPr>
          <w:rFonts w:ascii="Times New Roman" w:eastAsia="Times New Roman" w:hAnsi="Times New Roman" w:cs="Times New Roman"/>
          <w:sz w:val="24"/>
          <w:szCs w:val="24"/>
          <w:lang w:eastAsia="pl-PL"/>
        </w:rPr>
        <w:t>ppkt</w:t>
      </w:r>
      <w:proofErr w:type="spellEnd"/>
      <w:r w:rsidRPr="005A3BAF">
        <w:rPr>
          <w:rFonts w:ascii="Times New Roman" w:eastAsia="Times New Roman" w:hAnsi="Times New Roman" w:cs="Times New Roman"/>
          <w:sz w:val="24"/>
          <w:szCs w:val="24"/>
          <w:lang w:eastAsia="pl-PL"/>
        </w:rPr>
        <w:t xml:space="preserve"> 2) - 5) muszą zawierać nazwy Wykonawcy, Zamawiającego, Gwaranta oraz ich adresy, określać wierzytelność, która ma zostać zabezpieczona poręczeniem, zachować ważność przez cały okres związania ofertą, oraz zawierać w swojej treści nieodwołalne i bezwarunkowe zobowiązanie wystawcy do zapłaty Zamawiającemu kwoty wadium w przypadkach wystąpienia jednej z okoliczności wynikających z art. 46 ust. 4a i ust. 5 ustawy </w:t>
      </w:r>
      <w:proofErr w:type="spellStart"/>
      <w:r w:rsidRPr="005A3BAF">
        <w:rPr>
          <w:rFonts w:ascii="Times New Roman" w:eastAsia="Times New Roman" w:hAnsi="Times New Roman" w:cs="Times New Roman"/>
          <w:sz w:val="24"/>
          <w:szCs w:val="24"/>
          <w:lang w:eastAsia="pl-PL"/>
        </w:rPr>
        <w:t>Pzp</w:t>
      </w:r>
      <w:proofErr w:type="spellEnd"/>
      <w:r w:rsidRPr="005A3BAF">
        <w:rPr>
          <w:rFonts w:ascii="Times New Roman" w:eastAsia="Times New Roman" w:hAnsi="Times New Roman" w:cs="Times New Roman"/>
          <w:sz w:val="24"/>
          <w:szCs w:val="24"/>
          <w:lang w:eastAsia="pl-PL"/>
        </w:rPr>
        <w:t xml:space="preserve">. 15.3. Nie wniesienie wadium w wymaganym terminie (także na przedłużony okres związania ofertą), w wysokości lub formie skutkuje wykluczeniem Wykonawcy z postępowania. 15.4. Zamawiający dokonuje zatrzymania i zwrotu wadium zgodnie z art. 46 Ustawy </w:t>
      </w:r>
      <w:proofErr w:type="spellStart"/>
      <w:r w:rsidRPr="005A3BAF">
        <w:rPr>
          <w:rFonts w:ascii="Times New Roman" w:eastAsia="Times New Roman" w:hAnsi="Times New Roman" w:cs="Times New Roman"/>
          <w:sz w:val="24"/>
          <w:szCs w:val="24"/>
          <w:lang w:eastAsia="pl-PL"/>
        </w:rPr>
        <w:t>Pzp</w:t>
      </w:r>
      <w:proofErr w:type="spellEnd"/>
      <w:r w:rsidRPr="005A3BAF">
        <w:rPr>
          <w:rFonts w:ascii="Times New Roman" w:eastAsia="Times New Roman" w:hAnsi="Times New Roman" w:cs="Times New Roman"/>
          <w:sz w:val="24"/>
          <w:szCs w:val="24"/>
          <w:lang w:eastAsia="pl-PL"/>
        </w:rPr>
        <w:t>.</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III.2) ZALICZKI</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5A3BAF" w:rsidRPr="005A3BAF" w:rsidRDefault="005A3BAF" w:rsidP="005A3BAF">
      <w:pPr>
        <w:numPr>
          <w:ilvl w:val="0"/>
          <w:numId w:val="3"/>
        </w:num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5A3BAF" w:rsidRPr="005A3BAF" w:rsidRDefault="005A3BAF" w:rsidP="005A3BAF">
      <w:pPr>
        <w:spacing w:after="0" w:line="240" w:lineRule="auto"/>
        <w:ind w:left="720"/>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Opis sposobu dokonywania oceny spełniania tego warunku</w:t>
      </w:r>
    </w:p>
    <w:p w:rsidR="005A3BAF" w:rsidRPr="005A3BAF" w:rsidRDefault="005A3BAF" w:rsidP="005A3BAF">
      <w:pPr>
        <w:numPr>
          <w:ilvl w:val="1"/>
          <w:numId w:val="3"/>
        </w:num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Na potwierdzenie niniejszego warunku należy złożyć oświadczenie zgodnie z Załącznikiem nr 5 do SIWZ</w:t>
      </w:r>
    </w:p>
    <w:p w:rsidR="005A3BAF" w:rsidRPr="005A3BAF" w:rsidRDefault="005A3BAF" w:rsidP="005A3BAF">
      <w:pPr>
        <w:numPr>
          <w:ilvl w:val="0"/>
          <w:numId w:val="3"/>
        </w:num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III.3.2) Wiedza i doświadczenie</w:t>
      </w:r>
    </w:p>
    <w:p w:rsidR="005A3BAF" w:rsidRPr="005A3BAF" w:rsidRDefault="005A3BAF" w:rsidP="005A3BAF">
      <w:pPr>
        <w:spacing w:after="0" w:line="240" w:lineRule="auto"/>
        <w:ind w:left="720"/>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Opis sposobu dokonywania oceny spełniania tego warunku</w:t>
      </w:r>
    </w:p>
    <w:p w:rsidR="005A3BAF" w:rsidRPr="005A3BAF" w:rsidRDefault="005A3BAF" w:rsidP="005A3BAF">
      <w:pPr>
        <w:numPr>
          <w:ilvl w:val="1"/>
          <w:numId w:val="3"/>
        </w:num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Na potwierdzenie niniejszego warunku należy złożyć wykaz robót budowlanych wykonanych w okresie ostatnich pięciu lat przed upływem terminu składania ofert, a jeżeli okres prowadzenia działalności jest krótszy - w tym okresie, wraz z podaniem ich rodzaju i wartości, daty i miejsca wykonania (zgodnie z Złącznikiem nr 7 do SIWZ) oraz z załączeniem dowodów dotyczących najważniejszych robót, określających, czy roboty te zostały wykonane w sposób należyty oraz wskazujących, czy zostały wykonane zgodnie z zasadami sztuki budowlanej i prawidłowo ukończone. Wykonawca potwierdzi spełnianie niniejszego warunku udziału w postępowaniu, jeżeli wykaże, że w tym okresie wykonał należycie co najmniej: dwie roboty budowlane, w ramach których wykonano roboty związane z budową, przebudową lub rozbudową kanalizacji sanitarnej, w tym minimum jedna robota w zakresie której wykonano pompownię ścieków z rurociągiem tłocznym. Wartość każdej z dwóch wykonanych robót budowlanych wynosiła minimum 500 000,00 zł brutto. Do wykazu należy załączyć dowody określające czy roboty te zostały wykonane w sposób należyty oraz wskazujące, czy zostały wykonane zgodnie z zasadami sztuki budowlanej i prawidłowo ukończone.</w:t>
      </w:r>
    </w:p>
    <w:p w:rsidR="005A3BAF" w:rsidRPr="005A3BAF" w:rsidRDefault="005A3BAF" w:rsidP="005A3BAF">
      <w:pPr>
        <w:numPr>
          <w:ilvl w:val="0"/>
          <w:numId w:val="3"/>
        </w:num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III.3.4) Osoby zdolne do wykonania zamówienia</w:t>
      </w:r>
    </w:p>
    <w:p w:rsidR="005A3BAF" w:rsidRPr="005A3BAF" w:rsidRDefault="005A3BAF" w:rsidP="005A3BAF">
      <w:pPr>
        <w:spacing w:after="0" w:line="240" w:lineRule="auto"/>
        <w:ind w:left="720"/>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Opis sposobu dokonywania oceny spełniania tego warunku</w:t>
      </w:r>
    </w:p>
    <w:p w:rsidR="005A3BAF" w:rsidRPr="005A3BAF" w:rsidRDefault="005A3BAF" w:rsidP="005A3BAF">
      <w:pPr>
        <w:numPr>
          <w:ilvl w:val="1"/>
          <w:numId w:val="3"/>
        </w:num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 xml:space="preserve">W zakresie osób: Na potwierdzenie niniejszego warunku należy złożyć wykaz osób, które będą uczestniczyć w wykonywaniu zamówienia (zgodnie z Załącznikiem nr 8 do SIWZ), w szczególności odpowiedzialnych za kierowanie robotami budowlanymi, wraz z informacjami na temat ich kwalifikacji zawodowych, niezbędnych do wykonania zamówienia, a także zakresu wykonywanych przez nie czynności oraz informacji o podstawie do dysponowania tymi osobami. Wykonawca potwierdzi spełnianie niniejszego warunku udziału w postępowaniu, jeżeli wykaże, że: - dysponuje </w:t>
      </w:r>
      <w:r w:rsidRPr="005A3BAF">
        <w:rPr>
          <w:rFonts w:ascii="Times New Roman" w:eastAsia="Times New Roman" w:hAnsi="Times New Roman" w:cs="Times New Roman"/>
          <w:sz w:val="24"/>
          <w:szCs w:val="24"/>
          <w:lang w:eastAsia="pl-PL"/>
        </w:rPr>
        <w:lastRenderedPageBreak/>
        <w:t>kierownikiem budowy posiadającym uprawnienia budowlane do kierowania budowami w specjalności instalacyjnej w zakresie sieci, instalacji i urządzeń cieplnych, wentylacyjnych, gazowych, wodociągowych i kanalizacyjnych;</w:t>
      </w:r>
    </w:p>
    <w:p w:rsidR="005A3BAF" w:rsidRPr="005A3BAF" w:rsidRDefault="005A3BAF" w:rsidP="005A3BAF">
      <w:pPr>
        <w:numPr>
          <w:ilvl w:val="0"/>
          <w:numId w:val="3"/>
        </w:num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III.3.5) Sytuacja ekonomiczna i finansowa</w:t>
      </w:r>
    </w:p>
    <w:p w:rsidR="005A3BAF" w:rsidRPr="005A3BAF" w:rsidRDefault="005A3BAF" w:rsidP="005A3BAF">
      <w:pPr>
        <w:spacing w:after="0" w:line="240" w:lineRule="auto"/>
        <w:ind w:left="720"/>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Opis sposobu dokonywania oceny spełniania tego warunku</w:t>
      </w:r>
    </w:p>
    <w:p w:rsidR="005A3BAF" w:rsidRPr="005A3BAF" w:rsidRDefault="005A3BAF" w:rsidP="005A3BAF">
      <w:pPr>
        <w:numPr>
          <w:ilvl w:val="1"/>
          <w:numId w:val="3"/>
        </w:num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Na potwierdzenie należy przedłożyć: - opłaconą polisę, a w przypadku jej braku inny dokument potwierdzający, że wykonawca jest ubezpieczony od odpowiedzialności cywilnej w zakresie prowadzonej działalności na kwotę nie mniejszą niż 700 000,00 PLN. wraz z dowodami opłaty polisy lub wymaganych rat.</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5A3BAF" w:rsidRPr="005A3BAF" w:rsidRDefault="005A3BAF" w:rsidP="005A3BAF">
      <w:pPr>
        <w:numPr>
          <w:ilvl w:val="0"/>
          <w:numId w:val="4"/>
        </w:numPr>
        <w:spacing w:after="0" w:line="240" w:lineRule="auto"/>
        <w:ind w:right="300"/>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5A3BAF" w:rsidRPr="005A3BAF" w:rsidRDefault="005A3BAF" w:rsidP="005A3BAF">
      <w:pPr>
        <w:numPr>
          <w:ilvl w:val="0"/>
          <w:numId w:val="4"/>
        </w:numPr>
        <w:spacing w:after="0" w:line="240" w:lineRule="auto"/>
        <w:ind w:right="300"/>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5A3BAF" w:rsidRPr="005A3BAF" w:rsidRDefault="005A3BAF" w:rsidP="005A3BAF">
      <w:pPr>
        <w:numPr>
          <w:ilvl w:val="0"/>
          <w:numId w:val="4"/>
        </w:numPr>
        <w:spacing w:after="0" w:line="240" w:lineRule="auto"/>
        <w:ind w:right="300"/>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5A3BAF" w:rsidRPr="005A3BAF" w:rsidRDefault="005A3BAF" w:rsidP="005A3BAF">
      <w:pPr>
        <w:numPr>
          <w:ilvl w:val="0"/>
          <w:numId w:val="4"/>
        </w:numPr>
        <w:spacing w:after="0" w:line="240" w:lineRule="auto"/>
        <w:ind w:right="300"/>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5A3BAF" w:rsidRPr="005A3BAF" w:rsidRDefault="005A3BAF" w:rsidP="005A3BAF">
      <w:pPr>
        <w:numPr>
          <w:ilvl w:val="0"/>
          <w:numId w:val="5"/>
        </w:numPr>
        <w:spacing w:after="0" w:line="240" w:lineRule="auto"/>
        <w:ind w:right="300"/>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opłaconą polisę, a w przypadku jej braku, inny dokument potwierdzający, że inny podmiot jest ubezpieczony od odpowiedzialności cywilnej w zakresie prowadzonej działalności związanej z przedmiotem zamówienia;</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5A3BAF" w:rsidRPr="005A3BAF" w:rsidRDefault="005A3BAF" w:rsidP="005A3BAF">
      <w:pPr>
        <w:numPr>
          <w:ilvl w:val="0"/>
          <w:numId w:val="6"/>
        </w:numPr>
        <w:spacing w:after="0" w:line="240" w:lineRule="auto"/>
        <w:ind w:right="300"/>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oświadczenie o braku podstaw do wykluczenia;</w:t>
      </w:r>
    </w:p>
    <w:p w:rsidR="005A3BAF" w:rsidRPr="005A3BAF" w:rsidRDefault="005A3BAF" w:rsidP="005A3BAF">
      <w:pPr>
        <w:numPr>
          <w:ilvl w:val="0"/>
          <w:numId w:val="6"/>
        </w:numPr>
        <w:spacing w:after="0" w:line="240" w:lineRule="auto"/>
        <w:ind w:right="300"/>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5A3BAF" w:rsidRPr="005A3BAF" w:rsidRDefault="005A3BAF" w:rsidP="005A3BAF">
      <w:pPr>
        <w:numPr>
          <w:ilvl w:val="0"/>
          <w:numId w:val="6"/>
        </w:numPr>
        <w:spacing w:after="0" w:line="240" w:lineRule="auto"/>
        <w:ind w:right="300"/>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lastRenderedPageBreak/>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5A3BAF" w:rsidRPr="005A3BAF" w:rsidRDefault="005A3BAF" w:rsidP="005A3BAF">
      <w:pPr>
        <w:numPr>
          <w:ilvl w:val="0"/>
          <w:numId w:val="6"/>
        </w:numPr>
        <w:spacing w:after="0" w:line="240" w:lineRule="auto"/>
        <w:ind w:right="300"/>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5A3BAF" w:rsidRPr="005A3BAF" w:rsidRDefault="005A3BAF" w:rsidP="005A3BAF">
      <w:pPr>
        <w:numPr>
          <w:ilvl w:val="0"/>
          <w:numId w:val="6"/>
        </w:numPr>
        <w:spacing w:after="0" w:line="240" w:lineRule="auto"/>
        <w:ind w:right="300"/>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III.4.3) Dokumenty podmiotów zagranicznych</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III.4.3.1) dokument wystawiony w kraju, w którym ma siedzibę lub miejsce zamieszkania potwierdzający, że:</w:t>
      </w:r>
    </w:p>
    <w:p w:rsidR="005A3BAF" w:rsidRPr="005A3BAF" w:rsidRDefault="005A3BAF" w:rsidP="005A3BAF">
      <w:pPr>
        <w:numPr>
          <w:ilvl w:val="0"/>
          <w:numId w:val="7"/>
        </w:numPr>
        <w:spacing w:after="0" w:line="240" w:lineRule="auto"/>
        <w:ind w:right="300"/>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5A3BAF" w:rsidRPr="005A3BAF" w:rsidRDefault="005A3BAF" w:rsidP="005A3BAF">
      <w:pPr>
        <w:numPr>
          <w:ilvl w:val="0"/>
          <w:numId w:val="7"/>
        </w:numPr>
        <w:spacing w:after="0" w:line="240" w:lineRule="auto"/>
        <w:ind w:right="300"/>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III.4.4) Dokumenty dotyczące przynależności do tej samej grupy kapitałowej</w:t>
      </w:r>
    </w:p>
    <w:p w:rsidR="005A3BAF" w:rsidRPr="005A3BAF" w:rsidRDefault="005A3BAF" w:rsidP="005A3BAF">
      <w:pPr>
        <w:numPr>
          <w:ilvl w:val="0"/>
          <w:numId w:val="8"/>
        </w:numPr>
        <w:spacing w:after="0" w:line="240" w:lineRule="auto"/>
        <w:ind w:right="300"/>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III.5) INFORMACJA O DOKUMENTACH POTWIERDZAJĄCYCH, ŻE OFEROWANE DOSTAWY, USŁUGI LUB ROBOTY BUDOWLANE ODPOWIADAJĄ OKREŚLONYM WYMAGANIOM</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W zakresie potwierdzenia, że oferowane roboty budowlane, dostawy lub usługi odpowiadają określonym wymaganiom należy przedłożyć:</w:t>
      </w:r>
    </w:p>
    <w:p w:rsidR="005A3BAF" w:rsidRPr="005A3BAF" w:rsidRDefault="005A3BAF" w:rsidP="005A3BAF">
      <w:pPr>
        <w:numPr>
          <w:ilvl w:val="0"/>
          <w:numId w:val="9"/>
        </w:numPr>
        <w:spacing w:after="0" w:line="240" w:lineRule="auto"/>
        <w:ind w:right="300"/>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inne dokumenty</w:t>
      </w:r>
    </w:p>
    <w:p w:rsidR="005A3BAF" w:rsidRPr="005A3BAF" w:rsidRDefault="005A3BAF" w:rsidP="005A3BAF">
      <w:pPr>
        <w:spacing w:after="0" w:line="240" w:lineRule="auto"/>
        <w:ind w:left="720" w:right="300"/>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 xml:space="preserve">Oferta cenowa zgodna z załączonym drukiem Oferty - Załącznik nr 4 do SIWZ. Forma wynagrodzenia ustalona przez Zamawiającego za realizację przedmiotu zamówienia to RYCZAŁT. Przy dokonywaniu wyceny przedmiotu zamówienia należy uwzględnić łącznie wszystkie dane z analizy, dokumentacji, specyfikacji technicznej wykonania i odbioru robót budowlanych oraz wnioski wypływające z zalecanej do przeprowadzenia wizji lokalnej. Sam przedmiar robót nie stanowi podstawy do wyceny robót do wykonania. Do wynagrodzenia ryczałtowego ma zastosowanie art. 632 </w:t>
      </w:r>
      <w:proofErr w:type="spellStart"/>
      <w:r w:rsidRPr="005A3BAF">
        <w:rPr>
          <w:rFonts w:ascii="Times New Roman" w:eastAsia="Times New Roman" w:hAnsi="Times New Roman" w:cs="Times New Roman"/>
          <w:sz w:val="24"/>
          <w:szCs w:val="24"/>
          <w:lang w:eastAsia="pl-PL"/>
        </w:rPr>
        <w:t>Kc</w:t>
      </w:r>
      <w:proofErr w:type="spellEnd"/>
      <w:r w:rsidRPr="005A3BAF">
        <w:rPr>
          <w:rFonts w:ascii="Times New Roman" w:eastAsia="Times New Roman" w:hAnsi="Times New Roman" w:cs="Times New Roman"/>
          <w:sz w:val="24"/>
          <w:szCs w:val="24"/>
          <w:lang w:eastAsia="pl-PL"/>
        </w:rPr>
        <w:t xml:space="preserve">. Wymagana forma dokumentu - oryginał. Wykonawca może polegać na wiedzy i doświadczeniu, potencjale technicznym, osobach </w:t>
      </w:r>
      <w:r w:rsidRPr="005A3BAF">
        <w:rPr>
          <w:rFonts w:ascii="Times New Roman" w:eastAsia="Times New Roman" w:hAnsi="Times New Roman" w:cs="Times New Roman"/>
          <w:sz w:val="24"/>
          <w:szCs w:val="24"/>
          <w:lang w:eastAsia="pl-PL"/>
        </w:rPr>
        <w:lastRenderedPageBreak/>
        <w:t xml:space="preserve">zdolnych do wykonania zamówienia lub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Podmiot, który zobowiązał się do udostępnienia swoich zasobów zgodnie z art. 26 ust. 2b ustawy </w:t>
      </w:r>
      <w:proofErr w:type="spellStart"/>
      <w:r w:rsidRPr="005A3BAF">
        <w:rPr>
          <w:rFonts w:ascii="Times New Roman" w:eastAsia="Times New Roman" w:hAnsi="Times New Roman" w:cs="Times New Roman"/>
          <w:sz w:val="24"/>
          <w:szCs w:val="24"/>
          <w:lang w:eastAsia="pl-PL"/>
        </w:rPr>
        <w:t>Pzp</w:t>
      </w:r>
      <w:proofErr w:type="spellEnd"/>
      <w:r w:rsidRPr="005A3BAF">
        <w:rPr>
          <w:rFonts w:ascii="Times New Roman" w:eastAsia="Times New Roman" w:hAnsi="Times New Roman" w:cs="Times New Roman"/>
          <w:sz w:val="24"/>
          <w:szCs w:val="24"/>
          <w:lang w:eastAsia="pl-PL"/>
        </w:rPr>
        <w:t xml:space="preserve">, odpowiada solidarnie z wykonawcą za szkodę Zamawiającego powstałą wskutek nieudostępnienia tych zasobów, chyba, że za nieudostępnienie zasobów nie ponosi winy. - Dokument, z którego będzie wynikać zobowiązanie podmiotu trzeciego powinien wyrażać w sposób jednoznaczny wolę udostępnienia wykonawcy ubiegającemu się o zamówienie, odpowiedniego zasobu. Z treści przedstawionego dokumentu musi jasno wynikać; a) zakres dostępnych wykonawcy zasobów innego podmiotu, b) sposób wykorzystania zasobów innego podmiotu, przez wykonawcę, przy wykonywaniu zamówienia, c) charakter stosunku, jaki będzie łączył wykonawcę z innym podmiotem, d) zakres i okres udziału innego podmiotu przy wykonywaniu zamówienia. Dokument należy złożyć w oryginale. Jeżeli wykonawca przedstawia kserokopię dokumentów odnoszących się do tych podmiotów to za zgodność z oryginałem potwierdza wykonawca lub ten podmiot. 9.5 W przypadku wnoszenia oferty wspólnej przez dwa lub więcej podmioty gospodarcze (konsorcja/spółki cywilne) oferta musi spełniać wymagania określone w art. 23 ustawy Prawo zamówień publicznych, w tym: 9.5.1 w przypadku Wykonawców wspólnie ubiegających się o udzielenie zamówienia, zgodnie z art. 23 ust. 2 ustawy Wykonawcy ustanawiają pełnomocnika do reprezentowania ich w postępowaniu o udzielenie zamówienia lub pełnomocnictwo do reprezentowania postępowaniu i zawarcia umowy. W związku z powyższym niezbędne jest przedłożenie w ofercie dokumentu zawierającego pełnomocnictwo w celu ustalenia podmiotu uprawnionego do występowania w imieniu Wykonawców w sposób umożliwiający ich identyfikację. 9.5.2 w przypadku składania ofert przez podmioty występujące wspólnie, warunki o których mowa w art. 22 ust. 1 ustawy podlegają sumowaniu. 9.5.3 w celu wykazania braku podstaw do wykluczenia z postępowania o udzielenie zamówienia na podstawie art. 24 ust. 1 ustawy wymagane jest załączenie do oferty dokumentów dla każdego konsorcjanta oddzielnie. 9.6 Zamawiający dokona oceny spełnienia wymaganych warunków na podstawie załączonych do oferty dokumentów metodą spełnia -nie spełnia. Gdy zamawiający nie opisuje warunków i wymaga jedynie złożenia oświadczenia w trybie art. 22 ust. 1 ustawy wykonawca składa to oświadczenie w odniesieniu do opisanego przedmiotu zamówienia. 9.7 Jeżeli dokumenty potwierdzające spełnienie warunków będą określały wartość w walucie obcej to zamawiający przeliczy tą wartość na PLN wg średniego kursu NBP na dzień którego określona wartość się odnosi (np. zakończenie realizacji robót). 11. Dodatkowe wymagania od Wykonawców. 11.1. Wykonawca może zlecić, zgodnie z treścią złożonej oferty, wykonanie części wymienionych w ofercie robót lub usług podwykonawcom pod warunkiem, że posiadają oni kwalifikacje do ich wykonania. 11.2. Wykonawca wskaże w formularzu oferty części zamówienia, które zamierza powierzyć do wykonania podwykonawcom. Brak takiej informacji uznawany będzie, że wykonawca nie zamierza powierzać żadnych robót podwykonawcom. 11.3. Zamawiający dopuszcza ewentualną zmianę albo rezygnację z podmiotu będącego podwykonawcą, na zasoby którego Wykonawca powoływał się na zasadach określonych w art. 26 ust. 2b ustawy Prawo zamówień publicznych, w celu wykazania spełnienia warunków udziału w postepowaniu, o których mowa w art. 22 ust. 1 ustawy Prawo zamówień publicznych, pod warunkiem, iż Wykonawca </w:t>
      </w:r>
      <w:r w:rsidRPr="005A3BAF">
        <w:rPr>
          <w:rFonts w:ascii="Times New Roman" w:eastAsia="Times New Roman" w:hAnsi="Times New Roman" w:cs="Times New Roman"/>
          <w:sz w:val="24"/>
          <w:szCs w:val="24"/>
          <w:lang w:eastAsia="pl-PL"/>
        </w:rPr>
        <w:lastRenderedPageBreak/>
        <w:t xml:space="preserve">wykaże, iż proponowany inny podwykonawca lub Wykonawca samodzielnie spełnia te warunki w stopniu nie mniejszym niż wymagany w SIWZ. 11.4. Wynagrodzenie za roboty budowlane wykonane za pośrednictwem podwykonawców i dalszych podwykonawców Zamawiający ureguluje na zasadach określonych w umowie. 11.5. Przy realizacji zamówienia z udziałem podwykonawcy zastosowanie mają przepisy art. 143a do 143d ustawy </w:t>
      </w:r>
      <w:proofErr w:type="spellStart"/>
      <w:r w:rsidRPr="005A3BAF">
        <w:rPr>
          <w:rFonts w:ascii="Times New Roman" w:eastAsia="Times New Roman" w:hAnsi="Times New Roman" w:cs="Times New Roman"/>
          <w:sz w:val="24"/>
          <w:szCs w:val="24"/>
          <w:lang w:eastAsia="pl-PL"/>
        </w:rPr>
        <w:t>Pzp</w:t>
      </w:r>
      <w:proofErr w:type="spellEnd"/>
      <w:r w:rsidRPr="005A3BAF">
        <w:rPr>
          <w:rFonts w:ascii="Times New Roman" w:eastAsia="Times New Roman" w:hAnsi="Times New Roman" w:cs="Times New Roman"/>
          <w:sz w:val="24"/>
          <w:szCs w:val="24"/>
          <w:lang w:eastAsia="pl-PL"/>
        </w:rPr>
        <w:t>. 11.6. Wykonawca ponosi pełną odpowiedzialność za realizację przedmiotu zamówienia przez podwykonawcę. 11.7. Szczegółowe uregulowania dotyczące podwykonawstwa znajdują się w pkt 28, pkt 30 i pkt 32 SIWZ oraz we wzorze umowy, stanowiącym Załącznik nr 10 do SIWZ. Pełnomocnictwo określające jego zakres w przypadku, gdy wykonawcę reprezentuje pełnomocnik. ( Pełnomocnictwo winno zawierać w szczególności wskazanie: - postępowania o zamówienie publiczne; - Wykonawcę ubiegającego się o udzielenie zamówienia, - określenie ustanowionego Pełnomocnika oraz zakres jego umocowania.) Wymagana forma dokumentu - oryginał lub kopia poświadczona przez notariusza. Pełnomocnictwo do reprezentowania w postępowaniu o udzielenie zamówienia publicznego albo reprezentowania w postępowaniu i zawarcia umowy w sprawie zamówienia publicznego wykonawców występujących wspólnie w przypadku wspólnego ubiegania się o udzielenie niniejszego zamówienia. ( Pełnomocnictwo winno zawierać w szczególności wskazanie: - postępowania o zamówienie publiczne; - wszystkich wykonawców ubiegających się wspólnie o udzielenie zamówienia wymienionych z nazwy wraz z określeniem adresu siedziby; - określenie ustanowionego Pełnomocnika oraz zakres jego umocowania.) Wymagana forma dokumentu - oryginał lub kopia poświadczona przez notariusza. (Dokument pełnomocnictwa musi być podpisany przez wszystkich Wykonawców ubiegających się wspólnie o udzielenia zamówienia. Podpisy muszą być złożone przez osoby uprawnione do składania oświadczeń woli wymienione we właściwym rejestrze lub ewidencji Wykonawców ) Wymagana forma dokumentu - oryginał lub kopia poświadczona przez notariusza. Kosztorys ofertowy opracowany metodą kalkulacji uproszczonej.</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SEKCJA IV: PROCEDURA</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IV.1) TRYB UDZIELENIA ZAMÓWIENIA</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IV.1.1) Tryb udzielenia zamówienia:</w:t>
      </w:r>
      <w:r w:rsidRPr="005A3BAF">
        <w:rPr>
          <w:rFonts w:ascii="Times New Roman" w:eastAsia="Times New Roman" w:hAnsi="Times New Roman" w:cs="Times New Roman"/>
          <w:sz w:val="24"/>
          <w:szCs w:val="24"/>
          <w:lang w:eastAsia="pl-PL"/>
        </w:rPr>
        <w:t xml:space="preserve"> przetarg nieograniczony.</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IV.2) KRYTERIA OCENY OFERT</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 xml:space="preserve">IV.2.1) Kryteria oceny ofert: </w:t>
      </w:r>
      <w:r w:rsidRPr="005A3BAF">
        <w:rPr>
          <w:rFonts w:ascii="Times New Roman" w:eastAsia="Times New Roman" w:hAnsi="Times New Roman" w:cs="Times New Roman"/>
          <w:sz w:val="24"/>
          <w:szCs w:val="24"/>
          <w:lang w:eastAsia="pl-PL"/>
        </w:rPr>
        <w:t>cena oraz inne kryteria związane z przedmiotem zamówienia:</w:t>
      </w:r>
    </w:p>
    <w:p w:rsidR="005A3BAF" w:rsidRPr="005A3BAF" w:rsidRDefault="005A3BAF" w:rsidP="005A3BAF">
      <w:pPr>
        <w:numPr>
          <w:ilvl w:val="0"/>
          <w:numId w:val="10"/>
        </w:num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1 - Cena - 95</w:t>
      </w:r>
    </w:p>
    <w:p w:rsidR="005A3BAF" w:rsidRPr="005A3BAF" w:rsidRDefault="005A3BAF" w:rsidP="005A3BAF">
      <w:pPr>
        <w:numPr>
          <w:ilvl w:val="0"/>
          <w:numId w:val="10"/>
        </w:num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2 - okres udzielonej rękojmi - 5</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IV.2.2)</w:t>
      </w:r>
      <w:r w:rsidRPr="005A3BAF">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5A3BAF" w:rsidRPr="005A3BAF" w:rsidTr="005A3BAF">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 </w:t>
            </w:r>
          </w:p>
        </w:tc>
        <w:tc>
          <w:tcPr>
            <w:tcW w:w="0" w:type="auto"/>
            <w:vAlign w:val="center"/>
            <w:hideMark/>
          </w:tcPr>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przeprowadzona będzie aukcja elektroniczna,</w:t>
            </w:r>
            <w:r w:rsidRPr="005A3BAF">
              <w:rPr>
                <w:rFonts w:ascii="Times New Roman" w:eastAsia="Times New Roman" w:hAnsi="Times New Roman" w:cs="Times New Roman"/>
                <w:sz w:val="24"/>
                <w:szCs w:val="24"/>
                <w:lang w:eastAsia="pl-PL"/>
              </w:rPr>
              <w:t xml:space="preserve"> adres strony, na której będzie prowadzona: </w:t>
            </w:r>
          </w:p>
        </w:tc>
      </w:tr>
    </w:tbl>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IV.3) ZMIANA UMOWY</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Dopuszczalne zmiany postanowień umowy oraz określenie warunków zmian</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sz w:val="24"/>
          <w:szCs w:val="24"/>
          <w:lang w:eastAsia="pl-PL"/>
        </w:rPr>
        <w:t xml:space="preserve">22.2. Zmiany umowy mogą nastąpić w zakresie: 22.2.1. Zmiany zakresu rzeczowego robót budowlanych, a w szczególności: a) zmniejszenie zakresu rzeczowego, konieczności wykonania robót zamiennych lub innych robót wynikających z konieczności zmiany zakresu robót ze względu na bhp, </w:t>
      </w:r>
      <w:proofErr w:type="spellStart"/>
      <w:r w:rsidRPr="005A3BAF">
        <w:rPr>
          <w:rFonts w:ascii="Times New Roman" w:eastAsia="Times New Roman" w:hAnsi="Times New Roman" w:cs="Times New Roman"/>
          <w:sz w:val="24"/>
          <w:szCs w:val="24"/>
          <w:lang w:eastAsia="pl-PL"/>
        </w:rPr>
        <w:t>ppoż</w:t>
      </w:r>
      <w:proofErr w:type="spellEnd"/>
      <w:r w:rsidRPr="005A3BAF">
        <w:rPr>
          <w:rFonts w:ascii="Times New Roman" w:eastAsia="Times New Roman" w:hAnsi="Times New Roman" w:cs="Times New Roman"/>
          <w:sz w:val="24"/>
          <w:szCs w:val="24"/>
          <w:lang w:eastAsia="pl-PL"/>
        </w:rPr>
        <w:t xml:space="preserve"> wynikłych w trakcie realizacji, gdy jego wykonanie w pierwotnym zakresie nie leży w interesie Zamawiającego; Zmiana jest dopuszczona w granicach uzasadnionego interesu Zamawiającego. Dopuszcza się stosowanie robót zamiennych w następujących okolicznościach: - na wniosek Wykonawcy, za zgodą Zamawiającego, w trakcie prowadzenia robót, mogą być dokonywane zmiany technologii </w:t>
      </w:r>
      <w:r w:rsidRPr="005A3BAF">
        <w:rPr>
          <w:rFonts w:ascii="Times New Roman" w:eastAsia="Times New Roman" w:hAnsi="Times New Roman" w:cs="Times New Roman"/>
          <w:sz w:val="24"/>
          <w:szCs w:val="24"/>
          <w:lang w:eastAsia="pl-PL"/>
        </w:rPr>
        <w:lastRenderedPageBreak/>
        <w:t xml:space="preserve">wykonania elementów robót. Dopuszcza się je tylko w przypadku, gdy proponowane przez Wykonawcę rozwiązanie jest równorzędne lub lepsze funkcjonalnie od tego, jaki przewiduje dokumentacja. W tym przypadku Wykonawca przedstawia projekt zamienny zawierający opis proponowanych zmian wraz z rysunkami. Projekt taki wymaga akceptacji i zatwierdzenia do realizacji przez Zamawiającego, - w przypadku gdy z punktu widzenia Zamawiającego zachodzi potrzeba zmiany rozwiązań technicznych wynikających z umowy Zamawiający sporządza protokół robót zamiennych, a następnie dostarcza dokumentację na te roboty, - konieczności wykonania robót zamiennych w stosunku do przewidzianych w dokumentacji w sytuacji gdy wykonanie tych robót będzie niezbędne do prawidłowego i zgodnego z zasadami wiedzy technicznej i obowiązującymi przepisami wykonania przedmiotu umowy, - konieczność zrealizowania projektu przy zastosowaniu innych rozwiązań technicznych lub materiałowych ze względu na zmiany obowiązującego prawa, a zmiany te uniemożliwią przekazanie obiektu do użytkowania, - konieczność wprowadzenia zmian spowodowanych kolizją z planowanymi lub równolegle prowadzonymi przez inne podmioty inwestycjami. W takim przypadku zmiany w umowie zostaną ograniczone do zmian koniecznych powodujących uniknięcie kolizji, - w przypadku, gdy zmiany koniecznych rozwiązań technicznych spowodują wzrost kosztów, roboty te będą traktowane jako zamówienie dodatkowe lub uzupełniające i Zamawiający złoży na ich wykonanie dodatkowe zamówienie, w trybie wynikającym z ustawy Prawo zamówień publicznych, - rozliczenie robót zamiennych o których mowa w </w:t>
      </w:r>
      <w:proofErr w:type="spellStart"/>
      <w:r w:rsidRPr="005A3BAF">
        <w:rPr>
          <w:rFonts w:ascii="Times New Roman" w:eastAsia="Times New Roman" w:hAnsi="Times New Roman" w:cs="Times New Roman"/>
          <w:sz w:val="24"/>
          <w:szCs w:val="24"/>
          <w:lang w:eastAsia="pl-PL"/>
        </w:rPr>
        <w:t>tiret</w:t>
      </w:r>
      <w:proofErr w:type="spellEnd"/>
      <w:r w:rsidRPr="005A3BAF">
        <w:rPr>
          <w:rFonts w:ascii="Times New Roman" w:eastAsia="Times New Roman" w:hAnsi="Times New Roman" w:cs="Times New Roman"/>
          <w:sz w:val="24"/>
          <w:szCs w:val="24"/>
          <w:lang w:eastAsia="pl-PL"/>
        </w:rPr>
        <w:t xml:space="preserve"> 1) - 5) następuje w oparciu o czynniki cenotwórcze przedstawione w kosztorysie ofertowym Wykonawcy. W przypadku braku w kosztorysie ofertowym cen materiałów lub urządzeń przyjmuje się za prawidłowe średnie ceny z ostatniego opublikowanego cennika </w:t>
      </w:r>
      <w:proofErr w:type="spellStart"/>
      <w:r w:rsidRPr="005A3BAF">
        <w:rPr>
          <w:rFonts w:ascii="Times New Roman" w:eastAsia="Times New Roman" w:hAnsi="Times New Roman" w:cs="Times New Roman"/>
          <w:sz w:val="24"/>
          <w:szCs w:val="24"/>
          <w:lang w:eastAsia="pl-PL"/>
        </w:rPr>
        <w:t>sekocenbud</w:t>
      </w:r>
      <w:proofErr w:type="spellEnd"/>
      <w:r w:rsidRPr="005A3BAF">
        <w:rPr>
          <w:rFonts w:ascii="Times New Roman" w:eastAsia="Times New Roman" w:hAnsi="Times New Roman" w:cs="Times New Roman"/>
          <w:sz w:val="24"/>
          <w:szCs w:val="24"/>
          <w:lang w:eastAsia="pl-PL"/>
        </w:rPr>
        <w:t xml:space="preserve"> dla woj. Świętokrzyskiego lub udokumentowaną najniższą cenę z trzech porównywalnych cen z hurtowni z tymi materiałami. Zmiana jest dopuszczona w przypadku zaistnienia przywołanych faktów. b) zmiana materiałów budowlanych, sprzętu, urządzeń, gdy wykorzystanie wskazanych w dokumentacji technicznej lub ofercie materiałów budowlanych, sprzętu, urządzeń stanie się niemożliwe lub podyktowane będzie usprawnieniem procesu budowy, zwiększeniem bezpieczeństwa na budowie bądź związane jest to z postępem technologicznym lub dostępnymi nowymi materiałami na rynku; Zmiana jest dopuszczona wtedy, gdy materiały budowlane, sprzęt, urządzenia, będą posiadały co najmniej takie same parametry jakościowe i cechy użytkowe, jak te, które stanowiły podstawę wyboru oferty, pod warunkiem niezwiększania ceny; c) zmiana harmonogramu rzeczowo-finansowego robót i finansowania; Zmiana dopuszczona w zakresie wynikającym ze zmian w harmonogramie rzeczowo-finansowym; d) zmiana terminu realizacji przedmiotu zamówienia w przypadku: - działania siły wyższej (np. klęski żywiołowe, strajki generalne lub lokalne), mającej bezpośredni wpływ na terminowość wykonania robót; - warunki atmosferyczne odbiegające od typowych dla pory roku, uniemożliwiające prowadzenie robót budowlanych; - wystąpienie mrozów poniżej -10oC, uniemożliwiające wykonanie robót w określonym pierwotnie terminie; Zmiana terminu o ilość dni, w których wystąpiły powyższe sytuacje; - przerwy w dostawie prądu, wody trwającej ponad 7 dni; - błędów w dokumentacji, których usunięcie będzie poprzedzać konieczność konsultacji z projektantem i naniesienia przez niego poprawek lub zmian w projekcie (zmiana terminu dotyczy nie tylko terminu końcowego, ale także terminów założonych w harmonogramie); Zmiana o czas niezbędny do usunięcia przeszkody w prowadzeniu robót objętych przedmiotem umowy; - konieczności wykonania dodatkowych badań i ekspertyz bądź konieczności uzyskania decyzji lub uzgodnień, mogących spowodować wstrzymanie robót; Zmiana o czas niezbędny do uzyskania wymaganych decyzji bądź uzgodnień lub do wykonania dodatkowych ekspertyz, badań, prac; - przestojów i opóźnień zawinionych przez Zamawiającego; - wystąpienia okoliczności, których strony umowy nie były w stanie przewidzieć, pomimo zachowania należytej staranności. Zmiana o czas niezbędny do usunięcia przeszkody w prowadzeniu robót objętych przedmiotem umowy. e) Zamawiającemu przysługuje prawo zmniejszenia wynagrodzenia w przypadku; - rezygnacji z części zakresu robót do wykonania; - braku konieczności wykonania robót </w:t>
      </w:r>
      <w:r w:rsidRPr="005A3BAF">
        <w:rPr>
          <w:rFonts w:ascii="Times New Roman" w:eastAsia="Times New Roman" w:hAnsi="Times New Roman" w:cs="Times New Roman"/>
          <w:sz w:val="24"/>
          <w:szCs w:val="24"/>
          <w:lang w:eastAsia="pl-PL"/>
        </w:rPr>
        <w:lastRenderedPageBreak/>
        <w:t>wynikłych z błędów stwierdzonych w dokumentacji projektowej; - modyfikacji przedmiotu zamówienia w związku z wystąpieniem robót dodatkowych lub uzupełniających za roboty zaniechane; - jeżeli wartość robót zamiennych będzie mniejsza od podstawowych; - zmniejszenie wynagrodzenia o którym mowa powyżej następuje w oparciu o kosztorys ofertowy. 22.2.2. Zmiany osób określonych w §8 i §9 wzoru umowy. 22.2.3.Ustawowej zmiany stawki podatku VAT. 22.3. W celu dokonania zmian zapisów umowy wnioskowanych przez Stronę, zobowiązana jest ona pisemnie wystąpić z propozycją zmiany warunków umowy wraz z ich uzasadnieniem. 22.4. Wszystkie powyższe postanowienia stanowią katalog zmian które przed wprowadzeniem do umowy wymagają zgodnej akceptacji stron umowy z wyłączeniem podjęcia decyzji o zmniejszeniu wynagrodzenia nie wymaga akceptacji Wykonawcy.</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IV.4) INFORMACJE ADMINISTRACYJNE</w:t>
      </w:r>
    </w:p>
    <w:p w:rsidR="005A3BAF" w:rsidRPr="005A3BAF" w:rsidRDefault="005A3BAF" w:rsidP="005A3BAF">
      <w:pPr>
        <w:spacing w:after="0" w:line="240" w:lineRule="auto"/>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IV.4.1)</w:t>
      </w:r>
      <w:r w:rsidRPr="005A3BAF">
        <w:rPr>
          <w:rFonts w:ascii="Times New Roman" w:eastAsia="Times New Roman" w:hAnsi="Times New Roman" w:cs="Times New Roman"/>
          <w:sz w:val="24"/>
          <w:szCs w:val="24"/>
          <w:lang w:eastAsia="pl-PL"/>
        </w:rPr>
        <w:t> </w:t>
      </w:r>
      <w:r w:rsidRPr="005A3BAF">
        <w:rPr>
          <w:rFonts w:ascii="Times New Roman" w:eastAsia="Times New Roman" w:hAnsi="Times New Roman" w:cs="Times New Roman"/>
          <w:b/>
          <w:bCs/>
          <w:sz w:val="24"/>
          <w:szCs w:val="24"/>
          <w:lang w:eastAsia="pl-PL"/>
        </w:rPr>
        <w:t>Adres strony internetowej, na której jest dostępna specyfikacja istotnych warunków zamówienia:</w:t>
      </w:r>
      <w:r w:rsidRPr="005A3BAF">
        <w:rPr>
          <w:rFonts w:ascii="Times New Roman" w:eastAsia="Times New Roman" w:hAnsi="Times New Roman" w:cs="Times New Roman"/>
          <w:sz w:val="24"/>
          <w:szCs w:val="24"/>
          <w:lang w:eastAsia="pl-PL"/>
        </w:rPr>
        <w:t xml:space="preserve"> www.powiatjedrzejow.pl</w:t>
      </w:r>
      <w:r w:rsidRPr="005A3BAF">
        <w:rPr>
          <w:rFonts w:ascii="Times New Roman" w:eastAsia="Times New Roman" w:hAnsi="Times New Roman" w:cs="Times New Roman"/>
          <w:sz w:val="24"/>
          <w:szCs w:val="24"/>
          <w:lang w:eastAsia="pl-PL"/>
        </w:rPr>
        <w:br/>
      </w:r>
      <w:r w:rsidRPr="005A3BAF">
        <w:rPr>
          <w:rFonts w:ascii="Times New Roman" w:eastAsia="Times New Roman" w:hAnsi="Times New Roman" w:cs="Times New Roman"/>
          <w:b/>
          <w:bCs/>
          <w:sz w:val="24"/>
          <w:szCs w:val="24"/>
          <w:lang w:eastAsia="pl-PL"/>
        </w:rPr>
        <w:t>Specyfikację istotnych warunków zamówienia można uzyskać pod adresem:</w:t>
      </w:r>
      <w:r w:rsidRPr="005A3BAF">
        <w:rPr>
          <w:rFonts w:ascii="Times New Roman" w:eastAsia="Times New Roman" w:hAnsi="Times New Roman" w:cs="Times New Roman"/>
          <w:sz w:val="24"/>
          <w:szCs w:val="24"/>
          <w:lang w:eastAsia="pl-PL"/>
        </w:rPr>
        <w:t xml:space="preserve"> Starostwo Powiatowe w Jędrzejowie, ul. 11 Listopada 83, 28-300 Jędrzejów.</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IV.4.4) Termin składania wniosków o dopuszczenie do udziału w postępowaniu lub ofert:</w:t>
      </w:r>
      <w:r w:rsidRPr="005A3BAF">
        <w:rPr>
          <w:rFonts w:ascii="Times New Roman" w:eastAsia="Times New Roman" w:hAnsi="Times New Roman" w:cs="Times New Roman"/>
          <w:sz w:val="24"/>
          <w:szCs w:val="24"/>
          <w:lang w:eastAsia="pl-PL"/>
        </w:rPr>
        <w:t xml:space="preserve"> 22.07.2016 godzina 10:00, miejsce: Starostwo Powiatowe w Jędrzejowie, ul. 11 Listopada 83, 28-300 Jędrzejów , </w:t>
      </w:r>
      <w:r>
        <w:rPr>
          <w:rFonts w:ascii="Times New Roman" w:eastAsia="Times New Roman" w:hAnsi="Times New Roman" w:cs="Times New Roman"/>
          <w:sz w:val="24"/>
          <w:szCs w:val="24"/>
          <w:lang w:eastAsia="pl-PL"/>
        </w:rPr>
        <w:t>p</w:t>
      </w:r>
      <w:bookmarkStart w:id="0" w:name="_GoBack"/>
      <w:bookmarkEnd w:id="0"/>
      <w:r w:rsidRPr="005A3BAF">
        <w:rPr>
          <w:rFonts w:ascii="Times New Roman" w:eastAsia="Times New Roman" w:hAnsi="Times New Roman" w:cs="Times New Roman"/>
          <w:sz w:val="24"/>
          <w:szCs w:val="24"/>
          <w:lang w:eastAsia="pl-PL"/>
        </w:rPr>
        <w:t>okój nr 10 - sekretariat.</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IV.4.5) Termin związania ofertą:</w:t>
      </w:r>
      <w:r w:rsidRPr="005A3BAF">
        <w:rPr>
          <w:rFonts w:ascii="Times New Roman" w:eastAsia="Times New Roman" w:hAnsi="Times New Roman" w:cs="Times New Roman"/>
          <w:sz w:val="24"/>
          <w:szCs w:val="24"/>
          <w:lang w:eastAsia="pl-PL"/>
        </w:rPr>
        <w:t xml:space="preserve"> okres w dniach: 30 (od ostatecznego terminu składania ofert).</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r w:rsidRPr="005A3BAF">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5A3BAF">
        <w:rPr>
          <w:rFonts w:ascii="Times New Roman" w:eastAsia="Times New Roman" w:hAnsi="Times New Roman" w:cs="Times New Roman"/>
          <w:sz w:val="24"/>
          <w:szCs w:val="24"/>
          <w:lang w:eastAsia="pl-PL"/>
        </w:rPr>
        <w:t>nie</w:t>
      </w:r>
    </w:p>
    <w:p w:rsidR="005A3BAF" w:rsidRPr="005A3BAF" w:rsidRDefault="005A3BAF" w:rsidP="005A3BAF">
      <w:pPr>
        <w:spacing w:after="0" w:line="240" w:lineRule="auto"/>
        <w:jc w:val="both"/>
        <w:rPr>
          <w:rFonts w:ascii="Times New Roman" w:eastAsia="Times New Roman" w:hAnsi="Times New Roman" w:cs="Times New Roman"/>
          <w:sz w:val="24"/>
          <w:szCs w:val="24"/>
          <w:lang w:eastAsia="pl-PL"/>
        </w:rPr>
      </w:pPr>
    </w:p>
    <w:p w:rsidR="00C8218A" w:rsidRDefault="00C8218A" w:rsidP="005A3BAF">
      <w:pPr>
        <w:spacing w:after="0" w:line="240" w:lineRule="auto"/>
        <w:jc w:val="both"/>
      </w:pPr>
    </w:p>
    <w:sectPr w:rsidR="00C8218A" w:rsidSect="005A3BAF">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51CD"/>
    <w:multiLevelType w:val="multilevel"/>
    <w:tmpl w:val="E4EE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43DF4"/>
    <w:multiLevelType w:val="multilevel"/>
    <w:tmpl w:val="E530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80375D"/>
    <w:multiLevelType w:val="multilevel"/>
    <w:tmpl w:val="4EA69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2A6D18"/>
    <w:multiLevelType w:val="multilevel"/>
    <w:tmpl w:val="262C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A744C49"/>
    <w:multiLevelType w:val="multilevel"/>
    <w:tmpl w:val="C594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BC322AF"/>
    <w:multiLevelType w:val="multilevel"/>
    <w:tmpl w:val="7E7C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A491F25"/>
    <w:multiLevelType w:val="multilevel"/>
    <w:tmpl w:val="FC20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26A7A2F"/>
    <w:multiLevelType w:val="multilevel"/>
    <w:tmpl w:val="3CF0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812C90"/>
    <w:multiLevelType w:val="multilevel"/>
    <w:tmpl w:val="847C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1C442C"/>
    <w:multiLevelType w:val="multilevel"/>
    <w:tmpl w:val="28B2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2"/>
  </w:num>
  <w:num w:numId="4">
    <w:abstractNumId w:val="3"/>
  </w:num>
  <w:num w:numId="5">
    <w:abstractNumId w:val="9"/>
  </w:num>
  <w:num w:numId="6">
    <w:abstractNumId w:val="1"/>
  </w:num>
  <w:num w:numId="7">
    <w:abstractNumId w:val="6"/>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ED"/>
    <w:rsid w:val="00300CED"/>
    <w:rsid w:val="005A3BAF"/>
    <w:rsid w:val="006E3A51"/>
    <w:rsid w:val="00B86890"/>
    <w:rsid w:val="00C821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19841">
      <w:bodyDiv w:val="1"/>
      <w:marLeft w:val="0"/>
      <w:marRight w:val="0"/>
      <w:marTop w:val="0"/>
      <w:marBottom w:val="0"/>
      <w:divBdr>
        <w:top w:val="none" w:sz="0" w:space="0" w:color="auto"/>
        <w:left w:val="none" w:sz="0" w:space="0" w:color="auto"/>
        <w:bottom w:val="none" w:sz="0" w:space="0" w:color="auto"/>
        <w:right w:val="none" w:sz="0" w:space="0" w:color="auto"/>
      </w:divBdr>
      <w:divsChild>
        <w:div w:id="126506666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jedrzejo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5083</Words>
  <Characters>30500</Characters>
  <Application>Microsoft Office Word</Application>
  <DocSecurity>0</DocSecurity>
  <Lines>254</Lines>
  <Paragraphs>71</Paragraphs>
  <ScaleCrop>false</ScaleCrop>
  <Company/>
  <LinksUpToDate>false</LinksUpToDate>
  <CharactersWithSpaces>35512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2016-07-07T12:15:00Z</dcterms:created>
  <dcterms:modified xsi:type="dcterms:W3CDTF">2016-07-07T12:17:00Z</dcterms:modified>
</cp:coreProperties>
</file>