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0BF" w:rsidRPr="002130BF" w:rsidRDefault="002130BF" w:rsidP="002130BF">
      <w:pPr>
        <w:spacing w:after="0" w:line="260" w:lineRule="atLeast"/>
        <w:jc w:val="both"/>
        <w:rPr>
          <w:rFonts w:ascii="Times New Roman" w:eastAsia="Times New Roman" w:hAnsi="Times New Roman" w:cs="Times New Roman"/>
          <w:sz w:val="24"/>
          <w:szCs w:val="24"/>
          <w:lang w:eastAsia="pl-PL"/>
        </w:rPr>
      </w:pPr>
      <w:r w:rsidRPr="002130BF">
        <w:rPr>
          <w:rFonts w:ascii="Times New Roman" w:eastAsia="Times New Roman" w:hAnsi="Times New Roman" w:cs="Times New Roman"/>
          <w:sz w:val="24"/>
          <w:szCs w:val="24"/>
          <w:lang w:eastAsia="pl-PL"/>
        </w:rPr>
        <w:t>Ogłoszenie powiązane:</w:t>
      </w:r>
    </w:p>
    <w:p w:rsidR="002130BF" w:rsidRPr="002130BF" w:rsidRDefault="002130BF" w:rsidP="002130BF">
      <w:pPr>
        <w:spacing w:after="0" w:line="260" w:lineRule="atLeast"/>
        <w:jc w:val="both"/>
        <w:rPr>
          <w:rFonts w:ascii="Times New Roman" w:eastAsia="Times New Roman" w:hAnsi="Times New Roman" w:cs="Times New Roman"/>
          <w:sz w:val="24"/>
          <w:szCs w:val="24"/>
          <w:lang w:eastAsia="pl-PL"/>
        </w:rPr>
      </w:pPr>
      <w:hyperlink r:id="rId6" w:tgtFrame="_blank" w:history="1">
        <w:r w:rsidRPr="002130BF">
          <w:rPr>
            <w:rFonts w:ascii="Times New Roman" w:eastAsia="Times New Roman" w:hAnsi="Times New Roman" w:cs="Times New Roman"/>
            <w:color w:val="0000FF"/>
            <w:sz w:val="24"/>
            <w:szCs w:val="24"/>
            <w:u w:val="single"/>
            <w:lang w:eastAsia="pl-PL"/>
          </w:rPr>
          <w:t>Ogłoszenie nr 183745-2016 z dnia 2016-08-18 r.</w:t>
        </w:r>
      </w:hyperlink>
      <w:r w:rsidRPr="002130BF">
        <w:rPr>
          <w:rFonts w:ascii="Times New Roman" w:eastAsia="Times New Roman" w:hAnsi="Times New Roman" w:cs="Times New Roman"/>
          <w:sz w:val="24"/>
          <w:szCs w:val="24"/>
          <w:lang w:eastAsia="pl-PL"/>
        </w:rPr>
        <w:t xml:space="preserve"> Ogłoszenie o udzieleniu zamówienia - Jędrzejów</w:t>
      </w:r>
      <w:r w:rsidRPr="002130BF">
        <w:rPr>
          <w:rFonts w:ascii="Times New Roman" w:eastAsia="Times New Roman" w:hAnsi="Times New Roman" w:cs="Times New Roman"/>
          <w:sz w:val="24"/>
          <w:szCs w:val="24"/>
          <w:lang w:eastAsia="pl-PL"/>
        </w:rPr>
        <w:br/>
        <w:t>Zadanie, które będzie realizowane, zostało określone w dokumentacji zamówienia, specyfikacji technicznej wykonania i odbioru robót budowlanych oraz przedmiarze robót - stanowiące załączniki do SIWZ. Załączone do SIWZ przedmiary maja...</w:t>
      </w:r>
    </w:p>
    <w:p w:rsidR="002130BF" w:rsidRPr="002130BF" w:rsidRDefault="002130BF" w:rsidP="002130BF">
      <w:pPr>
        <w:spacing w:after="0" w:line="240" w:lineRule="auto"/>
        <w:jc w:val="both"/>
        <w:rPr>
          <w:rFonts w:ascii="Times New Roman" w:eastAsia="Times New Roman" w:hAnsi="Times New Roman" w:cs="Times New Roman"/>
          <w:sz w:val="24"/>
          <w:szCs w:val="24"/>
          <w:lang w:eastAsia="pl-PL"/>
        </w:rPr>
      </w:pPr>
      <w:r w:rsidRPr="002130BF">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2130BF" w:rsidRPr="002130BF" w:rsidRDefault="002130BF" w:rsidP="002130BF">
      <w:pPr>
        <w:spacing w:before="100" w:beforeAutospacing="1" w:after="240" w:line="240" w:lineRule="auto"/>
        <w:jc w:val="both"/>
        <w:rPr>
          <w:rFonts w:ascii="Times New Roman" w:eastAsia="Times New Roman" w:hAnsi="Times New Roman" w:cs="Times New Roman"/>
          <w:sz w:val="24"/>
          <w:szCs w:val="24"/>
          <w:lang w:eastAsia="pl-PL"/>
        </w:rPr>
      </w:pPr>
      <w:r w:rsidRPr="002130BF">
        <w:rPr>
          <w:rFonts w:ascii="Times New Roman" w:eastAsia="Times New Roman" w:hAnsi="Times New Roman" w:cs="Times New Roman"/>
          <w:b/>
          <w:bCs/>
          <w:sz w:val="24"/>
          <w:szCs w:val="24"/>
          <w:lang w:eastAsia="pl-PL"/>
        </w:rPr>
        <w:t>Numer ogłoszenia: 183821 - 2016; data zamieszczenia: 18.08.2016</w:t>
      </w:r>
      <w:r w:rsidRPr="002130BF">
        <w:rPr>
          <w:rFonts w:ascii="Times New Roman" w:eastAsia="Times New Roman" w:hAnsi="Times New Roman" w:cs="Times New Roman"/>
          <w:sz w:val="24"/>
          <w:szCs w:val="24"/>
          <w:lang w:eastAsia="pl-PL"/>
        </w:rPr>
        <w:br/>
      </w:r>
      <w:r w:rsidRPr="002130BF">
        <w:rPr>
          <w:rFonts w:ascii="Times New Roman" w:eastAsia="Times New Roman" w:hAnsi="Times New Roman" w:cs="Times New Roman"/>
          <w:sz w:val="24"/>
          <w:szCs w:val="24"/>
          <w:lang w:eastAsia="pl-PL"/>
        </w:rPr>
        <w:br/>
        <w:t>OGŁOSZENIE O ZMIANIE OGŁOSZENIA</w:t>
      </w:r>
    </w:p>
    <w:p w:rsidR="002130BF" w:rsidRPr="002130BF" w:rsidRDefault="002130BF" w:rsidP="002130B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130BF">
        <w:rPr>
          <w:rFonts w:ascii="Times New Roman" w:eastAsia="Times New Roman" w:hAnsi="Times New Roman" w:cs="Times New Roman"/>
          <w:b/>
          <w:bCs/>
          <w:sz w:val="24"/>
          <w:szCs w:val="24"/>
          <w:lang w:eastAsia="pl-PL"/>
        </w:rPr>
        <w:t>Ogłoszenie dotyczy:</w:t>
      </w:r>
      <w:r w:rsidRPr="002130BF">
        <w:rPr>
          <w:rFonts w:ascii="Times New Roman" w:eastAsia="Times New Roman" w:hAnsi="Times New Roman" w:cs="Times New Roman"/>
          <w:sz w:val="24"/>
          <w:szCs w:val="24"/>
          <w:lang w:eastAsia="pl-PL"/>
        </w:rPr>
        <w:t xml:space="preserve"> Ogłoszenia o udzieleniu zamówienia.</w:t>
      </w:r>
    </w:p>
    <w:p w:rsidR="002130BF" w:rsidRPr="002130BF" w:rsidRDefault="002130BF" w:rsidP="002130B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130BF">
        <w:rPr>
          <w:rFonts w:ascii="Times New Roman" w:eastAsia="Times New Roman" w:hAnsi="Times New Roman" w:cs="Times New Roman"/>
          <w:b/>
          <w:bCs/>
          <w:sz w:val="24"/>
          <w:szCs w:val="24"/>
          <w:lang w:eastAsia="pl-PL"/>
        </w:rPr>
        <w:t>Informacje o zmienianym ogłoszeniu:</w:t>
      </w:r>
      <w:r w:rsidRPr="002130BF">
        <w:rPr>
          <w:rFonts w:ascii="Times New Roman" w:eastAsia="Times New Roman" w:hAnsi="Times New Roman" w:cs="Times New Roman"/>
          <w:sz w:val="24"/>
          <w:szCs w:val="24"/>
          <w:lang w:eastAsia="pl-PL"/>
        </w:rPr>
        <w:t xml:space="preserve"> 183745 - 2016 data 18.08.2016 r.</w:t>
      </w:r>
    </w:p>
    <w:p w:rsidR="002130BF" w:rsidRPr="002130BF" w:rsidRDefault="002130BF" w:rsidP="002130B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130BF">
        <w:rPr>
          <w:rFonts w:ascii="Times New Roman" w:eastAsia="Times New Roman" w:hAnsi="Times New Roman" w:cs="Times New Roman"/>
          <w:sz w:val="24"/>
          <w:szCs w:val="24"/>
          <w:lang w:eastAsia="pl-PL"/>
        </w:rPr>
        <w:t>SEKCJA I: ZAMAWIAJĄCY</w:t>
      </w:r>
    </w:p>
    <w:p w:rsidR="002130BF" w:rsidRPr="002130BF" w:rsidRDefault="002130BF" w:rsidP="002130B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130BF">
        <w:rPr>
          <w:rFonts w:ascii="Times New Roman" w:eastAsia="Times New Roman" w:hAnsi="Times New Roman" w:cs="Times New Roman"/>
          <w:sz w:val="24"/>
          <w:szCs w:val="24"/>
          <w:lang w:eastAsia="pl-PL"/>
        </w:rPr>
        <w:t>Powiat Jędrzejowski, 11 Listopada 83, 28-300 Jędrzejów, woj. świętokrzyskie, tel. 041 3863741, fax. 041 3863741.</w:t>
      </w:r>
    </w:p>
    <w:p w:rsidR="002130BF" w:rsidRPr="002130BF" w:rsidRDefault="002130BF" w:rsidP="002130B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130BF">
        <w:rPr>
          <w:rFonts w:ascii="Times New Roman" w:eastAsia="Times New Roman" w:hAnsi="Times New Roman" w:cs="Times New Roman"/>
          <w:sz w:val="24"/>
          <w:szCs w:val="24"/>
          <w:lang w:eastAsia="pl-PL"/>
        </w:rPr>
        <w:t>SEKCJA II: ZMIANY W OGŁOSZENIU</w:t>
      </w:r>
    </w:p>
    <w:p w:rsidR="002130BF" w:rsidRPr="002130BF" w:rsidRDefault="002130BF" w:rsidP="002130B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130BF">
        <w:rPr>
          <w:rFonts w:ascii="Times New Roman" w:eastAsia="Times New Roman" w:hAnsi="Times New Roman" w:cs="Times New Roman"/>
          <w:b/>
          <w:bCs/>
          <w:sz w:val="24"/>
          <w:szCs w:val="24"/>
          <w:lang w:eastAsia="pl-PL"/>
        </w:rPr>
        <w:t>II.1) Tekst, który należy zmienić:</w:t>
      </w:r>
    </w:p>
    <w:p w:rsidR="002130BF" w:rsidRPr="002130BF" w:rsidRDefault="002130BF" w:rsidP="002130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130BF">
        <w:rPr>
          <w:rFonts w:ascii="Times New Roman" w:eastAsia="Times New Roman" w:hAnsi="Times New Roman" w:cs="Times New Roman"/>
          <w:b/>
          <w:bCs/>
          <w:sz w:val="24"/>
          <w:szCs w:val="24"/>
          <w:lang w:eastAsia="pl-PL"/>
        </w:rPr>
        <w:t>Miejsce, w którym znajduje się zmieniany tekst:</w:t>
      </w:r>
      <w:r w:rsidRPr="002130BF">
        <w:rPr>
          <w:rFonts w:ascii="Times New Roman" w:eastAsia="Times New Roman" w:hAnsi="Times New Roman" w:cs="Times New Roman"/>
          <w:sz w:val="24"/>
          <w:szCs w:val="24"/>
          <w:lang w:eastAsia="pl-PL"/>
        </w:rPr>
        <w:t xml:space="preserve"> II.3).</w:t>
      </w:r>
    </w:p>
    <w:p w:rsidR="002130BF" w:rsidRPr="002130BF" w:rsidRDefault="002130BF" w:rsidP="002130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130BF">
        <w:rPr>
          <w:rFonts w:ascii="Times New Roman" w:eastAsia="Times New Roman" w:hAnsi="Times New Roman" w:cs="Times New Roman"/>
          <w:b/>
          <w:bCs/>
          <w:sz w:val="24"/>
          <w:szCs w:val="24"/>
          <w:lang w:eastAsia="pl-PL"/>
        </w:rPr>
        <w:t>W ogłoszeniu jest:</w:t>
      </w:r>
      <w:r w:rsidRPr="002130BF">
        <w:rPr>
          <w:rFonts w:ascii="Times New Roman" w:eastAsia="Times New Roman" w:hAnsi="Times New Roman" w:cs="Times New Roman"/>
          <w:sz w:val="24"/>
          <w:szCs w:val="24"/>
          <w:lang w:eastAsia="pl-PL"/>
        </w:rPr>
        <w:t xml:space="preserve"> Określenie przedmiotu oraz wielkości lub zakresu zamówienia: Zadanie, które będzie realizowane, zostało określone w dokumentacji zamówienia, specyfikacji technicznej wykonania i odbioru robót budowlanych oraz przedmiarze robót - stanowiące załączniki do SIWZ. Załączone do SIWZ przedmiary maja charakter informacyjny. Wykonawca po zapoznaniu się z dokumentacją projektową i innymi dokumentami dokonaniu wizji lokalnej zobowiązany jest do ustalenia zakresu robót niezbędnych do osiągnięcia rezultatu. 3.2.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W takim przypadku, przy udziale projektanta i inspektora nadzoru strony ustalają zakres robót zaniechanych 3.3. Wszelkie użyte nazwy handlowe produktów, producentów produktów lub źródła ich pochodzenia w opisie przedmiotu zamówienia prosimy traktować jako informację uściślającą w celu 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co do ich jakości i docelowego przeznaczenia, oraz spełnianych funkcji i walorów użytkowych. 3.4. Wykonawca zobowiązany jest wykonać przedmiot umowy z materiałów własnych. 3.5. Winien również zabezpieczyć teren prowadzonych robót, zaś organizacja i koordynacja w zakresie BHP, </w:t>
      </w:r>
      <w:proofErr w:type="spellStart"/>
      <w:r w:rsidRPr="002130BF">
        <w:rPr>
          <w:rFonts w:ascii="Times New Roman" w:eastAsia="Times New Roman" w:hAnsi="Times New Roman" w:cs="Times New Roman"/>
          <w:sz w:val="24"/>
          <w:szCs w:val="24"/>
          <w:lang w:eastAsia="pl-PL"/>
        </w:rPr>
        <w:t>ppoż</w:t>
      </w:r>
      <w:proofErr w:type="spellEnd"/>
      <w:r w:rsidRPr="002130BF">
        <w:rPr>
          <w:rFonts w:ascii="Times New Roman" w:eastAsia="Times New Roman" w:hAnsi="Times New Roman" w:cs="Times New Roman"/>
          <w:sz w:val="24"/>
          <w:szCs w:val="24"/>
          <w:lang w:eastAsia="pl-PL"/>
        </w:rPr>
        <w:t xml:space="preserve"> itp. winny być realizowane w oparciu o aktualne normy i przepisy. 3.6. Zakres i wielkość realizacji robót budowlanych objętych przedmiotem zamówienia: Zakres rzeczowy zamówienia obejmuje: - studzienka </w:t>
      </w:r>
      <w:r w:rsidRPr="002130BF">
        <w:rPr>
          <w:rFonts w:ascii="Times New Roman" w:eastAsia="Times New Roman" w:hAnsi="Times New Roman" w:cs="Times New Roman"/>
          <w:sz w:val="24"/>
          <w:szCs w:val="24"/>
          <w:lang w:eastAsia="pl-PL"/>
        </w:rPr>
        <w:lastRenderedPageBreak/>
        <w:t xml:space="preserve">kanalizacyjna D-1,50m z zamontowaną kratą koszową, - pompownia ścieków o średnicy D-1,50m wraz z komorą zasuw o średnicy D-2,50m, - rurociąg tłoczny </w:t>
      </w:r>
      <w:proofErr w:type="spellStart"/>
      <w:r w:rsidRPr="002130BF">
        <w:rPr>
          <w:rFonts w:ascii="Times New Roman" w:eastAsia="Times New Roman" w:hAnsi="Times New Roman" w:cs="Times New Roman"/>
          <w:sz w:val="24"/>
          <w:szCs w:val="24"/>
          <w:lang w:eastAsia="pl-PL"/>
        </w:rPr>
        <w:t>Rt</w:t>
      </w:r>
      <w:proofErr w:type="spellEnd"/>
      <w:r w:rsidRPr="002130BF">
        <w:rPr>
          <w:rFonts w:ascii="Times New Roman" w:eastAsia="Times New Roman" w:hAnsi="Times New Roman" w:cs="Times New Roman"/>
          <w:sz w:val="24"/>
          <w:szCs w:val="24"/>
          <w:lang w:eastAsia="pl-PL"/>
        </w:rPr>
        <w:t xml:space="preserve"> o średnicy Ø90PE/odcinek pompownia ścieków PS - studzienka kanalizacyjna S26/ - </w:t>
      </w:r>
      <w:proofErr w:type="spellStart"/>
      <w:r w:rsidRPr="002130BF">
        <w:rPr>
          <w:rFonts w:ascii="Times New Roman" w:eastAsia="Times New Roman" w:hAnsi="Times New Roman" w:cs="Times New Roman"/>
          <w:sz w:val="24"/>
          <w:szCs w:val="24"/>
          <w:lang w:eastAsia="pl-PL"/>
        </w:rPr>
        <w:t>Lc</w:t>
      </w:r>
      <w:proofErr w:type="spellEnd"/>
      <w:r w:rsidRPr="002130BF">
        <w:rPr>
          <w:rFonts w:ascii="Times New Roman" w:eastAsia="Times New Roman" w:hAnsi="Times New Roman" w:cs="Times New Roman"/>
          <w:sz w:val="24"/>
          <w:szCs w:val="24"/>
          <w:lang w:eastAsia="pl-PL"/>
        </w:rPr>
        <w:t xml:space="preserve">= 2126,0m - studzienki rewizyjne na rurociągu tłocznym o średnicy D-1,20m - 13 szt. - studzienka napowietrzająco-odpowietrzająca o średnicy D-1,20m -2 </w:t>
      </w:r>
      <w:proofErr w:type="spellStart"/>
      <w:r w:rsidRPr="002130BF">
        <w:rPr>
          <w:rFonts w:ascii="Times New Roman" w:eastAsia="Times New Roman" w:hAnsi="Times New Roman" w:cs="Times New Roman"/>
          <w:sz w:val="24"/>
          <w:szCs w:val="24"/>
          <w:lang w:eastAsia="pl-PL"/>
        </w:rPr>
        <w:t>kpl</w:t>
      </w:r>
      <w:proofErr w:type="spellEnd"/>
      <w:r w:rsidRPr="002130BF">
        <w:rPr>
          <w:rFonts w:ascii="Times New Roman" w:eastAsia="Times New Roman" w:hAnsi="Times New Roman" w:cs="Times New Roman"/>
          <w:sz w:val="24"/>
          <w:szCs w:val="24"/>
          <w:lang w:eastAsia="pl-PL"/>
        </w:rPr>
        <w:t xml:space="preserve">. - kanały grawitacyjne Ø200PVC - L=688,50m - kanały grawitacyjne Ø160PVC - L=50,0m - odwodnienie liniowe o długości ok. L= 33,0m, - kanalizacja deszczowa Ø110 PVC o długości L= ok. 20m, - studzienka DN600 z wpustem deszczowym. - wymiana wewnętrznej kanalizacji w pomieszczeniu kuchni, magazynu i kotłowni. Możliwość podziału na etapy: Etap 1 - budowy nowej pompowni ścieków wraz z komorą armatury i zasilaniem, - ogrodzenie terenu pompowni, - budowy rurociągu tłocznego z pompowni ścieków do istniejącej kanalizacji sanitarnej w miejscowości Miąsowa, gm. Sobków, - droga dojazdowa do pompowni ścieków, - budowa kanału grawitacyjnego D, - budowa odcinka kanału grawitacyjnego A od pompowni do studzienki S5 wraz z przyłączami, - budowa odcinka kanału grawitacyjnego B od studzienki S5 do studzienki S12, - budowa dodatkowego odcinka kanału grawitacyjnego (łączącego istniejącą kanalizacje z kanałem B) S12 do studzienki istniejącej, - zakup i montaż 2 </w:t>
      </w:r>
      <w:proofErr w:type="spellStart"/>
      <w:r w:rsidRPr="002130BF">
        <w:rPr>
          <w:rFonts w:ascii="Times New Roman" w:eastAsia="Times New Roman" w:hAnsi="Times New Roman" w:cs="Times New Roman"/>
          <w:sz w:val="24"/>
          <w:szCs w:val="24"/>
          <w:lang w:eastAsia="pl-PL"/>
        </w:rPr>
        <w:t>podzlewozmywakowych</w:t>
      </w:r>
      <w:proofErr w:type="spellEnd"/>
      <w:r w:rsidRPr="002130BF">
        <w:rPr>
          <w:rFonts w:ascii="Times New Roman" w:eastAsia="Times New Roman" w:hAnsi="Times New Roman" w:cs="Times New Roman"/>
          <w:sz w:val="24"/>
          <w:szCs w:val="24"/>
          <w:lang w:eastAsia="pl-PL"/>
        </w:rPr>
        <w:t xml:space="preserve"> separatorów tłuszczu, - rozdział, wykonanie kanalizacji deszczowej wraz ze studzienką DN600 z wpustem deszczowym i wykonanie odwodnienia liniowego, Etap 2 - budowa pozostałych odcinków kanalizacji sanitarnej wraz z przyłączami, - wymiana wewnętrznej kanalizacji w pomieszczeniu kuchni, magazynu i kotłowni. Realizacja obu etapów nastąpi kompleksowo w zakresie prowadzonego postępowania. 3.7. Szczegółowy zakres robót oraz technologia wykonania zawarta jest w załącznikach do niniejszej specyfikacji, w szczególności w: a) dokumentacji projektowej - Załącznik nr 1 do SIWZ b) przedmiarze robót - Załącznik nr 2 do SIWZ c) specyfikacji technicznej wykonania i odbioru robót budowlanych -Załącznik nr 3 do SIWZ 3.8. Przedmiot zamówienia należy wykonać zgodnie z dokumentacją, specyfikacją istotnych warunków zamówienia wraz z załącznikami, zasadami wiedzy technicznej i obowiązującymi przepisami w szczególności techniczno-budowlanymi oraz normami. 3.9. W przypadku, gdy dokumentacja wskazuje dla niektórych materiałów i urządzeń znaki towarowe lub pochodzenie - nadmienia się, że wszystkie użyte w projektach technicznych, 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 materiały i urządzenia równoważne ). Wykonawca, który zastosował materiały lub urządzenia równoważne ma obowiązek wskazać w swojej ofercie, jakie materiały lub urządzenia zostały zamienione i określić, jakie materiały i urządzenia w ich miejsce proponuje. W przypadku, gdy zastosowanie tych materiałów lub urządzeń wymagać będzie zmiany dokumentacji, Wykonawca uzyska na dokonanie zmiany zgodę projektanta, a koszty związane z przeprojektowaniem poniesie Wykonawca i zrealizuje roboty w nieprzekraczalnym terminie określonym przez Zamawiającego. Jakość dostarczonych na budowę materiałów, wyrobów i elementów musi być zgodna z wymaganiami normowymi, atestami, świadectwami dopuszczenia do stosowania i ustaleniami projektów wykonawczych oraz wymaganiami zawartymi w SIWZ. Dokumenty potwierdzające spełnienie powyższych warunków Wykonawca przekaże Zamawiającemu. 3.10. </w:t>
      </w:r>
      <w:r w:rsidRPr="002130BF">
        <w:rPr>
          <w:rFonts w:ascii="Times New Roman" w:eastAsia="Times New Roman" w:hAnsi="Times New Roman" w:cs="Times New Roman"/>
          <w:sz w:val="24"/>
          <w:szCs w:val="24"/>
          <w:lang w:eastAsia="pl-PL"/>
        </w:rPr>
        <w:lastRenderedPageBreak/>
        <w:t xml:space="preserve">Załączone do dokumentacji przedmiary robót mają charakter orientacyjny. Wykonawca jest zobowiązany do dokonania własnych ustaleń co do rzeczywistego zakresu robót wymaganego do osiągnięcia rezultatu i dokonania ewentualnych uzupełnień w uzgodnieniu z Zamawiającym. Zaleca się, aby Wykonawca zapoznał się dokładnie z dokumentacją,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roboty budowlane. Wykonawca ponosi wyłączną odpowiedzialność za zapoznanie się z należytą starannością z zakresem robót związanych z przedmiotem zamówienia oraz z treścią dokumentacji 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 3.11. Jeżeli, w toku realizacji przedmiotu umowy okaże się, iż dokumentacja techniczna zawiera wady, które nie mogły być dostrzeżone w chwili zawarcia umowy lub zajdą inne okoliczności, które mogą przeszkodzić w osiągnięciu rezultatu, a które nie były znane w chwili zawarcia umowy Wykonawca zgłosi ten fakt Zamawiającemu na piśmie z uzasadnieniem. Zamawiający po przeprowadzeniu postępowania wyjaśniającego zajmie stanowisko w sprawie, w terminie 14 dni od otrzymania pisma Wykonawcy. W przypadku potwierdzenia faktu istnienia wad w dokumentacji lub innych okoliczności nieznanych w chwili zawarcia umowy, które mogą przeszkodzić w osiągnięciu rezultatu, strony zmodyfikują przedmiot zamówienia w zakresie przewidzianym ustawą Prawo zamówień publicznych. 3.12. W cenie ofertowej należy uwzględnić koszty przygotowania dokumentacji odbiorowej, która zawierać będzie m.in. inwentaryzację geodezyjną powykonawczą, inspekcję kanałów oraz uzyskania innych dokumentów wymaganych odrębnymi przepisami prawa a niezbędnych do uruchomienia i odbioru przedmiotu zamówienia. 3.13. Zobowiązuje się Wykonawcę przed przystąpieniem do prowadzenia robót w pasie drogowym na terenie Gminy Jędrzejów do wystąpienia do zarządcy drogi o wydanie decyzji na prowadzenie robót w pasie drogowym i ustalenie za powyższe opłaty, oraz decyzji ustalającej opłatę za umieszczenie w pasie drogowym urządzeń niezwiązanych z potrzebami ruchu drogowego pod rygorem art. 162 Kpa. Ustala się, aby przejście pod drogą wykonać metodą </w:t>
      </w:r>
      <w:proofErr w:type="spellStart"/>
      <w:r w:rsidRPr="002130BF">
        <w:rPr>
          <w:rFonts w:ascii="Times New Roman" w:eastAsia="Times New Roman" w:hAnsi="Times New Roman" w:cs="Times New Roman"/>
          <w:sz w:val="24"/>
          <w:szCs w:val="24"/>
          <w:lang w:eastAsia="pl-PL"/>
        </w:rPr>
        <w:t>przecisku</w:t>
      </w:r>
      <w:proofErr w:type="spellEnd"/>
      <w:r w:rsidRPr="002130BF">
        <w:rPr>
          <w:rFonts w:ascii="Times New Roman" w:eastAsia="Times New Roman" w:hAnsi="Times New Roman" w:cs="Times New Roman"/>
          <w:sz w:val="24"/>
          <w:szCs w:val="24"/>
          <w:lang w:eastAsia="pl-PL"/>
        </w:rPr>
        <w:t xml:space="preserve"> lub przewiertu bez naruszania nawierzchni. Przed przystąpieniem do fizycznego umieszczania rurociągu tłocznego niezbędne będzie złożenie wniosku do Wójta Gminy Sobków celem spisania nowych umów z Wykonawcą i Inwestorem (Zamawiającym), którym zostaną naliczone opłaty za zajęcie działki przy prowadzeniu robót oraz za umieszczenie w działce urządzeń infrastruktury technicznej w terminie minimum 14 dni przed planowanym wykonaniem robót..</w:t>
      </w:r>
    </w:p>
    <w:p w:rsidR="002130BF" w:rsidRPr="002130BF" w:rsidRDefault="002130BF" w:rsidP="002130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130BF">
        <w:rPr>
          <w:rFonts w:ascii="Times New Roman" w:eastAsia="Times New Roman" w:hAnsi="Times New Roman" w:cs="Times New Roman"/>
          <w:b/>
          <w:bCs/>
          <w:sz w:val="24"/>
          <w:szCs w:val="24"/>
          <w:lang w:eastAsia="pl-PL"/>
        </w:rPr>
        <w:t>W ogłoszeniu powinno być:</w:t>
      </w:r>
      <w:r w:rsidRPr="002130BF">
        <w:rPr>
          <w:rFonts w:ascii="Times New Roman" w:eastAsia="Times New Roman" w:hAnsi="Times New Roman" w:cs="Times New Roman"/>
          <w:sz w:val="24"/>
          <w:szCs w:val="24"/>
          <w:lang w:eastAsia="pl-PL"/>
        </w:rPr>
        <w:t xml:space="preserve"> Określenie przedmiotu oraz wielkości lub zakresu zamówienia: Zadanie, które będzie realizowane, zostało określone w dokumentacji zamówienia, specyfikacji technicznej wykonania i odbioru robót budowlanych oraz przedmiarze robót - stanowiące załączniki do SIWZ. Załączone do SIWZ przedmiary maja charakter informacyjny. Wykonawca po zapoznaniu się z dokumentacją projektową i innymi dokumentami dokonaniu wizji lokalnej zobowiązany jest do ustalenia zakresu robót niezbędnych do osiągnięcia rezultatu. 3.2.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W takim przypadku, przy udziale projektanta i </w:t>
      </w:r>
      <w:r w:rsidRPr="002130BF">
        <w:rPr>
          <w:rFonts w:ascii="Times New Roman" w:eastAsia="Times New Roman" w:hAnsi="Times New Roman" w:cs="Times New Roman"/>
          <w:sz w:val="24"/>
          <w:szCs w:val="24"/>
          <w:lang w:eastAsia="pl-PL"/>
        </w:rPr>
        <w:lastRenderedPageBreak/>
        <w:t xml:space="preserve">inspektora nadzoru strony ustalają zakres robót zaniechanych 3.3. Wszelkie użyte nazwy handlowe produktów, producentów produktów lub źródła ich pochodzenia w opisie przedmiotu zamówienia prosimy traktować jako informację uściślającą w celu 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co do ich jakości i docelowego przeznaczenia, oraz spełnianych funkcji i walorów użytkowych. 3.4. Wykonawca zobowiązany jest wykonać przedmiot umowy z materiałów własnych. 3.5. Winien również zabezpieczyć teren prowadzonych robót, zaś organizacja i koordynacja w zakresie BHP, </w:t>
      </w:r>
      <w:proofErr w:type="spellStart"/>
      <w:r w:rsidRPr="002130BF">
        <w:rPr>
          <w:rFonts w:ascii="Times New Roman" w:eastAsia="Times New Roman" w:hAnsi="Times New Roman" w:cs="Times New Roman"/>
          <w:sz w:val="24"/>
          <w:szCs w:val="24"/>
          <w:lang w:eastAsia="pl-PL"/>
        </w:rPr>
        <w:t>ppoż</w:t>
      </w:r>
      <w:proofErr w:type="spellEnd"/>
      <w:r w:rsidRPr="002130BF">
        <w:rPr>
          <w:rFonts w:ascii="Times New Roman" w:eastAsia="Times New Roman" w:hAnsi="Times New Roman" w:cs="Times New Roman"/>
          <w:sz w:val="24"/>
          <w:szCs w:val="24"/>
          <w:lang w:eastAsia="pl-PL"/>
        </w:rPr>
        <w:t xml:space="preserve"> itp. winny być realizowane w oparciu o aktualne normy i przepisy. 3.6. Zakres i wielkość realizacji robót budowlanych objętych przedmiotem zamówienia: Zakres rzeczowy zamówienia obejmuje: - studzienka kanalizacyjna D-1,50m z zamontowaną kratą koszową, - pompownia ścieków o średnicy D-1,50m wraz z komorą zasuw o średnicy D-2,50m, - rurociąg tłoczny </w:t>
      </w:r>
      <w:proofErr w:type="spellStart"/>
      <w:r w:rsidRPr="002130BF">
        <w:rPr>
          <w:rFonts w:ascii="Times New Roman" w:eastAsia="Times New Roman" w:hAnsi="Times New Roman" w:cs="Times New Roman"/>
          <w:sz w:val="24"/>
          <w:szCs w:val="24"/>
          <w:lang w:eastAsia="pl-PL"/>
        </w:rPr>
        <w:t>Rt</w:t>
      </w:r>
      <w:proofErr w:type="spellEnd"/>
      <w:r w:rsidRPr="002130BF">
        <w:rPr>
          <w:rFonts w:ascii="Times New Roman" w:eastAsia="Times New Roman" w:hAnsi="Times New Roman" w:cs="Times New Roman"/>
          <w:sz w:val="24"/>
          <w:szCs w:val="24"/>
          <w:lang w:eastAsia="pl-PL"/>
        </w:rPr>
        <w:t xml:space="preserve"> o średnicy Ø90PE/odcinek pompownia ścieków PS - studzienka kanalizacyjna S26/ - </w:t>
      </w:r>
      <w:proofErr w:type="spellStart"/>
      <w:r w:rsidRPr="002130BF">
        <w:rPr>
          <w:rFonts w:ascii="Times New Roman" w:eastAsia="Times New Roman" w:hAnsi="Times New Roman" w:cs="Times New Roman"/>
          <w:sz w:val="24"/>
          <w:szCs w:val="24"/>
          <w:lang w:eastAsia="pl-PL"/>
        </w:rPr>
        <w:t>Lc</w:t>
      </w:r>
      <w:proofErr w:type="spellEnd"/>
      <w:r w:rsidRPr="002130BF">
        <w:rPr>
          <w:rFonts w:ascii="Times New Roman" w:eastAsia="Times New Roman" w:hAnsi="Times New Roman" w:cs="Times New Roman"/>
          <w:sz w:val="24"/>
          <w:szCs w:val="24"/>
          <w:lang w:eastAsia="pl-PL"/>
        </w:rPr>
        <w:t xml:space="preserve">= 2126,0m - studzienki rewizyjne na rurociągu tłocznym o średnicy D-1,20m - 13 szt. - studzienka napowietrzająco-odpowietrzająca o średnicy D-1,20m -2 </w:t>
      </w:r>
      <w:proofErr w:type="spellStart"/>
      <w:r w:rsidRPr="002130BF">
        <w:rPr>
          <w:rFonts w:ascii="Times New Roman" w:eastAsia="Times New Roman" w:hAnsi="Times New Roman" w:cs="Times New Roman"/>
          <w:sz w:val="24"/>
          <w:szCs w:val="24"/>
          <w:lang w:eastAsia="pl-PL"/>
        </w:rPr>
        <w:t>kpl</w:t>
      </w:r>
      <w:proofErr w:type="spellEnd"/>
      <w:r w:rsidRPr="002130BF">
        <w:rPr>
          <w:rFonts w:ascii="Times New Roman" w:eastAsia="Times New Roman" w:hAnsi="Times New Roman" w:cs="Times New Roman"/>
          <w:sz w:val="24"/>
          <w:szCs w:val="24"/>
          <w:lang w:eastAsia="pl-PL"/>
        </w:rPr>
        <w:t xml:space="preserve">. - kanały grawitacyjne Ø200PVC - L=688,50m - kanały grawitacyjne Ø160PVC - L=50,0m - odwodnienie liniowe o długości ok. L= 33,0m, - kanalizacja deszczowa Ø110 PVC o długości L= ok. 20m, - studzienka DN600 z wpustem deszczowym. - wymiana wewnętrznej kanalizacji w pomieszczeniu kuchni, magazynu i kotłowni. Możliwość podziału na etapy: Etap 1 - budowy nowej pompowni ścieków wraz z komorą armatury i zasilaniem, - ogrodzenie terenu pompowni, - budowy rurociągu tłocznego z pompowni ścieków do istniejącej kanalizacji sanitarnej w miejscowości Miąsowa, gm. Sobków, - droga dojazdowa do pompowni ścieków, - budowa kanału grawitacyjnego D, - budowa odcinka kanału grawitacyjnego A od pompowni do studzienki S5 wraz z przyłączami, - budowa odcinka kanału grawitacyjnego B od studzienki S5 do studzienki S12, - budowa dodatkowego odcinka kanału grawitacyjnego (łączącego istniejącą kanalizacje z kanałem B) S12 do studzienki istniejącej, - zakup i montaż 2 </w:t>
      </w:r>
      <w:proofErr w:type="spellStart"/>
      <w:r w:rsidRPr="002130BF">
        <w:rPr>
          <w:rFonts w:ascii="Times New Roman" w:eastAsia="Times New Roman" w:hAnsi="Times New Roman" w:cs="Times New Roman"/>
          <w:sz w:val="24"/>
          <w:szCs w:val="24"/>
          <w:lang w:eastAsia="pl-PL"/>
        </w:rPr>
        <w:t>podzlewozmywakowych</w:t>
      </w:r>
      <w:proofErr w:type="spellEnd"/>
      <w:r w:rsidRPr="002130BF">
        <w:rPr>
          <w:rFonts w:ascii="Times New Roman" w:eastAsia="Times New Roman" w:hAnsi="Times New Roman" w:cs="Times New Roman"/>
          <w:sz w:val="24"/>
          <w:szCs w:val="24"/>
          <w:lang w:eastAsia="pl-PL"/>
        </w:rPr>
        <w:t xml:space="preserve"> separatorów tłuszczu, - rozdział, wykonanie kanalizacji deszczowej wraz ze studzienką DN600 z wpustem deszczowym i wykonanie odwodnienia liniowego, Etap 2 - budowa pozostałych odcinków kanalizacji sanitarnej wraz z przyłączami, - wymiana wewnętrznej kanalizacji w pomieszczeniu kuchni, magazynu i kotłowni. Realizacja obu etapów nastąpi kompleksowo w zakresie prowadzonego postępowania. 3.7. Szczegółowy zakres robót oraz technologia wykonania zawarta jest w załącznikach do niniejszej specyfikacji, w szczególności w: a) dokumentacji projektowej - Załącznik nr 1 do SIWZ b) przedmiarze robót - Załącznik nr 2 do SIWZ c) specyfikacji technicznej wykonania i odbioru robót budowlanych -Załącznik nr 3 do SIWZ d) umowie o roboty budowlane - Załącznik nr 10 do SIWZ. 3.8. Przedmiot zamówienia należy wykonać zgodnie z dokumentacją, specyfikacją istotnych warunków zamówienia wraz z załącznikami, zasadami wiedzy technicznej i obowiązującymi przepisami w szczególności techniczno-budowlanymi oraz normami. Realizowana inwestycja będzie prowadzona w funkcjonujących obiektach, zatem koniecznym będzie ograniczenie przez Wykonawcę do minimum niedogodności związanych z realizacją zakresu robót oraz umożliwienie ciągłości pracy funkcjonującej kanalizacji oraz niezwłoczne podłączenie obiektów do nowej infrastruktury. 3.9. W przypadku, gdy dokumentacja wskazuje dla niektórych materiałów i urządzeń znaki towarowe lub pochodzenie - nadmienia się, że wszystkie użyte w projektach technicznych, </w:t>
      </w:r>
      <w:r w:rsidRPr="002130BF">
        <w:rPr>
          <w:rFonts w:ascii="Times New Roman" w:eastAsia="Times New Roman" w:hAnsi="Times New Roman" w:cs="Times New Roman"/>
          <w:sz w:val="24"/>
          <w:szCs w:val="24"/>
          <w:lang w:eastAsia="pl-PL"/>
        </w:rPr>
        <w:lastRenderedPageBreak/>
        <w:t xml:space="preserve">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 materiały i urządzenia równoważne ). Wykonawca, który zastosował materiały lub urządzenia równoważne ma obowiązek wskazać w swojej ofercie, jakie materiały lub urządzenia zostały zamienione i określić, jakie materiały i urządzenia w ich miejsce proponuje. W przypadku, gdy zastosowanie tych materiałów lub urządzeń wymagać będzie zmiany dokumentacji, Wykonawca uzyska na dokonanie zmiany zgodę projektanta, a koszty związane z przeprojektowaniem poniesie Wykonawca i zrealizuje roboty w nieprzekraczalnym terminie określonym przez Zamawiającego. Jakość dostarczonych na budowę materiałów, wyrobów i elementów musi być zgodna z wymaganiami normowymi, atestami, świadectwami dopuszczenia do stosowania i ustaleniami projektów wykonawczych oraz wymaganiami zawartymi w SIWZ. Dokumenty potwierdzające spełnienie powyższych warunków Wykonawca przekaże Zamawiającemu. 3.10. Załączone do dokumentacji przedmiary robót mają charakter orientacyjny. Wykonawca jest zobowiązany do dokonania własnych ustaleń co do rzeczywistego zakresu robót wymaganego do osiągnięcia rezultatu i dokonania ewentualnych uzupełnień w uzgodnieniu z Zamawiającym. Zaleca się, aby Wykonawca zapoznał się dokładnie z dokumentacją,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roboty budowlane. Wykonawca ponosi wyłączną odpowiedzialność za zapoznanie się z należytą starannością z zakresem robót związanych z przedmiotem zamówienia oraz z treścią dokumentacji 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 3.11. Jeżeli, w toku realizacji przedmiotu umowy okaże się, iż dokumentacja techniczna zawiera wady, które nie mogły być dostrzeżone w chwili zawarcia umowy lub zajdą inne okoliczności, które mogą przeszkodzić w osiągnięciu rezultatu, a które nie były znane w chwili zawarcia umowy Wykonawca zgłosi ten fakt Zamawiającemu na piśmie z uzasadnieniem. Zamawiający po przeprowadzeniu postępowania wyjaśniającego zajmie stanowisko w sprawie, w terminie 14 dni od otrzymania pisma Wykonawcy. W przypadku potwierdzenia faktu istnienia wad w dokumentacji lub innych okoliczności nieznanych w chwili zawarcia umowy, które mogą przeszkodzić w osiągnięciu rezultatu, strony zmodyfikują przedmiot zamówienia w zakresie przewidzianym ustawą Prawo zamówień publicznych. 3.12. W cenie ofertowej należy uwzględnić koszty przygotowania dokumentacji odbiorowej, która zawierać będzie m.in. inwentaryzację geodezyjną powykonawczą, inspekcję kanałów oraz uzyskania innych dokumentów wymaganych odrębnymi przepisami prawa a niezbędnych do uruchomienia i odbioru przedmiotu zamówienia, w tym również koszty zapewnienia nadzoru archeologicznego na czas trwania robót ziemnych na terenie parku podworskiego w Mnichowie, zgodnie z decyzja Świętokrzyskiego Wojewódzkiego Konserwatora Zabytków, oraz zgłoszenia do właściwego organu nadzoru budowlanego i wojewódzkiego inspektora ochrony środowiska (o ile jest wymagane). </w:t>
      </w:r>
      <w:r w:rsidRPr="002130BF">
        <w:rPr>
          <w:rFonts w:ascii="Times New Roman" w:eastAsia="Times New Roman" w:hAnsi="Times New Roman" w:cs="Times New Roman"/>
          <w:sz w:val="24"/>
          <w:szCs w:val="24"/>
          <w:lang w:eastAsia="pl-PL"/>
        </w:rPr>
        <w:lastRenderedPageBreak/>
        <w:t>3.13. Zobowiązuje się Wykonawcę przed przystąpieniem do prowadzenia robót w pasie drogowym na terenie Gminy Jędrzejów do wystąpienia do zarządcy drogi o wydanie decyzji na prowadzenie robót w pasie drogowym i ustalenie za powyższe opłaty, oraz decyzji ustalającej opłatę za umieszczenie w pasie drogowym urządzeń niezwiązanych z potrzebami ruchu drogowego pod rygo</w:t>
      </w:r>
      <w:bookmarkStart w:id="0" w:name="_GoBack"/>
      <w:bookmarkEnd w:id="0"/>
      <w:r w:rsidRPr="002130BF">
        <w:rPr>
          <w:rFonts w:ascii="Times New Roman" w:eastAsia="Times New Roman" w:hAnsi="Times New Roman" w:cs="Times New Roman"/>
          <w:sz w:val="24"/>
          <w:szCs w:val="24"/>
          <w:lang w:eastAsia="pl-PL"/>
        </w:rPr>
        <w:t xml:space="preserve">rem art. 162 Kpa. Ustala się, aby przejście pod drogą wykonać metodą </w:t>
      </w:r>
      <w:proofErr w:type="spellStart"/>
      <w:r w:rsidRPr="002130BF">
        <w:rPr>
          <w:rFonts w:ascii="Times New Roman" w:eastAsia="Times New Roman" w:hAnsi="Times New Roman" w:cs="Times New Roman"/>
          <w:sz w:val="24"/>
          <w:szCs w:val="24"/>
          <w:lang w:eastAsia="pl-PL"/>
        </w:rPr>
        <w:t>przecisku</w:t>
      </w:r>
      <w:proofErr w:type="spellEnd"/>
      <w:r w:rsidRPr="002130BF">
        <w:rPr>
          <w:rFonts w:ascii="Times New Roman" w:eastAsia="Times New Roman" w:hAnsi="Times New Roman" w:cs="Times New Roman"/>
          <w:sz w:val="24"/>
          <w:szCs w:val="24"/>
          <w:lang w:eastAsia="pl-PL"/>
        </w:rPr>
        <w:t xml:space="preserve"> lub przewiertu bez naruszania nawierzchni. Przed przystąpieniem do fizycznego umieszczania rurociągu tłocznego niezbędne będzie złożenie wniosku do Wójta Gminy Sobków celem spisania nowych umów z Wykonawcą i Inwestorem (Zamawiającym), którym zostaną naliczone opłaty za zajęcie działki przy prowadzeniu robót oraz za umieszczenie w działce urządzeń infrastruktury technicznej w terminie minimum 14 dni przed planowanym wykonaniem robót. Ponadto Wykonawca każdorazowo jest zobowiązany do uzyskania od właściwych zarządców dróg, gdzie będą prowadzone prace (nie tylko wymienionych powyżej dróg gminnych) zezwoleń na zajęcie pasa drogowego, dotyczącego prowadzenia robót w pasie drogowym lub na umieszczenie w nim obiektu lub urządzenia..</w:t>
      </w:r>
    </w:p>
    <w:p w:rsidR="002130BF" w:rsidRPr="002130BF" w:rsidRDefault="002130BF" w:rsidP="002130BF">
      <w:pPr>
        <w:spacing w:after="0" w:line="240" w:lineRule="auto"/>
        <w:jc w:val="both"/>
        <w:rPr>
          <w:rFonts w:ascii="Times New Roman" w:eastAsia="Times New Roman" w:hAnsi="Times New Roman" w:cs="Times New Roman"/>
          <w:sz w:val="24"/>
          <w:szCs w:val="24"/>
          <w:lang w:eastAsia="pl-PL"/>
        </w:rPr>
      </w:pPr>
    </w:p>
    <w:p w:rsidR="00C8218A" w:rsidRDefault="00C8218A" w:rsidP="002130BF">
      <w:pPr>
        <w:jc w:val="both"/>
      </w:pPr>
    </w:p>
    <w:sectPr w:rsidR="00C82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5DE"/>
    <w:multiLevelType w:val="multilevel"/>
    <w:tmpl w:val="D652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715"/>
    <w:rsid w:val="002130BF"/>
    <w:rsid w:val="00280715"/>
    <w:rsid w:val="006E3A51"/>
    <w:rsid w:val="00B86890"/>
    <w:rsid w:val="00C821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11971">
      <w:bodyDiv w:val="1"/>
      <w:marLeft w:val="0"/>
      <w:marRight w:val="0"/>
      <w:marTop w:val="0"/>
      <w:marBottom w:val="0"/>
      <w:divBdr>
        <w:top w:val="none" w:sz="0" w:space="0" w:color="auto"/>
        <w:left w:val="none" w:sz="0" w:space="0" w:color="auto"/>
        <w:bottom w:val="none" w:sz="0" w:space="0" w:color="auto"/>
        <w:right w:val="none" w:sz="0" w:space="0" w:color="auto"/>
      </w:divBdr>
      <w:divsChild>
        <w:div w:id="27455880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zp0.portal.uzp.gov.pl/index.php?ogloszenie=show&amp;pozycja=183745&amp;rok=2016-08-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2788</Words>
  <Characters>16733</Characters>
  <Application>Microsoft Office Word</Application>
  <DocSecurity>0</DocSecurity>
  <Lines>139</Lines>
  <Paragraphs>38</Paragraphs>
  <ScaleCrop>false</ScaleCrop>
  <Company/>
  <LinksUpToDate>false</LinksUpToDate>
  <CharactersWithSpaces>19483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2016-08-18T11:15:00Z</dcterms:created>
  <dcterms:modified xsi:type="dcterms:W3CDTF">2016-08-18T11:16:00Z</dcterms:modified>
</cp:coreProperties>
</file>