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A8" w:rsidRPr="004F5173" w:rsidRDefault="00FE0423" w:rsidP="00CF315B">
      <w:pPr>
        <w:jc w:val="right"/>
        <w:rPr>
          <w:sz w:val="22"/>
          <w:szCs w:val="22"/>
        </w:rPr>
      </w:pPr>
      <w:r w:rsidRPr="004F5173">
        <w:rPr>
          <w:sz w:val="22"/>
          <w:szCs w:val="22"/>
        </w:rPr>
        <w:t xml:space="preserve">Jędrzejów, dn. </w:t>
      </w:r>
      <w:r w:rsidR="00B231AA">
        <w:rPr>
          <w:sz w:val="22"/>
          <w:szCs w:val="22"/>
        </w:rPr>
        <w:t>02</w:t>
      </w:r>
      <w:r w:rsidRPr="004F5173">
        <w:rPr>
          <w:sz w:val="22"/>
          <w:szCs w:val="22"/>
        </w:rPr>
        <w:t>.</w:t>
      </w:r>
      <w:r w:rsidR="004F0062" w:rsidRPr="004F5173">
        <w:rPr>
          <w:sz w:val="22"/>
          <w:szCs w:val="22"/>
        </w:rPr>
        <w:t>0</w:t>
      </w:r>
      <w:r w:rsidR="00D258B3" w:rsidRPr="004F5173">
        <w:rPr>
          <w:sz w:val="22"/>
          <w:szCs w:val="22"/>
        </w:rPr>
        <w:t>9</w:t>
      </w:r>
      <w:r w:rsidR="00A57DF9" w:rsidRPr="004F5173">
        <w:rPr>
          <w:sz w:val="22"/>
          <w:szCs w:val="22"/>
        </w:rPr>
        <w:t>.2016</w:t>
      </w:r>
      <w:r w:rsidR="009553A8" w:rsidRPr="004F5173">
        <w:rPr>
          <w:sz w:val="22"/>
          <w:szCs w:val="22"/>
        </w:rPr>
        <w:t xml:space="preserve"> r.</w:t>
      </w:r>
    </w:p>
    <w:p w:rsidR="009553A8" w:rsidRPr="004F5173" w:rsidRDefault="009553A8" w:rsidP="009553A8">
      <w:pPr>
        <w:jc w:val="right"/>
        <w:rPr>
          <w:sz w:val="22"/>
          <w:szCs w:val="22"/>
        </w:rPr>
      </w:pPr>
    </w:p>
    <w:p w:rsidR="00623C72" w:rsidRPr="004F5173" w:rsidRDefault="00D258B3" w:rsidP="00147801">
      <w:pPr>
        <w:rPr>
          <w:sz w:val="22"/>
          <w:szCs w:val="22"/>
        </w:rPr>
      </w:pPr>
      <w:r w:rsidRPr="004F5173">
        <w:rPr>
          <w:sz w:val="22"/>
          <w:szCs w:val="22"/>
        </w:rPr>
        <w:t>PFZ.272.1.6</w:t>
      </w:r>
      <w:r w:rsidR="00A40123" w:rsidRPr="004F5173">
        <w:rPr>
          <w:sz w:val="22"/>
          <w:szCs w:val="22"/>
        </w:rPr>
        <w:t>.201</w:t>
      </w:r>
      <w:r w:rsidR="001B52FA" w:rsidRPr="004F5173">
        <w:rPr>
          <w:sz w:val="22"/>
          <w:szCs w:val="22"/>
        </w:rPr>
        <w:t>6</w:t>
      </w:r>
    </w:p>
    <w:p w:rsidR="005564A9" w:rsidRPr="004F5173" w:rsidRDefault="005564A9" w:rsidP="009553A8">
      <w:pPr>
        <w:jc w:val="right"/>
        <w:rPr>
          <w:sz w:val="22"/>
          <w:szCs w:val="22"/>
        </w:rPr>
      </w:pPr>
    </w:p>
    <w:p w:rsidR="009553A8" w:rsidRPr="004F5173" w:rsidRDefault="009553A8" w:rsidP="009553A8">
      <w:pPr>
        <w:jc w:val="center"/>
        <w:rPr>
          <w:b/>
          <w:sz w:val="22"/>
          <w:szCs w:val="22"/>
        </w:rPr>
      </w:pPr>
      <w:r w:rsidRPr="004F5173">
        <w:rPr>
          <w:b/>
          <w:sz w:val="22"/>
          <w:szCs w:val="22"/>
        </w:rPr>
        <w:t>ZAPYTANIE OFERTOWE</w:t>
      </w:r>
    </w:p>
    <w:p w:rsidR="00A902D7" w:rsidRPr="004F5173" w:rsidRDefault="00A902D7" w:rsidP="009553A8">
      <w:pPr>
        <w:jc w:val="center"/>
        <w:rPr>
          <w:b/>
          <w:sz w:val="22"/>
          <w:szCs w:val="22"/>
        </w:rPr>
      </w:pPr>
    </w:p>
    <w:p w:rsidR="009553A8" w:rsidRPr="004F5173" w:rsidRDefault="00C8553D" w:rsidP="00761AD2">
      <w:pPr>
        <w:spacing w:line="276" w:lineRule="auto"/>
        <w:ind w:firstLine="36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W związku z zamiarem ubiegania się o dofinansowanie z Europejskiego Funduszu Rozwoju Regionalnego w ramach </w:t>
      </w:r>
      <w:r w:rsidR="00A902D7" w:rsidRPr="004F5173">
        <w:rPr>
          <w:sz w:val="22"/>
          <w:szCs w:val="22"/>
        </w:rPr>
        <w:t>RPOWŚ na lata 2014-2020 Oś 3. Efektywna i zielona energia, Działania 3.3 Poprawa efektywności energetycznej z wykorzystaniem odnawialnych źródeł energii w sektorze publicznym i mieszkaniowym, na realizację przedsięwzięcia dotyczącego modernizacji energetycznej budynków użyteczności publicznej, Powiat Jędrzejowski zwraca się z zapytaniem ofertowym na usługę wykonania audyt</w:t>
      </w:r>
      <w:r w:rsidR="00D258B3" w:rsidRPr="004F5173">
        <w:rPr>
          <w:sz w:val="22"/>
          <w:szCs w:val="22"/>
        </w:rPr>
        <w:t>ów energetycznych i audytów efektywności energetycznej dla budynków użyteczności publicznej Powiatu Jędrzejowskiego</w:t>
      </w:r>
      <w:r w:rsidR="001C1FD1" w:rsidRPr="004F5173">
        <w:rPr>
          <w:sz w:val="22"/>
          <w:szCs w:val="22"/>
        </w:rPr>
        <w:t>.</w:t>
      </w:r>
    </w:p>
    <w:p w:rsidR="00623C72" w:rsidRPr="004F5173" w:rsidRDefault="00623C72" w:rsidP="00761AD2">
      <w:pPr>
        <w:spacing w:line="276" w:lineRule="auto"/>
        <w:rPr>
          <w:b/>
          <w:sz w:val="22"/>
          <w:szCs w:val="22"/>
        </w:rPr>
      </w:pPr>
    </w:p>
    <w:p w:rsidR="00CB01CE" w:rsidRPr="004F5173" w:rsidRDefault="001D2768" w:rsidP="00761AD2">
      <w:pPr>
        <w:pStyle w:val="Domylnie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Zamawiający: </w:t>
      </w:r>
      <w:r w:rsidR="009553A8" w:rsidRPr="004F5173">
        <w:rPr>
          <w:rFonts w:ascii="Times New Roman" w:hAnsi="Times New Roman" w:cs="Times New Roman"/>
        </w:rPr>
        <w:t xml:space="preserve">Powiat Jędrzejowski </w:t>
      </w:r>
      <w:r w:rsidR="005564A9" w:rsidRPr="004F5173">
        <w:rPr>
          <w:rFonts w:ascii="Times New Roman" w:hAnsi="Times New Roman" w:cs="Times New Roman"/>
        </w:rPr>
        <w:t>zaprasza do złożenia oferty na</w:t>
      </w:r>
      <w:r w:rsidR="00CB01CE" w:rsidRPr="004F5173">
        <w:rPr>
          <w:rFonts w:ascii="Times New Roman" w:hAnsi="Times New Roman" w:cs="Times New Roman"/>
        </w:rPr>
        <w:t>:</w:t>
      </w:r>
    </w:p>
    <w:p w:rsidR="001B52FA" w:rsidRPr="004F5173" w:rsidRDefault="00A40123" w:rsidP="00761AD2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4F5173">
        <w:rPr>
          <w:b/>
          <w:sz w:val="22"/>
          <w:szCs w:val="22"/>
        </w:rPr>
        <w:t>opracowanie</w:t>
      </w:r>
      <w:r w:rsidR="001B52FA" w:rsidRPr="004F5173">
        <w:rPr>
          <w:b/>
          <w:sz w:val="22"/>
          <w:szCs w:val="22"/>
        </w:rPr>
        <w:t xml:space="preserve"> audytów energetycznych dla zadań pn.:</w:t>
      </w:r>
    </w:p>
    <w:p w:rsidR="00D258B3" w:rsidRPr="004F5173" w:rsidRDefault="00D258B3" w:rsidP="00761AD2">
      <w:pPr>
        <w:spacing w:line="276" w:lineRule="auto"/>
        <w:jc w:val="both"/>
        <w:rPr>
          <w:rFonts w:eastAsia="Calibri"/>
          <w:sz w:val="22"/>
          <w:szCs w:val="22"/>
        </w:rPr>
      </w:pP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  <w:vertAlign w:val="superscript"/>
        </w:rPr>
      </w:pPr>
      <w:r w:rsidRPr="004F5173">
        <w:rPr>
          <w:rFonts w:ascii="Times New Roman" w:eastAsia="Calibri" w:hAnsi="Times New Roman" w:cs="Times New Roman"/>
        </w:rPr>
        <w:t xml:space="preserve">Termomodernizacja budynku Centrum Kształcenia Praktycznego przy ul. Okrzei 63, 28-300  Jędrzejów 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Termomodernizacja budynku Centrum Kształcenia Praktycznego w Krzelowie tzw. „</w:t>
      </w:r>
      <w:proofErr w:type="spellStart"/>
      <w:r w:rsidRPr="004F5173">
        <w:rPr>
          <w:rFonts w:ascii="Times New Roman" w:eastAsia="Calibri" w:hAnsi="Times New Roman" w:cs="Times New Roman"/>
        </w:rPr>
        <w:t>rzącówki</w:t>
      </w:r>
      <w:proofErr w:type="spellEnd"/>
      <w:r w:rsidRPr="004F5173">
        <w:rPr>
          <w:rFonts w:ascii="Times New Roman" w:eastAsia="Calibri" w:hAnsi="Times New Roman" w:cs="Times New Roman"/>
        </w:rPr>
        <w:t xml:space="preserve">” z przystosowaniem do zajęć 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Termomodernizacja warsztatów w Centrum Kształcenia Praktycznego w Krzelowie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Termomodernizacja Warsztatów Terapii Zajęciowej w Jędrzej</w:t>
      </w:r>
      <w:r w:rsidR="00761AD2">
        <w:rPr>
          <w:rFonts w:ascii="Times New Roman" w:eastAsia="Calibri" w:hAnsi="Times New Roman" w:cs="Times New Roman"/>
        </w:rPr>
        <w:t>owie przy ul. Armii Krajowej 11</w:t>
      </w:r>
    </w:p>
    <w:p w:rsidR="00D258B3" w:rsidRPr="004F5173" w:rsidRDefault="00794140" w:rsidP="00794140">
      <w:pPr>
        <w:tabs>
          <w:tab w:val="left" w:pos="1966"/>
        </w:tabs>
        <w:spacing w:line="276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</w:p>
    <w:p w:rsidR="00D258B3" w:rsidRPr="004F5173" w:rsidRDefault="00D258B3" w:rsidP="00761AD2">
      <w:pPr>
        <w:spacing w:line="276" w:lineRule="auto"/>
        <w:ind w:left="72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4F5173">
        <w:rPr>
          <w:rFonts w:eastAsia="Calibri"/>
          <w:b/>
          <w:sz w:val="22"/>
          <w:szCs w:val="22"/>
          <w:lang w:eastAsia="en-US"/>
        </w:rPr>
        <w:t>oraz audytów efektywności energetycznej dla zadań:</w:t>
      </w:r>
    </w:p>
    <w:p w:rsidR="00D258B3" w:rsidRPr="004F5173" w:rsidRDefault="00D258B3" w:rsidP="00761AD2">
      <w:pPr>
        <w:spacing w:line="276" w:lineRule="auto"/>
        <w:ind w:left="72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OZE na dachu budynku ZSP Nr 2 w</w:t>
      </w:r>
      <w:r w:rsidR="00174223">
        <w:rPr>
          <w:rFonts w:ascii="Times New Roman" w:eastAsia="Calibri" w:hAnsi="Times New Roman" w:cs="Times New Roman"/>
        </w:rPr>
        <w:t xml:space="preserve"> Jędrzejowie przy ul. Okrzei 63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OZE na budynku Centrum Kształcenia Praktycznego w</w:t>
      </w:r>
      <w:r w:rsidR="00174223">
        <w:rPr>
          <w:rFonts w:ascii="Times New Roman" w:eastAsia="Calibri" w:hAnsi="Times New Roman" w:cs="Times New Roman"/>
        </w:rPr>
        <w:t xml:space="preserve"> Jędrzejowie przy ul. Okrzei 63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 xml:space="preserve">OZE na budynku internatu Zespołu Szkół Ponadgimnazjalnych Nr 2 w </w:t>
      </w:r>
      <w:r w:rsidR="00174223">
        <w:rPr>
          <w:rFonts w:ascii="Times New Roman" w:eastAsia="Calibri" w:hAnsi="Times New Roman" w:cs="Times New Roman"/>
        </w:rPr>
        <w:t xml:space="preserve">Jędrzejowie przy </w:t>
      </w:r>
      <w:r w:rsidR="00174223">
        <w:rPr>
          <w:rFonts w:ascii="Times New Roman" w:eastAsia="Calibri" w:hAnsi="Times New Roman" w:cs="Times New Roman"/>
        </w:rPr>
        <w:br/>
        <w:t>ul. Okrzei 63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OZE na budynku WTZ w Jędrzejowie przy ul. A. Krajowej 11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OZE na budynku Starostwa Powiatowego w Jędrzejowie przy ul. 11 Listopada 83</w:t>
      </w:r>
    </w:p>
    <w:p w:rsidR="00D258B3" w:rsidRPr="004F5173" w:rsidRDefault="00D258B3" w:rsidP="00761AD2">
      <w:pPr>
        <w:pStyle w:val="Akapitzlist"/>
        <w:numPr>
          <w:ilvl w:val="0"/>
          <w:numId w:val="13"/>
        </w:numPr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>OZE na budynku Starostwa Powiatowego w Jędrzejowie przy ul. A. Krajowej 9</w:t>
      </w:r>
    </w:p>
    <w:p w:rsidR="009553A8" w:rsidRPr="004F5173" w:rsidRDefault="009553A8" w:rsidP="00761AD2">
      <w:pPr>
        <w:spacing w:line="276" w:lineRule="auto"/>
        <w:ind w:left="720"/>
        <w:contextualSpacing/>
        <w:jc w:val="both"/>
        <w:rPr>
          <w:b/>
          <w:sz w:val="22"/>
          <w:szCs w:val="22"/>
        </w:rPr>
      </w:pPr>
    </w:p>
    <w:p w:rsidR="009553A8" w:rsidRPr="004F5173" w:rsidRDefault="009553A8" w:rsidP="00761AD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Przedmiot zamówienia.</w:t>
      </w:r>
    </w:p>
    <w:p w:rsidR="00CB01CE" w:rsidRPr="004F5173" w:rsidRDefault="00CB01CE" w:rsidP="00761AD2">
      <w:pPr>
        <w:pStyle w:val="Akapitzlist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Opis przedmiotu zamówienia stanowi Załącznik nr 1 do zapytania ofertowego</w:t>
      </w:r>
      <w:r w:rsidR="00866052">
        <w:rPr>
          <w:rFonts w:ascii="Times New Roman" w:hAnsi="Times New Roman" w:cs="Times New Roman"/>
        </w:rPr>
        <w:t>.</w:t>
      </w:r>
    </w:p>
    <w:p w:rsidR="005D5BA2" w:rsidRPr="004F5173" w:rsidRDefault="005D5BA2" w:rsidP="00761AD2">
      <w:pPr>
        <w:pStyle w:val="Akapitzlist"/>
        <w:numPr>
          <w:ilvl w:val="1"/>
          <w:numId w:val="15"/>
        </w:numPr>
        <w:spacing w:after="0"/>
        <w:jc w:val="both"/>
        <w:rPr>
          <w:rFonts w:ascii="Times New Roman" w:eastAsia="Calibri" w:hAnsi="Times New Roman" w:cs="Times New Roman"/>
        </w:rPr>
      </w:pPr>
      <w:r w:rsidRPr="004F5173">
        <w:rPr>
          <w:rFonts w:ascii="Times New Roman" w:eastAsia="Calibri" w:hAnsi="Times New Roman" w:cs="Times New Roman"/>
        </w:rPr>
        <w:t xml:space="preserve">Audyt energetyczny/audyt efektywności energetycznej ma obejmować cały zakres projektu w rozumieniu art. 8 Dyrektywy 2012/27/UE. Audyt ma być wykonany </w:t>
      </w:r>
      <w:r w:rsidR="00147801" w:rsidRPr="004F5173">
        <w:rPr>
          <w:rFonts w:ascii="Times New Roman" w:eastAsia="Calibri" w:hAnsi="Times New Roman" w:cs="Times New Roman"/>
        </w:rPr>
        <w:br/>
      </w:r>
      <w:r w:rsidRPr="004F5173">
        <w:rPr>
          <w:rFonts w:ascii="Times New Roman" w:eastAsia="Calibri" w:hAnsi="Times New Roman" w:cs="Times New Roman"/>
        </w:rPr>
        <w:t xml:space="preserve">w oparciu o Rozporządzenie Ministra Infrastruktury z dnia 19 marca 2009r. </w:t>
      </w:r>
      <w:r w:rsidR="00147801" w:rsidRPr="004F5173">
        <w:rPr>
          <w:rFonts w:ascii="Times New Roman" w:eastAsia="Calibri" w:hAnsi="Times New Roman" w:cs="Times New Roman"/>
        </w:rPr>
        <w:br/>
      </w:r>
      <w:r w:rsidRPr="004F5173">
        <w:rPr>
          <w:rFonts w:ascii="Times New Roman" w:eastAsia="Calibri" w:hAnsi="Times New Roman" w:cs="Times New Roman"/>
        </w:rPr>
        <w:t xml:space="preserve">w sprawie szczegółowego zakresu i form audytu energetycznego oraz części audytu remontowego, wzorów kart audytów, a także algorytmu oceny opłacalności przedsięwzięcia termomodernizacyjnego (Dz. U. 2009.43.346), Rozporządzenie Ministra Infrastruktury i Rozwoju z dnia 3.09.2015r. zmieniające rozporządzenie w sprawie szczegółowego zakresu i form audytu energetycznego oraz części audytu remontowego, wzorów kart audytów, a także algorytmu oceny opłacalności przedsięwzięcia </w:t>
      </w:r>
      <w:r w:rsidRPr="004F5173">
        <w:rPr>
          <w:rFonts w:ascii="Times New Roman" w:eastAsia="Calibri" w:hAnsi="Times New Roman" w:cs="Times New Roman"/>
        </w:rPr>
        <w:lastRenderedPageBreak/>
        <w:t xml:space="preserve">termomodernizacyjnego (Dz. U. 2015 poz. 1606) lub Rozporządzenia Ministra Gospodarki z dnia 10 sierpnia 2012r. w sprawie szczegółowego zakresu i sposobu sporządzania audytu efektywności energetycznej, wzoru karty audytu efektywności energetycznej oraz metod obliczania oszczędności energii (Dz. U. 2012 poz. 962) </w:t>
      </w:r>
    </w:p>
    <w:p w:rsidR="00D258B3" w:rsidRPr="004F5173" w:rsidRDefault="005D5BA2" w:rsidP="00761AD2">
      <w:pPr>
        <w:spacing w:line="276" w:lineRule="auto"/>
        <w:ind w:left="1134" w:hanging="425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2.3.Wykonawca zobowiązany jest do aktualizacji przedmiotu umowy, w przypadku zgłoszenia uwag przez Instytucję Zarządzającą na etapie oceny formalnej </w:t>
      </w:r>
      <w:r w:rsidR="00147801" w:rsidRPr="004F5173">
        <w:rPr>
          <w:sz w:val="22"/>
          <w:szCs w:val="22"/>
        </w:rPr>
        <w:br/>
      </w:r>
      <w:r w:rsidRPr="004F5173">
        <w:rPr>
          <w:sz w:val="22"/>
          <w:szCs w:val="22"/>
        </w:rPr>
        <w:t>i konieczności dokonania korekty, bez dodatkowego wynagrodzenia.</w:t>
      </w:r>
    </w:p>
    <w:p w:rsidR="005D5BA2" w:rsidRPr="004F5173" w:rsidRDefault="005D5BA2" w:rsidP="00761AD2">
      <w:pPr>
        <w:spacing w:line="276" w:lineRule="auto"/>
        <w:ind w:left="72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2.4.Zamawiający dysponuje archiwalną dokumentacją techniczną budynków, jednak </w:t>
      </w:r>
      <w:r w:rsidR="00866052">
        <w:rPr>
          <w:sz w:val="22"/>
          <w:szCs w:val="22"/>
        </w:rPr>
        <w:br/>
      </w:r>
      <w:r w:rsidR="00174223">
        <w:rPr>
          <w:sz w:val="22"/>
          <w:szCs w:val="22"/>
        </w:rPr>
        <w:t>w różnym zakresie</w:t>
      </w:r>
      <w:r w:rsidRPr="004F5173">
        <w:rPr>
          <w:sz w:val="22"/>
          <w:szCs w:val="22"/>
        </w:rPr>
        <w:t>. Dokumentacja dostępna jest do wglądu w każdym z budynków wyznaczonym do opracowania przedmiotu zamówienia.</w:t>
      </w:r>
      <w:r w:rsidR="00392EB9" w:rsidRPr="004F5173">
        <w:rPr>
          <w:sz w:val="22"/>
          <w:szCs w:val="22"/>
        </w:rPr>
        <w:t xml:space="preserve"> Na Wykonawcy spoczywać będzie obowiązek przeprowadzenia dokładnej analizy budynku oraz ewentualne pomiary. Dokładna analiza i pomiary budynków mają możliwość wykonania stosownych obliczeń oraz p</w:t>
      </w:r>
      <w:r w:rsidR="00174223">
        <w:rPr>
          <w:sz w:val="22"/>
          <w:szCs w:val="22"/>
        </w:rPr>
        <w:t>rzyjęcie odpowiednich założeń w</w:t>
      </w:r>
      <w:r w:rsidR="00392EB9" w:rsidRPr="004F5173">
        <w:rPr>
          <w:sz w:val="22"/>
          <w:szCs w:val="22"/>
        </w:rPr>
        <w:t xml:space="preserve"> audytach energetycznych i audytach efektywności energetycznej.</w:t>
      </w:r>
    </w:p>
    <w:p w:rsidR="00930F1A" w:rsidRPr="004F5173" w:rsidRDefault="00930F1A" w:rsidP="00761AD2">
      <w:pPr>
        <w:spacing w:line="276" w:lineRule="auto"/>
        <w:ind w:left="720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2.5. Wykonawca zobowiązany jest dostarczyć audyty energetyczne i audyty efektywności energetycznej do Zamawiającego w wersji papierowej w 3 egzemplarzach oraz wersji elektronicznej- 2 szt. płyta CD/DVD – osobno na każde zadanie.</w:t>
      </w:r>
    </w:p>
    <w:p w:rsidR="005564A9" w:rsidRPr="004F5173" w:rsidRDefault="009553A8" w:rsidP="00761AD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Termin</w:t>
      </w:r>
      <w:r w:rsidR="001D2768" w:rsidRPr="004F5173">
        <w:rPr>
          <w:rFonts w:ascii="Times New Roman" w:hAnsi="Times New Roman" w:cs="Times New Roman"/>
        </w:rPr>
        <w:t xml:space="preserve"> realizacji zamówienia</w:t>
      </w:r>
      <w:r w:rsidRPr="004F5173">
        <w:rPr>
          <w:rFonts w:ascii="Times New Roman" w:hAnsi="Times New Roman" w:cs="Times New Roman"/>
        </w:rPr>
        <w:t>:</w:t>
      </w:r>
    </w:p>
    <w:p w:rsidR="00F25CBB" w:rsidRPr="004F5173" w:rsidRDefault="00E433E8" w:rsidP="00761AD2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F5173">
        <w:rPr>
          <w:rFonts w:ascii="Times New Roman" w:hAnsi="Times New Roman" w:cs="Times New Roman"/>
        </w:rPr>
        <w:t xml:space="preserve"> </w:t>
      </w:r>
      <w:r w:rsidR="005564A9" w:rsidRPr="004F5173">
        <w:rPr>
          <w:rFonts w:ascii="Times New Roman" w:eastAsia="SimSun" w:hAnsi="Times New Roman" w:cs="Times New Roman"/>
        </w:rPr>
        <w:t xml:space="preserve">- </w:t>
      </w:r>
      <w:r w:rsidR="001B52FA" w:rsidRPr="004F5173">
        <w:rPr>
          <w:rFonts w:ascii="Times New Roman" w:eastAsia="Times New Roman" w:hAnsi="Times New Roman" w:cs="Times New Roman"/>
          <w:lang w:eastAsia="pl-PL"/>
        </w:rPr>
        <w:t>21 dni od daty podpisania umowy.</w:t>
      </w:r>
    </w:p>
    <w:p w:rsidR="00392EB9" w:rsidRPr="004F5173" w:rsidRDefault="00392EB9" w:rsidP="00761AD2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4. Termin płatności :</w:t>
      </w:r>
    </w:p>
    <w:p w:rsidR="00392EB9" w:rsidRPr="004F5173" w:rsidRDefault="00392EB9" w:rsidP="00761AD2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 Zamawiający zapłaci wynagrodzenie należne Wykonawcy w terminie 14 dni od daty otrzymania prawidłowo wystawionej faktury VAT. Podstawą do wystawienia faktury jest podpisany przez obie strony protokół odbioru przedmiotu zamówienia.</w:t>
      </w:r>
    </w:p>
    <w:p w:rsidR="001B52FA" w:rsidRPr="004F5173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4F5173">
        <w:rPr>
          <w:rFonts w:ascii="Times New Roman" w:hAnsi="Times New Roman" w:cs="Times New Roman"/>
        </w:rPr>
        <w:t>Sposób uzyskania informacji o przedmioci</w:t>
      </w:r>
      <w:r w:rsidR="001C1044" w:rsidRPr="004F5173">
        <w:rPr>
          <w:rFonts w:ascii="Times New Roman" w:hAnsi="Times New Roman" w:cs="Times New Roman"/>
        </w:rPr>
        <w:t xml:space="preserve">e zamówienia, wskazanie osób do </w:t>
      </w:r>
      <w:r w:rsidRPr="004F5173">
        <w:rPr>
          <w:rFonts w:ascii="Times New Roman" w:hAnsi="Times New Roman" w:cs="Times New Roman"/>
        </w:rPr>
        <w:t xml:space="preserve">udzielenia informacji: Informacji o przedmiocie zamówienia udziela </w:t>
      </w:r>
      <w:r w:rsidR="00D258B3" w:rsidRPr="004F5173">
        <w:rPr>
          <w:rFonts w:ascii="Times New Roman" w:hAnsi="Times New Roman" w:cs="Times New Roman"/>
          <w:b/>
        </w:rPr>
        <w:t xml:space="preserve">Tomasz </w:t>
      </w:r>
      <w:proofErr w:type="spellStart"/>
      <w:r w:rsidR="00D258B3" w:rsidRPr="004F5173">
        <w:rPr>
          <w:rFonts w:ascii="Times New Roman" w:hAnsi="Times New Roman" w:cs="Times New Roman"/>
          <w:b/>
        </w:rPr>
        <w:t>Beszterecha</w:t>
      </w:r>
      <w:proofErr w:type="spellEnd"/>
      <w:r w:rsidR="00D258B3" w:rsidRPr="004F5173">
        <w:rPr>
          <w:rFonts w:ascii="Times New Roman" w:hAnsi="Times New Roman" w:cs="Times New Roman"/>
          <w:b/>
        </w:rPr>
        <w:t xml:space="preserve"> – tel. 41-386 37 41 wew. 40</w:t>
      </w:r>
      <w:r w:rsidR="001B52FA" w:rsidRPr="004F5173">
        <w:rPr>
          <w:rFonts w:ascii="Times New Roman" w:hAnsi="Times New Roman" w:cs="Times New Roman"/>
          <w:b/>
        </w:rPr>
        <w:t>.</w:t>
      </w:r>
    </w:p>
    <w:p w:rsidR="009553A8" w:rsidRPr="004F5173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Warunki udziału w postępowaniu:</w:t>
      </w:r>
    </w:p>
    <w:p w:rsidR="0094243A" w:rsidRPr="004F5173" w:rsidRDefault="00392EB9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O udzielenie zamówienia mogą ubiegać się Wykonawcy posiadający </w:t>
      </w:r>
      <w:r w:rsidR="0094243A" w:rsidRPr="004F5173">
        <w:rPr>
          <w:rFonts w:ascii="Times New Roman" w:hAnsi="Times New Roman" w:cs="Times New Roman"/>
        </w:rPr>
        <w:t>:</w:t>
      </w:r>
    </w:p>
    <w:p w:rsidR="00392EB9" w:rsidRPr="004F5173" w:rsidRDefault="0094243A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</w:t>
      </w:r>
      <w:r w:rsidR="00147801" w:rsidRPr="004F5173">
        <w:rPr>
          <w:sz w:val="22"/>
          <w:szCs w:val="22"/>
        </w:rPr>
        <w:t>N</w:t>
      </w:r>
      <w:r w:rsidR="00392EB9" w:rsidRPr="004F5173">
        <w:rPr>
          <w:sz w:val="22"/>
          <w:szCs w:val="22"/>
        </w:rPr>
        <w:t>iezbędne uprawnienia do wyk</w:t>
      </w:r>
      <w:r w:rsidRPr="004F5173">
        <w:rPr>
          <w:sz w:val="22"/>
          <w:szCs w:val="22"/>
        </w:rPr>
        <w:t xml:space="preserve">onywania określonej działalności, posiadają niezbędną wiedzę </w:t>
      </w:r>
      <w:r w:rsidR="00866052">
        <w:rPr>
          <w:sz w:val="22"/>
          <w:szCs w:val="22"/>
        </w:rPr>
        <w:br/>
      </w:r>
      <w:r w:rsidRPr="004F5173">
        <w:rPr>
          <w:sz w:val="22"/>
          <w:szCs w:val="22"/>
        </w:rPr>
        <w:t>i doświadczenie oraz dysponują potencjałem technicznym i osobami uprawnionymi do wykonywania audytów energetycznych i audytów efektywności energetycznej;</w:t>
      </w:r>
    </w:p>
    <w:p w:rsidR="00CB01CE" w:rsidRPr="004F5173" w:rsidRDefault="00392EB9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</w:t>
      </w:r>
      <w:r w:rsidR="00CB01CE" w:rsidRPr="004F5173">
        <w:rPr>
          <w:sz w:val="22"/>
          <w:szCs w:val="22"/>
        </w:rPr>
        <w:t>Zaoferowanie przedmiotu zamówienia zgodnego z wymogam</w:t>
      </w:r>
      <w:r w:rsidR="0094243A" w:rsidRPr="004F5173">
        <w:rPr>
          <w:sz w:val="22"/>
          <w:szCs w:val="22"/>
        </w:rPr>
        <w:t xml:space="preserve">i określonymi </w:t>
      </w:r>
      <w:r w:rsidR="00CB01CE" w:rsidRPr="004F5173">
        <w:rPr>
          <w:sz w:val="22"/>
          <w:szCs w:val="22"/>
        </w:rPr>
        <w:t>w opisie (załącznik nr 1) do n</w:t>
      </w:r>
      <w:r w:rsidR="00000D89">
        <w:rPr>
          <w:sz w:val="22"/>
          <w:szCs w:val="22"/>
        </w:rPr>
        <w:t>iniejszego zapytania ofertowego;</w:t>
      </w:r>
    </w:p>
    <w:p w:rsidR="009553A8" w:rsidRPr="004F5173" w:rsidRDefault="00392EB9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</w:t>
      </w:r>
      <w:r w:rsidR="009553A8" w:rsidRPr="004F5173">
        <w:rPr>
          <w:sz w:val="22"/>
          <w:szCs w:val="22"/>
        </w:rPr>
        <w:t>Spełnienie wymogów określonych w art. 22 oraz art. 24 ust</w:t>
      </w:r>
      <w:r w:rsidR="00CF315B" w:rsidRPr="004F5173">
        <w:rPr>
          <w:sz w:val="22"/>
          <w:szCs w:val="22"/>
        </w:rPr>
        <w:t xml:space="preserve">awy z dnia 24 stycznia 2004 r. </w:t>
      </w:r>
      <w:r w:rsidR="009553A8" w:rsidRPr="004F5173">
        <w:rPr>
          <w:sz w:val="22"/>
          <w:szCs w:val="22"/>
        </w:rPr>
        <w:t xml:space="preserve">Prawo zamówień publicznych </w:t>
      </w:r>
      <w:r w:rsidR="001C1FD1" w:rsidRPr="004F5173">
        <w:rPr>
          <w:sz w:val="22"/>
          <w:szCs w:val="22"/>
        </w:rPr>
        <w:t>(</w:t>
      </w:r>
      <w:r w:rsidR="00401B00" w:rsidRPr="004F5173">
        <w:rPr>
          <w:sz w:val="22"/>
          <w:szCs w:val="22"/>
        </w:rPr>
        <w:t>tj.</w:t>
      </w:r>
      <w:r w:rsidR="00000D89">
        <w:rPr>
          <w:sz w:val="22"/>
          <w:szCs w:val="22"/>
        </w:rPr>
        <w:t xml:space="preserve"> Dz. U. z 2015r. poz. 2164);</w:t>
      </w:r>
    </w:p>
    <w:p w:rsidR="009553A8" w:rsidRPr="004F5173" w:rsidRDefault="00392EB9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</w:t>
      </w:r>
      <w:r w:rsidR="009553A8" w:rsidRPr="004F5173">
        <w:rPr>
          <w:sz w:val="22"/>
          <w:szCs w:val="22"/>
        </w:rPr>
        <w:t>Udokumentowanie udziału w postępowaniu:</w:t>
      </w:r>
    </w:p>
    <w:p w:rsidR="009553A8" w:rsidRPr="004F5173" w:rsidRDefault="009553A8" w:rsidP="00761AD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złożenie oferty na formu</w:t>
      </w:r>
      <w:r w:rsidR="00882A2F" w:rsidRPr="004F5173">
        <w:rPr>
          <w:rFonts w:ascii="Times New Roman" w:hAnsi="Times New Roman" w:cs="Times New Roman"/>
        </w:rPr>
        <w:t>larzu stanowiącym Załącznik nr 2</w:t>
      </w:r>
      <w:r w:rsidRPr="004F5173">
        <w:rPr>
          <w:rFonts w:ascii="Times New Roman" w:hAnsi="Times New Roman" w:cs="Times New Roman"/>
        </w:rPr>
        <w:t xml:space="preserve"> do niniejszego zapytania,</w:t>
      </w:r>
    </w:p>
    <w:p w:rsidR="003E0BC1" w:rsidRPr="004F5173" w:rsidRDefault="009553A8" w:rsidP="00761AD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złożenie oświadczeń na Załączniku nr 3 i Załącznik</w:t>
      </w:r>
      <w:r w:rsidR="00000D89">
        <w:rPr>
          <w:rFonts w:ascii="Times New Roman" w:hAnsi="Times New Roman" w:cs="Times New Roman"/>
        </w:rPr>
        <w:t>u nr 4 do niniejszego zapytania,</w:t>
      </w:r>
    </w:p>
    <w:p w:rsidR="00930F1A" w:rsidRPr="004F5173" w:rsidRDefault="003E0BC1" w:rsidP="00761AD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zaparafowanie wzoru umowy stanowiącej załącznik nr</w:t>
      </w:r>
      <w:r w:rsidR="00147801" w:rsidRPr="004F5173">
        <w:rPr>
          <w:rFonts w:ascii="Times New Roman" w:hAnsi="Times New Roman" w:cs="Times New Roman"/>
        </w:rPr>
        <w:t xml:space="preserve"> </w:t>
      </w:r>
      <w:r w:rsidR="00930F1A" w:rsidRPr="004F5173">
        <w:rPr>
          <w:rFonts w:ascii="Times New Roman" w:hAnsi="Times New Roman" w:cs="Times New Roman"/>
        </w:rPr>
        <w:t>7</w:t>
      </w:r>
      <w:r w:rsidR="00000D89">
        <w:rPr>
          <w:rFonts w:ascii="Times New Roman" w:hAnsi="Times New Roman" w:cs="Times New Roman"/>
        </w:rPr>
        <w:t>,</w:t>
      </w:r>
    </w:p>
    <w:p w:rsidR="003E0BC1" w:rsidRPr="004F5173" w:rsidRDefault="00147801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-W</w:t>
      </w:r>
      <w:r w:rsidR="003E0BC1" w:rsidRPr="004F5173">
        <w:rPr>
          <w:sz w:val="22"/>
          <w:szCs w:val="22"/>
        </w:rPr>
        <w:t xml:space="preserve">ykaz usług polegających na wykonaniu co najmniej 5 audytów energetycznych i co najmniej </w:t>
      </w:r>
      <w:r w:rsidR="00000D89">
        <w:rPr>
          <w:sz w:val="22"/>
          <w:szCs w:val="22"/>
        </w:rPr>
        <w:t xml:space="preserve">                     </w:t>
      </w:r>
      <w:r w:rsidR="003E0BC1" w:rsidRPr="004F5173">
        <w:rPr>
          <w:sz w:val="22"/>
          <w:szCs w:val="22"/>
        </w:rPr>
        <w:t xml:space="preserve">5 audytów efektywności energetycznej dla sektora publicznego </w:t>
      </w:r>
      <w:r w:rsidR="006551C6" w:rsidRPr="004F5173">
        <w:rPr>
          <w:sz w:val="22"/>
          <w:szCs w:val="22"/>
        </w:rPr>
        <w:t>w okresie ostatnich 5</w:t>
      </w:r>
      <w:r w:rsidR="00000D89">
        <w:rPr>
          <w:sz w:val="22"/>
          <w:szCs w:val="22"/>
        </w:rPr>
        <w:t xml:space="preserve">lat </w:t>
      </w:r>
      <w:r w:rsidR="003E0BC1" w:rsidRPr="004F5173">
        <w:rPr>
          <w:sz w:val="22"/>
          <w:szCs w:val="22"/>
        </w:rPr>
        <w:t xml:space="preserve"> przed upływem terminu składania ofert, a jeżeli okres prowadzenia działalności jest krótszy- w tym okresie, sporządzony wg wzoru stanowiącego zał. nr 5 wraz z załączeniem dowodów, czy zostały one wykonane należycie</w:t>
      </w:r>
      <w:r w:rsidR="00000D89">
        <w:rPr>
          <w:sz w:val="22"/>
          <w:szCs w:val="22"/>
        </w:rPr>
        <w:t>;</w:t>
      </w:r>
    </w:p>
    <w:p w:rsidR="003E0BC1" w:rsidRDefault="00147801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-W</w:t>
      </w:r>
      <w:r w:rsidR="003E0BC1" w:rsidRPr="004F5173">
        <w:rPr>
          <w:sz w:val="22"/>
          <w:szCs w:val="22"/>
        </w:rPr>
        <w:t>ykaz osób uczestniczących w wykonaniu za</w:t>
      </w:r>
      <w:r w:rsidR="00000D89">
        <w:rPr>
          <w:sz w:val="22"/>
          <w:szCs w:val="22"/>
        </w:rPr>
        <w:t xml:space="preserve">mówienia wraz z informacjami </w:t>
      </w:r>
      <w:proofErr w:type="spellStart"/>
      <w:r w:rsidR="00000D89">
        <w:rPr>
          <w:sz w:val="22"/>
          <w:szCs w:val="22"/>
        </w:rPr>
        <w:t>nt</w:t>
      </w:r>
      <w:proofErr w:type="spellEnd"/>
      <w:r w:rsidR="003E0BC1" w:rsidRPr="004F5173">
        <w:rPr>
          <w:sz w:val="22"/>
          <w:szCs w:val="22"/>
        </w:rPr>
        <w:t xml:space="preserve"> doświadczenia i wykształcenia niezbędnego do wykonania zamówienia </w:t>
      </w:r>
      <w:r w:rsidR="00930F1A" w:rsidRPr="004F5173">
        <w:rPr>
          <w:sz w:val="22"/>
          <w:szCs w:val="22"/>
        </w:rPr>
        <w:t xml:space="preserve">oraz informacją </w:t>
      </w:r>
      <w:r w:rsidRPr="004F5173">
        <w:rPr>
          <w:sz w:val="22"/>
          <w:szCs w:val="22"/>
        </w:rPr>
        <w:br/>
      </w:r>
      <w:r w:rsidR="00930F1A" w:rsidRPr="004F5173">
        <w:rPr>
          <w:sz w:val="22"/>
          <w:szCs w:val="22"/>
        </w:rPr>
        <w:t>o podstawie do dysponowania tymi osobami wg wzoru stanowiącego zał. Nr 6</w:t>
      </w:r>
      <w:r w:rsidR="00000D89">
        <w:rPr>
          <w:sz w:val="22"/>
          <w:szCs w:val="22"/>
        </w:rPr>
        <w:t>;</w:t>
      </w:r>
    </w:p>
    <w:p w:rsidR="00C014A5" w:rsidRPr="004F5173" w:rsidRDefault="00C014A5" w:rsidP="00761AD2">
      <w:pPr>
        <w:spacing w:line="276" w:lineRule="auto"/>
        <w:jc w:val="both"/>
        <w:rPr>
          <w:sz w:val="22"/>
          <w:szCs w:val="22"/>
        </w:rPr>
      </w:pPr>
    </w:p>
    <w:p w:rsidR="009553A8" w:rsidRPr="004F5173" w:rsidRDefault="001D276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Kryteria </w:t>
      </w:r>
      <w:r w:rsidR="005564A9" w:rsidRPr="004F5173">
        <w:rPr>
          <w:rFonts w:ascii="Times New Roman" w:hAnsi="Times New Roman" w:cs="Times New Roman"/>
        </w:rPr>
        <w:t>i sposób oceny ofert:</w:t>
      </w:r>
      <w:r w:rsidR="00CB01CE" w:rsidRPr="004F5173">
        <w:rPr>
          <w:rFonts w:ascii="Times New Roman" w:hAnsi="Times New Roman" w:cs="Times New Roman"/>
        </w:rPr>
        <w:t xml:space="preserve"> </w:t>
      </w:r>
    </w:p>
    <w:p w:rsidR="00A97BF0" w:rsidRPr="004F5173" w:rsidRDefault="006D6C28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lastRenderedPageBreak/>
        <w:t>Liczba uzyskanych punktów przez daną ofertę stanowi sumę punktów przyznanych</w:t>
      </w:r>
      <w:r w:rsidR="00147801" w:rsidRPr="004F5173">
        <w:rPr>
          <w:rFonts w:ascii="Times New Roman" w:hAnsi="Times New Roman" w:cs="Times New Roman"/>
        </w:rPr>
        <w:br/>
      </w:r>
      <w:r w:rsidRPr="004F5173">
        <w:rPr>
          <w:rFonts w:ascii="Times New Roman" w:hAnsi="Times New Roman" w:cs="Times New Roman"/>
        </w:rPr>
        <w:t>z poniższego kryterium:</w:t>
      </w:r>
    </w:p>
    <w:p w:rsidR="006D6C28" w:rsidRPr="004F5173" w:rsidRDefault="006D6C28" w:rsidP="00761AD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Cena – 70%</w:t>
      </w:r>
    </w:p>
    <w:p w:rsidR="006D6C28" w:rsidRPr="004F5173" w:rsidRDefault="006D6C28" w:rsidP="00761AD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Doświadczenie zawodowe – 30%</w:t>
      </w:r>
    </w:p>
    <w:p w:rsidR="006D6C28" w:rsidRPr="004F5173" w:rsidRDefault="006D6C28" w:rsidP="00761AD2">
      <w:pPr>
        <w:pStyle w:val="Akapitzlist"/>
        <w:ind w:left="108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Razem : 100%</w:t>
      </w:r>
    </w:p>
    <w:p w:rsidR="006D6C28" w:rsidRPr="004F5173" w:rsidRDefault="006D6C28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Cena będzie liczona wg poniższego wzoru:</w:t>
      </w:r>
    </w:p>
    <w:p w:rsidR="006D6C28" w:rsidRPr="004F5173" w:rsidRDefault="006D6C28" w:rsidP="00761AD2">
      <w:pPr>
        <w:tabs>
          <w:tab w:val="left" w:pos="3744"/>
        </w:tabs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ab/>
      </w:r>
    </w:p>
    <w:p w:rsidR="006D6C28" w:rsidRPr="004F5173" w:rsidRDefault="006D6C28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C=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Wartość oferty o najniższej cenie spełniającej warunki udziału w postępowaniu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Wartość oferty badanej</m:t>
            </m:r>
          </m:den>
        </m:f>
      </m:oMath>
      <w:r w:rsidRPr="004F5173">
        <w:rPr>
          <w:sz w:val="22"/>
          <w:szCs w:val="22"/>
        </w:rPr>
        <w:t xml:space="preserve">  x </w:t>
      </w:r>
      <w:r w:rsidR="006551C6" w:rsidRPr="004F5173">
        <w:rPr>
          <w:sz w:val="22"/>
          <w:szCs w:val="22"/>
        </w:rPr>
        <w:t>7</w:t>
      </w:r>
      <w:r w:rsidRPr="004F5173">
        <w:rPr>
          <w:sz w:val="22"/>
          <w:szCs w:val="22"/>
        </w:rPr>
        <w:t>0punktów</w:t>
      </w:r>
    </w:p>
    <w:p w:rsidR="006551C6" w:rsidRPr="004F5173" w:rsidRDefault="006551C6" w:rsidP="00761AD2">
      <w:pPr>
        <w:spacing w:line="276" w:lineRule="auto"/>
        <w:jc w:val="both"/>
        <w:rPr>
          <w:sz w:val="22"/>
          <w:szCs w:val="22"/>
        </w:rPr>
      </w:pPr>
    </w:p>
    <w:p w:rsidR="006551C6" w:rsidRPr="004F5173" w:rsidRDefault="006551C6" w:rsidP="00761AD2">
      <w:pPr>
        <w:spacing w:line="276" w:lineRule="auto"/>
        <w:jc w:val="both"/>
        <w:rPr>
          <w:sz w:val="22"/>
          <w:szCs w:val="22"/>
        </w:rPr>
      </w:pPr>
    </w:p>
    <w:p w:rsidR="006551C6" w:rsidRPr="004F5173" w:rsidRDefault="006551C6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 xml:space="preserve">Doświadczenie będzie liczone wg  liczby udokumentowanych audytów energetycznych </w:t>
      </w:r>
      <w:r w:rsidR="00147801" w:rsidRPr="004F5173">
        <w:rPr>
          <w:sz w:val="22"/>
          <w:szCs w:val="22"/>
        </w:rPr>
        <w:br/>
      </w:r>
      <w:r w:rsidRPr="004F5173">
        <w:rPr>
          <w:sz w:val="22"/>
          <w:szCs w:val="22"/>
        </w:rPr>
        <w:t>i audytów efektywności energetycznej :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wykonaniu 5 audytów energetycznych i 5 audytów efektywności energetycznej dla sektora publicznego w okresie ostatnich 5</w:t>
      </w:r>
      <w:r w:rsidR="00000D89">
        <w:rPr>
          <w:rFonts w:ascii="Times New Roman" w:hAnsi="Times New Roman" w:cs="Times New Roman"/>
        </w:rPr>
        <w:t>lat</w:t>
      </w:r>
      <w:r w:rsidRPr="004F5173">
        <w:rPr>
          <w:rFonts w:ascii="Times New Roman" w:hAnsi="Times New Roman" w:cs="Times New Roman"/>
        </w:rPr>
        <w:t xml:space="preserve"> przed upływem terminu składania ofert, </w:t>
      </w:r>
      <w:r w:rsidR="00147801" w:rsidRPr="004F5173">
        <w:rPr>
          <w:rFonts w:ascii="Times New Roman" w:hAnsi="Times New Roman" w:cs="Times New Roman"/>
        </w:rPr>
        <w:br/>
      </w:r>
      <w:r w:rsidRPr="004F5173">
        <w:rPr>
          <w:rFonts w:ascii="Times New Roman" w:hAnsi="Times New Roman" w:cs="Times New Roman"/>
        </w:rPr>
        <w:t>a jeżeli okres prowadzenia działalności jest krótszy- w tym okresie – 5 pkt.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wykonaniu 6-10 audytów energetycznych i 6-10 audytów efektywności energetycznej dla sektora publicznego w okresie ostatnich 5</w:t>
      </w:r>
      <w:r w:rsidR="00000D89">
        <w:rPr>
          <w:rFonts w:ascii="Times New Roman" w:hAnsi="Times New Roman" w:cs="Times New Roman"/>
        </w:rPr>
        <w:t>lat</w:t>
      </w:r>
      <w:r w:rsidRPr="004F5173">
        <w:rPr>
          <w:rFonts w:ascii="Times New Roman" w:hAnsi="Times New Roman" w:cs="Times New Roman"/>
        </w:rPr>
        <w:t xml:space="preserve"> przed upływem terminu składania ofert, a jeżeli okres prowadzenia działalności jest krótszy- w tym okresie – 10 pkt.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wykonaniu 11-15 audytów energetycznych i 11-15 audytów efektywności energetycznej dla sektora pu</w:t>
      </w:r>
      <w:r w:rsidR="00000D89">
        <w:rPr>
          <w:rFonts w:ascii="Times New Roman" w:hAnsi="Times New Roman" w:cs="Times New Roman"/>
        </w:rPr>
        <w:t xml:space="preserve">blicznego w okresie ostatnich </w:t>
      </w:r>
      <w:r w:rsidRPr="004F5173">
        <w:rPr>
          <w:rFonts w:ascii="Times New Roman" w:hAnsi="Times New Roman" w:cs="Times New Roman"/>
        </w:rPr>
        <w:t xml:space="preserve">5 </w:t>
      </w:r>
      <w:r w:rsidR="00000D89">
        <w:rPr>
          <w:rFonts w:ascii="Times New Roman" w:hAnsi="Times New Roman" w:cs="Times New Roman"/>
        </w:rPr>
        <w:t xml:space="preserve">lat </w:t>
      </w:r>
      <w:r w:rsidRPr="004F5173">
        <w:rPr>
          <w:rFonts w:ascii="Times New Roman" w:hAnsi="Times New Roman" w:cs="Times New Roman"/>
        </w:rPr>
        <w:t>przed upływem terminu składania ofert, a jeżeli okres prowadzenia działalności jest krótszy- w tym okresie – 15 pkt.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wykonaniu 16-20 audytów energetycznych i 16-20 audytów efektywności energetycznej dla sektora publicznego w okresie ostatnich 5 </w:t>
      </w:r>
      <w:r w:rsidR="00000D89">
        <w:rPr>
          <w:rFonts w:ascii="Times New Roman" w:hAnsi="Times New Roman" w:cs="Times New Roman"/>
        </w:rPr>
        <w:t xml:space="preserve">lat </w:t>
      </w:r>
      <w:r w:rsidRPr="004F5173">
        <w:rPr>
          <w:rFonts w:ascii="Times New Roman" w:hAnsi="Times New Roman" w:cs="Times New Roman"/>
        </w:rPr>
        <w:t>przed upływem terminu składania ofert, a jeżeli okres prowadzenia działalności jest krótszy- w tym okresie – 20 pkt.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wykonaniu 21-25 audytów energetycznych i 21-25 audytów efektywności energetycznej dla sektora publicznego w okresie ostatnich 5 </w:t>
      </w:r>
      <w:r w:rsidR="00000D89">
        <w:rPr>
          <w:rFonts w:ascii="Times New Roman" w:hAnsi="Times New Roman" w:cs="Times New Roman"/>
        </w:rPr>
        <w:t xml:space="preserve">lat </w:t>
      </w:r>
      <w:r w:rsidRPr="004F5173">
        <w:rPr>
          <w:rFonts w:ascii="Times New Roman" w:hAnsi="Times New Roman" w:cs="Times New Roman"/>
        </w:rPr>
        <w:t>przed upływem terminu składania ofert, a jeżeli okres prowadzenia działalności jest krótszy- w tym okresie – 25 pkt.</w:t>
      </w:r>
    </w:p>
    <w:p w:rsidR="006551C6" w:rsidRPr="004F5173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wykonaniu 26-30 audytów energetycznych i 26-30 audytów efektywności energetycznej dla sektora publicznego w okresie ostatnich 5 </w:t>
      </w:r>
      <w:r w:rsidR="00000D89">
        <w:rPr>
          <w:rFonts w:ascii="Times New Roman" w:hAnsi="Times New Roman" w:cs="Times New Roman"/>
        </w:rPr>
        <w:t xml:space="preserve">lat </w:t>
      </w:r>
      <w:r w:rsidRPr="004F5173">
        <w:rPr>
          <w:rFonts w:ascii="Times New Roman" w:hAnsi="Times New Roman" w:cs="Times New Roman"/>
        </w:rPr>
        <w:t>przed upływem terminu składania ofert, a jeżeli okres prowadzenia działalności jest krótszy- w tym okresie – 30 pkt.</w:t>
      </w:r>
    </w:p>
    <w:p w:rsidR="006551C6" w:rsidRPr="004F5173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Wskazane powyżej punkty procentowe nie podlegają dalszemu przeliczeniu, zostają wprost dodane do punktów uzyskanych w kryterium oceny.</w:t>
      </w:r>
    </w:p>
    <w:p w:rsidR="006551C6" w:rsidRPr="004F5173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Łączna liczba punktów zostanie obliczona wg wzoru : OP=C+D</w:t>
      </w:r>
    </w:p>
    <w:p w:rsidR="006551C6" w:rsidRPr="004F5173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gdzie:</w:t>
      </w:r>
    </w:p>
    <w:p w:rsidR="006551C6" w:rsidRPr="004F5173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OP- ocena punktowa</w:t>
      </w:r>
      <w:r w:rsidR="00063A35" w:rsidRPr="004F5173">
        <w:rPr>
          <w:rFonts w:ascii="Times New Roman" w:hAnsi="Times New Roman" w:cs="Times New Roman"/>
        </w:rPr>
        <w:t xml:space="preserve"> oferty badanej</w:t>
      </w:r>
    </w:p>
    <w:p w:rsidR="00063A35" w:rsidRPr="004F5173" w:rsidRDefault="00063A35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C- punktowa ocena w kryterium cena</w:t>
      </w:r>
    </w:p>
    <w:p w:rsidR="00063A35" w:rsidRPr="004F5173" w:rsidRDefault="00063A35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D- punktowa ocena w kryterium doświadczenie zawodowe</w:t>
      </w:r>
    </w:p>
    <w:p w:rsidR="006551C6" w:rsidRDefault="00063A35" w:rsidP="00761AD2">
      <w:pPr>
        <w:spacing w:line="276" w:lineRule="auto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Za ofertę najkorzystniejszą zostanie uznana ta, która spełni wszystkie wymagania Zamawiającego i uzyska największą liczbę punktów. W przypadku, gdy Zamawiający nie może dokonać wyboru najkorzystniejszej oferty ze  względu, że uzyskały taką samą liczbę punktów, wówczas wzywa Wykonawców którzy złożyli te oferty, do złożenia ofert dodatkowych w terminie określonym przez Zamawiającego. Wykonawcy składając ofert</w:t>
      </w:r>
      <w:r w:rsidR="00000D89">
        <w:rPr>
          <w:sz w:val="22"/>
          <w:szCs w:val="22"/>
        </w:rPr>
        <w:t>y</w:t>
      </w:r>
      <w:r w:rsidRPr="004F5173">
        <w:rPr>
          <w:sz w:val="22"/>
          <w:szCs w:val="22"/>
        </w:rPr>
        <w:t xml:space="preserve"> dodatkowe nie mogą zaoferować cen wyższych niż zaoferowane w złożonych ofertach.</w:t>
      </w:r>
    </w:p>
    <w:p w:rsidR="00866052" w:rsidRPr="00866052" w:rsidRDefault="00866052" w:rsidP="00761AD2">
      <w:pPr>
        <w:spacing w:line="276" w:lineRule="auto"/>
        <w:jc w:val="both"/>
        <w:rPr>
          <w:sz w:val="22"/>
          <w:szCs w:val="22"/>
        </w:rPr>
      </w:pPr>
    </w:p>
    <w:p w:rsidR="009553A8" w:rsidRPr="004F5173" w:rsidRDefault="009553A8" w:rsidP="00761AD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Sposób przygotowania oferty: </w:t>
      </w:r>
    </w:p>
    <w:p w:rsidR="001B52FA" w:rsidRPr="004F5173" w:rsidRDefault="009553A8" w:rsidP="00761AD2">
      <w:pPr>
        <w:spacing w:line="276" w:lineRule="auto"/>
        <w:ind w:left="708"/>
        <w:jc w:val="both"/>
        <w:rPr>
          <w:sz w:val="22"/>
          <w:szCs w:val="22"/>
        </w:rPr>
      </w:pPr>
      <w:r w:rsidRPr="004F5173">
        <w:rPr>
          <w:sz w:val="22"/>
          <w:szCs w:val="22"/>
        </w:rPr>
        <w:t>Formularz of</w:t>
      </w:r>
      <w:r w:rsidR="00063A35" w:rsidRPr="004F5173">
        <w:rPr>
          <w:sz w:val="22"/>
          <w:szCs w:val="22"/>
        </w:rPr>
        <w:t xml:space="preserve">ertowy </w:t>
      </w:r>
      <w:r w:rsidR="001C1044" w:rsidRPr="004F5173">
        <w:rPr>
          <w:sz w:val="22"/>
          <w:szCs w:val="22"/>
        </w:rPr>
        <w:t xml:space="preserve">należy sporządzić w </w:t>
      </w:r>
      <w:r w:rsidRPr="004F5173">
        <w:rPr>
          <w:sz w:val="22"/>
          <w:szCs w:val="22"/>
        </w:rPr>
        <w:t>języku polskim, w formie pisemnej, na maszynie, komputerze, nie</w:t>
      </w:r>
      <w:r w:rsidR="00FB22DB">
        <w:rPr>
          <w:sz w:val="22"/>
          <w:szCs w:val="22"/>
        </w:rPr>
        <w:t xml:space="preserve">ścieralnym atramentem, umieścić w </w:t>
      </w:r>
      <w:r w:rsidRPr="004F5173">
        <w:rPr>
          <w:sz w:val="22"/>
          <w:szCs w:val="22"/>
        </w:rPr>
        <w:t xml:space="preserve">zabezpieczonej kopercie, opisanej </w:t>
      </w:r>
      <w:r w:rsidR="001829C8">
        <w:rPr>
          <w:sz w:val="22"/>
          <w:szCs w:val="22"/>
        </w:rPr>
        <w:br/>
      </w:r>
      <w:r w:rsidR="001C1044" w:rsidRPr="004F5173">
        <w:rPr>
          <w:sz w:val="22"/>
          <w:szCs w:val="22"/>
        </w:rPr>
        <w:lastRenderedPageBreak/>
        <w:t xml:space="preserve">w następujący sposób: nazwa i </w:t>
      </w:r>
      <w:r w:rsidRPr="004F5173">
        <w:rPr>
          <w:sz w:val="22"/>
          <w:szCs w:val="22"/>
        </w:rPr>
        <w:t>adres Zamawiającego, nazwa i adres Wykonawcy, z adnotacją  „Zapytanie ofertowe na</w:t>
      </w:r>
      <w:r w:rsidR="005564A9" w:rsidRPr="004F5173">
        <w:rPr>
          <w:sz w:val="22"/>
          <w:szCs w:val="22"/>
        </w:rPr>
        <w:t xml:space="preserve"> </w:t>
      </w:r>
      <w:r w:rsidR="001B52FA" w:rsidRPr="004F5173">
        <w:rPr>
          <w:sz w:val="22"/>
          <w:szCs w:val="22"/>
        </w:rPr>
        <w:t xml:space="preserve">opracowanie </w:t>
      </w:r>
      <w:r w:rsidR="00285F6C" w:rsidRPr="004F5173">
        <w:rPr>
          <w:sz w:val="22"/>
          <w:szCs w:val="22"/>
        </w:rPr>
        <w:t xml:space="preserve">czterech </w:t>
      </w:r>
      <w:r w:rsidR="001B52FA" w:rsidRPr="004F5173">
        <w:rPr>
          <w:sz w:val="22"/>
          <w:szCs w:val="22"/>
        </w:rPr>
        <w:t>audytów energetycznych</w:t>
      </w:r>
      <w:r w:rsidR="00285F6C" w:rsidRPr="004F5173">
        <w:rPr>
          <w:sz w:val="22"/>
          <w:szCs w:val="22"/>
        </w:rPr>
        <w:t xml:space="preserve">” oraz </w:t>
      </w:r>
      <w:r w:rsidR="001B52FA" w:rsidRPr="004F5173">
        <w:rPr>
          <w:sz w:val="22"/>
          <w:szCs w:val="22"/>
        </w:rPr>
        <w:t xml:space="preserve"> </w:t>
      </w:r>
      <w:r w:rsidR="00285F6C" w:rsidRPr="004F5173">
        <w:rPr>
          <w:sz w:val="22"/>
          <w:szCs w:val="22"/>
        </w:rPr>
        <w:t>„Zapytanie ofertowe na opracowanie</w:t>
      </w:r>
      <w:r w:rsidR="00FB22DB">
        <w:rPr>
          <w:sz w:val="22"/>
          <w:szCs w:val="22"/>
        </w:rPr>
        <w:t xml:space="preserve"> audytów energetycznych i audytów efektywności energetycznej dla budynków użyteczności publicznej Powiatu Jędrzejowskiego”.</w:t>
      </w:r>
    </w:p>
    <w:p w:rsidR="00084C69" w:rsidRPr="004F5173" w:rsidRDefault="009553A8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Projekt umowy </w:t>
      </w:r>
      <w:r w:rsidR="00FB22DB">
        <w:rPr>
          <w:rFonts w:ascii="Times New Roman" w:hAnsi="Times New Roman" w:cs="Times New Roman"/>
        </w:rPr>
        <w:t>stanowi Załącznik nr 7</w:t>
      </w:r>
      <w:r w:rsidR="00084C69" w:rsidRPr="004F5173">
        <w:rPr>
          <w:rFonts w:ascii="Times New Roman" w:hAnsi="Times New Roman" w:cs="Times New Roman"/>
        </w:rPr>
        <w:t>.</w:t>
      </w:r>
    </w:p>
    <w:p w:rsidR="00285F6C" w:rsidRPr="004F5173" w:rsidRDefault="00285F6C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Niezwłocznie po wyborze najkorzystniejszej oferty Zamawiający zawiadomi Wykonawców, którzy złożyli oferty, o wyborze najkorzystniejszej</w:t>
      </w:r>
      <w:r w:rsidR="00696050" w:rsidRPr="004F5173">
        <w:rPr>
          <w:rFonts w:ascii="Times New Roman" w:hAnsi="Times New Roman" w:cs="Times New Roman"/>
        </w:rPr>
        <w:t xml:space="preserve"> oferty, podając nazwę, siedzibę i adres Wykonawcy, którego wybrano.</w:t>
      </w:r>
    </w:p>
    <w:p w:rsidR="00696050" w:rsidRPr="004F5173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Umowa z wybranym Wykonawcą zostanie podpisane niezwłocznie. W przypadku odmowy podpisania umowy przez wyłonionego Wykonawcę, dopuszcza się możliwość zawarcia przez Zamawiającego umowy z wybranym Wykonawcą, którego oferta została porównana </w:t>
      </w:r>
      <w:r w:rsidR="001829C8">
        <w:rPr>
          <w:rFonts w:ascii="Times New Roman" w:hAnsi="Times New Roman" w:cs="Times New Roman"/>
        </w:rPr>
        <w:br/>
      </w:r>
      <w:r w:rsidRPr="004F5173">
        <w:rPr>
          <w:rFonts w:ascii="Times New Roman" w:hAnsi="Times New Roman" w:cs="Times New Roman"/>
        </w:rPr>
        <w:t>i oceniona jako kolejna najbardziej korzystna.</w:t>
      </w:r>
    </w:p>
    <w:p w:rsidR="00696050" w:rsidRPr="004F5173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 Zamawiający ma prawo do zamknięcia postępowania bez wybrania którejkolwiek </w:t>
      </w:r>
      <w:r w:rsidRPr="004F5173">
        <w:rPr>
          <w:rFonts w:ascii="Times New Roman" w:hAnsi="Times New Roman" w:cs="Times New Roman"/>
        </w:rPr>
        <w:br/>
        <w:t>z ofert.</w:t>
      </w:r>
    </w:p>
    <w:p w:rsidR="00696050" w:rsidRPr="00866052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Wszelkie koszty związane z przygotowaniem i złożeniem oferty ponosi Wykonawca składający ofertę, niezależnie od wyniku postępowania.</w:t>
      </w:r>
    </w:p>
    <w:p w:rsidR="009553A8" w:rsidRPr="004F5173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 xml:space="preserve">Miejsce i termin złożenia ofert: </w:t>
      </w:r>
    </w:p>
    <w:p w:rsidR="009553A8" w:rsidRPr="004F5173" w:rsidRDefault="009553A8" w:rsidP="00761AD2">
      <w:pPr>
        <w:pStyle w:val="Akapitzlist"/>
        <w:jc w:val="both"/>
        <w:rPr>
          <w:rFonts w:ascii="Times New Roman" w:hAnsi="Times New Roman" w:cs="Times New Roman"/>
        </w:rPr>
      </w:pPr>
      <w:r w:rsidRPr="004F5173">
        <w:rPr>
          <w:rFonts w:ascii="Times New Roman" w:hAnsi="Times New Roman" w:cs="Times New Roman"/>
        </w:rPr>
        <w:t>Ofertę należy złożyć do</w:t>
      </w:r>
      <w:r w:rsidRPr="004F5173">
        <w:rPr>
          <w:rFonts w:ascii="Times New Roman" w:hAnsi="Times New Roman" w:cs="Times New Roman"/>
          <w:i/>
        </w:rPr>
        <w:t xml:space="preserve"> </w:t>
      </w:r>
      <w:r w:rsidR="00696050" w:rsidRPr="004F5173">
        <w:rPr>
          <w:rFonts w:ascii="Times New Roman" w:hAnsi="Times New Roman" w:cs="Times New Roman"/>
          <w:b/>
          <w:i/>
        </w:rPr>
        <w:t xml:space="preserve">dnia </w:t>
      </w:r>
      <w:r w:rsidR="001B52FA" w:rsidRPr="004F5173">
        <w:rPr>
          <w:rFonts w:ascii="Times New Roman" w:hAnsi="Times New Roman" w:cs="Times New Roman"/>
          <w:b/>
          <w:i/>
        </w:rPr>
        <w:t>0</w:t>
      </w:r>
      <w:r w:rsidR="00FB22DB">
        <w:rPr>
          <w:rFonts w:ascii="Times New Roman" w:hAnsi="Times New Roman" w:cs="Times New Roman"/>
          <w:b/>
          <w:i/>
        </w:rPr>
        <w:t>9</w:t>
      </w:r>
      <w:r w:rsidR="00AE2875" w:rsidRPr="004F5173">
        <w:rPr>
          <w:rFonts w:ascii="Times New Roman" w:hAnsi="Times New Roman" w:cs="Times New Roman"/>
          <w:b/>
          <w:i/>
        </w:rPr>
        <w:t>.0</w:t>
      </w:r>
      <w:r w:rsidR="00696050" w:rsidRPr="004F5173">
        <w:rPr>
          <w:rFonts w:ascii="Times New Roman" w:hAnsi="Times New Roman" w:cs="Times New Roman"/>
          <w:b/>
          <w:i/>
        </w:rPr>
        <w:t>9</w:t>
      </w:r>
      <w:r w:rsidR="001B52FA" w:rsidRPr="004F5173">
        <w:rPr>
          <w:rFonts w:ascii="Times New Roman" w:hAnsi="Times New Roman" w:cs="Times New Roman"/>
          <w:b/>
          <w:i/>
        </w:rPr>
        <w:t>.2016</w:t>
      </w:r>
      <w:r w:rsidR="005564A9" w:rsidRPr="004F5173">
        <w:rPr>
          <w:rFonts w:ascii="Times New Roman" w:hAnsi="Times New Roman" w:cs="Times New Roman"/>
          <w:b/>
          <w:i/>
        </w:rPr>
        <w:t xml:space="preserve"> roku, do godziny </w:t>
      </w:r>
      <w:r w:rsidRPr="004F5173">
        <w:rPr>
          <w:rFonts w:ascii="Times New Roman" w:hAnsi="Times New Roman" w:cs="Times New Roman"/>
          <w:b/>
          <w:i/>
        </w:rPr>
        <w:t>1</w:t>
      </w:r>
      <w:r w:rsidR="00A40123" w:rsidRPr="004F5173">
        <w:rPr>
          <w:rFonts w:ascii="Times New Roman" w:hAnsi="Times New Roman" w:cs="Times New Roman"/>
          <w:b/>
          <w:i/>
        </w:rPr>
        <w:t>4</w:t>
      </w:r>
      <w:r w:rsidRPr="004F5173">
        <w:rPr>
          <w:rFonts w:ascii="Times New Roman" w:hAnsi="Times New Roman" w:cs="Times New Roman"/>
          <w:b/>
          <w:i/>
          <w:vertAlign w:val="superscript"/>
        </w:rPr>
        <w:t>00</w:t>
      </w:r>
      <w:r w:rsidRPr="004F5173">
        <w:rPr>
          <w:rFonts w:ascii="Times New Roman" w:hAnsi="Times New Roman" w:cs="Times New Roman"/>
        </w:rPr>
        <w:t xml:space="preserve"> w sekretariacie Starostwa Powiatowego w Jędrzejowie przy ul. 11 Listopada 83, pokój nr 10, I piętro.</w:t>
      </w:r>
    </w:p>
    <w:p w:rsidR="00AB6F36" w:rsidRPr="00696050" w:rsidRDefault="00AB6F36" w:rsidP="00623C72">
      <w:pPr>
        <w:jc w:val="both"/>
        <w:rPr>
          <w:sz w:val="24"/>
          <w:szCs w:val="24"/>
        </w:rPr>
      </w:pPr>
    </w:p>
    <w:p w:rsidR="003D4A16" w:rsidRPr="00696050" w:rsidRDefault="003D4A16" w:rsidP="00623C72">
      <w:pPr>
        <w:jc w:val="both"/>
        <w:rPr>
          <w:sz w:val="24"/>
          <w:szCs w:val="24"/>
        </w:rPr>
      </w:pPr>
    </w:p>
    <w:p w:rsidR="003D4A16" w:rsidRPr="00696050" w:rsidRDefault="003D4A16" w:rsidP="00623C72">
      <w:pPr>
        <w:jc w:val="both"/>
        <w:rPr>
          <w:sz w:val="24"/>
          <w:szCs w:val="24"/>
        </w:rPr>
      </w:pPr>
    </w:p>
    <w:p w:rsidR="005564A9" w:rsidRPr="00696050" w:rsidRDefault="00623C72" w:rsidP="00EF1DA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5564A9" w:rsidRPr="00696050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4A9" w:rsidRPr="001829C8" w:rsidRDefault="005564A9" w:rsidP="001829C8">
      <w:pPr>
        <w:jc w:val="both"/>
        <w:rPr>
          <w:sz w:val="24"/>
          <w:szCs w:val="24"/>
        </w:rPr>
      </w:pPr>
    </w:p>
    <w:p w:rsidR="00CB01CE" w:rsidRPr="00696050" w:rsidRDefault="00CB01CE" w:rsidP="00CB01CE">
      <w:pPr>
        <w:jc w:val="both"/>
        <w:rPr>
          <w:sz w:val="24"/>
          <w:szCs w:val="24"/>
        </w:rPr>
      </w:pPr>
    </w:p>
    <w:p w:rsidR="00D157CB" w:rsidRPr="00696050" w:rsidRDefault="00D157CB" w:rsidP="00CB01CE">
      <w:pPr>
        <w:jc w:val="both"/>
        <w:rPr>
          <w:sz w:val="24"/>
          <w:szCs w:val="24"/>
        </w:rPr>
      </w:pPr>
    </w:p>
    <w:p w:rsidR="00CB01CE" w:rsidRPr="004F5173" w:rsidRDefault="00CB01CE" w:rsidP="00D157CB">
      <w:pPr>
        <w:jc w:val="both"/>
      </w:pPr>
      <w:r w:rsidRPr="004F5173">
        <w:t>Załączniki: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1 – opis przedmiotu zamówienia,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2 – formularz ofertowy,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 xml:space="preserve">Załącznik nr 3 – oświadczenie z art. 22 ustawy </w:t>
      </w:r>
      <w:proofErr w:type="spellStart"/>
      <w:r w:rsidRPr="004F5173">
        <w:t>Pzp</w:t>
      </w:r>
      <w:proofErr w:type="spellEnd"/>
      <w:r w:rsidRPr="004F5173">
        <w:t>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 xml:space="preserve">Załącznik nr 4 – oświadczenie z art. 24 ustawy </w:t>
      </w:r>
      <w:proofErr w:type="spellStart"/>
      <w:r w:rsidRPr="004F5173">
        <w:t>Pzp</w:t>
      </w:r>
      <w:proofErr w:type="spellEnd"/>
      <w:r w:rsidRPr="004F5173">
        <w:t>,</w:t>
      </w:r>
    </w:p>
    <w:p w:rsidR="00696050" w:rsidRPr="004F5173" w:rsidRDefault="00696050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5 – wykaz usług,</w:t>
      </w:r>
    </w:p>
    <w:p w:rsidR="00696050" w:rsidRPr="004F5173" w:rsidRDefault="00696050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6 – wykaz osób,</w:t>
      </w:r>
    </w:p>
    <w:p w:rsidR="00CB01CE" w:rsidRPr="004F5173" w:rsidRDefault="00FB22DB" w:rsidP="00D157CB">
      <w:pPr>
        <w:numPr>
          <w:ilvl w:val="0"/>
          <w:numId w:val="4"/>
        </w:numPr>
        <w:spacing w:after="200"/>
        <w:contextualSpacing/>
        <w:jc w:val="both"/>
      </w:pPr>
      <w:r>
        <w:t>Załącznik nr 7</w:t>
      </w:r>
      <w:r w:rsidR="00CB01CE" w:rsidRPr="004F5173">
        <w:t xml:space="preserve"> – projekt umowy.</w:t>
      </w:r>
    </w:p>
    <w:p w:rsidR="005564A9" w:rsidRPr="00147801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4A9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9C8" w:rsidRDefault="001829C8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9C8" w:rsidRDefault="001829C8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9C8" w:rsidRDefault="001829C8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9C8" w:rsidRPr="00147801" w:rsidRDefault="001829C8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1CE" w:rsidRPr="00147801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1CE" w:rsidRPr="00147801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01CE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F10" w:rsidRPr="00F6722B" w:rsidRDefault="00173F10" w:rsidP="00F6722B">
      <w:pPr>
        <w:jc w:val="both"/>
        <w:rPr>
          <w:sz w:val="24"/>
          <w:szCs w:val="24"/>
        </w:rPr>
      </w:pPr>
    </w:p>
    <w:p w:rsidR="005564A9" w:rsidRPr="00AB6F36" w:rsidRDefault="005564A9" w:rsidP="00623C72">
      <w:pPr>
        <w:jc w:val="both"/>
        <w:rPr>
          <w:sz w:val="16"/>
          <w:szCs w:val="16"/>
        </w:rPr>
      </w:pPr>
    </w:p>
    <w:sectPr w:rsidR="005564A9" w:rsidRPr="00AB6F36" w:rsidSect="0026360B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EF" w:rsidRDefault="002764EF" w:rsidP="001A2284">
      <w:r>
        <w:separator/>
      </w:r>
    </w:p>
  </w:endnote>
  <w:endnote w:type="continuationSeparator" w:id="0">
    <w:p w:rsidR="002764EF" w:rsidRDefault="002764EF" w:rsidP="001A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EF" w:rsidRDefault="002764EF" w:rsidP="001A2284">
      <w:r>
        <w:separator/>
      </w:r>
    </w:p>
  </w:footnote>
  <w:footnote w:type="continuationSeparator" w:id="0">
    <w:p w:rsidR="002764EF" w:rsidRDefault="002764EF" w:rsidP="001A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504"/>
    <w:multiLevelType w:val="hybridMultilevel"/>
    <w:tmpl w:val="02C8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634D"/>
    <w:multiLevelType w:val="hybridMultilevel"/>
    <w:tmpl w:val="7D2ED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76C54"/>
    <w:multiLevelType w:val="hybridMultilevel"/>
    <w:tmpl w:val="9AE2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E45B9"/>
    <w:multiLevelType w:val="hybridMultilevel"/>
    <w:tmpl w:val="D3B4383E"/>
    <w:lvl w:ilvl="0" w:tplc="1792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F0F3B"/>
    <w:multiLevelType w:val="hybridMultilevel"/>
    <w:tmpl w:val="F4B0C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9650D"/>
    <w:multiLevelType w:val="hybridMultilevel"/>
    <w:tmpl w:val="ABAEDC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4E8"/>
    <w:multiLevelType w:val="hybridMultilevel"/>
    <w:tmpl w:val="AA3EC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D6D25"/>
    <w:multiLevelType w:val="hybridMultilevel"/>
    <w:tmpl w:val="E1064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6B2D62"/>
    <w:multiLevelType w:val="hybridMultilevel"/>
    <w:tmpl w:val="BF107A0E"/>
    <w:lvl w:ilvl="0" w:tplc="DC70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C19BD"/>
    <w:multiLevelType w:val="hybridMultilevel"/>
    <w:tmpl w:val="36001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03522"/>
    <w:multiLevelType w:val="hybridMultilevel"/>
    <w:tmpl w:val="A18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C0180"/>
    <w:multiLevelType w:val="hybridMultilevel"/>
    <w:tmpl w:val="7DE64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99C055C"/>
    <w:multiLevelType w:val="hybridMultilevel"/>
    <w:tmpl w:val="1550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40A6C0A"/>
    <w:multiLevelType w:val="hybridMultilevel"/>
    <w:tmpl w:val="6458D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527D04"/>
    <w:multiLevelType w:val="multilevel"/>
    <w:tmpl w:val="A9E6612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Theme="minorHAnsi" w:hAnsi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Times New Roman" w:eastAsiaTheme="minorHAnsi" w:hAnsi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eastAsiaTheme="minorHAnsi" w:hAnsi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eastAsiaTheme="minorHAnsi" w:hAnsi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eastAsiaTheme="minorHAnsi" w:hAnsi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eastAsiaTheme="minorHAnsi" w:hAnsi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eastAsiaTheme="minorHAnsi" w:hAnsi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eastAsiaTheme="minorHAnsi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eastAsiaTheme="minorHAnsi" w:hAnsi="Times New Roman" w:hint="default"/>
      </w:rPr>
    </w:lvl>
  </w:abstractNum>
  <w:abstractNum w:abstractNumId="18">
    <w:nsid w:val="7F8B41D4"/>
    <w:multiLevelType w:val="hybridMultilevel"/>
    <w:tmpl w:val="E6AE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0"/>
  </w:num>
  <w:num w:numId="8">
    <w:abstractNumId w:val="12"/>
  </w:num>
  <w:num w:numId="9">
    <w:abstractNumId w:val="4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2"/>
  </w:num>
  <w:num w:numId="15">
    <w:abstractNumId w:val="17"/>
  </w:num>
  <w:num w:numId="16">
    <w:abstractNumId w:val="5"/>
  </w:num>
  <w:num w:numId="17">
    <w:abstractNumId w:val="13"/>
  </w:num>
  <w:num w:numId="18">
    <w:abstractNumId w:val="3"/>
  </w:num>
  <w:num w:numId="19">
    <w:abstractNumId w:val="1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A8"/>
    <w:rsid w:val="00000D89"/>
    <w:rsid w:val="00063A35"/>
    <w:rsid w:val="00084C69"/>
    <w:rsid w:val="000A28CF"/>
    <w:rsid w:val="001115AF"/>
    <w:rsid w:val="00147801"/>
    <w:rsid w:val="00163275"/>
    <w:rsid w:val="00173F10"/>
    <w:rsid w:val="00174223"/>
    <w:rsid w:val="001829C8"/>
    <w:rsid w:val="001A2284"/>
    <w:rsid w:val="001B52FA"/>
    <w:rsid w:val="001C1044"/>
    <w:rsid w:val="001C1FD1"/>
    <w:rsid w:val="001D2768"/>
    <w:rsid w:val="00203C35"/>
    <w:rsid w:val="0026360B"/>
    <w:rsid w:val="002764EF"/>
    <w:rsid w:val="00285F6C"/>
    <w:rsid w:val="00297536"/>
    <w:rsid w:val="00326878"/>
    <w:rsid w:val="00392EB9"/>
    <w:rsid w:val="003C33FC"/>
    <w:rsid w:val="003D4A16"/>
    <w:rsid w:val="003E0BC1"/>
    <w:rsid w:val="00401B00"/>
    <w:rsid w:val="00444AA4"/>
    <w:rsid w:val="004F0062"/>
    <w:rsid w:val="004F5173"/>
    <w:rsid w:val="005564A9"/>
    <w:rsid w:val="005D5BA2"/>
    <w:rsid w:val="00600601"/>
    <w:rsid w:val="00623C72"/>
    <w:rsid w:val="006551C6"/>
    <w:rsid w:val="00696050"/>
    <w:rsid w:val="006D6C28"/>
    <w:rsid w:val="006D767C"/>
    <w:rsid w:val="00761AD2"/>
    <w:rsid w:val="00794140"/>
    <w:rsid w:val="0083143E"/>
    <w:rsid w:val="00866052"/>
    <w:rsid w:val="00882A2F"/>
    <w:rsid w:val="0092293E"/>
    <w:rsid w:val="00930F1A"/>
    <w:rsid w:val="009334AD"/>
    <w:rsid w:val="0094243A"/>
    <w:rsid w:val="009553A8"/>
    <w:rsid w:val="009D3E2E"/>
    <w:rsid w:val="009E7060"/>
    <w:rsid w:val="00A15E58"/>
    <w:rsid w:val="00A40123"/>
    <w:rsid w:val="00A57DF9"/>
    <w:rsid w:val="00A902D7"/>
    <w:rsid w:val="00A97BF0"/>
    <w:rsid w:val="00AA4945"/>
    <w:rsid w:val="00AB6F36"/>
    <w:rsid w:val="00AE2875"/>
    <w:rsid w:val="00B231AA"/>
    <w:rsid w:val="00B3244A"/>
    <w:rsid w:val="00BB4042"/>
    <w:rsid w:val="00C014A5"/>
    <w:rsid w:val="00C8553D"/>
    <w:rsid w:val="00CB01CE"/>
    <w:rsid w:val="00CC1641"/>
    <w:rsid w:val="00CF315B"/>
    <w:rsid w:val="00D157CB"/>
    <w:rsid w:val="00D258B3"/>
    <w:rsid w:val="00DA0592"/>
    <w:rsid w:val="00E433E8"/>
    <w:rsid w:val="00EA3841"/>
    <w:rsid w:val="00EF1DA1"/>
    <w:rsid w:val="00F25CBB"/>
    <w:rsid w:val="00F6722B"/>
    <w:rsid w:val="00F934D8"/>
    <w:rsid w:val="00FA479A"/>
    <w:rsid w:val="00FA6AED"/>
    <w:rsid w:val="00FB22DB"/>
    <w:rsid w:val="00F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87A77-29E7-4F0D-91DF-C23B5029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1492</Words>
  <Characters>8953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Karaś</dc:creator>
  <cp:lastModifiedBy>Anna Karaś</cp:lastModifiedBy>
  <cp:revision>54</cp:revision>
  <cp:lastPrinted>2016-01-28T06:22:00Z</cp:lastPrinted>
  <dcterms:created xsi:type="dcterms:W3CDTF">2014-05-05T11:51:00Z</dcterms:created>
  <dcterms:modified xsi:type="dcterms:W3CDTF">2016-09-02T08:34:00Z</dcterms:modified>
</cp:coreProperties>
</file>