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D" w:rsidRPr="0086529D" w:rsidRDefault="00A7795D" w:rsidP="006E5028">
      <w:pPr>
        <w:suppressAutoHyphens w:val="0"/>
        <w:jc w:val="right"/>
        <w:rPr>
          <w:lang w:eastAsia="pl-PL"/>
        </w:rPr>
      </w:pPr>
      <w:r>
        <w:rPr>
          <w:lang w:eastAsia="pl-PL"/>
        </w:rPr>
        <w:t>Jędrzejów, dn. 14. 07</w:t>
      </w:r>
      <w:r w:rsidR="00B33293">
        <w:rPr>
          <w:lang w:eastAsia="pl-PL"/>
        </w:rPr>
        <w:t>. 2017</w:t>
      </w:r>
      <w:r w:rsidR="0086529D" w:rsidRPr="0086529D">
        <w:rPr>
          <w:lang w:eastAsia="pl-PL"/>
        </w:rPr>
        <w:t xml:space="preserve"> r. </w:t>
      </w:r>
    </w:p>
    <w:p w:rsidR="0086529D" w:rsidRPr="0086529D" w:rsidRDefault="00C66663" w:rsidP="006E5028">
      <w:pPr>
        <w:widowControl w:val="0"/>
        <w:suppressAutoHyphens w:val="0"/>
        <w:rPr>
          <w:color w:val="000000"/>
          <w:lang w:eastAsia="pl-PL"/>
        </w:rPr>
      </w:pPr>
      <w:r>
        <w:rPr>
          <w:color w:val="000000"/>
          <w:lang w:eastAsia="pl-PL"/>
        </w:rPr>
        <w:t>OKSO.272.</w:t>
      </w:r>
      <w:r w:rsidR="00A7795D">
        <w:rPr>
          <w:color w:val="000000"/>
          <w:lang w:eastAsia="pl-PL"/>
        </w:rPr>
        <w:t>3</w:t>
      </w:r>
      <w:r w:rsidR="0086529D" w:rsidRPr="0086529D">
        <w:rPr>
          <w:color w:val="000000"/>
          <w:lang w:eastAsia="pl-PL"/>
        </w:rPr>
        <w:t>.201</w:t>
      </w:r>
      <w:r w:rsidR="00B33293">
        <w:rPr>
          <w:color w:val="000000"/>
          <w:lang w:eastAsia="pl-PL"/>
        </w:rPr>
        <w:t>7</w:t>
      </w:r>
    </w:p>
    <w:p w:rsidR="0086529D" w:rsidRPr="0086529D" w:rsidRDefault="0086529D" w:rsidP="006E5028">
      <w:pPr>
        <w:suppressAutoHyphens w:val="0"/>
        <w:jc w:val="center"/>
        <w:rPr>
          <w:b/>
          <w:sz w:val="10"/>
          <w:szCs w:val="10"/>
          <w:lang w:eastAsia="pl-PL"/>
        </w:rPr>
      </w:pPr>
    </w:p>
    <w:p w:rsidR="00D57683" w:rsidRPr="00D57683" w:rsidRDefault="00D57683" w:rsidP="006E5028">
      <w:pPr>
        <w:jc w:val="center"/>
        <w:rPr>
          <w:b/>
          <w:color w:val="000000"/>
        </w:rPr>
      </w:pPr>
      <w:r w:rsidRPr="00D57683">
        <w:rPr>
          <w:b/>
          <w:color w:val="000000"/>
        </w:rPr>
        <w:t xml:space="preserve">INFORMACJA Z OTWARCIA OFERT </w:t>
      </w:r>
    </w:p>
    <w:p w:rsidR="0086529D" w:rsidRPr="0086529D" w:rsidRDefault="00D57683" w:rsidP="006E5028">
      <w:pPr>
        <w:numPr>
          <w:ilvl w:val="0"/>
          <w:numId w:val="2"/>
        </w:numPr>
        <w:tabs>
          <w:tab w:val="left" w:pos="709"/>
        </w:tabs>
        <w:jc w:val="both"/>
        <w:rPr>
          <w:b/>
        </w:rPr>
      </w:pPr>
      <w:r w:rsidRPr="0086529D">
        <w:rPr>
          <w:b/>
        </w:rPr>
        <w:t>Nazwa zamówienia:</w:t>
      </w:r>
    </w:p>
    <w:p w:rsidR="00A7795D" w:rsidRDefault="00B33293" w:rsidP="00A7795D">
      <w:pPr>
        <w:ind w:firstLine="708"/>
        <w:jc w:val="both"/>
        <w:rPr>
          <w:rStyle w:val="Teksttreci"/>
          <w:b/>
          <w:sz w:val="24"/>
          <w:szCs w:val="24"/>
        </w:rPr>
      </w:pPr>
      <w:r w:rsidRPr="000720B2">
        <w:rPr>
          <w:rStyle w:val="Teksttreci"/>
          <w:b/>
          <w:sz w:val="24"/>
          <w:szCs w:val="24"/>
        </w:rPr>
        <w:t>Dotyczy postępowania o udzielenie zamówienia publicznego prowadzonego w trybie przetargu nieograniczo</w:t>
      </w:r>
      <w:bookmarkStart w:id="0" w:name="_GoBack"/>
      <w:bookmarkEnd w:id="0"/>
      <w:r w:rsidRPr="000720B2">
        <w:rPr>
          <w:rStyle w:val="Teksttreci"/>
          <w:b/>
          <w:sz w:val="24"/>
          <w:szCs w:val="24"/>
        </w:rPr>
        <w:t xml:space="preserve">nego na </w:t>
      </w:r>
      <w:r w:rsidR="00A7795D" w:rsidRPr="00A7795D">
        <w:rPr>
          <w:rStyle w:val="Teksttreci"/>
          <w:b/>
          <w:sz w:val="24"/>
          <w:szCs w:val="24"/>
        </w:rPr>
        <w:t>usług</w:t>
      </w:r>
      <w:r w:rsidR="00A31C56" w:rsidRPr="00493936">
        <w:rPr>
          <w:b/>
        </w:rPr>
        <w:t>ę</w:t>
      </w:r>
      <w:r w:rsidR="00A7795D" w:rsidRPr="00A7795D">
        <w:rPr>
          <w:rStyle w:val="Teksttreci"/>
          <w:b/>
          <w:sz w:val="24"/>
          <w:szCs w:val="24"/>
        </w:rPr>
        <w:t xml:space="preserve"> grupowego ubezpieczenia pracowników Starostwa Powiatowego w Jędrzejowie, Powiatowego Inspektoratu Nadzoru Budowlanego w Jędrzejowie, Powiatowego Centrum Pomocy Rodzinie w Jędrzejowie, Placówki Opiekuńczo-Wychowawczej typu Rodzinnego w Małogoszczu, Placówki Opiekuńczo-Wychowawczej typu Rodzinnego w</w:t>
      </w:r>
      <w:r w:rsidR="00A7795D">
        <w:rPr>
          <w:rStyle w:val="Teksttreci"/>
          <w:b/>
          <w:sz w:val="24"/>
          <w:szCs w:val="24"/>
        </w:rPr>
        <w:t xml:space="preserve"> Miąsowej, ich współmałżonków i </w:t>
      </w:r>
      <w:r w:rsidR="00A7795D" w:rsidRPr="00A7795D">
        <w:rPr>
          <w:rStyle w:val="Teksttreci"/>
          <w:b/>
          <w:sz w:val="24"/>
          <w:szCs w:val="24"/>
        </w:rPr>
        <w:t>pełnoletnich dzieci</w:t>
      </w:r>
    </w:p>
    <w:p w:rsidR="00A7795D" w:rsidRPr="00A7795D" w:rsidRDefault="00A7795D" w:rsidP="00A7795D">
      <w:pPr>
        <w:suppressAutoHyphens w:val="0"/>
        <w:ind w:firstLine="708"/>
        <w:rPr>
          <w:b/>
          <w:lang w:eastAsia="pl-PL"/>
        </w:rPr>
      </w:pPr>
      <w:r w:rsidRPr="00A7795D">
        <w:rPr>
          <w:b/>
          <w:lang w:eastAsia="pl-PL"/>
        </w:rPr>
        <w:t xml:space="preserve">Ogłoszenie nr 545444-N-2017 z dnia 2017-07-05 r. </w:t>
      </w:r>
    </w:p>
    <w:p w:rsidR="00D57683" w:rsidRPr="007574D4" w:rsidRDefault="00B8537E" w:rsidP="00A7795D">
      <w:pPr>
        <w:tabs>
          <w:tab w:val="left" w:pos="284"/>
        </w:tabs>
        <w:jc w:val="both"/>
      </w:pPr>
      <w:r w:rsidRPr="000720B2">
        <w:rPr>
          <w:b/>
          <w:color w:val="000000"/>
        </w:rPr>
        <w:t>2.</w:t>
      </w:r>
      <w:r w:rsidRPr="000720B2">
        <w:rPr>
          <w:b/>
          <w:color w:val="000000"/>
        </w:rPr>
        <w:tab/>
      </w:r>
      <w:r w:rsidR="00D57683">
        <w:rPr>
          <w:color w:val="000000"/>
        </w:rPr>
        <w:t>Zamawiający – Powiat Jędrzejowski</w:t>
      </w:r>
      <w:r w:rsidR="005A170E">
        <w:rPr>
          <w:color w:val="000000"/>
        </w:rPr>
        <w:t xml:space="preserve"> Starostwo Powiatowe w Jędrzejowie</w:t>
      </w:r>
      <w:r w:rsidR="00D57683">
        <w:rPr>
          <w:color w:val="000000"/>
        </w:rPr>
        <w:t xml:space="preserve">, </w:t>
      </w:r>
      <w:r w:rsidR="00D57683" w:rsidRPr="00D57683">
        <w:rPr>
          <w:color w:val="000000"/>
        </w:rPr>
        <w:t xml:space="preserve">działając na mocy art. 86 ust. 5 ustawy z 29 stycznia 2004 r. – Prawo zamówień publicznych </w:t>
      </w:r>
      <w:r w:rsidR="005A170E">
        <w:t>(Dz.U. z </w:t>
      </w:r>
      <w:r w:rsidR="00D57683" w:rsidRPr="00D57683">
        <w:t xml:space="preserve">2015 r. poz. 2164 ze zm.), zwanej dalej </w:t>
      </w:r>
      <w:r w:rsidR="00D57683" w:rsidRPr="007574D4">
        <w:t xml:space="preserve">ustawą </w:t>
      </w:r>
      <w:proofErr w:type="spellStart"/>
      <w:r w:rsidR="00D57683" w:rsidRPr="007574D4">
        <w:t>Pzp</w:t>
      </w:r>
      <w:proofErr w:type="spellEnd"/>
      <w:r w:rsidR="00D57683" w:rsidRPr="007574D4">
        <w:t xml:space="preserve">, zawiadamia, że: </w:t>
      </w:r>
    </w:p>
    <w:p w:rsidR="0086529D" w:rsidRPr="007574D4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</w:rPr>
      </w:pPr>
      <w:r w:rsidRPr="007574D4">
        <w:t>K</w:t>
      </w:r>
      <w:r w:rsidR="00D57683" w:rsidRPr="007574D4">
        <w:t xml:space="preserve">wota, jaką Zamawiający zamierza przeznaczyć na sfinansowanie zamówienia wynosi: </w:t>
      </w:r>
    </w:p>
    <w:p w:rsidR="00B33293" w:rsidRPr="007574D4" w:rsidRDefault="007574D4" w:rsidP="006E5028">
      <w:pPr>
        <w:tabs>
          <w:tab w:val="left" w:pos="284"/>
        </w:tabs>
        <w:ind w:firstLine="284"/>
        <w:jc w:val="both"/>
        <w:rPr>
          <w:b/>
        </w:rPr>
      </w:pPr>
      <w:r w:rsidRPr="007574D4">
        <w:rPr>
          <w:b/>
        </w:rPr>
        <w:t xml:space="preserve">150 528,00 zł. </w:t>
      </w:r>
      <w:r w:rsidR="00B33293" w:rsidRPr="007574D4">
        <w:rPr>
          <w:b/>
        </w:rPr>
        <w:t xml:space="preserve"> zł. brutto </w:t>
      </w:r>
    </w:p>
    <w:p w:rsidR="00D57683" w:rsidRPr="006D2F21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</w:pPr>
      <w:r w:rsidRPr="006D2F21">
        <w:t>D</w:t>
      </w:r>
      <w:r w:rsidR="00D57683" w:rsidRPr="006D2F21">
        <w:t>o wyznaczonego terminu składania ofert, oferty złożyli następujący Wykonawcy:</w:t>
      </w: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394"/>
        <w:gridCol w:w="2409"/>
        <w:gridCol w:w="1701"/>
      </w:tblGrid>
      <w:tr w:rsidR="00DA4351" w:rsidRPr="007773C5" w:rsidTr="00DA4351">
        <w:trPr>
          <w:trHeight w:val="436"/>
        </w:trPr>
        <w:tc>
          <w:tcPr>
            <w:tcW w:w="959" w:type="dxa"/>
            <w:shd w:val="clear" w:color="auto" w:fill="auto"/>
            <w:vAlign w:val="center"/>
          </w:tcPr>
          <w:p w:rsidR="00DA4351" w:rsidRPr="007773C5" w:rsidRDefault="00DA4351" w:rsidP="006E5028">
            <w:pPr>
              <w:snapToGrid w:val="0"/>
              <w:ind w:left="-57"/>
              <w:jc w:val="center"/>
              <w:rPr>
                <w:b/>
                <w:sz w:val="23"/>
                <w:szCs w:val="23"/>
              </w:rPr>
            </w:pPr>
            <w:r w:rsidRPr="007773C5">
              <w:rPr>
                <w:b/>
                <w:sz w:val="23"/>
                <w:szCs w:val="23"/>
              </w:rPr>
              <w:t>Nr oferty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A4351" w:rsidRPr="007773C5" w:rsidRDefault="00DA4351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7773C5">
              <w:rPr>
                <w:b/>
                <w:sz w:val="23"/>
                <w:szCs w:val="23"/>
              </w:rPr>
              <w:t xml:space="preserve">Nazwa (firma) </w:t>
            </w:r>
            <w:r w:rsidRPr="007773C5">
              <w:rPr>
                <w:b/>
                <w:sz w:val="23"/>
                <w:szCs w:val="23"/>
              </w:rPr>
              <w:br/>
              <w:t>i adres wykonawcy</w:t>
            </w:r>
          </w:p>
        </w:tc>
        <w:tc>
          <w:tcPr>
            <w:tcW w:w="2409" w:type="dxa"/>
            <w:vAlign w:val="center"/>
          </w:tcPr>
          <w:p w:rsidR="00DA4351" w:rsidRPr="007773C5" w:rsidRDefault="00DA4351" w:rsidP="00DA4351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Składka miesięczna za 1 osobę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351" w:rsidRPr="007773C5" w:rsidRDefault="00DA4351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7773C5">
              <w:rPr>
                <w:b/>
                <w:sz w:val="23"/>
                <w:szCs w:val="23"/>
              </w:rPr>
              <w:t>Cena</w:t>
            </w:r>
          </w:p>
          <w:p w:rsidR="00DA4351" w:rsidRPr="007773C5" w:rsidRDefault="00DA4351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7773C5">
              <w:rPr>
                <w:b/>
                <w:sz w:val="23"/>
                <w:szCs w:val="23"/>
              </w:rPr>
              <w:t>Brutto</w:t>
            </w:r>
          </w:p>
        </w:tc>
      </w:tr>
      <w:tr w:rsidR="00DA4351" w:rsidRPr="007773C5" w:rsidTr="00DA4351">
        <w:trPr>
          <w:trHeight w:val="530"/>
        </w:trPr>
        <w:tc>
          <w:tcPr>
            <w:tcW w:w="959" w:type="dxa"/>
            <w:shd w:val="clear" w:color="auto" w:fill="auto"/>
            <w:vAlign w:val="center"/>
          </w:tcPr>
          <w:p w:rsidR="00DA4351" w:rsidRPr="007773C5" w:rsidRDefault="00DA4351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7773C5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A4351" w:rsidRPr="007773C5" w:rsidRDefault="00DA4351" w:rsidP="003A6E1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7773C5">
              <w:rPr>
                <w:b/>
                <w:sz w:val="23"/>
                <w:szCs w:val="23"/>
              </w:rPr>
              <w:t xml:space="preserve">Powszechny Zakład Ubezpieczeń na Życie S.A. </w:t>
            </w:r>
          </w:p>
          <w:p w:rsidR="00DA4351" w:rsidRPr="007773C5" w:rsidRDefault="00DA4351" w:rsidP="007773C5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7773C5">
              <w:rPr>
                <w:b/>
                <w:sz w:val="23"/>
                <w:szCs w:val="23"/>
              </w:rPr>
              <w:t xml:space="preserve">Pion Klienta Korporacyjnego </w:t>
            </w:r>
          </w:p>
          <w:p w:rsidR="00DA4351" w:rsidRPr="007773C5" w:rsidRDefault="00DA4351" w:rsidP="007773C5">
            <w:pPr>
              <w:snapToGrid w:val="0"/>
              <w:jc w:val="center"/>
              <w:rPr>
                <w:sz w:val="23"/>
                <w:szCs w:val="23"/>
              </w:rPr>
            </w:pPr>
            <w:r w:rsidRPr="007773C5">
              <w:rPr>
                <w:b/>
                <w:sz w:val="23"/>
                <w:szCs w:val="23"/>
              </w:rPr>
              <w:t>ul. Duża 21, 25-953 Kielce</w:t>
            </w:r>
          </w:p>
        </w:tc>
        <w:tc>
          <w:tcPr>
            <w:tcW w:w="2409" w:type="dxa"/>
            <w:vAlign w:val="center"/>
          </w:tcPr>
          <w:p w:rsidR="00DA4351" w:rsidRPr="007773C5" w:rsidRDefault="00DA4351" w:rsidP="00DA4351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47,80 zł.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351" w:rsidRPr="007773C5" w:rsidRDefault="00DA4351" w:rsidP="003A6E1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7773C5">
              <w:rPr>
                <w:b/>
                <w:sz w:val="23"/>
                <w:szCs w:val="23"/>
              </w:rPr>
              <w:t>146.841,60 zł.</w:t>
            </w:r>
          </w:p>
        </w:tc>
      </w:tr>
      <w:tr w:rsidR="00DA4351" w:rsidRPr="00244F83" w:rsidTr="00DA4351">
        <w:trPr>
          <w:trHeight w:val="530"/>
        </w:trPr>
        <w:tc>
          <w:tcPr>
            <w:tcW w:w="959" w:type="dxa"/>
            <w:shd w:val="clear" w:color="auto" w:fill="auto"/>
            <w:vAlign w:val="center"/>
          </w:tcPr>
          <w:p w:rsidR="00DA4351" w:rsidRPr="00244F83" w:rsidRDefault="00DA4351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244F83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A4351" w:rsidRPr="00244F83" w:rsidRDefault="00DA4351" w:rsidP="007773C5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244F83">
              <w:rPr>
                <w:b/>
                <w:sz w:val="23"/>
                <w:szCs w:val="23"/>
              </w:rPr>
              <w:t>Pocztowe Towarzystwo Ubezpieczeń na Życie S.A.</w:t>
            </w:r>
          </w:p>
          <w:p w:rsidR="00DA4351" w:rsidRPr="00244F83" w:rsidRDefault="00DA4351" w:rsidP="00244F83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244F83">
              <w:rPr>
                <w:b/>
                <w:sz w:val="23"/>
                <w:szCs w:val="23"/>
              </w:rPr>
              <w:t xml:space="preserve">ul. </w:t>
            </w:r>
            <w:r w:rsidRPr="00244F83">
              <w:rPr>
                <w:b/>
                <w:sz w:val="23"/>
                <w:szCs w:val="23"/>
              </w:rPr>
              <w:t>Rodziny Hiszpańskich 8</w:t>
            </w:r>
            <w:r w:rsidRPr="00244F83">
              <w:rPr>
                <w:b/>
                <w:sz w:val="23"/>
                <w:szCs w:val="23"/>
              </w:rPr>
              <w:t>, 02-685 Warszawa</w:t>
            </w:r>
          </w:p>
        </w:tc>
        <w:tc>
          <w:tcPr>
            <w:tcW w:w="2409" w:type="dxa"/>
            <w:vAlign w:val="center"/>
          </w:tcPr>
          <w:p w:rsidR="00DA4351" w:rsidRPr="00244F83" w:rsidRDefault="00DA4351" w:rsidP="00DA4351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48,00 zł.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351" w:rsidRPr="00244F83" w:rsidRDefault="00DA4351" w:rsidP="003A6E1B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244F83">
              <w:rPr>
                <w:b/>
                <w:sz w:val="23"/>
                <w:szCs w:val="23"/>
              </w:rPr>
              <w:t>147.456,00 zł.</w:t>
            </w:r>
          </w:p>
        </w:tc>
      </w:tr>
    </w:tbl>
    <w:p w:rsidR="00244F83" w:rsidRPr="00244F83" w:rsidRDefault="00244F83" w:rsidP="006D2F21">
      <w:pPr>
        <w:tabs>
          <w:tab w:val="left" w:pos="284"/>
        </w:tabs>
        <w:suppressAutoHyphens w:val="0"/>
        <w:jc w:val="both"/>
        <w:rPr>
          <w:b/>
          <w:sz w:val="10"/>
          <w:szCs w:val="10"/>
        </w:rPr>
      </w:pPr>
    </w:p>
    <w:p w:rsidR="006D2F21" w:rsidRPr="006D2F21" w:rsidRDefault="00090412" w:rsidP="006D2F21">
      <w:pPr>
        <w:tabs>
          <w:tab w:val="left" w:pos="284"/>
        </w:tabs>
        <w:suppressAutoHyphens w:val="0"/>
        <w:jc w:val="both"/>
        <w:rPr>
          <w:b/>
          <w:u w:val="single"/>
          <w:lang w:eastAsia="pl-PL"/>
        </w:rPr>
      </w:pPr>
      <w:r w:rsidRPr="006D2F21">
        <w:rPr>
          <w:b/>
        </w:rPr>
        <w:t>5</w:t>
      </w:r>
      <w:r w:rsidR="00AD6F73" w:rsidRPr="006D2F21">
        <w:rPr>
          <w:b/>
        </w:rPr>
        <w:t>.</w:t>
      </w:r>
      <w:r w:rsidR="00AD6F73" w:rsidRPr="006D2F21">
        <w:rPr>
          <w:b/>
        </w:rPr>
        <w:tab/>
      </w:r>
      <w:r w:rsidR="006D2F21" w:rsidRPr="006D2F21">
        <w:rPr>
          <w:b/>
          <w:u w:val="single"/>
          <w:lang w:eastAsia="pl-PL"/>
        </w:rPr>
        <w:t>Termin wykonania zamówienia:</w:t>
      </w:r>
      <w:r w:rsidR="006D2F21" w:rsidRPr="006D2F21">
        <w:rPr>
          <w:b/>
          <w:lang w:eastAsia="pl-PL"/>
        </w:rPr>
        <w:t xml:space="preserve"> od dnia 1 sierpnia 2017 r. do dnia 31 lipca 2019r.</w:t>
      </w:r>
    </w:p>
    <w:p w:rsidR="006D2F21" w:rsidRPr="006D2F21" w:rsidRDefault="006D2F21" w:rsidP="006D2F21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lang w:eastAsia="pl-PL"/>
        </w:rPr>
      </w:pPr>
      <w:r w:rsidRPr="006D2F21">
        <w:rPr>
          <w:b/>
          <w:lang w:eastAsia="pl-PL"/>
        </w:rPr>
        <w:t xml:space="preserve">6.  </w:t>
      </w:r>
      <w:r w:rsidRPr="006D2F21">
        <w:rPr>
          <w:b/>
          <w:u w:val="single"/>
          <w:lang w:eastAsia="pl-PL"/>
        </w:rPr>
        <w:t>Okres rękojmi i gwarancji:</w:t>
      </w:r>
      <w:r w:rsidR="007773C5">
        <w:rPr>
          <w:b/>
          <w:lang w:eastAsia="pl-PL"/>
        </w:rPr>
        <w:t xml:space="preserve"> </w:t>
      </w:r>
      <w:r w:rsidR="007773C5" w:rsidRPr="007773C5">
        <w:rPr>
          <w:lang w:eastAsia="pl-PL"/>
        </w:rPr>
        <w:t>objęcie usługą</w:t>
      </w:r>
      <w:r w:rsidRPr="007773C5">
        <w:rPr>
          <w:lang w:eastAsia="pl-PL"/>
        </w:rPr>
        <w:t xml:space="preserve"> ciągłej ochrony ubezpieczeniowej</w:t>
      </w:r>
      <w:r w:rsidRPr="006D2F21">
        <w:rPr>
          <w:b/>
          <w:lang w:eastAsia="pl-PL"/>
        </w:rPr>
        <w:t>.</w:t>
      </w:r>
    </w:p>
    <w:p w:rsidR="006D2F21" w:rsidRPr="006D2F21" w:rsidRDefault="006D2F21" w:rsidP="006D2F21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u w:val="single"/>
          <w:lang w:eastAsia="pl-PL" w:bidi="pl-PL"/>
        </w:rPr>
      </w:pPr>
      <w:r>
        <w:rPr>
          <w:b/>
          <w:lang w:eastAsia="pl-PL" w:bidi="pl-PL"/>
        </w:rPr>
        <w:t>7</w:t>
      </w:r>
      <w:r w:rsidRPr="006D2F21">
        <w:rPr>
          <w:b/>
          <w:lang w:eastAsia="pl-PL" w:bidi="pl-PL"/>
        </w:rPr>
        <w:t>.</w:t>
      </w:r>
      <w:r w:rsidRPr="006D2F21">
        <w:rPr>
          <w:b/>
          <w:lang w:eastAsia="pl-PL" w:bidi="pl-PL"/>
        </w:rPr>
        <w:tab/>
      </w:r>
      <w:r w:rsidRPr="006D2F21">
        <w:rPr>
          <w:b/>
          <w:u w:val="single"/>
          <w:lang w:eastAsia="pl-PL" w:bidi="pl-PL"/>
        </w:rPr>
        <w:t>Rozliczenia:</w:t>
      </w:r>
    </w:p>
    <w:p w:rsidR="006D2F21" w:rsidRPr="006D2F21" w:rsidRDefault="006D2F21" w:rsidP="006D2F21">
      <w:pPr>
        <w:numPr>
          <w:ilvl w:val="0"/>
          <w:numId w:val="4"/>
        </w:numPr>
        <w:tabs>
          <w:tab w:val="num" w:pos="-1620"/>
        </w:tabs>
        <w:suppressAutoHyphens w:val="0"/>
        <w:autoSpaceDE w:val="0"/>
        <w:autoSpaceDN w:val="0"/>
        <w:adjustRightInd w:val="0"/>
        <w:ind w:left="360"/>
        <w:jc w:val="both"/>
        <w:rPr>
          <w:lang w:eastAsia="pl-PL"/>
        </w:rPr>
      </w:pPr>
      <w:r w:rsidRPr="006D2F21">
        <w:rPr>
          <w:lang w:eastAsia="pl-PL"/>
        </w:rPr>
        <w:t xml:space="preserve">Podstawą płatności składek jest grupowa polisa ubezpieczeniowa wystawiona na Zamawiającego. </w:t>
      </w:r>
    </w:p>
    <w:p w:rsidR="006D2F21" w:rsidRPr="006D2F21" w:rsidRDefault="006D2F21" w:rsidP="006D2F21">
      <w:pPr>
        <w:numPr>
          <w:ilvl w:val="0"/>
          <w:numId w:val="4"/>
        </w:numPr>
        <w:tabs>
          <w:tab w:val="num" w:pos="-1620"/>
        </w:tabs>
        <w:suppressAutoHyphens w:val="0"/>
        <w:autoSpaceDE w:val="0"/>
        <w:autoSpaceDN w:val="0"/>
        <w:adjustRightInd w:val="0"/>
        <w:ind w:left="360"/>
        <w:jc w:val="both"/>
        <w:rPr>
          <w:lang w:eastAsia="pl-PL"/>
        </w:rPr>
      </w:pPr>
      <w:r w:rsidRPr="006D2F21">
        <w:rPr>
          <w:lang w:eastAsia="pl-PL"/>
        </w:rPr>
        <w:t>Wykonawca gwarantuje niezmienność składki za jedną osobę wynikającą ze złożonej oferty przez cały okres trwania umowy.</w:t>
      </w:r>
    </w:p>
    <w:p w:rsidR="006D2F21" w:rsidRPr="006D2F21" w:rsidRDefault="006D2F21" w:rsidP="006D2F21">
      <w:pPr>
        <w:numPr>
          <w:ilvl w:val="0"/>
          <w:numId w:val="4"/>
        </w:numPr>
        <w:tabs>
          <w:tab w:val="num" w:pos="-1620"/>
        </w:tabs>
        <w:suppressAutoHyphens w:val="0"/>
        <w:autoSpaceDE w:val="0"/>
        <w:autoSpaceDN w:val="0"/>
        <w:adjustRightInd w:val="0"/>
        <w:ind w:left="360"/>
        <w:jc w:val="both"/>
        <w:rPr>
          <w:lang w:eastAsia="pl-PL"/>
        </w:rPr>
      </w:pPr>
      <w:r w:rsidRPr="006D2F21">
        <w:rPr>
          <w:lang w:eastAsia="pl-PL"/>
        </w:rPr>
        <w:t xml:space="preserve">Składka miesięczna stanowiąca iloczyn aktualnej liczby ubezpieczonych  i oferowanej miesięcznej składki za jednego ubezpieczonego będzie przekazywana na konto bankowe Wykonawcy w terminie do 15 dnia pierwszego miesiąca, za który jest należna. </w:t>
      </w:r>
    </w:p>
    <w:p w:rsidR="006D2F21" w:rsidRDefault="006D2F21" w:rsidP="006D2F21">
      <w:pPr>
        <w:numPr>
          <w:ilvl w:val="0"/>
          <w:numId w:val="4"/>
        </w:numPr>
        <w:tabs>
          <w:tab w:val="num" w:pos="-1620"/>
        </w:tabs>
        <w:suppressAutoHyphens w:val="0"/>
        <w:autoSpaceDE w:val="0"/>
        <w:autoSpaceDN w:val="0"/>
        <w:adjustRightInd w:val="0"/>
        <w:ind w:left="360"/>
        <w:jc w:val="both"/>
        <w:rPr>
          <w:lang w:eastAsia="pl-PL"/>
        </w:rPr>
      </w:pPr>
      <w:r w:rsidRPr="006D2F21">
        <w:rPr>
          <w:lang w:eastAsia="pl-PL"/>
        </w:rPr>
        <w:t xml:space="preserve">Terminy przekazywania składki określa się do ostatniego dnia miesiąca poprzedzającego miesiąc za który składka jest należna (z góry). W przypadku, gdy dzień płatności tak określony przypadnie w dzień świąteczny lub wolny od pracy u Zamawiającego realizacja nastąpi w najbliższym dniu roboczym po tym terminie. </w:t>
      </w:r>
    </w:p>
    <w:p w:rsidR="007574D4" w:rsidRPr="006D2F21" w:rsidRDefault="007574D4" w:rsidP="007574D4">
      <w:pPr>
        <w:suppressAutoHyphens w:val="0"/>
        <w:autoSpaceDE w:val="0"/>
        <w:autoSpaceDN w:val="0"/>
        <w:adjustRightInd w:val="0"/>
        <w:ind w:left="360"/>
        <w:jc w:val="both"/>
        <w:rPr>
          <w:lang w:eastAsia="pl-PL"/>
        </w:rPr>
      </w:pPr>
    </w:p>
    <w:p w:rsidR="00FC44AA" w:rsidRPr="00090412" w:rsidRDefault="00FC44AA" w:rsidP="007574D4">
      <w:pPr>
        <w:tabs>
          <w:tab w:val="left" w:pos="284"/>
        </w:tabs>
        <w:jc w:val="center"/>
        <w:rPr>
          <w:b/>
        </w:rPr>
      </w:pPr>
      <w:r w:rsidRPr="00090412">
        <w:rPr>
          <w:b/>
        </w:rPr>
        <w:t>UWAGA!</w:t>
      </w:r>
    </w:p>
    <w:p w:rsidR="00D74D08" w:rsidRPr="00090412" w:rsidRDefault="00FC44AA" w:rsidP="00FB7C8A">
      <w:pPr>
        <w:jc w:val="center"/>
        <w:rPr>
          <w:b/>
        </w:rPr>
      </w:pPr>
      <w:r w:rsidRPr="00090412">
        <w:rPr>
          <w:b/>
        </w:rPr>
        <w:t>Zamawiający</w:t>
      </w:r>
      <w:r w:rsidR="002A41F9" w:rsidRPr="00090412">
        <w:rPr>
          <w:b/>
        </w:rPr>
        <w:t xml:space="preserve"> przy</w:t>
      </w:r>
      <w:r w:rsidR="00F47BB5" w:rsidRPr="00090412">
        <w:rPr>
          <w:b/>
        </w:rPr>
        <w:t xml:space="preserve">pomina, iż zgodnie </w:t>
      </w:r>
      <w:r w:rsidR="00090412" w:rsidRPr="00090412">
        <w:rPr>
          <w:b/>
        </w:rPr>
        <w:t xml:space="preserve">z zapisami </w:t>
      </w:r>
      <w:r w:rsidRPr="00090412">
        <w:rPr>
          <w:b/>
        </w:rPr>
        <w:t>Specyfikacji Istotnych Warunków Zamówienia w terminie trze</w:t>
      </w:r>
      <w:r w:rsidR="00F641E5" w:rsidRPr="00090412">
        <w:rPr>
          <w:b/>
        </w:rPr>
        <w:t>ch dni od publikacji niniejszej</w:t>
      </w:r>
      <w:r w:rsidRPr="00090412">
        <w:rPr>
          <w:b/>
        </w:rPr>
        <w:t xml:space="preserve"> </w:t>
      </w:r>
      <w:r w:rsidR="00F641E5" w:rsidRPr="00090412">
        <w:rPr>
          <w:b/>
        </w:rPr>
        <w:t>informacji</w:t>
      </w:r>
      <w:r w:rsidRPr="00090412">
        <w:rPr>
          <w:b/>
        </w:rPr>
        <w:t xml:space="preserve"> Wykonawca składa </w:t>
      </w:r>
      <w:r w:rsidRPr="007574D4">
        <w:rPr>
          <w:b/>
          <w:u w:val="single"/>
        </w:rPr>
        <w:t>oświadczenie</w:t>
      </w:r>
      <w:r w:rsidRPr="00090412">
        <w:rPr>
          <w:b/>
        </w:rPr>
        <w:t xml:space="preserve"> o przynależności lub braku przynależności do tej same</w:t>
      </w:r>
      <w:r w:rsidR="002A41F9" w:rsidRPr="00090412">
        <w:rPr>
          <w:b/>
        </w:rPr>
        <w:t>j grupy kapitałowej stanowiące Z</w:t>
      </w:r>
      <w:r w:rsidRPr="00090412">
        <w:rPr>
          <w:b/>
        </w:rPr>
        <w:t>a</w:t>
      </w:r>
      <w:r w:rsidR="00090412" w:rsidRPr="00090412">
        <w:rPr>
          <w:b/>
        </w:rPr>
        <w:t>łącznik nr 7</w:t>
      </w:r>
      <w:r w:rsidRPr="00090412">
        <w:rPr>
          <w:b/>
        </w:rPr>
        <w:t xml:space="preserve"> do SIWZ.</w:t>
      </w:r>
    </w:p>
    <w:sectPr w:rsidR="00D74D08" w:rsidRPr="00090412" w:rsidSect="00DA435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AA" w:rsidRDefault="00FC44AA" w:rsidP="00FC44AA">
      <w:r>
        <w:separator/>
      </w:r>
    </w:p>
  </w:endnote>
  <w:endnote w:type="continuationSeparator" w:id="0">
    <w:p w:rsidR="00FC44AA" w:rsidRDefault="00FC44AA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AA" w:rsidRDefault="00FC44AA" w:rsidP="00FC44AA">
      <w:r>
        <w:separator/>
      </w:r>
    </w:p>
  </w:footnote>
  <w:footnote w:type="continuationSeparator" w:id="0">
    <w:p w:rsidR="00FC44AA" w:rsidRDefault="00FC44AA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3BFE"/>
    <w:multiLevelType w:val="hybridMultilevel"/>
    <w:tmpl w:val="E12C16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83"/>
    <w:rsid w:val="000720B2"/>
    <w:rsid w:val="00080A1C"/>
    <w:rsid w:val="00090412"/>
    <w:rsid w:val="000B61AC"/>
    <w:rsid w:val="001B73C8"/>
    <w:rsid w:val="00244F83"/>
    <w:rsid w:val="002A41F9"/>
    <w:rsid w:val="003A6E1B"/>
    <w:rsid w:val="005A170E"/>
    <w:rsid w:val="005B6D54"/>
    <w:rsid w:val="005C539D"/>
    <w:rsid w:val="006D2F21"/>
    <w:rsid w:val="006E3A51"/>
    <w:rsid w:val="006E5028"/>
    <w:rsid w:val="007278DA"/>
    <w:rsid w:val="00741DE4"/>
    <w:rsid w:val="007574D4"/>
    <w:rsid w:val="00772BE3"/>
    <w:rsid w:val="007773C5"/>
    <w:rsid w:val="00794FD1"/>
    <w:rsid w:val="0086529D"/>
    <w:rsid w:val="009F6C58"/>
    <w:rsid w:val="00A31C56"/>
    <w:rsid w:val="00A7144A"/>
    <w:rsid w:val="00A7795D"/>
    <w:rsid w:val="00A82AA2"/>
    <w:rsid w:val="00AD6F73"/>
    <w:rsid w:val="00B33293"/>
    <w:rsid w:val="00B460E4"/>
    <w:rsid w:val="00B8537E"/>
    <w:rsid w:val="00B86890"/>
    <w:rsid w:val="00BA55C7"/>
    <w:rsid w:val="00C66663"/>
    <w:rsid w:val="00C8218A"/>
    <w:rsid w:val="00CB3378"/>
    <w:rsid w:val="00D4508B"/>
    <w:rsid w:val="00D57683"/>
    <w:rsid w:val="00D74D08"/>
    <w:rsid w:val="00DA4351"/>
    <w:rsid w:val="00E2326F"/>
    <w:rsid w:val="00E619B9"/>
    <w:rsid w:val="00F3201D"/>
    <w:rsid w:val="00F47BB5"/>
    <w:rsid w:val="00F641E5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customStyle="1" w:styleId="ZnakZnak1ZnakZnakZnak1ZnakZnakZnakZnakZnakZnakZnakZnakZnakZnak">
    <w:name w:val="Znak Znak1 Znak Znak Znak1 Znak Znak Znak Znak Znak Znak Znak Znak Znak Znak"/>
    <w:basedOn w:val="Normalny"/>
    <w:rsid w:val="00A31C56"/>
    <w:pPr>
      <w:suppressAutoHyphens w:val="0"/>
    </w:pPr>
    <w:rPr>
      <w:rFonts w:ascii="Arial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customStyle="1" w:styleId="ZnakZnak1ZnakZnakZnak1ZnakZnakZnakZnakZnakZnakZnakZnakZnakZnak">
    <w:name w:val="Znak Znak1 Znak Znak Znak1 Znak Znak Znak Znak Znak Znak Znak Znak Znak Znak"/>
    <w:basedOn w:val="Normalny"/>
    <w:rsid w:val="00A31C56"/>
    <w:pPr>
      <w:suppressAutoHyphens w:val="0"/>
    </w:pPr>
    <w:rPr>
      <w:rFonts w:ascii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C76E9-A7C7-47A8-9F11-E5712494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16</cp:revision>
  <cp:lastPrinted>2017-06-23T10:15:00Z</cp:lastPrinted>
  <dcterms:created xsi:type="dcterms:W3CDTF">2016-12-05T13:31:00Z</dcterms:created>
  <dcterms:modified xsi:type="dcterms:W3CDTF">2017-07-14T11:03:00Z</dcterms:modified>
</cp:coreProperties>
</file>