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94" w:type="dxa"/>
        <w:jc w:val="center"/>
        <w:tblLook w:val="04A0" w:firstRow="1" w:lastRow="0" w:firstColumn="1" w:lastColumn="0" w:noHBand="0" w:noVBand="1"/>
      </w:tblPr>
      <w:tblGrid>
        <w:gridCol w:w="2872"/>
        <w:gridCol w:w="2046"/>
        <w:gridCol w:w="3776"/>
      </w:tblGrid>
      <w:tr w:rsidR="00C82C0A" w:rsidRPr="00144B87" w:rsidTr="00B254E5">
        <w:trPr>
          <w:jc w:val="center"/>
        </w:trPr>
        <w:tc>
          <w:tcPr>
            <w:tcW w:w="2872" w:type="dxa"/>
          </w:tcPr>
          <w:p w:rsidR="00C82C0A" w:rsidRPr="00144B87" w:rsidRDefault="00C82C0A" w:rsidP="00B254E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615AFA52" wp14:editId="7A4204FC">
                  <wp:extent cx="1666875" cy="771525"/>
                  <wp:effectExtent l="0" t="0" r="9525" b="9525"/>
                  <wp:docPr id="1" name="Obraz 1"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C82C0A" w:rsidRPr="00144B87" w:rsidRDefault="00C82C0A" w:rsidP="00B254E5">
            <w:pPr>
              <w:spacing w:after="0" w:line="240" w:lineRule="auto"/>
              <w:rPr>
                <w:rFonts w:ascii="Times New Roman" w:eastAsia="Times New Roman" w:hAnsi="Times New Roman" w:cs="Times New Roman"/>
                <w:sz w:val="24"/>
                <w:szCs w:val="24"/>
                <w:lang w:eastAsia="pl-PL"/>
              </w:rPr>
            </w:pPr>
            <w:r>
              <w:rPr>
                <w:rFonts w:ascii="Cambria" w:eastAsia="Times New Roman" w:hAnsi="Cambria" w:cs="Times New Roman"/>
                <w:noProof/>
                <w:sz w:val="24"/>
                <w:szCs w:val="24"/>
                <w:lang w:eastAsia="pl-PL"/>
              </w:rPr>
              <w:drawing>
                <wp:inline distT="0" distB="0" distL="0" distR="0" wp14:anchorId="51C638A6" wp14:editId="3C7810F2">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C82C0A" w:rsidRPr="00144B87" w:rsidRDefault="00C82C0A" w:rsidP="00B254E5">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inline distT="0" distB="0" distL="0" distR="0" wp14:anchorId="652EE92E" wp14:editId="53B47EAC">
                  <wp:extent cx="2200275" cy="771525"/>
                  <wp:effectExtent l="0" t="0" r="9525" b="9525"/>
                  <wp:docPr id="3" name="Obraz 3"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C82C0A" w:rsidRDefault="00C82C0A" w:rsidP="00CD7B99">
      <w:pPr>
        <w:pBdr>
          <w:bottom w:val="single" w:sz="6" w:space="1" w:color="auto"/>
        </w:pBdr>
        <w:spacing w:after="0" w:line="240" w:lineRule="auto"/>
        <w:jc w:val="center"/>
        <w:rPr>
          <w:rFonts w:ascii="Arial" w:eastAsia="Times New Roman" w:hAnsi="Arial" w:cs="Arial"/>
          <w:sz w:val="16"/>
          <w:szCs w:val="16"/>
          <w:lang w:eastAsia="pl-PL"/>
        </w:rPr>
      </w:pPr>
    </w:p>
    <w:p w:rsidR="00CD7B99" w:rsidRPr="00CD7B99" w:rsidRDefault="00CD7B99" w:rsidP="00CD7B99">
      <w:pPr>
        <w:pBdr>
          <w:bottom w:val="single" w:sz="6" w:space="1" w:color="auto"/>
        </w:pBdr>
        <w:spacing w:after="0" w:line="240" w:lineRule="auto"/>
        <w:jc w:val="center"/>
        <w:rPr>
          <w:rFonts w:ascii="Arial" w:eastAsia="Times New Roman" w:hAnsi="Arial" w:cs="Arial"/>
          <w:vanish/>
          <w:sz w:val="16"/>
          <w:szCs w:val="16"/>
          <w:lang w:eastAsia="pl-PL"/>
        </w:rPr>
      </w:pPr>
      <w:r w:rsidRPr="00CD7B99">
        <w:rPr>
          <w:rFonts w:ascii="Arial" w:eastAsia="Times New Roman" w:hAnsi="Arial" w:cs="Arial"/>
          <w:vanish/>
          <w:sz w:val="16"/>
          <w:szCs w:val="16"/>
          <w:lang w:eastAsia="pl-PL"/>
        </w:rPr>
        <w:t>Początek formularza</w:t>
      </w:r>
    </w:p>
    <w:p w:rsidR="00CD7B99" w:rsidRPr="00CD7B99" w:rsidRDefault="00CD7B99" w:rsidP="00CD7B99">
      <w:pPr>
        <w:spacing w:after="24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Ogłoszenie nr 622804-N-2017 z dnia 2017-11-28 r. </w:t>
      </w:r>
    </w:p>
    <w:p w:rsidR="00C82C0A" w:rsidRDefault="00CD7B99" w:rsidP="00CD7B99">
      <w:pPr>
        <w:spacing w:after="0" w:line="240" w:lineRule="auto"/>
        <w:jc w:val="center"/>
        <w:rPr>
          <w:rFonts w:ascii="Times New Roman" w:eastAsia="Times New Roman" w:hAnsi="Times New Roman" w:cs="Times New Roman"/>
          <w:b/>
          <w:sz w:val="24"/>
          <w:szCs w:val="24"/>
          <w:lang w:eastAsia="pl-PL"/>
        </w:rPr>
      </w:pPr>
      <w:r w:rsidRPr="00CD7B99">
        <w:rPr>
          <w:rFonts w:ascii="Times New Roman" w:eastAsia="Times New Roman" w:hAnsi="Times New Roman" w:cs="Times New Roman"/>
          <w:b/>
          <w:sz w:val="24"/>
          <w:szCs w:val="24"/>
          <w:u w:val="single"/>
          <w:lang w:eastAsia="pl-PL"/>
        </w:rPr>
        <w:t>Powiat Jędrzejowski:</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b/>
          <w:sz w:val="24"/>
          <w:szCs w:val="24"/>
          <w:lang w:eastAsia="pl-PL"/>
        </w:rPr>
        <w:t>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w:t>
      </w:r>
    </w:p>
    <w:p w:rsidR="00CD7B99" w:rsidRDefault="00CD7B99" w:rsidP="00CD7B99">
      <w:pPr>
        <w:spacing w:after="0" w:line="240" w:lineRule="auto"/>
        <w:jc w:val="center"/>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sz w:val="24"/>
          <w:szCs w:val="24"/>
          <w:lang w:eastAsia="pl-PL"/>
        </w:rPr>
        <w:br/>
      </w:r>
      <w:r w:rsidRPr="00CD7B99">
        <w:rPr>
          <w:rFonts w:ascii="Times New Roman" w:eastAsia="Times New Roman" w:hAnsi="Times New Roman" w:cs="Times New Roman"/>
          <w:sz w:val="24"/>
          <w:szCs w:val="24"/>
          <w:lang w:eastAsia="pl-PL"/>
        </w:rPr>
        <w:t xml:space="preserve">OGŁOSZENIE O ZAMÓWIENIU - Roboty budowlane </w:t>
      </w:r>
    </w:p>
    <w:p w:rsidR="00C82C0A" w:rsidRPr="00CD7B99" w:rsidRDefault="00C82C0A" w:rsidP="00CD7B99">
      <w:pPr>
        <w:spacing w:after="0" w:line="240" w:lineRule="auto"/>
        <w:jc w:val="center"/>
        <w:rPr>
          <w:rFonts w:ascii="Times New Roman" w:eastAsia="Times New Roman" w:hAnsi="Times New Roman" w:cs="Times New Roman"/>
          <w:sz w:val="24"/>
          <w:szCs w:val="24"/>
          <w:lang w:eastAsia="pl-PL"/>
        </w:rPr>
      </w:pPr>
      <w:bookmarkStart w:id="0" w:name="_GoBack"/>
      <w:bookmarkEnd w:id="0"/>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Zamieszczanie ogłoszenia:</w:t>
      </w:r>
      <w:r w:rsidRPr="00CD7B99">
        <w:rPr>
          <w:rFonts w:ascii="Times New Roman" w:eastAsia="Times New Roman" w:hAnsi="Times New Roman" w:cs="Times New Roman"/>
          <w:sz w:val="24"/>
          <w:szCs w:val="24"/>
          <w:lang w:eastAsia="pl-PL"/>
        </w:rPr>
        <w:t xml:space="preserve"> Zamieszczanie obowiązkowe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Ogłoszenie dotyczy:</w:t>
      </w:r>
      <w:r w:rsidRPr="00CD7B99">
        <w:rPr>
          <w:rFonts w:ascii="Times New Roman" w:eastAsia="Times New Roman" w:hAnsi="Times New Roman" w:cs="Times New Roman"/>
          <w:sz w:val="24"/>
          <w:szCs w:val="24"/>
          <w:lang w:eastAsia="pl-PL"/>
        </w:rPr>
        <w:t xml:space="preserve"> Zamówienia publicznego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Tak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Nazwa projektu lub programu</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Inwestycja współfinansowana z Europejskiego Funduszu Rozwoju Regionalnego w ramach Działania 7.3 Infrastruktura zdrowotna i społeczna Osi 7 Sprawne usługi publiczne z Regionalnego Programu Operacyjnego Województwa Świętokrzyskiego na lata 2014-2020.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u w:val="single"/>
          <w:lang w:eastAsia="pl-PL"/>
        </w:rPr>
        <w:t>SEKCJA I: ZAMAWIAJĄCY</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Postępowanie przeprowadza centralny zamawiający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Informacje na temat podmiotu któremu zamawiający powierzył/powierzyli prowadzenie postępowania:</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Postępowanie jest przeprowadzane wspólnie przez zamawiających</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lastRenderedPageBreak/>
        <w:br/>
      </w:r>
      <w:r w:rsidRPr="00CD7B9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Informacje dodatkowe:</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 1) NAZWA I ADRES: </w:t>
      </w:r>
      <w:r w:rsidRPr="00CD7B99">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CD7B99">
        <w:rPr>
          <w:rFonts w:ascii="Times New Roman" w:eastAsia="Times New Roman" w:hAnsi="Times New Roman" w:cs="Times New Roman"/>
          <w:sz w:val="24"/>
          <w:szCs w:val="24"/>
          <w:lang w:eastAsia="pl-PL"/>
        </w:rPr>
        <w:br/>
        <w:t xml:space="preserve">Adres strony internetowej (URL): www.powiatjedrzejow.pl </w:t>
      </w:r>
      <w:r w:rsidRPr="00CD7B99">
        <w:rPr>
          <w:rFonts w:ascii="Times New Roman" w:eastAsia="Times New Roman" w:hAnsi="Times New Roman" w:cs="Times New Roman"/>
          <w:sz w:val="24"/>
          <w:szCs w:val="24"/>
          <w:lang w:eastAsia="pl-PL"/>
        </w:rPr>
        <w:br/>
        <w:t xml:space="preserve">Adres profilu nabywcy: </w:t>
      </w:r>
      <w:r w:rsidRPr="00CD7B9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 2) RODZAJ ZAMAWIAJĄCEGO: </w:t>
      </w:r>
      <w:r w:rsidRPr="00CD7B99">
        <w:rPr>
          <w:rFonts w:ascii="Times New Roman" w:eastAsia="Times New Roman" w:hAnsi="Times New Roman" w:cs="Times New Roman"/>
          <w:sz w:val="24"/>
          <w:szCs w:val="24"/>
          <w:lang w:eastAsia="pl-PL"/>
        </w:rPr>
        <w:t xml:space="preserve">Administracja samorządowa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I.3) WSPÓLNE UDZIELANIE ZAMÓWIENIA </w:t>
      </w:r>
      <w:r w:rsidRPr="00CD7B99">
        <w:rPr>
          <w:rFonts w:ascii="Times New Roman" w:eastAsia="Times New Roman" w:hAnsi="Times New Roman" w:cs="Times New Roman"/>
          <w:b/>
          <w:bCs/>
          <w:i/>
          <w:iCs/>
          <w:sz w:val="24"/>
          <w:szCs w:val="24"/>
          <w:lang w:eastAsia="pl-PL"/>
        </w:rPr>
        <w:t>(jeżeli dotyczy)</w:t>
      </w:r>
      <w:r w:rsidRPr="00CD7B99">
        <w:rPr>
          <w:rFonts w:ascii="Times New Roman" w:eastAsia="Times New Roman" w:hAnsi="Times New Roman" w:cs="Times New Roman"/>
          <w:b/>
          <w:bCs/>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I.4) KOMUNIKACJA: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Tak </w:t>
      </w:r>
      <w:r w:rsidRPr="00CD7B99">
        <w:rPr>
          <w:rFonts w:ascii="Times New Roman" w:eastAsia="Times New Roman" w:hAnsi="Times New Roman" w:cs="Times New Roman"/>
          <w:sz w:val="24"/>
          <w:szCs w:val="24"/>
          <w:lang w:eastAsia="pl-PL"/>
        </w:rPr>
        <w:br/>
        <w:t xml:space="preserve">https://www.powiatjedrzejow.pl/bipkod/007/003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Tak </w:t>
      </w:r>
      <w:r w:rsidRPr="00CD7B99">
        <w:rPr>
          <w:rFonts w:ascii="Times New Roman" w:eastAsia="Times New Roman" w:hAnsi="Times New Roman" w:cs="Times New Roman"/>
          <w:sz w:val="24"/>
          <w:szCs w:val="24"/>
          <w:lang w:eastAsia="pl-PL"/>
        </w:rPr>
        <w:br/>
        <w:t xml:space="preserve">https://www.powiatjedrzejow.pl/bipkod/007/003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Oferty lub wnioski o dopuszczenie do udziału w postępowaniu należy przesyłać:</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Elektronicznie</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adres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lastRenderedPageBreak/>
        <w:t xml:space="preserve">Nie </w:t>
      </w:r>
      <w:r w:rsidRPr="00CD7B99">
        <w:rPr>
          <w:rFonts w:ascii="Times New Roman" w:eastAsia="Times New Roman" w:hAnsi="Times New Roman" w:cs="Times New Roman"/>
          <w:sz w:val="24"/>
          <w:szCs w:val="24"/>
          <w:lang w:eastAsia="pl-PL"/>
        </w:rPr>
        <w:br/>
        <w:t xml:space="preserve">Inny sposób: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Tak </w:t>
      </w:r>
      <w:r w:rsidRPr="00CD7B99">
        <w:rPr>
          <w:rFonts w:ascii="Times New Roman" w:eastAsia="Times New Roman" w:hAnsi="Times New Roman" w:cs="Times New Roman"/>
          <w:sz w:val="24"/>
          <w:szCs w:val="24"/>
          <w:lang w:eastAsia="pl-PL"/>
        </w:rPr>
        <w:br/>
        <w:t xml:space="preserve">Inny sposób: </w:t>
      </w:r>
      <w:r w:rsidRPr="00CD7B99">
        <w:rPr>
          <w:rFonts w:ascii="Times New Roman" w:eastAsia="Times New Roman" w:hAnsi="Times New Roman" w:cs="Times New Roman"/>
          <w:sz w:val="24"/>
          <w:szCs w:val="24"/>
          <w:lang w:eastAsia="pl-PL"/>
        </w:rPr>
        <w:br/>
        <w:t xml:space="preserve">Ofertę należy złożyć w formie pisemnej w siedzibie Zamawiającego w zamkniętej i oznaczonej kopercie, zgodnie z opisem zamieszczonym w SIWZ </w:t>
      </w:r>
      <w:r w:rsidRPr="00CD7B99">
        <w:rPr>
          <w:rFonts w:ascii="Times New Roman" w:eastAsia="Times New Roman" w:hAnsi="Times New Roman" w:cs="Times New Roman"/>
          <w:sz w:val="24"/>
          <w:szCs w:val="24"/>
          <w:lang w:eastAsia="pl-PL"/>
        </w:rPr>
        <w:br/>
        <w:t xml:space="preserve">Adres: </w:t>
      </w:r>
      <w:r w:rsidRPr="00CD7B99">
        <w:rPr>
          <w:rFonts w:ascii="Times New Roman" w:eastAsia="Times New Roman" w:hAnsi="Times New Roman" w:cs="Times New Roman"/>
          <w:sz w:val="24"/>
          <w:szCs w:val="24"/>
          <w:lang w:eastAsia="pl-PL"/>
        </w:rPr>
        <w:br/>
        <w:t xml:space="preserve">Starostwo Powiatowe w Jędrzejowie, ul. 11 Listopada 83, 28-300 Jędrzejów, pokój nr 10 - sekretariat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u w:val="single"/>
          <w:lang w:eastAsia="pl-PL"/>
        </w:rPr>
        <w:t xml:space="preserve">SEKCJA II: PRZEDMIOT ZAMÓWIENIA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II.1) Nazwa nadana zamówieniu przez zamawiającego: </w:t>
      </w:r>
      <w:r w:rsidRPr="00CD7B99">
        <w:rPr>
          <w:rFonts w:ascii="Times New Roman" w:eastAsia="Times New Roman" w:hAnsi="Times New Roman" w:cs="Times New Roman"/>
          <w:sz w:val="24"/>
          <w:szCs w:val="24"/>
          <w:lang w:eastAsia="pl-PL"/>
        </w:rPr>
        <w:t xml:space="preserve">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Numer referencyjny: </w:t>
      </w:r>
      <w:r w:rsidRPr="00CD7B99">
        <w:rPr>
          <w:rFonts w:ascii="Times New Roman" w:eastAsia="Times New Roman" w:hAnsi="Times New Roman" w:cs="Times New Roman"/>
          <w:sz w:val="24"/>
          <w:szCs w:val="24"/>
          <w:lang w:eastAsia="pl-PL"/>
        </w:rPr>
        <w:t xml:space="preserve">OKSO.272.10.2017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7B99" w:rsidRPr="00CD7B99" w:rsidRDefault="00CD7B99" w:rsidP="00CD7B99">
      <w:pPr>
        <w:spacing w:after="0" w:line="240" w:lineRule="auto"/>
        <w:jc w:val="both"/>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II.2) Rodzaj zamówienia: </w:t>
      </w:r>
      <w:r w:rsidRPr="00CD7B99">
        <w:rPr>
          <w:rFonts w:ascii="Times New Roman" w:eastAsia="Times New Roman" w:hAnsi="Times New Roman" w:cs="Times New Roman"/>
          <w:sz w:val="24"/>
          <w:szCs w:val="24"/>
          <w:lang w:eastAsia="pl-PL"/>
        </w:rPr>
        <w:t xml:space="preserve">Roboty budowlane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II.3) Informacja o możliwości składania ofert częściowych</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Zamówienie podzielone jest na części: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Oferty lub wnioski o dopuszczenie do udziału w postępowaniu można składać w odniesieniu do:</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II.4) Krótki opis przedmiotu zamówienia </w:t>
      </w:r>
      <w:r w:rsidRPr="00CD7B9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7B99">
        <w:rPr>
          <w:rFonts w:ascii="Times New Roman" w:eastAsia="Times New Roman" w:hAnsi="Times New Roman" w:cs="Times New Roman"/>
          <w:b/>
          <w:bCs/>
          <w:sz w:val="24"/>
          <w:szCs w:val="24"/>
          <w:lang w:eastAsia="pl-PL"/>
        </w:rPr>
        <w:t xml:space="preserve"> a w przypadku partnerstwa innowacyjnego - określenie zapotrzebowania na innowacyjny produkt, </w:t>
      </w:r>
      <w:r w:rsidRPr="00CD7B99">
        <w:rPr>
          <w:rFonts w:ascii="Times New Roman" w:eastAsia="Times New Roman" w:hAnsi="Times New Roman" w:cs="Times New Roman"/>
          <w:b/>
          <w:bCs/>
          <w:sz w:val="24"/>
          <w:szCs w:val="24"/>
          <w:lang w:eastAsia="pl-PL"/>
        </w:rPr>
        <w:lastRenderedPageBreak/>
        <w:t xml:space="preserve">usługę lub roboty budowlane: </w:t>
      </w:r>
      <w:r w:rsidRPr="00CD7B99">
        <w:rPr>
          <w:rFonts w:ascii="Times New Roman" w:eastAsia="Times New Roman" w:hAnsi="Times New Roman" w:cs="Times New Roman"/>
          <w:sz w:val="24"/>
          <w:szCs w:val="24"/>
          <w:lang w:eastAsia="pl-PL"/>
        </w:rPr>
        <w:t xml:space="preserve">3.1. Przedmiotem zamówienia jest podniesienie jakości rehabilitacji osób niepełnosprawnych poprzez modernizację i dostosowanie infrastruktury zdrowotnej i społecznej Warsztatów Terapii Zajęciowej w Jędrzejowie, a zakres zamówienia dotyczy rozbudowy, przebudowy i nadbudowy istniejącego budynku Warsztatów Terapii Zajęciowej wraz z wewnętrznymi instalacjami: wody, kanalizacji, centralnego ogrzewania i elektryczną oraz budowa zewnętrznej instalacji wody. Adres inwestycji: Jędrzejów, Armii Krajowej 11, numer ewidencyjny gruntu: 395.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CD7B99">
        <w:rPr>
          <w:rFonts w:ascii="Times New Roman" w:eastAsia="Times New Roman" w:hAnsi="Times New Roman" w:cs="Times New Roman"/>
          <w:sz w:val="24"/>
          <w:szCs w:val="24"/>
          <w:lang w:eastAsia="pl-PL"/>
        </w:rPr>
        <w:t>ppoż</w:t>
      </w:r>
      <w:proofErr w:type="spellEnd"/>
      <w:r w:rsidRPr="00CD7B99">
        <w:rPr>
          <w:rFonts w:ascii="Times New Roman" w:eastAsia="Times New Roman" w:hAnsi="Times New Roman" w:cs="Times New Roman"/>
          <w:sz w:val="24"/>
          <w:szCs w:val="24"/>
          <w:lang w:eastAsia="pl-PL"/>
        </w:rPr>
        <w:t xml:space="preserve"> itp. winny być realizowane w oparciu o aktualne normy i przepisy. 3.7. Zamierzone prace polegać będą na: - dobudowie do istniejącego budynku od strony wschodniej dwóch skrzydeł – wzdłuż granicy północnej i południowej - nadbudowie ścian poddasza - przebudowie pomieszczeń istniejącej części budynku, - przebudowie istniejącego wejścia - przebudowie dachu i infrastruktury i uzyskania w nim pomieszczeń: - komunikacji i korytarzy; - pomieszczeń biurowych, pokoju psychologa i kierownika; - szatni i pomieszczeń socjalnych; - pomieszczeń sanitarnych, w tym </w:t>
      </w:r>
      <w:proofErr w:type="spellStart"/>
      <w:r w:rsidRPr="00CD7B99">
        <w:rPr>
          <w:rFonts w:ascii="Times New Roman" w:eastAsia="Times New Roman" w:hAnsi="Times New Roman" w:cs="Times New Roman"/>
          <w:sz w:val="24"/>
          <w:szCs w:val="24"/>
          <w:lang w:eastAsia="pl-PL"/>
        </w:rPr>
        <w:t>wc</w:t>
      </w:r>
      <w:proofErr w:type="spellEnd"/>
      <w:r w:rsidRPr="00CD7B99">
        <w:rPr>
          <w:rFonts w:ascii="Times New Roman" w:eastAsia="Times New Roman" w:hAnsi="Times New Roman" w:cs="Times New Roman"/>
          <w:sz w:val="24"/>
          <w:szCs w:val="24"/>
          <w:lang w:eastAsia="pl-PL"/>
        </w:rPr>
        <w:t xml:space="preserve"> dla osób niepełnosprawnych oraz porządkowego, magazynowego i gospodarczego; - pracowni terapeutycznych; - jadalni i sali rehabilitacyjnej. Prace realizowane będą poprzez: - wykonanie fundamentów i ścian fundamentowych planowanej dobudowy; - wykonanie ścian zewnętrznych dobudowy i działowych parteru, zgodnie z przedstawionym projektem graficznym; - wykonanie stropów nad parterem nad planowaną dobudową; - nad budowa ścian poddasza; - wykonanie więźby dachowej zgodnie z koncepcją przedstawioną w części konstrukcyjnej; - wykonanie pokrycia dachowego; - wykonanie instalacji wewnętrznych: elektrycznych i odgromowej, wodociągowej, wodociągowej do celów </w:t>
      </w:r>
      <w:proofErr w:type="spellStart"/>
      <w:r w:rsidRPr="00CD7B99">
        <w:rPr>
          <w:rFonts w:ascii="Times New Roman" w:eastAsia="Times New Roman" w:hAnsi="Times New Roman" w:cs="Times New Roman"/>
          <w:sz w:val="24"/>
          <w:szCs w:val="24"/>
          <w:lang w:eastAsia="pl-PL"/>
        </w:rPr>
        <w:t>p.poż</w:t>
      </w:r>
      <w:proofErr w:type="spellEnd"/>
      <w:r w:rsidRPr="00CD7B99">
        <w:rPr>
          <w:rFonts w:ascii="Times New Roman" w:eastAsia="Times New Roman" w:hAnsi="Times New Roman" w:cs="Times New Roman"/>
          <w:sz w:val="24"/>
          <w:szCs w:val="24"/>
          <w:lang w:eastAsia="pl-PL"/>
        </w:rPr>
        <w:t xml:space="preserve">, kanalizacji sanitarnej, centralnego ogrzewania oraz wentylacji mechanicznej; - wykonanie przewodów wentylacyjnych; - wykonanie sufitów; - wykonanie posadzek w pomieszczeniach; - wykonanie tynków wewnętrznych/ pokrycie ścian w pomieszczeniach sanitarnych materiałami zmywalnymi; - zastosowanie odpowiedniej stolarki okiennej i drzwiowej; - wykonanie ocieplenia i elewacji zewnętrznej; - wykonanie obróbek blacharskich; - wykonanie dojścia do budynku.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w:t>
      </w:r>
      <w:r w:rsidRPr="00CD7B99">
        <w:rPr>
          <w:rFonts w:ascii="Times New Roman" w:eastAsia="Times New Roman" w:hAnsi="Times New Roman" w:cs="Times New Roman"/>
          <w:sz w:val="24"/>
          <w:szCs w:val="24"/>
          <w:lang w:eastAsia="pl-PL"/>
        </w:rPr>
        <w:lastRenderedPageBreak/>
        <w:t xml:space="preserve">budowlanych -Załącznik nr 9c do SIWZ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pracy mieszczących się w nim instytucji. Obowiązkiem Wykonawcy będzie zabezpieczenie pomieszczeń w taki sposób, aby kurz i pył nie przedostawał się do pomieszczeń sąsiednich. Roboty nadmiernie uciążliwe (generujące hałas, drgania </w:t>
      </w:r>
      <w:proofErr w:type="spellStart"/>
      <w:r w:rsidRPr="00CD7B99">
        <w:rPr>
          <w:rFonts w:ascii="Times New Roman" w:eastAsia="Times New Roman" w:hAnsi="Times New Roman" w:cs="Times New Roman"/>
          <w:sz w:val="24"/>
          <w:szCs w:val="24"/>
          <w:lang w:eastAsia="pl-PL"/>
        </w:rPr>
        <w:t>itp</w:t>
      </w:r>
      <w:proofErr w:type="spellEnd"/>
      <w:r w:rsidRPr="00CD7B99">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w:t>
      </w:r>
      <w:r w:rsidRPr="00CD7B99">
        <w:rPr>
          <w:rFonts w:ascii="Times New Roman" w:eastAsia="Times New Roman" w:hAnsi="Times New Roman" w:cs="Times New Roman"/>
          <w:sz w:val="24"/>
          <w:szCs w:val="24"/>
          <w:lang w:eastAsia="pl-PL"/>
        </w:rPr>
        <w:lastRenderedPageBreak/>
        <w:t xml:space="preserve">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3.15.Wymagany termin rękojmi na wykonane usługi wynosi 60 miesięcy. Okres rękojmi rozpoczyna się od daty odbioru końcowego całego przedmiotu zamówienia przez Zamawiającego. 3.16.Wykonawca udzieli gwarancji na wykonany przedmiot zamówienia na okres minimum 60 miesięcy. Wykonawca może zaproponować wydłużenie okresu gwarancji do 84 miesięcy. Okres gwarancji stanowi kryterium oceny ofert – patrz wg pkt 19 SIWZ.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II.5) Główny kod CPV: </w:t>
      </w:r>
      <w:r w:rsidRPr="00CD7B99">
        <w:rPr>
          <w:rFonts w:ascii="Times New Roman" w:eastAsia="Times New Roman" w:hAnsi="Times New Roman" w:cs="Times New Roman"/>
          <w:sz w:val="24"/>
          <w:szCs w:val="24"/>
          <w:lang w:eastAsia="pl-PL"/>
        </w:rPr>
        <w:t xml:space="preserve">45000000-7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Dodatkowe kody CPV:</w:t>
      </w:r>
      <w:r w:rsidRPr="00CD7B9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Kod CPV</w:t>
            </w:r>
          </w:p>
        </w:tc>
      </w:tr>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45330000-9</w:t>
            </w:r>
          </w:p>
        </w:tc>
      </w:tr>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45310000-3</w:t>
            </w:r>
          </w:p>
        </w:tc>
      </w:tr>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45331100-7</w:t>
            </w:r>
          </w:p>
        </w:tc>
      </w:tr>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45233000-9</w:t>
            </w:r>
          </w:p>
        </w:tc>
      </w:tr>
    </w:tbl>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II.6) Całkowita wartość zamówienia </w:t>
      </w:r>
      <w:r w:rsidRPr="00CD7B99">
        <w:rPr>
          <w:rFonts w:ascii="Times New Roman" w:eastAsia="Times New Roman" w:hAnsi="Times New Roman" w:cs="Times New Roman"/>
          <w:i/>
          <w:iCs/>
          <w:sz w:val="24"/>
          <w:szCs w:val="24"/>
          <w:lang w:eastAsia="pl-PL"/>
        </w:rPr>
        <w:t>(jeżeli zamawiający podaje informacje o wartości zamówienia)</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Wartość bez VAT: </w:t>
      </w:r>
      <w:r w:rsidRPr="00CD7B99">
        <w:rPr>
          <w:rFonts w:ascii="Times New Roman" w:eastAsia="Times New Roman" w:hAnsi="Times New Roman" w:cs="Times New Roman"/>
          <w:sz w:val="24"/>
          <w:szCs w:val="24"/>
          <w:lang w:eastAsia="pl-PL"/>
        </w:rPr>
        <w:br/>
        <w:t xml:space="preserve">Waluta: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D7B99">
        <w:rPr>
          <w:rFonts w:ascii="Times New Roman" w:eastAsia="Times New Roman" w:hAnsi="Times New Roman" w:cs="Times New Roman"/>
          <w:b/>
          <w:bCs/>
          <w:sz w:val="24"/>
          <w:szCs w:val="24"/>
          <w:lang w:eastAsia="pl-PL"/>
        </w:rPr>
        <w:t>Pzp</w:t>
      </w:r>
      <w:proofErr w:type="spellEnd"/>
      <w:r w:rsidRPr="00CD7B99">
        <w:rPr>
          <w:rFonts w:ascii="Times New Roman" w:eastAsia="Times New Roman" w:hAnsi="Times New Roman" w:cs="Times New Roman"/>
          <w:b/>
          <w:bCs/>
          <w:sz w:val="24"/>
          <w:szCs w:val="24"/>
          <w:lang w:eastAsia="pl-PL"/>
        </w:rPr>
        <w:t xml:space="preserve">: </w:t>
      </w: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miesiącach:   </w:t>
      </w:r>
      <w:r w:rsidRPr="00CD7B99">
        <w:rPr>
          <w:rFonts w:ascii="Times New Roman" w:eastAsia="Times New Roman" w:hAnsi="Times New Roman" w:cs="Times New Roman"/>
          <w:i/>
          <w:iCs/>
          <w:sz w:val="24"/>
          <w:szCs w:val="24"/>
          <w:lang w:eastAsia="pl-PL"/>
        </w:rPr>
        <w:t xml:space="preserve"> lub </w:t>
      </w:r>
      <w:r w:rsidRPr="00CD7B99">
        <w:rPr>
          <w:rFonts w:ascii="Times New Roman" w:eastAsia="Times New Roman" w:hAnsi="Times New Roman" w:cs="Times New Roman"/>
          <w:b/>
          <w:bCs/>
          <w:sz w:val="24"/>
          <w:szCs w:val="24"/>
          <w:lang w:eastAsia="pl-PL"/>
        </w:rPr>
        <w:t>dniach:</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i/>
          <w:iCs/>
          <w:sz w:val="24"/>
          <w:szCs w:val="24"/>
          <w:lang w:eastAsia="pl-PL"/>
        </w:rPr>
        <w:t>lub</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data rozpoczęcia: </w:t>
      </w:r>
      <w:r w:rsidRPr="00CD7B99">
        <w:rPr>
          <w:rFonts w:ascii="Times New Roman" w:eastAsia="Times New Roman" w:hAnsi="Times New Roman" w:cs="Times New Roman"/>
          <w:sz w:val="24"/>
          <w:szCs w:val="24"/>
          <w:lang w:eastAsia="pl-PL"/>
        </w:rPr>
        <w:t> </w:t>
      </w:r>
      <w:r w:rsidRPr="00CD7B99">
        <w:rPr>
          <w:rFonts w:ascii="Times New Roman" w:eastAsia="Times New Roman" w:hAnsi="Times New Roman" w:cs="Times New Roman"/>
          <w:i/>
          <w:iCs/>
          <w:sz w:val="24"/>
          <w:szCs w:val="24"/>
          <w:lang w:eastAsia="pl-PL"/>
        </w:rPr>
        <w:t xml:space="preserve"> lub </w:t>
      </w:r>
      <w:r w:rsidRPr="00CD7B99">
        <w:rPr>
          <w:rFonts w:ascii="Times New Roman" w:eastAsia="Times New Roman" w:hAnsi="Times New Roman" w:cs="Times New Roman"/>
          <w:b/>
          <w:bCs/>
          <w:sz w:val="24"/>
          <w:szCs w:val="24"/>
          <w:lang w:eastAsia="pl-PL"/>
        </w:rPr>
        <w:t xml:space="preserve">zakończenia: </w:t>
      </w:r>
      <w:r w:rsidRPr="00CD7B99">
        <w:rPr>
          <w:rFonts w:ascii="Times New Roman" w:eastAsia="Times New Roman" w:hAnsi="Times New Roman" w:cs="Times New Roman"/>
          <w:sz w:val="24"/>
          <w:szCs w:val="24"/>
          <w:lang w:eastAsia="pl-PL"/>
        </w:rPr>
        <w:t xml:space="preserve">2018-10-31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II.9) Informacje dodatkowe: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III.1) WARUNKI UDZIAŁU W POSTĘPOWANIU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Określenie warunków: Na potwierdzenie należy złożyć oświadczenie zgodne z Załącznikiem </w:t>
      </w:r>
      <w:r w:rsidRPr="00CD7B99">
        <w:rPr>
          <w:rFonts w:ascii="Times New Roman" w:eastAsia="Times New Roman" w:hAnsi="Times New Roman" w:cs="Times New Roman"/>
          <w:sz w:val="24"/>
          <w:szCs w:val="24"/>
          <w:lang w:eastAsia="pl-PL"/>
        </w:rPr>
        <w:lastRenderedPageBreak/>
        <w:t xml:space="preserve">nr 2 do SIWZ. </w:t>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III.1.2) Sytuacja finansowa lub ekonomiczna </w:t>
      </w:r>
      <w:r w:rsidRPr="00CD7B99">
        <w:rPr>
          <w:rFonts w:ascii="Times New Roman" w:eastAsia="Times New Roman" w:hAnsi="Times New Roman" w:cs="Times New Roman"/>
          <w:sz w:val="24"/>
          <w:szCs w:val="24"/>
          <w:lang w:eastAsia="pl-PL"/>
        </w:rPr>
        <w:br/>
        <w:t xml:space="preserve">Określenie warunków: Na potwierdzenie należy złożyć 2.1) Dokument potwierdzający, że wykonawca jest ubezpieczony od odpowiedzialności cywilnej w zakresie prowadzonej działalności związanej z przedmiotem zamówienia na sumę gwarancyjną, to jest wykonywaniem robót budowlanych, określoną przez Zamawiającego na kwotę nie mniejszą niż 700 000,00 zł. </w:t>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III.1.3) Zdolność techniczna lub zawodowa </w:t>
      </w:r>
      <w:r w:rsidRPr="00CD7B99">
        <w:rPr>
          <w:rFonts w:ascii="Times New Roman" w:eastAsia="Times New Roman" w:hAnsi="Times New Roman" w:cs="Times New Roman"/>
          <w:sz w:val="24"/>
          <w:szCs w:val="24"/>
          <w:lang w:eastAsia="pl-PL"/>
        </w:rPr>
        <w:br/>
        <w:t>Określenie warunków: 3.1) Wykonawcy Wykonawca musi wykazać, że nie wcześniej niż w okresie ostatnich pięciu lat przed upływem terminu składania ofert, a jeżeli okres prowadzenia działalności jest krótszy - w tym okresie, wykonał należycie co najmniej 2 roboty budowlane o wartości nie mniejszej niż 700 000,00 zł brutto każda polegające na budowie, przebudowie lub remoncie budynku; 3.2) Osób Wykonawca musi wykazać dysponowanie osobami, które będą skierowane do realizacji zamówienia, posiadającymi uprawnienia do kierowania robotami budowlanymi w specjalności: a) konstrukcyjno-budowlanej, która będzie pełnić funkcję kierownika budowy, b) instalacyjnej w zakresie sieci, instalacji i urządzeń cieplnych, wentylacyjnych, gazowych, wodociągowych i kanalizacyjnych, jako kierownik robót, c) instalacyjnej w zakresie sieci, instalacji i urządzeń elektrycznych i elektroenergetycznych, jako kierownik robót.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 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CD7B99">
        <w:rPr>
          <w:rFonts w:ascii="Times New Roman" w:eastAsia="Times New Roman" w:hAnsi="Times New Roman" w:cs="Times New Roman"/>
          <w:sz w:val="24"/>
          <w:szCs w:val="24"/>
          <w:lang w:eastAsia="pl-PL"/>
        </w:rPr>
        <w:t>t.j</w:t>
      </w:r>
      <w:proofErr w:type="spellEnd"/>
      <w:r w:rsidRPr="00CD7B99">
        <w:rPr>
          <w:rFonts w:ascii="Times New Roman" w:eastAsia="Times New Roman" w:hAnsi="Times New Roman" w:cs="Times New Roman"/>
          <w:sz w:val="24"/>
          <w:szCs w:val="24"/>
          <w:lang w:eastAsia="pl-PL"/>
        </w:rPr>
        <w:t xml:space="preserve">. Dz. U. z 2014 r. poz. 1946 z późn. zm.). </w:t>
      </w:r>
      <w:r w:rsidRPr="00CD7B9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D7B99">
        <w:rPr>
          <w:rFonts w:ascii="Times New Roman" w:eastAsia="Times New Roman" w:hAnsi="Times New Roman" w:cs="Times New Roman"/>
          <w:sz w:val="24"/>
          <w:szCs w:val="24"/>
          <w:lang w:eastAsia="pl-PL"/>
        </w:rPr>
        <w:br/>
        <w:t xml:space="preserve">Informacje dodatkowe: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III.2) PODSTAWY WYKLUCZENIA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D7B99">
        <w:rPr>
          <w:rFonts w:ascii="Times New Roman" w:eastAsia="Times New Roman" w:hAnsi="Times New Roman" w:cs="Times New Roman"/>
          <w:b/>
          <w:bCs/>
          <w:sz w:val="24"/>
          <w:szCs w:val="24"/>
          <w:lang w:eastAsia="pl-PL"/>
        </w:rPr>
        <w:t>Pzp</w:t>
      </w:r>
      <w:proofErr w:type="spellEnd"/>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D7B99">
        <w:rPr>
          <w:rFonts w:ascii="Times New Roman" w:eastAsia="Times New Roman" w:hAnsi="Times New Roman" w:cs="Times New Roman"/>
          <w:b/>
          <w:bCs/>
          <w:sz w:val="24"/>
          <w:szCs w:val="24"/>
          <w:lang w:eastAsia="pl-PL"/>
        </w:rPr>
        <w:t>Pzp</w:t>
      </w:r>
      <w:proofErr w:type="spellEnd"/>
      <w:r w:rsidRPr="00CD7B9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CD7B99">
        <w:rPr>
          <w:rFonts w:ascii="Times New Roman" w:eastAsia="Times New Roman" w:hAnsi="Times New Roman" w:cs="Times New Roman"/>
          <w:sz w:val="24"/>
          <w:szCs w:val="24"/>
          <w:lang w:eastAsia="pl-PL"/>
        </w:rPr>
        <w:br/>
        <w:t xml:space="preserve">Tak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Oświadczenie o spełnianiu kryteriów selekcji </w:t>
      </w:r>
      <w:r w:rsidRPr="00CD7B99">
        <w:rPr>
          <w:rFonts w:ascii="Times New Roman" w:eastAsia="Times New Roman" w:hAnsi="Times New Roman" w:cs="Times New Roman"/>
          <w:sz w:val="24"/>
          <w:szCs w:val="24"/>
          <w:lang w:eastAsia="pl-PL"/>
        </w:rPr>
        <w:b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wykazania braku podstaw do wykluczenia na podstawie art. 24 ust. 5 pkt.1 ustawy. 2) zaświadczenia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o niezaleganiu z opłacaniem podatków i opłat lokalnych, o których mowa w ustawie z dnia 12 stycznia 1991 r. o podatkach i opłatach lokalnych (Dz. U. z 2016 r. poz. 716).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III.5.1) W ZAKRESIE SPEŁNIANIA WARUNKÓW UDZIAŁU W POSTĘPOWANIU:</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1)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dokumenty(do wykorzystania wzór stanowiący Załącznik 6 do SIWZ).; 2) wykazu osób, skierowanych przez Wykonawcę do realizacji zamówienia publicznego, w szczególności odpowiedzialnych za kierowanie robotami budowlanymi wraz z informacjami na temat ich kwalifikacji zawodowych, uprawnień, doświadczenia niezbędnych do wykonania zamówienia publicznego, a także zakresu wykonywanych przez nie czynności, informacją o podstawie do dysponowania tymi osobami oraz oświadczenie wykonawcy że zaproponowana osoba posiada wymagane uprawnienia i przynależy do właściwej izby samorządu zawodowego jeżeli taki wymóg na te osoby nakłada prawo budowlane (do wykorzystania </w:t>
      </w:r>
      <w:r w:rsidRPr="00CD7B99">
        <w:rPr>
          <w:rFonts w:ascii="Times New Roman" w:eastAsia="Times New Roman" w:hAnsi="Times New Roman" w:cs="Times New Roman"/>
          <w:sz w:val="24"/>
          <w:szCs w:val="24"/>
          <w:lang w:eastAsia="pl-PL"/>
        </w:rPr>
        <w:lastRenderedPageBreak/>
        <w:t xml:space="preserve">wzór stanowiący Załącznik 7 do SIWZ). 3) potwierdzenia, że wykonawca jest ubezpieczony od odpowiedzialności cywilnej zgodnie z opisanym warunkiem 9.2.1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III.5.2) W ZAKRESIE KRYTERIÓW SELEKCJI:</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III.7) INNE DOKUMENTY NIE WYMIENIONE W pkt III.3) - III.6)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1.1) Wypełniony i podpisany formularz ofertowy wg wzoru określonego w Załączniku nr 1do SIWZ.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oryginały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9.3. Wykonawca, który podlega wykluczeniu na podstawie art. 24 ust. 1 pkt 13 i 14 oraz pkt 16-20 lub art. 24 ust. 5 pkt 1 i 8,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w:t>
      </w:r>
      <w:r w:rsidRPr="00CD7B99">
        <w:rPr>
          <w:rFonts w:ascii="Times New Roman" w:eastAsia="Times New Roman" w:hAnsi="Times New Roman" w:cs="Times New Roman"/>
          <w:sz w:val="24"/>
          <w:szCs w:val="24"/>
          <w:lang w:eastAsia="pl-PL"/>
        </w:rPr>
        <w:lastRenderedPageBreak/>
        <w:t xml:space="preserve">udzielenie zamówienia oraz nie upłynął określony w tym wyroku okres obowiązywania tego zakazu. 9.4. Wykonawca nie podlega wykluczeniu, jeżeli Zamawiający, uwzględniając wagę i szczególne okoliczności czynu Wykonawcy, uzna za wystarczające dowody przedstawione na podstawie powyższego pkt 9.3. 9.5. Zamawiający może wykluczyć Wykonawcę na każdym etapie postępowania o udzielenie zamówienia. 9.6. Wykluczenie Wykonawcy następuje zgodnie z art. 24 ust. 7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10. Informacja dla wykonawców polegających na zasobach innych podmiotów na zasadach określonych w art. 22a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oraz art. 24 ust. 5 pkt 1 i pkt 8).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w:t>
      </w:r>
      <w:r w:rsidRPr="00CD7B99">
        <w:rPr>
          <w:rFonts w:ascii="Times New Roman" w:eastAsia="Times New Roman" w:hAnsi="Times New Roman" w:cs="Times New Roman"/>
          <w:sz w:val="24"/>
          <w:szCs w:val="24"/>
          <w:lang w:eastAsia="pl-PL"/>
        </w:rPr>
        <w:lastRenderedPageBreak/>
        <w:t xml:space="preserve">o udzielenie zamówienia, zgodnie z art. 23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2) i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1.2) </w:t>
      </w:r>
      <w:proofErr w:type="spellStart"/>
      <w:r w:rsidRPr="00CD7B99">
        <w:rPr>
          <w:rFonts w:ascii="Times New Roman" w:eastAsia="Times New Roman" w:hAnsi="Times New Roman" w:cs="Times New Roman"/>
          <w:sz w:val="24"/>
          <w:szCs w:val="24"/>
          <w:lang w:eastAsia="pl-PL"/>
        </w:rPr>
        <w:t>lit.b</w:t>
      </w:r>
      <w:proofErr w:type="spellEnd"/>
      <w:r w:rsidRPr="00CD7B99">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powoływał się, na zasadach określonych w art. 22a ust. 1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w:t>
      </w:r>
      <w:r w:rsidRPr="00CD7B99">
        <w:rPr>
          <w:rFonts w:ascii="Times New Roman" w:eastAsia="Times New Roman" w:hAnsi="Times New Roman" w:cs="Times New Roman"/>
          <w:sz w:val="24"/>
          <w:szCs w:val="24"/>
          <w:lang w:eastAsia="pl-PL"/>
        </w:rPr>
        <w:lastRenderedPageBreak/>
        <w:t xml:space="preserve">odpowiedzialności za należyte wykonanie tego zamówienia. 11.1.10. Szczegółowe uregulowania dotyczące podwykonawstwa znajdują się we wzorze umowy, stanowiącym Załącznik nr 4 do SIWZ. 11.2. Jeżeli wykonawca ma siedzibę lub miejsce zamieszkania poza terytorium Rzeczypospolitej Polskiej zamiast dokumentów, o których mowa powyżej w pkt 9.2.2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Wykonawca, w terminie 3 dni od zamieszczenia przez Zamawiającego na stronie internetowej informacji, o której mowa w art. 86 ust. 5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u w:val="single"/>
          <w:lang w:eastAsia="pl-PL"/>
        </w:rPr>
        <w:t xml:space="preserve">SEKCJA IV: PROCEDURA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 xml:space="preserve">IV.1) OPIS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IV.1.1) Tryb udzielenia zamówienia: </w:t>
      </w:r>
      <w:r w:rsidRPr="00CD7B99">
        <w:rPr>
          <w:rFonts w:ascii="Times New Roman" w:eastAsia="Times New Roman" w:hAnsi="Times New Roman" w:cs="Times New Roman"/>
          <w:sz w:val="24"/>
          <w:szCs w:val="24"/>
          <w:lang w:eastAsia="pl-PL"/>
        </w:rPr>
        <w:t xml:space="preserve">Przetarg nieograniczony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IV.1.2) Zamawiający żąda wniesienia wadium:</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Tak </w:t>
      </w:r>
      <w:r w:rsidRPr="00CD7B99">
        <w:rPr>
          <w:rFonts w:ascii="Times New Roman" w:eastAsia="Times New Roman" w:hAnsi="Times New Roman" w:cs="Times New Roman"/>
          <w:sz w:val="24"/>
          <w:szCs w:val="24"/>
          <w:lang w:eastAsia="pl-PL"/>
        </w:rPr>
        <w:br/>
        <w:t xml:space="preserve">Informacja na temat wadium </w:t>
      </w:r>
      <w:r w:rsidRPr="00CD7B99">
        <w:rPr>
          <w:rFonts w:ascii="Times New Roman" w:eastAsia="Times New Roman" w:hAnsi="Times New Roman" w:cs="Times New Roman"/>
          <w:sz w:val="24"/>
          <w:szCs w:val="24"/>
          <w:lang w:eastAsia="pl-PL"/>
        </w:rPr>
        <w:br/>
        <w:t xml:space="preserve">15.1 Wykonawca zobowiązany jest do wniesienia wadium w wysokości: 25 000,00 zł. (słownie: dwadzieścia pięć tysięcy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Rozbudowa, przebudowa i nadbudowa Warsztatów Terapii Zajęciowej w Jędrzejowie.”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w:t>
      </w:r>
      <w:r w:rsidRPr="00CD7B99">
        <w:rPr>
          <w:rFonts w:ascii="Times New Roman" w:eastAsia="Times New Roman" w:hAnsi="Times New Roman" w:cs="Times New Roman"/>
          <w:sz w:val="24"/>
          <w:szCs w:val="24"/>
          <w:lang w:eastAsia="pl-PL"/>
        </w:rPr>
        <w:lastRenderedPageBreak/>
        <w:t xml:space="preserve">Decydujący jest wówczas moment fizycznego złożenia tego dokumentu. Dokumenty o których mowa w punkcie 15.2 </w:t>
      </w:r>
      <w:proofErr w:type="spellStart"/>
      <w:r w:rsidRPr="00CD7B99">
        <w:rPr>
          <w:rFonts w:ascii="Times New Roman" w:eastAsia="Times New Roman" w:hAnsi="Times New Roman" w:cs="Times New Roman"/>
          <w:sz w:val="24"/>
          <w:szCs w:val="24"/>
          <w:lang w:eastAsia="pl-PL"/>
        </w:rPr>
        <w:t>ppkt</w:t>
      </w:r>
      <w:proofErr w:type="spellEnd"/>
      <w:r w:rsidRPr="00CD7B99">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IV.1.3) Przewiduje się udzielenie zaliczek na poczet wykonania zamówienia:</w:t>
      </w:r>
      <w:r w:rsidRPr="00CD7B99">
        <w:rPr>
          <w:rFonts w:ascii="Times New Roman" w:eastAsia="Times New Roman" w:hAnsi="Times New Roman" w:cs="Times New Roman"/>
          <w:sz w:val="24"/>
          <w:szCs w:val="24"/>
          <w:lang w:eastAsia="pl-PL"/>
        </w:rPr>
        <w:t xml:space="preserv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Należy podać informacje na temat udzielania zaliczek: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7B99">
        <w:rPr>
          <w:rFonts w:ascii="Times New Roman" w:eastAsia="Times New Roman" w:hAnsi="Times New Roman" w:cs="Times New Roman"/>
          <w:sz w:val="24"/>
          <w:szCs w:val="24"/>
          <w:lang w:eastAsia="pl-PL"/>
        </w:rPr>
        <w:br/>
        <w:t xml:space="preserve">Nie </w:t>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IV.1.5.) Wymaga się złożenia oferty wariantowej: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Dopuszcza się złożenie oferty wariantowej </w:t>
      </w:r>
      <w:r w:rsidRPr="00CD7B99">
        <w:rPr>
          <w:rFonts w:ascii="Times New Roman" w:eastAsia="Times New Roman" w:hAnsi="Times New Roman" w:cs="Times New Roman"/>
          <w:sz w:val="24"/>
          <w:szCs w:val="24"/>
          <w:lang w:eastAsia="pl-PL"/>
        </w:rPr>
        <w:br/>
        <w:t xml:space="preserve">Nie </w:t>
      </w:r>
      <w:r w:rsidRPr="00CD7B9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7B99">
        <w:rPr>
          <w:rFonts w:ascii="Times New Roman" w:eastAsia="Times New Roman" w:hAnsi="Times New Roman" w:cs="Times New Roman"/>
          <w:sz w:val="24"/>
          <w:szCs w:val="24"/>
          <w:lang w:eastAsia="pl-PL"/>
        </w:rPr>
        <w:b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IV.1.6) Przewidywana liczba wykonawców, którzy zostaną zaproszeni do udziału w </w:t>
      </w:r>
      <w:r w:rsidRPr="00CD7B99">
        <w:rPr>
          <w:rFonts w:ascii="Times New Roman" w:eastAsia="Times New Roman" w:hAnsi="Times New Roman" w:cs="Times New Roman"/>
          <w:b/>
          <w:bCs/>
          <w:sz w:val="24"/>
          <w:szCs w:val="24"/>
          <w:lang w:eastAsia="pl-PL"/>
        </w:rPr>
        <w:lastRenderedPageBreak/>
        <w:t xml:space="preserve">postępowaniu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Liczba wykonawców   </w:t>
      </w:r>
      <w:r w:rsidRPr="00CD7B99">
        <w:rPr>
          <w:rFonts w:ascii="Times New Roman" w:eastAsia="Times New Roman" w:hAnsi="Times New Roman" w:cs="Times New Roman"/>
          <w:sz w:val="24"/>
          <w:szCs w:val="24"/>
          <w:lang w:eastAsia="pl-PL"/>
        </w:rPr>
        <w:br/>
        <w:t xml:space="preserve">Przewidywana minimalna liczba wykonawców </w:t>
      </w:r>
      <w:r w:rsidRPr="00CD7B99">
        <w:rPr>
          <w:rFonts w:ascii="Times New Roman" w:eastAsia="Times New Roman" w:hAnsi="Times New Roman" w:cs="Times New Roman"/>
          <w:sz w:val="24"/>
          <w:szCs w:val="24"/>
          <w:lang w:eastAsia="pl-PL"/>
        </w:rPr>
        <w:br/>
        <w:t xml:space="preserve">Maksymalna liczba wykonawców   </w:t>
      </w:r>
      <w:r w:rsidRPr="00CD7B99">
        <w:rPr>
          <w:rFonts w:ascii="Times New Roman" w:eastAsia="Times New Roman" w:hAnsi="Times New Roman" w:cs="Times New Roman"/>
          <w:sz w:val="24"/>
          <w:szCs w:val="24"/>
          <w:lang w:eastAsia="pl-PL"/>
        </w:rPr>
        <w:br/>
        <w:t xml:space="preserve">Kryteria selekcji wykonawców: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IV.1.7) Informacje na temat umowy ramowej lub dynamicznego systemu zakupów: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Umowa ramowa będzie zawarta: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Czy przewiduje się ograniczenie liczby uczestników umowy ramowej: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Przewidziana maksymalna liczba uczestników umowy ramowej: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Zamówienie obejmuje ustanowienie dynamicznego systemu zakupów: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7B99">
        <w:rPr>
          <w:rFonts w:ascii="Times New Roman" w:eastAsia="Times New Roman" w:hAnsi="Times New Roman" w:cs="Times New Roman"/>
          <w:sz w:val="24"/>
          <w:szCs w:val="24"/>
          <w:lang w:eastAsia="pl-PL"/>
        </w:rPr>
        <w:br/>
        <w:t xml:space="preserve">Nie </w:t>
      </w:r>
      <w:r w:rsidRPr="00CD7B9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7B99">
        <w:rPr>
          <w:rFonts w:ascii="Times New Roman" w:eastAsia="Times New Roman" w:hAnsi="Times New Roman" w:cs="Times New Roman"/>
          <w:sz w:val="24"/>
          <w:szCs w:val="24"/>
          <w:lang w:eastAsia="pl-PL"/>
        </w:rPr>
        <w:br/>
        <w:t xml:space="preserve">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IV.1.8) Aukcja elektroniczna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Przewidziane jest przeprowadzenie aukcji elektronicznej </w:t>
      </w:r>
      <w:r w:rsidRPr="00CD7B99">
        <w:rPr>
          <w:rFonts w:ascii="Times New Roman" w:eastAsia="Times New Roman" w:hAnsi="Times New Roman" w:cs="Times New Roman"/>
          <w:i/>
          <w:iCs/>
          <w:sz w:val="24"/>
          <w:szCs w:val="24"/>
          <w:lang w:eastAsia="pl-PL"/>
        </w:rPr>
        <w:t xml:space="preserve">(przetarg nieograniczony, przetarg ograniczony, negocjacje z ogłoszeniem) </w:t>
      </w:r>
      <w:r w:rsidRPr="00CD7B99">
        <w:rPr>
          <w:rFonts w:ascii="Times New Roman" w:eastAsia="Times New Roman" w:hAnsi="Times New Roman" w:cs="Times New Roman"/>
          <w:sz w:val="24"/>
          <w:szCs w:val="24"/>
          <w:lang w:eastAsia="pl-PL"/>
        </w:rPr>
        <w:t xml:space="preserve">Nie </w:t>
      </w:r>
      <w:r w:rsidRPr="00CD7B99">
        <w:rPr>
          <w:rFonts w:ascii="Times New Roman" w:eastAsia="Times New Roman" w:hAnsi="Times New Roman" w:cs="Times New Roman"/>
          <w:sz w:val="24"/>
          <w:szCs w:val="24"/>
          <w:lang w:eastAsia="pl-PL"/>
        </w:rPr>
        <w:br/>
        <w:t xml:space="preserve">Należy podać adres strony internetowej, na której aukcja będzie prowadzona: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Nie </w:t>
      </w:r>
      <w:r w:rsidRPr="00CD7B9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D7B99">
        <w:rPr>
          <w:rFonts w:ascii="Times New Roman" w:eastAsia="Times New Roman" w:hAnsi="Times New Roman" w:cs="Times New Roman"/>
          <w:sz w:val="24"/>
          <w:szCs w:val="24"/>
          <w:lang w:eastAsia="pl-PL"/>
        </w:rPr>
        <w:br/>
        <w:t xml:space="preserve">Informacje dotyczące przebiegu aukcji elektronicznej: </w:t>
      </w:r>
      <w:r w:rsidRPr="00CD7B9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D7B9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D7B99">
        <w:rPr>
          <w:rFonts w:ascii="Times New Roman" w:eastAsia="Times New Roman" w:hAnsi="Times New Roman" w:cs="Times New Roman"/>
          <w:sz w:val="24"/>
          <w:szCs w:val="24"/>
          <w:lang w:eastAsia="pl-PL"/>
        </w:rPr>
        <w:br/>
        <w:t xml:space="preserve">Wymagania dotyczące rejestracji i identyfikacji wykonawców w aukcji elektronicznej: </w:t>
      </w:r>
      <w:r w:rsidRPr="00CD7B99">
        <w:rPr>
          <w:rFonts w:ascii="Times New Roman" w:eastAsia="Times New Roman" w:hAnsi="Times New Roman" w:cs="Times New Roman"/>
          <w:sz w:val="24"/>
          <w:szCs w:val="24"/>
          <w:lang w:eastAsia="pl-PL"/>
        </w:rPr>
        <w:br/>
        <w:t xml:space="preserve">Informacje o liczbie etapów aukcji elektronicznej i czasie ich trwania: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lastRenderedPageBreak/>
        <w:br/>
        <w:t xml:space="preserve">Czas trwania: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D7B99">
        <w:rPr>
          <w:rFonts w:ascii="Times New Roman" w:eastAsia="Times New Roman" w:hAnsi="Times New Roman" w:cs="Times New Roman"/>
          <w:sz w:val="24"/>
          <w:szCs w:val="24"/>
          <w:lang w:eastAsia="pl-PL"/>
        </w:rPr>
        <w:br/>
        <w:t xml:space="preserve">Warunki zamknięcia aukcji elektronicznej: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IV.2) KRYTERIA OCENY OFERT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IV.2.1) Kryteria oceny ofert: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IV.2.2) Kryteria</w:t>
      </w:r>
      <w:r w:rsidRPr="00CD7B9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Znaczenie</w:t>
            </w:r>
          </w:p>
        </w:tc>
      </w:tr>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60,00</w:t>
            </w:r>
          </w:p>
        </w:tc>
      </w:tr>
      <w:tr w:rsidR="00CD7B99" w:rsidRPr="00CD7B99" w:rsidTr="00CD7B99">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40,00</w:t>
            </w:r>
          </w:p>
        </w:tc>
      </w:tr>
    </w:tbl>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D7B99">
        <w:rPr>
          <w:rFonts w:ascii="Times New Roman" w:eastAsia="Times New Roman" w:hAnsi="Times New Roman" w:cs="Times New Roman"/>
          <w:b/>
          <w:bCs/>
          <w:sz w:val="24"/>
          <w:szCs w:val="24"/>
          <w:lang w:eastAsia="pl-PL"/>
        </w:rPr>
        <w:t>Pzp</w:t>
      </w:r>
      <w:proofErr w:type="spellEnd"/>
      <w:r w:rsidRPr="00CD7B99">
        <w:rPr>
          <w:rFonts w:ascii="Times New Roman" w:eastAsia="Times New Roman" w:hAnsi="Times New Roman" w:cs="Times New Roman"/>
          <w:b/>
          <w:bCs/>
          <w:sz w:val="24"/>
          <w:szCs w:val="24"/>
          <w:lang w:eastAsia="pl-PL"/>
        </w:rPr>
        <w:t xml:space="preserve"> </w:t>
      </w:r>
      <w:r w:rsidRPr="00CD7B99">
        <w:rPr>
          <w:rFonts w:ascii="Times New Roman" w:eastAsia="Times New Roman" w:hAnsi="Times New Roman" w:cs="Times New Roman"/>
          <w:sz w:val="24"/>
          <w:szCs w:val="24"/>
          <w:lang w:eastAsia="pl-PL"/>
        </w:rPr>
        <w:t xml:space="preserve">(przetarg nieograniczony) </w:t>
      </w:r>
      <w:r w:rsidRPr="00CD7B99">
        <w:rPr>
          <w:rFonts w:ascii="Times New Roman" w:eastAsia="Times New Roman" w:hAnsi="Times New Roman" w:cs="Times New Roman"/>
          <w:sz w:val="24"/>
          <w:szCs w:val="24"/>
          <w:lang w:eastAsia="pl-PL"/>
        </w:rPr>
        <w:br/>
        <w:t xml:space="preserve">Tak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IV.3) Negocjacje z ogłoszeniem, dialog konkurencyjny, partnerstwo innowacyjne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IV.3.1) Informacje na temat negocjacji z ogłoszeniem</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Minimalne wymagania, które muszą spełniać wszystkie oferty: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D7B99">
        <w:rPr>
          <w:rFonts w:ascii="Times New Roman" w:eastAsia="Times New Roman" w:hAnsi="Times New Roman" w:cs="Times New Roman"/>
          <w:sz w:val="24"/>
          <w:szCs w:val="24"/>
          <w:lang w:eastAsia="pl-PL"/>
        </w:rPr>
        <w:br/>
        <w:t xml:space="preserve">Przewidziany jest podział negocjacji na etapy w celu ograniczenia liczby ofert: Nie </w:t>
      </w:r>
      <w:r w:rsidRPr="00CD7B99">
        <w:rPr>
          <w:rFonts w:ascii="Times New Roman" w:eastAsia="Times New Roman" w:hAnsi="Times New Roman" w:cs="Times New Roman"/>
          <w:sz w:val="24"/>
          <w:szCs w:val="24"/>
          <w:lang w:eastAsia="pl-PL"/>
        </w:rPr>
        <w:br/>
        <w:t xml:space="preserve">Należy podać informacje na temat etapów negocjacji (w tym liczbę etapów):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IV.3.2) Informacje na temat dialogu konkurencyjnego</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Wstępny harmonogram postępowania: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Podział dialogu na etapy w celu ograniczenia liczby rozwiązań: Nie </w:t>
      </w:r>
      <w:r w:rsidRPr="00CD7B99">
        <w:rPr>
          <w:rFonts w:ascii="Times New Roman" w:eastAsia="Times New Roman" w:hAnsi="Times New Roman" w:cs="Times New Roman"/>
          <w:sz w:val="24"/>
          <w:szCs w:val="24"/>
          <w:lang w:eastAsia="pl-PL"/>
        </w:rPr>
        <w:br/>
        <w:t xml:space="preserve">Należy podać informacje na temat etapów dialogu: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IV.3.3) Informacje na temat partnerstwa innowacyjnego</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CD7B99">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CD7B99">
        <w:rPr>
          <w:rFonts w:ascii="Times New Roman" w:eastAsia="Times New Roman" w:hAnsi="Times New Roman" w:cs="Times New Roman"/>
          <w:sz w:val="24"/>
          <w:szCs w:val="24"/>
          <w:lang w:eastAsia="pl-PL"/>
        </w:rPr>
        <w:br/>
        <w:t xml:space="preserve">Nie </w:t>
      </w:r>
      <w:r w:rsidRPr="00CD7B99">
        <w:rPr>
          <w:rFonts w:ascii="Times New Roman" w:eastAsia="Times New Roman" w:hAnsi="Times New Roman" w:cs="Times New Roman"/>
          <w:sz w:val="24"/>
          <w:szCs w:val="24"/>
          <w:lang w:eastAsia="pl-PL"/>
        </w:rPr>
        <w:br/>
        <w:t xml:space="preserve">Informacje dodatkowe: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IV.4) Licytacja elektroniczna </w:t>
      </w:r>
      <w:r w:rsidRPr="00CD7B99">
        <w:rPr>
          <w:rFonts w:ascii="Times New Roman" w:eastAsia="Times New Roman" w:hAnsi="Times New Roman" w:cs="Times New Roman"/>
          <w:sz w:val="24"/>
          <w:szCs w:val="24"/>
          <w:lang w:eastAsia="pl-PL"/>
        </w:rPr>
        <w:br/>
        <w:t xml:space="preserve">Adres strony internetowej, na której będzie prowadzona licytacja elektroniczna: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Informacje o liczbie etapów licytacji elektronicznej i czasie ich trwania: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Czas trwania: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Termin składania wniosków o dopuszczenie do udziału w licytacji elektronicznej: </w:t>
      </w:r>
      <w:r w:rsidRPr="00CD7B99">
        <w:rPr>
          <w:rFonts w:ascii="Times New Roman" w:eastAsia="Times New Roman" w:hAnsi="Times New Roman" w:cs="Times New Roman"/>
          <w:sz w:val="24"/>
          <w:szCs w:val="24"/>
          <w:lang w:eastAsia="pl-PL"/>
        </w:rPr>
        <w:br/>
        <w:t xml:space="preserve">Data: godzina: </w:t>
      </w:r>
      <w:r w:rsidRPr="00CD7B99">
        <w:rPr>
          <w:rFonts w:ascii="Times New Roman" w:eastAsia="Times New Roman" w:hAnsi="Times New Roman" w:cs="Times New Roman"/>
          <w:sz w:val="24"/>
          <w:szCs w:val="24"/>
          <w:lang w:eastAsia="pl-PL"/>
        </w:rPr>
        <w:br/>
        <w:t xml:space="preserve">Termin otwarcia licytacji elektronicznej: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Termin i warunki zamknięcia licytacji elektronicznej: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t xml:space="preserve">Wymagania dotyczące zabezpieczenia należytego wykonania umowy: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t xml:space="preserve">21.1. Wykonawca, którego oferta zostanie uznana za najkorzystniejszą, zobowiązany jest wnieść zabezpieczenie należytego wykonania umowy w wysokości 7 % ceny całkowitej podanej w ofercie.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w:t>
      </w:r>
      <w:r w:rsidRPr="00CD7B99">
        <w:rPr>
          <w:rFonts w:ascii="Times New Roman" w:eastAsia="Times New Roman" w:hAnsi="Times New Roman" w:cs="Times New Roman"/>
          <w:sz w:val="24"/>
          <w:szCs w:val="24"/>
          <w:lang w:eastAsia="pl-PL"/>
        </w:rPr>
        <w:lastRenderedPageBreak/>
        <w:t xml:space="preserve">należytego wykonania umowy zawarte są we wzorze umowy, stanowiącym Załącznik nr 4 do SIWZ.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lang w:eastAsia="pl-PL"/>
        </w:rPr>
        <w:br/>
        <w:t xml:space="preserve">Informacje dodatkowe: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r w:rsidRPr="00CD7B99">
        <w:rPr>
          <w:rFonts w:ascii="Times New Roman" w:eastAsia="Times New Roman" w:hAnsi="Times New Roman" w:cs="Times New Roman"/>
          <w:b/>
          <w:bCs/>
          <w:sz w:val="24"/>
          <w:szCs w:val="24"/>
          <w:lang w:eastAsia="pl-PL"/>
        </w:rPr>
        <w:t>IV.5) ZMIANA UMOWY</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7B99">
        <w:rPr>
          <w:rFonts w:ascii="Times New Roman" w:eastAsia="Times New Roman" w:hAnsi="Times New Roman" w:cs="Times New Roman"/>
          <w:sz w:val="24"/>
          <w:szCs w:val="24"/>
          <w:lang w:eastAsia="pl-PL"/>
        </w:rPr>
        <w:t xml:space="preserve"> Tak </w:t>
      </w:r>
      <w:r w:rsidRPr="00CD7B99">
        <w:rPr>
          <w:rFonts w:ascii="Times New Roman" w:eastAsia="Times New Roman" w:hAnsi="Times New Roman" w:cs="Times New Roman"/>
          <w:sz w:val="24"/>
          <w:szCs w:val="24"/>
          <w:lang w:eastAsia="pl-PL"/>
        </w:rPr>
        <w:br/>
        <w:t xml:space="preserve">Należy wskazać zakres, charakter zmian oraz warunki wprowadzenia zmian: </w:t>
      </w:r>
      <w:r w:rsidRPr="00CD7B99">
        <w:rPr>
          <w:rFonts w:ascii="Times New Roman" w:eastAsia="Times New Roman" w:hAnsi="Times New Roman" w:cs="Times New Roman"/>
          <w:sz w:val="24"/>
          <w:szCs w:val="24"/>
          <w:lang w:eastAsia="pl-PL"/>
        </w:rPr>
        <w:br/>
        <w:t xml:space="preserve">22.2. Zmiany umowy mogą nastąpić w zakresie: 22.2.1. Zmiany zakresu rzeczowego robót budowlanych, a w szczególności: a)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uzgodniony z projektantem zawierający opis proponowanych zmian wraz z rysunkami. Projekt taki wymaga akceptacji i zatwierdzenia do realizacji przez Zamawiającego, który korzysta z opinii inspektora nadzoru,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rozliczenie robót zamiennych o których mowa w </w:t>
      </w:r>
      <w:proofErr w:type="spellStart"/>
      <w:r w:rsidRPr="00CD7B99">
        <w:rPr>
          <w:rFonts w:ascii="Times New Roman" w:eastAsia="Times New Roman" w:hAnsi="Times New Roman" w:cs="Times New Roman"/>
          <w:sz w:val="24"/>
          <w:szCs w:val="24"/>
          <w:lang w:eastAsia="pl-PL"/>
        </w:rPr>
        <w:t>tiret</w:t>
      </w:r>
      <w:proofErr w:type="spellEnd"/>
      <w:r w:rsidRPr="00CD7B99">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CD7B99">
        <w:rPr>
          <w:rFonts w:ascii="Times New Roman" w:eastAsia="Times New Roman" w:hAnsi="Times New Roman" w:cs="Times New Roman"/>
          <w:sz w:val="24"/>
          <w:szCs w:val="24"/>
          <w:lang w:eastAsia="pl-PL"/>
        </w:rPr>
        <w:t>sekocenbud</w:t>
      </w:r>
      <w:proofErr w:type="spellEnd"/>
      <w:r w:rsidRPr="00CD7B99">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 zmiany wynagrodzenia wskazanego w umowie w przypadku zlecenia robót dodatkowych lub wystąpienia okoliczności skutkujących zmianą wynagrodzenia na warunkach określonych w art. 144 ust. 1 pkt. 6 ustawy </w:t>
      </w:r>
      <w:proofErr w:type="spellStart"/>
      <w:r w:rsidRPr="00CD7B99">
        <w:rPr>
          <w:rFonts w:ascii="Times New Roman" w:eastAsia="Times New Roman" w:hAnsi="Times New Roman" w:cs="Times New Roman"/>
          <w:sz w:val="24"/>
          <w:szCs w:val="24"/>
          <w:lang w:eastAsia="pl-PL"/>
        </w:rPr>
        <w:t>Pzp</w:t>
      </w:r>
      <w:proofErr w:type="spellEnd"/>
      <w:r w:rsidRPr="00CD7B99">
        <w:rPr>
          <w:rFonts w:ascii="Times New Roman" w:eastAsia="Times New Roman" w:hAnsi="Times New Roman" w:cs="Times New Roman"/>
          <w:sz w:val="24"/>
          <w:szCs w:val="24"/>
          <w:lang w:eastAsia="pl-PL"/>
        </w:rPr>
        <w:t xml:space="preserve">. Zmiana jest dopuszczona w przypadku zaistnienia przywołanych faktów. b) zmiana materiałów budowlanych, sprzętu, urządzeń przedstawionych w ofercie pod warunkiem, że; - spowodują obniżenie kosztów ponoszonych przez Zamawiającego na eksploatację i konserwację wykonanego przedmiotu umowy; - wynikają z aktualizacji rozwiązań z uwagi na postęp technologiczny lub zmiany obowiązujących przepisów (następca zmienianego materiału lub urządzenia; - zmiana materiałów lub urządzeń o parametrach tożsamych lub lepszych od przyjętych w ofercie w przypadku wycofania lub niedostępność na rynku materiału lub urządzenia oferowanego pod warunkiem że nie spowodują zmiany cen kosztorysu ofertowego. c) zmiana harmonogramu rzeczowo-finansowego robót i harmonogramu finansowania (§ 21 pkt 2.1. d) </w:t>
      </w:r>
      <w:proofErr w:type="spellStart"/>
      <w:r w:rsidRPr="00CD7B99">
        <w:rPr>
          <w:rFonts w:ascii="Times New Roman" w:eastAsia="Times New Roman" w:hAnsi="Times New Roman" w:cs="Times New Roman"/>
          <w:sz w:val="24"/>
          <w:szCs w:val="24"/>
          <w:lang w:eastAsia="pl-PL"/>
        </w:rPr>
        <w:t>tiret</w:t>
      </w:r>
      <w:proofErr w:type="spellEnd"/>
      <w:r w:rsidRPr="00CD7B99">
        <w:rPr>
          <w:rFonts w:ascii="Times New Roman" w:eastAsia="Times New Roman" w:hAnsi="Times New Roman" w:cs="Times New Roman"/>
          <w:sz w:val="24"/>
          <w:szCs w:val="24"/>
          <w:lang w:eastAsia="pl-PL"/>
        </w:rPr>
        <w:t xml:space="preserve"> 3 umowy); Zmiana dopuszczona w zakresie wynikającym ze zmian w harmonogramie rzeczowo-finansowym; d) zmiana terminu 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możliwość zmiany terminów rozliczenia </w:t>
      </w:r>
      <w:r w:rsidRPr="00CD7B99">
        <w:rPr>
          <w:rFonts w:ascii="Times New Roman" w:eastAsia="Times New Roman" w:hAnsi="Times New Roman" w:cs="Times New Roman"/>
          <w:sz w:val="24"/>
          <w:szCs w:val="24"/>
          <w:lang w:eastAsia="pl-PL"/>
        </w:rPr>
        <w:lastRenderedPageBreak/>
        <w:t xml:space="preserve">inwestycji z Instytucją Dofinansowującą jej realizację;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 wykopalisk archeologicznych lub niewypałów uniemożliwiających wykonanie dalszych robót; Zmiana o czas niezbędny do usunięcia przeszkody w prowadzeniu robót objętych przedmiotem umowy; - konieczności wykonania dodatkowych badań i ekspertyz bądź konieczności uzyskania decyzji lub uzgodnień, mogących spowodować wstrzymanie robót; - konieczność uwzględnienia wydanych w toku realizacji prac, zaleceń właściwych służb i instytucji, jeżeli powodują one wydłużenie czasu realizacji i nie wynikają z przyczyn, za które Wykonawca bądź Zamawiający ponosi odpowiedzialność; - zmiany będące następstwem działania organów administracji, a nie zawinione przez Wykonawcę w szczególności: *przekroczenie zakreślonych przez prawo terminów wydawania przez organy administracji decyzji, zezwoleń, *odmowa wydania przez organy administracji wymaganych decyzji, zezwoleń, uzgodnień na skutek błędów w dokumentacji projektowej; Zmiana o czas niezbędny do uzyskania wymaganych decyzji bądź uzgodnień lub do wykonania dodatkowych ekspertyz, badań, prac, zaleceń;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 skrócenie terminu realizacji zakresów częściowych oraz terminu końcowego. e) Zamawiającemu przysługuje prawo zmniejszenia wynagrodzenia w przypadku; - rezygnacji z części zakresu robót do wykonania; - braku konieczności wykonania robót wynikłych z błędów stwierdzonych w dokumentacji; Zmniejszenie wynagrodzenia o którym mowa powyżej następuje w oparciu o kosztorys ofertowy; - modyfikacji przedmiotu zamówienia w związku z wystąpieniem robót dodatkowych lub uzupełniających za roboty zaniechane; - jeżeli wartość robót zamiennych będzie mniejsza od podstawowych, które ulegają zmianie; Zmniejszenie wynagrodzenia o którym mowa powyżej następuje na zasadach określonych w § 21 pkt 2.1. a) </w:t>
      </w:r>
      <w:proofErr w:type="spellStart"/>
      <w:r w:rsidRPr="00CD7B99">
        <w:rPr>
          <w:rFonts w:ascii="Times New Roman" w:eastAsia="Times New Roman" w:hAnsi="Times New Roman" w:cs="Times New Roman"/>
          <w:sz w:val="24"/>
          <w:szCs w:val="24"/>
          <w:lang w:eastAsia="pl-PL"/>
        </w:rPr>
        <w:t>tiret</w:t>
      </w:r>
      <w:proofErr w:type="spellEnd"/>
      <w:r w:rsidRPr="00CD7B99">
        <w:rPr>
          <w:rFonts w:ascii="Times New Roman" w:eastAsia="Times New Roman" w:hAnsi="Times New Roman" w:cs="Times New Roman"/>
          <w:sz w:val="24"/>
          <w:szCs w:val="24"/>
          <w:lang w:eastAsia="pl-PL"/>
        </w:rPr>
        <w:t xml:space="preserve"> 7 umowy. Zmiana jest dopuszczona w przypadku zaistnienia opisanych faktów. 22.2.2. Zmiany osób określonych w §8 wzoru umowy. 22.2.3. Zmiany wysokości wynagrodzenia należnego Wykonawcy w formie pisemnego aneksu, każdorazowo w przypadku zmiany stawki podatku od towarów i usług VAT, zmiany wysokości minimalnego wynagrodzenia ustalonego na podstawie przepisów o minimalnym wynagrodzeniu za pracę, zmiany zasad podlegania ubezpieczeniom społecznym lub ubezpieczeniu zdrowotnemu lub wysokości stawki składki na ubezpieczenia społeczne lub zdrowotne, jeżeli zmiany te będą miały wpływ na koszty wykonania umowy przez Wykonawcę. Zasady wprowadzania odpowiednich zmian wysokości wynagrodzenia określa umowa stanowiąca Załącznik nr 4 do SIWZ. 22.2.4. W celu dokonania zmian zapisów umowy wnioskowanych przez Stronę, zobowiązana jest ona pisemnie wystąpić z propozycją zmiany warunków umowy wraz z ich uzasadnieniem. 22.2.5.Wszystkie powyższe postanowienia stanowią katalog zmian, które przed wprowadzeniem do umowy wymagają zgodnej akceptacji stron umowy z wyłączeniem podjęcia decyzji o zmniejszeniu wynagrodzenia, która nie wymaga akceptacji Wykonawcy. 22.2.6. Zmiany umowy naruszające ustawę Prawo zamówień publicznych są nieważne.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IV.6) INFORMACJE ADMINISTRACYJNE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IV.6.1) Sposób udostępniania informacji o charakterze poufnym </w:t>
      </w:r>
      <w:r w:rsidRPr="00CD7B99">
        <w:rPr>
          <w:rFonts w:ascii="Times New Roman" w:eastAsia="Times New Roman" w:hAnsi="Times New Roman" w:cs="Times New Roman"/>
          <w:i/>
          <w:iCs/>
          <w:sz w:val="24"/>
          <w:szCs w:val="24"/>
          <w:lang w:eastAsia="pl-PL"/>
        </w:rPr>
        <w:t xml:space="preserve">(jeżeli dotyczy):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Środki służące ochronie informacji o charakterze poufnym</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IV.6.2) Termin składania ofert lub wniosków o dopuszczenie do udziału w </w:t>
      </w:r>
      <w:r w:rsidRPr="00CD7B99">
        <w:rPr>
          <w:rFonts w:ascii="Times New Roman" w:eastAsia="Times New Roman" w:hAnsi="Times New Roman" w:cs="Times New Roman"/>
          <w:b/>
          <w:bCs/>
          <w:sz w:val="24"/>
          <w:szCs w:val="24"/>
          <w:lang w:eastAsia="pl-PL"/>
        </w:rPr>
        <w:lastRenderedPageBreak/>
        <w:t xml:space="preserve">postępowaniu: </w:t>
      </w:r>
      <w:r w:rsidRPr="00CD7B99">
        <w:rPr>
          <w:rFonts w:ascii="Times New Roman" w:eastAsia="Times New Roman" w:hAnsi="Times New Roman" w:cs="Times New Roman"/>
          <w:sz w:val="24"/>
          <w:szCs w:val="24"/>
          <w:lang w:eastAsia="pl-PL"/>
        </w:rPr>
        <w:br/>
        <w:t xml:space="preserve">Data: 2017-12-14, godzina: 10:00, </w:t>
      </w:r>
      <w:r w:rsidRPr="00CD7B9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7B99">
        <w:rPr>
          <w:rFonts w:ascii="Times New Roman" w:eastAsia="Times New Roman" w:hAnsi="Times New Roman" w:cs="Times New Roman"/>
          <w:sz w:val="24"/>
          <w:szCs w:val="24"/>
          <w:lang w:eastAsia="pl-PL"/>
        </w:rPr>
        <w:br/>
        <w:t xml:space="preserve">Nie </w:t>
      </w:r>
      <w:r w:rsidRPr="00CD7B99">
        <w:rPr>
          <w:rFonts w:ascii="Times New Roman" w:eastAsia="Times New Roman" w:hAnsi="Times New Roman" w:cs="Times New Roman"/>
          <w:sz w:val="24"/>
          <w:szCs w:val="24"/>
          <w:lang w:eastAsia="pl-PL"/>
        </w:rPr>
        <w:br/>
        <w:t xml:space="preserve">Wskazać powody: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7B99">
        <w:rPr>
          <w:rFonts w:ascii="Times New Roman" w:eastAsia="Times New Roman" w:hAnsi="Times New Roman" w:cs="Times New Roman"/>
          <w:sz w:val="24"/>
          <w:szCs w:val="24"/>
          <w:lang w:eastAsia="pl-PL"/>
        </w:rPr>
        <w:br/>
        <w:t xml:space="preserve">&gt; Polski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 xml:space="preserve">IV.6.3) Termin związania ofertą: </w:t>
      </w:r>
      <w:r w:rsidRPr="00CD7B99">
        <w:rPr>
          <w:rFonts w:ascii="Times New Roman" w:eastAsia="Times New Roman" w:hAnsi="Times New Roman" w:cs="Times New Roman"/>
          <w:sz w:val="24"/>
          <w:szCs w:val="24"/>
          <w:lang w:eastAsia="pl-PL"/>
        </w:rPr>
        <w:t xml:space="preserve">do: okres w dniach: 30 (od ostatecznego terminu składania ofert)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7B99">
        <w:rPr>
          <w:rFonts w:ascii="Times New Roman" w:eastAsia="Times New Roman" w:hAnsi="Times New Roman" w:cs="Times New Roman"/>
          <w:sz w:val="24"/>
          <w:szCs w:val="24"/>
          <w:lang w:eastAsia="pl-PL"/>
        </w:rPr>
        <w:t xml:space="preserve"> Nie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7B99">
        <w:rPr>
          <w:rFonts w:ascii="Times New Roman" w:eastAsia="Times New Roman" w:hAnsi="Times New Roman" w:cs="Times New Roman"/>
          <w:sz w:val="24"/>
          <w:szCs w:val="24"/>
          <w:lang w:eastAsia="pl-PL"/>
        </w:rPr>
        <w:t xml:space="preserve"> Nie </w:t>
      </w:r>
      <w:r w:rsidRPr="00CD7B99">
        <w:rPr>
          <w:rFonts w:ascii="Times New Roman" w:eastAsia="Times New Roman" w:hAnsi="Times New Roman" w:cs="Times New Roman"/>
          <w:sz w:val="24"/>
          <w:szCs w:val="24"/>
          <w:lang w:eastAsia="pl-PL"/>
        </w:rPr>
        <w:br/>
      </w:r>
      <w:r w:rsidRPr="00CD7B99">
        <w:rPr>
          <w:rFonts w:ascii="Times New Roman" w:eastAsia="Times New Roman" w:hAnsi="Times New Roman" w:cs="Times New Roman"/>
          <w:b/>
          <w:bCs/>
          <w:sz w:val="24"/>
          <w:szCs w:val="24"/>
          <w:lang w:eastAsia="pl-PL"/>
        </w:rPr>
        <w:t>IV.6.6) Informacje dodatkowe:</w:t>
      </w:r>
      <w:r w:rsidRPr="00CD7B99">
        <w:rPr>
          <w:rFonts w:ascii="Times New Roman" w:eastAsia="Times New Roman" w:hAnsi="Times New Roman" w:cs="Times New Roman"/>
          <w:sz w:val="24"/>
          <w:szCs w:val="24"/>
          <w:lang w:eastAsia="pl-PL"/>
        </w:rPr>
        <w:t xml:space="preserve"> </w:t>
      </w:r>
      <w:r w:rsidRPr="00CD7B99">
        <w:rPr>
          <w:rFonts w:ascii="Times New Roman" w:eastAsia="Times New Roman" w:hAnsi="Times New Roman" w:cs="Times New Roman"/>
          <w:sz w:val="24"/>
          <w:szCs w:val="24"/>
          <w:lang w:eastAsia="pl-PL"/>
        </w:rPr>
        <w:br/>
      </w:r>
    </w:p>
    <w:p w:rsidR="00CD7B99" w:rsidRPr="00CD7B99" w:rsidRDefault="00CD7B99" w:rsidP="00CD7B99">
      <w:pPr>
        <w:spacing w:after="0" w:line="240" w:lineRule="auto"/>
        <w:jc w:val="center"/>
        <w:rPr>
          <w:rFonts w:ascii="Times New Roman" w:eastAsia="Times New Roman" w:hAnsi="Times New Roman" w:cs="Times New Roman"/>
          <w:sz w:val="24"/>
          <w:szCs w:val="24"/>
          <w:lang w:eastAsia="pl-PL"/>
        </w:rPr>
      </w:pPr>
      <w:r w:rsidRPr="00CD7B99">
        <w:rPr>
          <w:rFonts w:ascii="Times New Roman" w:eastAsia="Times New Roman" w:hAnsi="Times New Roman" w:cs="Times New Roman"/>
          <w:sz w:val="24"/>
          <w:szCs w:val="24"/>
          <w:u w:val="single"/>
          <w:lang w:eastAsia="pl-PL"/>
        </w:rPr>
        <w:t xml:space="preserve">ZAŁĄCZNIK I - INFORMACJE DOTYCZĄCE OFERT CZĘŚCIOWYCH </w:t>
      </w:r>
    </w:p>
    <w:p w:rsidR="00CD7B99" w:rsidRPr="00CD7B99" w:rsidRDefault="00CD7B99" w:rsidP="00CD7B99">
      <w:pPr>
        <w:spacing w:after="0" w:line="240" w:lineRule="auto"/>
        <w:rPr>
          <w:rFonts w:ascii="Times New Roman" w:eastAsia="Times New Roman" w:hAnsi="Times New Roman" w:cs="Times New Roman"/>
          <w:sz w:val="24"/>
          <w:szCs w:val="24"/>
          <w:lang w:eastAsia="pl-PL"/>
        </w:rPr>
      </w:pPr>
    </w:p>
    <w:p w:rsidR="00CD7B99" w:rsidRPr="00CD7B99" w:rsidRDefault="00CD7B99" w:rsidP="00CD7B99">
      <w:pPr>
        <w:pBdr>
          <w:top w:val="single" w:sz="6" w:space="1" w:color="auto"/>
        </w:pBdr>
        <w:spacing w:after="0" w:line="240" w:lineRule="auto"/>
        <w:jc w:val="center"/>
        <w:rPr>
          <w:rFonts w:ascii="Arial" w:eastAsia="Times New Roman" w:hAnsi="Arial" w:cs="Arial"/>
          <w:vanish/>
          <w:sz w:val="16"/>
          <w:szCs w:val="16"/>
          <w:lang w:eastAsia="pl-PL"/>
        </w:rPr>
      </w:pPr>
      <w:r w:rsidRPr="00CD7B99">
        <w:rPr>
          <w:rFonts w:ascii="Arial" w:eastAsia="Times New Roman" w:hAnsi="Arial" w:cs="Arial"/>
          <w:vanish/>
          <w:sz w:val="16"/>
          <w:szCs w:val="16"/>
          <w:lang w:eastAsia="pl-PL"/>
        </w:rPr>
        <w:t>Dół formularza</w:t>
      </w:r>
    </w:p>
    <w:p w:rsidR="00CD7B99" w:rsidRPr="00CD7B99" w:rsidRDefault="00CD7B99" w:rsidP="00CD7B99">
      <w:pPr>
        <w:pBdr>
          <w:bottom w:val="single" w:sz="6" w:space="1" w:color="auto"/>
        </w:pBdr>
        <w:spacing w:after="0" w:line="240" w:lineRule="auto"/>
        <w:jc w:val="center"/>
        <w:rPr>
          <w:rFonts w:ascii="Arial" w:eastAsia="Times New Roman" w:hAnsi="Arial" w:cs="Arial"/>
          <w:vanish/>
          <w:sz w:val="16"/>
          <w:szCs w:val="16"/>
          <w:lang w:eastAsia="pl-PL"/>
        </w:rPr>
      </w:pPr>
      <w:r w:rsidRPr="00CD7B99">
        <w:rPr>
          <w:rFonts w:ascii="Arial" w:eastAsia="Times New Roman" w:hAnsi="Arial" w:cs="Arial"/>
          <w:vanish/>
          <w:sz w:val="16"/>
          <w:szCs w:val="16"/>
          <w:lang w:eastAsia="pl-PL"/>
        </w:rPr>
        <w:t>Początek formularza</w:t>
      </w:r>
    </w:p>
    <w:p w:rsidR="00CD7B99" w:rsidRPr="00CD7B99" w:rsidRDefault="00CD7B99" w:rsidP="00CD7B99">
      <w:pPr>
        <w:pBdr>
          <w:top w:val="single" w:sz="6" w:space="1" w:color="auto"/>
        </w:pBdr>
        <w:spacing w:after="0" w:line="240" w:lineRule="auto"/>
        <w:jc w:val="center"/>
        <w:rPr>
          <w:rFonts w:ascii="Arial" w:eastAsia="Times New Roman" w:hAnsi="Arial" w:cs="Arial"/>
          <w:vanish/>
          <w:sz w:val="16"/>
          <w:szCs w:val="16"/>
          <w:lang w:eastAsia="pl-PL"/>
        </w:rPr>
      </w:pPr>
      <w:r w:rsidRPr="00CD7B99">
        <w:rPr>
          <w:rFonts w:ascii="Arial" w:eastAsia="Times New Roman" w:hAnsi="Arial" w:cs="Arial"/>
          <w:vanish/>
          <w:sz w:val="16"/>
          <w:szCs w:val="16"/>
          <w:lang w:eastAsia="pl-PL"/>
        </w:rPr>
        <w:t>Dół formularza</w:t>
      </w:r>
    </w:p>
    <w:p w:rsidR="00A76E1D" w:rsidRDefault="00C82C0A"/>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62"/>
    <w:rsid w:val="00156EA7"/>
    <w:rsid w:val="00361562"/>
    <w:rsid w:val="007926B4"/>
    <w:rsid w:val="00A058BA"/>
    <w:rsid w:val="00C82C0A"/>
    <w:rsid w:val="00CD7B99"/>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2C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C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2C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2C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7124">
      <w:bodyDiv w:val="1"/>
      <w:marLeft w:val="0"/>
      <w:marRight w:val="0"/>
      <w:marTop w:val="0"/>
      <w:marBottom w:val="0"/>
      <w:divBdr>
        <w:top w:val="none" w:sz="0" w:space="0" w:color="auto"/>
        <w:left w:val="none" w:sz="0" w:space="0" w:color="auto"/>
        <w:bottom w:val="none" w:sz="0" w:space="0" w:color="auto"/>
        <w:right w:val="none" w:sz="0" w:space="0" w:color="auto"/>
      </w:divBdr>
      <w:divsChild>
        <w:div w:id="383797690">
          <w:marLeft w:val="0"/>
          <w:marRight w:val="0"/>
          <w:marTop w:val="0"/>
          <w:marBottom w:val="0"/>
          <w:divBdr>
            <w:top w:val="none" w:sz="0" w:space="0" w:color="auto"/>
            <w:left w:val="none" w:sz="0" w:space="0" w:color="auto"/>
            <w:bottom w:val="none" w:sz="0" w:space="0" w:color="auto"/>
            <w:right w:val="none" w:sz="0" w:space="0" w:color="auto"/>
          </w:divBdr>
          <w:divsChild>
            <w:div w:id="1996912688">
              <w:marLeft w:val="0"/>
              <w:marRight w:val="0"/>
              <w:marTop w:val="0"/>
              <w:marBottom w:val="0"/>
              <w:divBdr>
                <w:top w:val="none" w:sz="0" w:space="0" w:color="auto"/>
                <w:left w:val="none" w:sz="0" w:space="0" w:color="auto"/>
                <w:bottom w:val="none" w:sz="0" w:space="0" w:color="auto"/>
                <w:right w:val="none" w:sz="0" w:space="0" w:color="auto"/>
              </w:divBdr>
              <w:divsChild>
                <w:div w:id="938634738">
                  <w:marLeft w:val="0"/>
                  <w:marRight w:val="0"/>
                  <w:marTop w:val="0"/>
                  <w:marBottom w:val="0"/>
                  <w:divBdr>
                    <w:top w:val="none" w:sz="0" w:space="0" w:color="auto"/>
                    <w:left w:val="none" w:sz="0" w:space="0" w:color="auto"/>
                    <w:bottom w:val="none" w:sz="0" w:space="0" w:color="auto"/>
                    <w:right w:val="none" w:sz="0" w:space="0" w:color="auto"/>
                  </w:divBdr>
                </w:div>
                <w:div w:id="2076782600">
                  <w:marLeft w:val="0"/>
                  <w:marRight w:val="0"/>
                  <w:marTop w:val="0"/>
                  <w:marBottom w:val="0"/>
                  <w:divBdr>
                    <w:top w:val="none" w:sz="0" w:space="0" w:color="auto"/>
                    <w:left w:val="none" w:sz="0" w:space="0" w:color="auto"/>
                    <w:bottom w:val="none" w:sz="0" w:space="0" w:color="auto"/>
                    <w:right w:val="none" w:sz="0" w:space="0" w:color="auto"/>
                  </w:divBdr>
                </w:div>
                <w:div w:id="113326629">
                  <w:marLeft w:val="0"/>
                  <w:marRight w:val="0"/>
                  <w:marTop w:val="0"/>
                  <w:marBottom w:val="0"/>
                  <w:divBdr>
                    <w:top w:val="none" w:sz="0" w:space="0" w:color="auto"/>
                    <w:left w:val="none" w:sz="0" w:space="0" w:color="auto"/>
                    <w:bottom w:val="none" w:sz="0" w:space="0" w:color="auto"/>
                    <w:right w:val="none" w:sz="0" w:space="0" w:color="auto"/>
                  </w:divBdr>
                  <w:divsChild>
                    <w:div w:id="651522086">
                      <w:marLeft w:val="0"/>
                      <w:marRight w:val="0"/>
                      <w:marTop w:val="0"/>
                      <w:marBottom w:val="0"/>
                      <w:divBdr>
                        <w:top w:val="none" w:sz="0" w:space="0" w:color="auto"/>
                        <w:left w:val="none" w:sz="0" w:space="0" w:color="auto"/>
                        <w:bottom w:val="none" w:sz="0" w:space="0" w:color="auto"/>
                        <w:right w:val="none" w:sz="0" w:space="0" w:color="auto"/>
                      </w:divBdr>
                    </w:div>
                  </w:divsChild>
                </w:div>
                <w:div w:id="622882686">
                  <w:marLeft w:val="0"/>
                  <w:marRight w:val="0"/>
                  <w:marTop w:val="0"/>
                  <w:marBottom w:val="0"/>
                  <w:divBdr>
                    <w:top w:val="none" w:sz="0" w:space="0" w:color="auto"/>
                    <w:left w:val="none" w:sz="0" w:space="0" w:color="auto"/>
                    <w:bottom w:val="none" w:sz="0" w:space="0" w:color="auto"/>
                    <w:right w:val="none" w:sz="0" w:space="0" w:color="auto"/>
                  </w:divBdr>
                  <w:divsChild>
                    <w:div w:id="604700860">
                      <w:marLeft w:val="0"/>
                      <w:marRight w:val="0"/>
                      <w:marTop w:val="0"/>
                      <w:marBottom w:val="0"/>
                      <w:divBdr>
                        <w:top w:val="none" w:sz="0" w:space="0" w:color="auto"/>
                        <w:left w:val="none" w:sz="0" w:space="0" w:color="auto"/>
                        <w:bottom w:val="none" w:sz="0" w:space="0" w:color="auto"/>
                        <w:right w:val="none" w:sz="0" w:space="0" w:color="auto"/>
                      </w:divBdr>
                    </w:div>
                  </w:divsChild>
                </w:div>
                <w:div w:id="1625886237">
                  <w:marLeft w:val="0"/>
                  <w:marRight w:val="0"/>
                  <w:marTop w:val="0"/>
                  <w:marBottom w:val="0"/>
                  <w:divBdr>
                    <w:top w:val="none" w:sz="0" w:space="0" w:color="auto"/>
                    <w:left w:val="none" w:sz="0" w:space="0" w:color="auto"/>
                    <w:bottom w:val="none" w:sz="0" w:space="0" w:color="auto"/>
                    <w:right w:val="none" w:sz="0" w:space="0" w:color="auto"/>
                  </w:divBdr>
                  <w:divsChild>
                    <w:div w:id="1732575725">
                      <w:marLeft w:val="0"/>
                      <w:marRight w:val="0"/>
                      <w:marTop w:val="0"/>
                      <w:marBottom w:val="0"/>
                      <w:divBdr>
                        <w:top w:val="none" w:sz="0" w:space="0" w:color="auto"/>
                        <w:left w:val="none" w:sz="0" w:space="0" w:color="auto"/>
                        <w:bottom w:val="none" w:sz="0" w:space="0" w:color="auto"/>
                        <w:right w:val="none" w:sz="0" w:space="0" w:color="auto"/>
                      </w:divBdr>
                    </w:div>
                    <w:div w:id="1581284091">
                      <w:marLeft w:val="0"/>
                      <w:marRight w:val="0"/>
                      <w:marTop w:val="0"/>
                      <w:marBottom w:val="0"/>
                      <w:divBdr>
                        <w:top w:val="none" w:sz="0" w:space="0" w:color="auto"/>
                        <w:left w:val="none" w:sz="0" w:space="0" w:color="auto"/>
                        <w:bottom w:val="none" w:sz="0" w:space="0" w:color="auto"/>
                        <w:right w:val="none" w:sz="0" w:space="0" w:color="auto"/>
                      </w:divBdr>
                    </w:div>
                    <w:div w:id="458568276">
                      <w:marLeft w:val="0"/>
                      <w:marRight w:val="0"/>
                      <w:marTop w:val="0"/>
                      <w:marBottom w:val="0"/>
                      <w:divBdr>
                        <w:top w:val="none" w:sz="0" w:space="0" w:color="auto"/>
                        <w:left w:val="none" w:sz="0" w:space="0" w:color="auto"/>
                        <w:bottom w:val="none" w:sz="0" w:space="0" w:color="auto"/>
                        <w:right w:val="none" w:sz="0" w:space="0" w:color="auto"/>
                      </w:divBdr>
                    </w:div>
                    <w:div w:id="1162232539">
                      <w:marLeft w:val="0"/>
                      <w:marRight w:val="0"/>
                      <w:marTop w:val="0"/>
                      <w:marBottom w:val="0"/>
                      <w:divBdr>
                        <w:top w:val="none" w:sz="0" w:space="0" w:color="auto"/>
                        <w:left w:val="none" w:sz="0" w:space="0" w:color="auto"/>
                        <w:bottom w:val="none" w:sz="0" w:space="0" w:color="auto"/>
                        <w:right w:val="none" w:sz="0" w:space="0" w:color="auto"/>
                      </w:divBdr>
                    </w:div>
                  </w:divsChild>
                </w:div>
                <w:div w:id="1596745105">
                  <w:marLeft w:val="0"/>
                  <w:marRight w:val="0"/>
                  <w:marTop w:val="0"/>
                  <w:marBottom w:val="0"/>
                  <w:divBdr>
                    <w:top w:val="none" w:sz="0" w:space="0" w:color="auto"/>
                    <w:left w:val="none" w:sz="0" w:space="0" w:color="auto"/>
                    <w:bottom w:val="none" w:sz="0" w:space="0" w:color="auto"/>
                    <w:right w:val="none" w:sz="0" w:space="0" w:color="auto"/>
                  </w:divBdr>
                  <w:divsChild>
                    <w:div w:id="94256296">
                      <w:marLeft w:val="0"/>
                      <w:marRight w:val="0"/>
                      <w:marTop w:val="0"/>
                      <w:marBottom w:val="0"/>
                      <w:divBdr>
                        <w:top w:val="none" w:sz="0" w:space="0" w:color="auto"/>
                        <w:left w:val="none" w:sz="0" w:space="0" w:color="auto"/>
                        <w:bottom w:val="none" w:sz="0" w:space="0" w:color="auto"/>
                        <w:right w:val="none" w:sz="0" w:space="0" w:color="auto"/>
                      </w:divBdr>
                    </w:div>
                    <w:div w:id="507522010">
                      <w:marLeft w:val="0"/>
                      <w:marRight w:val="0"/>
                      <w:marTop w:val="0"/>
                      <w:marBottom w:val="0"/>
                      <w:divBdr>
                        <w:top w:val="none" w:sz="0" w:space="0" w:color="auto"/>
                        <w:left w:val="none" w:sz="0" w:space="0" w:color="auto"/>
                        <w:bottom w:val="none" w:sz="0" w:space="0" w:color="auto"/>
                        <w:right w:val="none" w:sz="0" w:space="0" w:color="auto"/>
                      </w:divBdr>
                    </w:div>
                    <w:div w:id="1275475410">
                      <w:marLeft w:val="0"/>
                      <w:marRight w:val="0"/>
                      <w:marTop w:val="0"/>
                      <w:marBottom w:val="0"/>
                      <w:divBdr>
                        <w:top w:val="none" w:sz="0" w:space="0" w:color="auto"/>
                        <w:left w:val="none" w:sz="0" w:space="0" w:color="auto"/>
                        <w:bottom w:val="none" w:sz="0" w:space="0" w:color="auto"/>
                        <w:right w:val="none" w:sz="0" w:space="0" w:color="auto"/>
                      </w:divBdr>
                    </w:div>
                    <w:div w:id="1661614690">
                      <w:marLeft w:val="0"/>
                      <w:marRight w:val="0"/>
                      <w:marTop w:val="0"/>
                      <w:marBottom w:val="0"/>
                      <w:divBdr>
                        <w:top w:val="none" w:sz="0" w:space="0" w:color="auto"/>
                        <w:left w:val="none" w:sz="0" w:space="0" w:color="auto"/>
                        <w:bottom w:val="none" w:sz="0" w:space="0" w:color="auto"/>
                        <w:right w:val="none" w:sz="0" w:space="0" w:color="auto"/>
                      </w:divBdr>
                    </w:div>
                    <w:div w:id="1384789651">
                      <w:marLeft w:val="0"/>
                      <w:marRight w:val="0"/>
                      <w:marTop w:val="0"/>
                      <w:marBottom w:val="0"/>
                      <w:divBdr>
                        <w:top w:val="none" w:sz="0" w:space="0" w:color="auto"/>
                        <w:left w:val="none" w:sz="0" w:space="0" w:color="auto"/>
                        <w:bottom w:val="none" w:sz="0" w:space="0" w:color="auto"/>
                        <w:right w:val="none" w:sz="0" w:space="0" w:color="auto"/>
                      </w:divBdr>
                    </w:div>
                    <w:div w:id="1240560642">
                      <w:marLeft w:val="0"/>
                      <w:marRight w:val="0"/>
                      <w:marTop w:val="0"/>
                      <w:marBottom w:val="0"/>
                      <w:divBdr>
                        <w:top w:val="none" w:sz="0" w:space="0" w:color="auto"/>
                        <w:left w:val="none" w:sz="0" w:space="0" w:color="auto"/>
                        <w:bottom w:val="none" w:sz="0" w:space="0" w:color="auto"/>
                        <w:right w:val="none" w:sz="0" w:space="0" w:color="auto"/>
                      </w:divBdr>
                    </w:div>
                    <w:div w:id="260333777">
                      <w:marLeft w:val="0"/>
                      <w:marRight w:val="0"/>
                      <w:marTop w:val="0"/>
                      <w:marBottom w:val="0"/>
                      <w:divBdr>
                        <w:top w:val="none" w:sz="0" w:space="0" w:color="auto"/>
                        <w:left w:val="none" w:sz="0" w:space="0" w:color="auto"/>
                        <w:bottom w:val="none" w:sz="0" w:space="0" w:color="auto"/>
                        <w:right w:val="none" w:sz="0" w:space="0" w:color="auto"/>
                      </w:divBdr>
                    </w:div>
                  </w:divsChild>
                </w:div>
                <w:div w:id="2049836650">
                  <w:marLeft w:val="0"/>
                  <w:marRight w:val="0"/>
                  <w:marTop w:val="0"/>
                  <w:marBottom w:val="0"/>
                  <w:divBdr>
                    <w:top w:val="none" w:sz="0" w:space="0" w:color="auto"/>
                    <w:left w:val="none" w:sz="0" w:space="0" w:color="auto"/>
                    <w:bottom w:val="none" w:sz="0" w:space="0" w:color="auto"/>
                    <w:right w:val="none" w:sz="0" w:space="0" w:color="auto"/>
                  </w:divBdr>
                  <w:divsChild>
                    <w:div w:id="378748107">
                      <w:marLeft w:val="0"/>
                      <w:marRight w:val="0"/>
                      <w:marTop w:val="0"/>
                      <w:marBottom w:val="0"/>
                      <w:divBdr>
                        <w:top w:val="none" w:sz="0" w:space="0" w:color="auto"/>
                        <w:left w:val="none" w:sz="0" w:space="0" w:color="auto"/>
                        <w:bottom w:val="none" w:sz="0" w:space="0" w:color="auto"/>
                        <w:right w:val="none" w:sz="0" w:space="0" w:color="auto"/>
                      </w:divBdr>
                    </w:div>
                    <w:div w:id="188760932">
                      <w:marLeft w:val="0"/>
                      <w:marRight w:val="0"/>
                      <w:marTop w:val="0"/>
                      <w:marBottom w:val="0"/>
                      <w:divBdr>
                        <w:top w:val="none" w:sz="0" w:space="0" w:color="auto"/>
                        <w:left w:val="none" w:sz="0" w:space="0" w:color="auto"/>
                        <w:bottom w:val="none" w:sz="0" w:space="0" w:color="auto"/>
                        <w:right w:val="none" w:sz="0" w:space="0" w:color="auto"/>
                      </w:divBdr>
                    </w:div>
                  </w:divsChild>
                </w:div>
                <w:div w:id="1036614747">
                  <w:marLeft w:val="0"/>
                  <w:marRight w:val="0"/>
                  <w:marTop w:val="0"/>
                  <w:marBottom w:val="0"/>
                  <w:divBdr>
                    <w:top w:val="none" w:sz="0" w:space="0" w:color="auto"/>
                    <w:left w:val="none" w:sz="0" w:space="0" w:color="auto"/>
                    <w:bottom w:val="none" w:sz="0" w:space="0" w:color="auto"/>
                    <w:right w:val="none" w:sz="0" w:space="0" w:color="auto"/>
                  </w:divBdr>
                  <w:divsChild>
                    <w:div w:id="416830372">
                      <w:marLeft w:val="0"/>
                      <w:marRight w:val="0"/>
                      <w:marTop w:val="0"/>
                      <w:marBottom w:val="0"/>
                      <w:divBdr>
                        <w:top w:val="none" w:sz="0" w:space="0" w:color="auto"/>
                        <w:left w:val="none" w:sz="0" w:space="0" w:color="auto"/>
                        <w:bottom w:val="none" w:sz="0" w:space="0" w:color="auto"/>
                        <w:right w:val="none" w:sz="0" w:space="0" w:color="auto"/>
                      </w:divBdr>
                    </w:div>
                    <w:div w:id="1643343123">
                      <w:marLeft w:val="0"/>
                      <w:marRight w:val="0"/>
                      <w:marTop w:val="0"/>
                      <w:marBottom w:val="0"/>
                      <w:divBdr>
                        <w:top w:val="none" w:sz="0" w:space="0" w:color="auto"/>
                        <w:left w:val="none" w:sz="0" w:space="0" w:color="auto"/>
                        <w:bottom w:val="none" w:sz="0" w:space="0" w:color="auto"/>
                        <w:right w:val="none" w:sz="0" w:space="0" w:color="auto"/>
                      </w:divBdr>
                    </w:div>
                    <w:div w:id="635909485">
                      <w:marLeft w:val="0"/>
                      <w:marRight w:val="0"/>
                      <w:marTop w:val="0"/>
                      <w:marBottom w:val="0"/>
                      <w:divBdr>
                        <w:top w:val="none" w:sz="0" w:space="0" w:color="auto"/>
                        <w:left w:val="none" w:sz="0" w:space="0" w:color="auto"/>
                        <w:bottom w:val="none" w:sz="0" w:space="0" w:color="auto"/>
                        <w:right w:val="none" w:sz="0" w:space="0" w:color="auto"/>
                      </w:divBdr>
                    </w:div>
                    <w:div w:id="617760712">
                      <w:marLeft w:val="0"/>
                      <w:marRight w:val="0"/>
                      <w:marTop w:val="0"/>
                      <w:marBottom w:val="0"/>
                      <w:divBdr>
                        <w:top w:val="none" w:sz="0" w:space="0" w:color="auto"/>
                        <w:left w:val="none" w:sz="0" w:space="0" w:color="auto"/>
                        <w:bottom w:val="none" w:sz="0" w:space="0" w:color="auto"/>
                        <w:right w:val="none" w:sz="0" w:space="0" w:color="auto"/>
                      </w:divBdr>
                    </w:div>
                    <w:div w:id="1554730999">
                      <w:marLeft w:val="0"/>
                      <w:marRight w:val="0"/>
                      <w:marTop w:val="0"/>
                      <w:marBottom w:val="0"/>
                      <w:divBdr>
                        <w:top w:val="none" w:sz="0" w:space="0" w:color="auto"/>
                        <w:left w:val="none" w:sz="0" w:space="0" w:color="auto"/>
                        <w:bottom w:val="none" w:sz="0" w:space="0" w:color="auto"/>
                        <w:right w:val="none" w:sz="0" w:space="0" w:color="auto"/>
                      </w:divBdr>
                    </w:div>
                    <w:div w:id="1450588943">
                      <w:marLeft w:val="0"/>
                      <w:marRight w:val="0"/>
                      <w:marTop w:val="0"/>
                      <w:marBottom w:val="0"/>
                      <w:divBdr>
                        <w:top w:val="none" w:sz="0" w:space="0" w:color="auto"/>
                        <w:left w:val="none" w:sz="0" w:space="0" w:color="auto"/>
                        <w:bottom w:val="none" w:sz="0" w:space="0" w:color="auto"/>
                        <w:right w:val="none" w:sz="0" w:space="0" w:color="auto"/>
                      </w:divBdr>
                    </w:div>
                  </w:divsChild>
                </w:div>
                <w:div w:id="1443497844">
                  <w:marLeft w:val="0"/>
                  <w:marRight w:val="0"/>
                  <w:marTop w:val="0"/>
                  <w:marBottom w:val="0"/>
                  <w:divBdr>
                    <w:top w:val="none" w:sz="0" w:space="0" w:color="auto"/>
                    <w:left w:val="none" w:sz="0" w:space="0" w:color="auto"/>
                    <w:bottom w:val="none" w:sz="0" w:space="0" w:color="auto"/>
                    <w:right w:val="none" w:sz="0" w:space="0" w:color="auto"/>
                  </w:divBdr>
                  <w:divsChild>
                    <w:div w:id="1635985248">
                      <w:marLeft w:val="0"/>
                      <w:marRight w:val="0"/>
                      <w:marTop w:val="0"/>
                      <w:marBottom w:val="0"/>
                      <w:divBdr>
                        <w:top w:val="none" w:sz="0" w:space="0" w:color="auto"/>
                        <w:left w:val="none" w:sz="0" w:space="0" w:color="auto"/>
                        <w:bottom w:val="none" w:sz="0" w:space="0" w:color="auto"/>
                        <w:right w:val="none" w:sz="0" w:space="0" w:color="auto"/>
                      </w:divBdr>
                    </w:div>
                    <w:div w:id="521165571">
                      <w:marLeft w:val="0"/>
                      <w:marRight w:val="0"/>
                      <w:marTop w:val="0"/>
                      <w:marBottom w:val="0"/>
                      <w:divBdr>
                        <w:top w:val="none" w:sz="0" w:space="0" w:color="auto"/>
                        <w:left w:val="none" w:sz="0" w:space="0" w:color="auto"/>
                        <w:bottom w:val="none" w:sz="0" w:space="0" w:color="auto"/>
                        <w:right w:val="none" w:sz="0" w:space="0" w:color="auto"/>
                      </w:divBdr>
                    </w:div>
                    <w:div w:id="382412628">
                      <w:marLeft w:val="0"/>
                      <w:marRight w:val="0"/>
                      <w:marTop w:val="0"/>
                      <w:marBottom w:val="0"/>
                      <w:divBdr>
                        <w:top w:val="none" w:sz="0" w:space="0" w:color="auto"/>
                        <w:left w:val="none" w:sz="0" w:space="0" w:color="auto"/>
                        <w:bottom w:val="none" w:sz="0" w:space="0" w:color="auto"/>
                        <w:right w:val="none" w:sz="0" w:space="0" w:color="auto"/>
                      </w:divBdr>
                    </w:div>
                    <w:div w:id="1344865431">
                      <w:marLeft w:val="0"/>
                      <w:marRight w:val="0"/>
                      <w:marTop w:val="0"/>
                      <w:marBottom w:val="0"/>
                      <w:divBdr>
                        <w:top w:val="none" w:sz="0" w:space="0" w:color="auto"/>
                        <w:left w:val="none" w:sz="0" w:space="0" w:color="auto"/>
                        <w:bottom w:val="none" w:sz="0" w:space="0" w:color="auto"/>
                        <w:right w:val="none" w:sz="0" w:space="0" w:color="auto"/>
                      </w:divBdr>
                    </w:div>
                    <w:div w:id="565918516">
                      <w:marLeft w:val="0"/>
                      <w:marRight w:val="0"/>
                      <w:marTop w:val="0"/>
                      <w:marBottom w:val="0"/>
                      <w:divBdr>
                        <w:top w:val="none" w:sz="0" w:space="0" w:color="auto"/>
                        <w:left w:val="none" w:sz="0" w:space="0" w:color="auto"/>
                        <w:bottom w:val="none" w:sz="0" w:space="0" w:color="auto"/>
                        <w:right w:val="none" w:sz="0" w:space="0" w:color="auto"/>
                      </w:divBdr>
                    </w:div>
                    <w:div w:id="1624727193">
                      <w:marLeft w:val="0"/>
                      <w:marRight w:val="0"/>
                      <w:marTop w:val="0"/>
                      <w:marBottom w:val="0"/>
                      <w:divBdr>
                        <w:top w:val="none" w:sz="0" w:space="0" w:color="auto"/>
                        <w:left w:val="none" w:sz="0" w:space="0" w:color="auto"/>
                        <w:bottom w:val="none" w:sz="0" w:space="0" w:color="auto"/>
                        <w:right w:val="none" w:sz="0" w:space="0" w:color="auto"/>
                      </w:divBdr>
                    </w:div>
                    <w:div w:id="1040789274">
                      <w:marLeft w:val="0"/>
                      <w:marRight w:val="0"/>
                      <w:marTop w:val="0"/>
                      <w:marBottom w:val="0"/>
                      <w:divBdr>
                        <w:top w:val="none" w:sz="0" w:space="0" w:color="auto"/>
                        <w:left w:val="none" w:sz="0" w:space="0" w:color="auto"/>
                        <w:bottom w:val="none" w:sz="0" w:space="0" w:color="auto"/>
                        <w:right w:val="none" w:sz="0" w:space="0" w:color="auto"/>
                      </w:divBdr>
                    </w:div>
                    <w:div w:id="1801609957">
                      <w:marLeft w:val="0"/>
                      <w:marRight w:val="0"/>
                      <w:marTop w:val="0"/>
                      <w:marBottom w:val="0"/>
                      <w:divBdr>
                        <w:top w:val="none" w:sz="0" w:space="0" w:color="auto"/>
                        <w:left w:val="none" w:sz="0" w:space="0" w:color="auto"/>
                        <w:bottom w:val="none" w:sz="0" w:space="0" w:color="auto"/>
                        <w:right w:val="none" w:sz="0" w:space="0" w:color="auto"/>
                      </w:divBdr>
                    </w:div>
                    <w:div w:id="526332523">
                      <w:marLeft w:val="0"/>
                      <w:marRight w:val="0"/>
                      <w:marTop w:val="0"/>
                      <w:marBottom w:val="0"/>
                      <w:divBdr>
                        <w:top w:val="none" w:sz="0" w:space="0" w:color="auto"/>
                        <w:left w:val="none" w:sz="0" w:space="0" w:color="auto"/>
                        <w:bottom w:val="none" w:sz="0" w:space="0" w:color="auto"/>
                        <w:right w:val="none" w:sz="0" w:space="0" w:color="auto"/>
                      </w:divBdr>
                    </w:div>
                  </w:divsChild>
                </w:div>
                <w:div w:id="20534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8322</Words>
  <Characters>49935</Characters>
  <Application>Microsoft Office Word</Application>
  <DocSecurity>0</DocSecurity>
  <Lines>416</Lines>
  <Paragraphs>116</Paragraphs>
  <ScaleCrop>false</ScaleCrop>
  <Company/>
  <LinksUpToDate>false</LinksUpToDate>
  <CharactersWithSpaces>58141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2017-11-28T10:57:00Z</dcterms:created>
  <dcterms:modified xsi:type="dcterms:W3CDTF">2017-11-28T11:13:00Z</dcterms:modified>
</cp:coreProperties>
</file>