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BC8" w:rsidRPr="00CA4BC8" w:rsidRDefault="00CA4BC8" w:rsidP="00CA4BC8">
      <w:pPr>
        <w:pBdr>
          <w:bottom w:val="single" w:sz="6" w:space="1" w:color="auto"/>
        </w:pBdr>
        <w:spacing w:after="0" w:line="240" w:lineRule="auto"/>
        <w:jc w:val="center"/>
        <w:rPr>
          <w:rFonts w:ascii="Arial" w:eastAsia="Times New Roman" w:hAnsi="Arial" w:cs="Arial"/>
          <w:vanish/>
          <w:sz w:val="16"/>
          <w:szCs w:val="16"/>
          <w:lang w:eastAsia="pl-PL"/>
        </w:rPr>
      </w:pPr>
      <w:r w:rsidRPr="00CA4BC8">
        <w:rPr>
          <w:rFonts w:ascii="Arial" w:eastAsia="Times New Roman" w:hAnsi="Arial" w:cs="Arial"/>
          <w:vanish/>
          <w:sz w:val="16"/>
          <w:szCs w:val="16"/>
          <w:lang w:eastAsia="pl-PL"/>
        </w:rPr>
        <w:t>Początek formularza</w:t>
      </w:r>
    </w:p>
    <w:p w:rsidR="00CA4BC8" w:rsidRPr="00CA4BC8" w:rsidRDefault="00CA4BC8" w:rsidP="00CA4BC8">
      <w:pPr>
        <w:spacing w:after="24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t xml:space="preserve">Ogłoszenie nr 534599-N-2018 z dnia 2018-03-21 r. </w:t>
      </w:r>
    </w:p>
    <w:p w:rsidR="00CA4BC8" w:rsidRPr="00CA4BC8" w:rsidRDefault="00CA4BC8" w:rsidP="00CA4BC8">
      <w:pPr>
        <w:spacing w:after="0" w:line="240" w:lineRule="auto"/>
        <w:jc w:val="center"/>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sz w:val="24"/>
          <w:szCs w:val="24"/>
          <w:lang w:eastAsia="pl-PL"/>
        </w:rPr>
        <w:t>Powiat Jędrzejowski: Sprawowanie nadzoru geodezyjnego oraz usługi zarządzania operacjami p.n. „Projekt scalenia gruntów wsi Opatkowice Murowane, gmina Imielno, powiat jędrzejowski, woj. Świętokrzyskie” oraz p.n. „Projekt scalenia gruntów wsi Grudzyny, gmina Imielno, powiat jędrzejowski, woj. Świętokrzyskie”</w:t>
      </w:r>
      <w:r w:rsidRPr="00CA4BC8">
        <w:rPr>
          <w:rFonts w:ascii="Times New Roman" w:eastAsia="Times New Roman" w:hAnsi="Times New Roman" w:cs="Times New Roman"/>
          <w:b/>
          <w:sz w:val="24"/>
          <w:szCs w:val="24"/>
          <w:lang w:eastAsia="pl-PL"/>
        </w:rPr>
        <w:br/>
      </w:r>
      <w:r w:rsidRPr="00CA4BC8">
        <w:rPr>
          <w:rFonts w:ascii="Times New Roman" w:eastAsia="Times New Roman" w:hAnsi="Times New Roman" w:cs="Times New Roman"/>
          <w:sz w:val="24"/>
          <w:szCs w:val="24"/>
          <w:lang w:eastAsia="pl-PL"/>
        </w:rPr>
        <w:t xml:space="preserve">OGŁOSZENIE O ZAMÓWIENIU - Usługi </w:t>
      </w:r>
      <w:bookmarkStart w:id="0" w:name="_GoBack"/>
      <w:bookmarkEnd w:id="0"/>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Zamieszczanie ogłoszenia:</w:t>
      </w:r>
      <w:r w:rsidRPr="00CA4BC8">
        <w:rPr>
          <w:rFonts w:ascii="Times New Roman" w:eastAsia="Times New Roman" w:hAnsi="Times New Roman" w:cs="Times New Roman"/>
          <w:sz w:val="24"/>
          <w:szCs w:val="24"/>
          <w:lang w:eastAsia="pl-PL"/>
        </w:rPr>
        <w:t xml:space="preserve"> Zamieszczanie obowiązkowe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Ogłoszenie dotyczy:</w:t>
      </w:r>
      <w:r w:rsidRPr="00CA4BC8">
        <w:rPr>
          <w:rFonts w:ascii="Times New Roman" w:eastAsia="Times New Roman" w:hAnsi="Times New Roman" w:cs="Times New Roman"/>
          <w:sz w:val="24"/>
          <w:szCs w:val="24"/>
          <w:lang w:eastAsia="pl-PL"/>
        </w:rPr>
        <w:t xml:space="preserve"> Zamówienia publicznego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Tak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Nazwa projektu lub programu</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t xml:space="preserve">Projekt realizowany w ramach poddziałania „Wsparcie na inwestycje związane z rozwojem, modernizacją i dostosowywaniem rolnictwa i leśnictwa” w ramach Programu Rozwoju Obszarów Wiejskich na lata 2014-2020.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Nie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CA4BC8">
        <w:rPr>
          <w:rFonts w:ascii="Times New Roman" w:eastAsia="Times New Roman" w:hAnsi="Times New Roman" w:cs="Times New Roman"/>
          <w:sz w:val="24"/>
          <w:szCs w:val="24"/>
          <w:lang w:eastAsia="pl-PL"/>
        </w:rPr>
        <w:t>Pzp</w:t>
      </w:r>
      <w:proofErr w:type="spellEnd"/>
      <w:r w:rsidRPr="00CA4BC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CA4BC8">
        <w:rPr>
          <w:rFonts w:ascii="Times New Roman" w:eastAsia="Times New Roman" w:hAnsi="Times New Roman" w:cs="Times New Roman"/>
          <w:sz w:val="24"/>
          <w:szCs w:val="24"/>
          <w:lang w:eastAsia="pl-PL"/>
        </w:rPr>
        <w:br/>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u w:val="single"/>
          <w:lang w:eastAsia="pl-PL"/>
        </w:rPr>
        <w:t>SEKCJA I: ZAMAWIAJĄCY</w:t>
      </w:r>
      <w:r w:rsidRPr="00CA4BC8">
        <w:rPr>
          <w:rFonts w:ascii="Times New Roman" w:eastAsia="Times New Roman" w:hAnsi="Times New Roman" w:cs="Times New Roman"/>
          <w:sz w:val="24"/>
          <w:szCs w:val="24"/>
          <w:lang w:eastAsia="pl-PL"/>
        </w:rPr>
        <w:t xml:space="preserv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Postępowanie przeprowadza centralny zamawiający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Nie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Nie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Informacje na temat podmiotu któremu zamawiający powierzył/powierzyli prowadzenie postępowania:</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Postępowanie jest przeprowadzane wspólnie przez zamawiających</w:t>
      </w:r>
      <w:r w:rsidRPr="00CA4BC8">
        <w:rPr>
          <w:rFonts w:ascii="Times New Roman" w:eastAsia="Times New Roman" w:hAnsi="Times New Roman" w:cs="Times New Roman"/>
          <w:sz w:val="24"/>
          <w:szCs w:val="24"/>
          <w:lang w:eastAsia="pl-PL"/>
        </w:rPr>
        <w:t xml:space="preserv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Nie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Nie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Informacje dodatkowe:</w:t>
      </w:r>
      <w:r w:rsidRPr="00CA4BC8">
        <w:rPr>
          <w:rFonts w:ascii="Times New Roman" w:eastAsia="Times New Roman" w:hAnsi="Times New Roman" w:cs="Times New Roman"/>
          <w:sz w:val="24"/>
          <w:szCs w:val="24"/>
          <w:lang w:eastAsia="pl-PL"/>
        </w:rPr>
        <w:t xml:space="preserv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lastRenderedPageBreak/>
        <w:t xml:space="preserve">I. 1) NAZWA I ADRES: </w:t>
      </w:r>
      <w:r w:rsidRPr="00CA4BC8">
        <w:rPr>
          <w:rFonts w:ascii="Times New Roman" w:eastAsia="Times New Roman" w:hAnsi="Times New Roman" w:cs="Times New Roman"/>
          <w:sz w:val="24"/>
          <w:szCs w:val="24"/>
          <w:lang w:eastAsia="pl-PL"/>
        </w:rPr>
        <w:t xml:space="preserve">Powiat Jędrzejowski, krajowy numer identyfikacyjny 29100936600000, ul. 11 Listopada  83 , 28300   Jędrzejów, woj. świętokrzyskie, państwo Polska, tel. 413 863 741, e-mail powiat@powiatjedrzejow.pl, faks 413 863 741. </w:t>
      </w:r>
      <w:r w:rsidRPr="00CA4BC8">
        <w:rPr>
          <w:rFonts w:ascii="Times New Roman" w:eastAsia="Times New Roman" w:hAnsi="Times New Roman" w:cs="Times New Roman"/>
          <w:sz w:val="24"/>
          <w:szCs w:val="24"/>
          <w:lang w:eastAsia="pl-PL"/>
        </w:rPr>
        <w:br/>
        <w:t xml:space="preserve">Adres strony internetowej (URL): www.powiatjedrzejow.pl </w:t>
      </w:r>
      <w:r w:rsidRPr="00CA4BC8">
        <w:rPr>
          <w:rFonts w:ascii="Times New Roman" w:eastAsia="Times New Roman" w:hAnsi="Times New Roman" w:cs="Times New Roman"/>
          <w:sz w:val="24"/>
          <w:szCs w:val="24"/>
          <w:lang w:eastAsia="pl-PL"/>
        </w:rPr>
        <w:br/>
        <w:t xml:space="preserve">Adres profilu nabywcy: </w:t>
      </w:r>
      <w:r w:rsidRPr="00CA4BC8">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I. 2) RODZAJ ZAMAWIAJĄCEGO: </w:t>
      </w:r>
      <w:r w:rsidRPr="00CA4BC8">
        <w:rPr>
          <w:rFonts w:ascii="Times New Roman" w:eastAsia="Times New Roman" w:hAnsi="Times New Roman" w:cs="Times New Roman"/>
          <w:sz w:val="24"/>
          <w:szCs w:val="24"/>
          <w:lang w:eastAsia="pl-PL"/>
        </w:rPr>
        <w:t xml:space="preserve">Administracja samorządowa </w:t>
      </w:r>
      <w:r w:rsidRPr="00CA4BC8">
        <w:rPr>
          <w:rFonts w:ascii="Times New Roman" w:eastAsia="Times New Roman" w:hAnsi="Times New Roman" w:cs="Times New Roman"/>
          <w:sz w:val="24"/>
          <w:szCs w:val="24"/>
          <w:lang w:eastAsia="pl-PL"/>
        </w:rPr>
        <w:br/>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I.3) WSPÓLNE UDZIELANIE ZAMÓWIENIA </w:t>
      </w:r>
      <w:r w:rsidRPr="00CA4BC8">
        <w:rPr>
          <w:rFonts w:ascii="Times New Roman" w:eastAsia="Times New Roman" w:hAnsi="Times New Roman" w:cs="Times New Roman"/>
          <w:b/>
          <w:bCs/>
          <w:i/>
          <w:iCs/>
          <w:sz w:val="24"/>
          <w:szCs w:val="24"/>
          <w:lang w:eastAsia="pl-PL"/>
        </w:rPr>
        <w:t>(jeżeli dotyczy)</w:t>
      </w:r>
      <w:r w:rsidRPr="00CA4BC8">
        <w:rPr>
          <w:rFonts w:ascii="Times New Roman" w:eastAsia="Times New Roman" w:hAnsi="Times New Roman" w:cs="Times New Roman"/>
          <w:b/>
          <w:bCs/>
          <w:sz w:val="24"/>
          <w:szCs w:val="24"/>
          <w:lang w:eastAsia="pl-PL"/>
        </w:rPr>
        <w:t xml:space="preserv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A4BC8">
        <w:rPr>
          <w:rFonts w:ascii="Times New Roman" w:eastAsia="Times New Roman" w:hAnsi="Times New Roman" w:cs="Times New Roman"/>
          <w:sz w:val="24"/>
          <w:szCs w:val="24"/>
          <w:lang w:eastAsia="pl-PL"/>
        </w:rPr>
        <w:br/>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I.4) KOMUNIKACJA: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CA4BC8">
        <w:rPr>
          <w:rFonts w:ascii="Times New Roman" w:eastAsia="Times New Roman" w:hAnsi="Times New Roman" w:cs="Times New Roman"/>
          <w:sz w:val="24"/>
          <w:szCs w:val="24"/>
          <w:lang w:eastAsia="pl-PL"/>
        </w:rPr>
        <w:t xml:space="preserv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Nie </w:t>
      </w:r>
      <w:r w:rsidRPr="00CA4BC8">
        <w:rPr>
          <w:rFonts w:ascii="Times New Roman" w:eastAsia="Times New Roman" w:hAnsi="Times New Roman" w:cs="Times New Roman"/>
          <w:sz w:val="24"/>
          <w:szCs w:val="24"/>
          <w:lang w:eastAsia="pl-PL"/>
        </w:rPr>
        <w:br/>
        <w:t xml:space="preserve">https://www.powiatjedrzejow.pl/bipkod/007/002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Nie </w:t>
      </w:r>
      <w:r w:rsidRPr="00CA4BC8">
        <w:rPr>
          <w:rFonts w:ascii="Times New Roman" w:eastAsia="Times New Roman" w:hAnsi="Times New Roman" w:cs="Times New Roman"/>
          <w:sz w:val="24"/>
          <w:szCs w:val="24"/>
          <w:lang w:eastAsia="pl-PL"/>
        </w:rPr>
        <w:br/>
        <w:t xml:space="preserve">https://www.powiatjedrzejow.pl/bipkod/007/002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Nie </w:t>
      </w:r>
      <w:r w:rsidRPr="00CA4BC8">
        <w:rPr>
          <w:rFonts w:ascii="Times New Roman" w:eastAsia="Times New Roman" w:hAnsi="Times New Roman" w:cs="Times New Roman"/>
          <w:sz w:val="24"/>
          <w:szCs w:val="24"/>
          <w:lang w:eastAsia="pl-PL"/>
        </w:rPr>
        <w:br/>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Oferty lub wnioski o dopuszczenie do udziału w postępowaniu należy przesyłać:</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Elektronicznie</w:t>
      </w:r>
      <w:r w:rsidRPr="00CA4BC8">
        <w:rPr>
          <w:rFonts w:ascii="Times New Roman" w:eastAsia="Times New Roman" w:hAnsi="Times New Roman" w:cs="Times New Roman"/>
          <w:sz w:val="24"/>
          <w:szCs w:val="24"/>
          <w:lang w:eastAsia="pl-PL"/>
        </w:rPr>
        <w:t xml:space="preserv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Nie </w:t>
      </w:r>
      <w:r w:rsidRPr="00CA4BC8">
        <w:rPr>
          <w:rFonts w:ascii="Times New Roman" w:eastAsia="Times New Roman" w:hAnsi="Times New Roman" w:cs="Times New Roman"/>
          <w:sz w:val="24"/>
          <w:szCs w:val="24"/>
          <w:lang w:eastAsia="pl-PL"/>
        </w:rPr>
        <w:br/>
        <w:t xml:space="preserve">adres </w:t>
      </w:r>
      <w:r w:rsidRPr="00CA4BC8">
        <w:rPr>
          <w:rFonts w:ascii="Times New Roman" w:eastAsia="Times New Roman" w:hAnsi="Times New Roman" w:cs="Times New Roman"/>
          <w:sz w:val="24"/>
          <w:szCs w:val="24"/>
          <w:lang w:eastAsia="pl-PL"/>
        </w:rPr>
        <w:br/>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t xml:space="preserve">Nie </w:t>
      </w:r>
      <w:r w:rsidRPr="00CA4BC8">
        <w:rPr>
          <w:rFonts w:ascii="Times New Roman" w:eastAsia="Times New Roman" w:hAnsi="Times New Roman" w:cs="Times New Roman"/>
          <w:sz w:val="24"/>
          <w:szCs w:val="24"/>
          <w:lang w:eastAsia="pl-PL"/>
        </w:rPr>
        <w:br/>
        <w:t xml:space="preserve">Inny sposób: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t xml:space="preserve">Tak </w:t>
      </w:r>
      <w:r w:rsidRPr="00CA4BC8">
        <w:rPr>
          <w:rFonts w:ascii="Times New Roman" w:eastAsia="Times New Roman" w:hAnsi="Times New Roman" w:cs="Times New Roman"/>
          <w:sz w:val="24"/>
          <w:szCs w:val="24"/>
          <w:lang w:eastAsia="pl-PL"/>
        </w:rPr>
        <w:br/>
        <w:t xml:space="preserve">Inny sposób: </w:t>
      </w:r>
      <w:r w:rsidRPr="00CA4BC8">
        <w:rPr>
          <w:rFonts w:ascii="Times New Roman" w:eastAsia="Times New Roman" w:hAnsi="Times New Roman" w:cs="Times New Roman"/>
          <w:sz w:val="24"/>
          <w:szCs w:val="24"/>
          <w:lang w:eastAsia="pl-PL"/>
        </w:rPr>
        <w:br/>
        <w:t xml:space="preserve">Ofertę należy złożyć w formie pisemnej w siedzibie Zamawiającego w zamkniętej i </w:t>
      </w:r>
      <w:r w:rsidRPr="00CA4BC8">
        <w:rPr>
          <w:rFonts w:ascii="Times New Roman" w:eastAsia="Times New Roman" w:hAnsi="Times New Roman" w:cs="Times New Roman"/>
          <w:sz w:val="24"/>
          <w:szCs w:val="24"/>
          <w:lang w:eastAsia="pl-PL"/>
        </w:rPr>
        <w:lastRenderedPageBreak/>
        <w:t xml:space="preserve">oznaczonej kopercie, zgodnie z opisem zamieszczonym w SIWZ </w:t>
      </w:r>
      <w:r w:rsidRPr="00CA4BC8">
        <w:rPr>
          <w:rFonts w:ascii="Times New Roman" w:eastAsia="Times New Roman" w:hAnsi="Times New Roman" w:cs="Times New Roman"/>
          <w:sz w:val="24"/>
          <w:szCs w:val="24"/>
          <w:lang w:eastAsia="pl-PL"/>
        </w:rPr>
        <w:br/>
        <w:t xml:space="preserve">Adres: </w:t>
      </w:r>
      <w:r w:rsidRPr="00CA4BC8">
        <w:rPr>
          <w:rFonts w:ascii="Times New Roman" w:eastAsia="Times New Roman" w:hAnsi="Times New Roman" w:cs="Times New Roman"/>
          <w:sz w:val="24"/>
          <w:szCs w:val="24"/>
          <w:lang w:eastAsia="pl-PL"/>
        </w:rPr>
        <w:br/>
        <w:t xml:space="preserve">Starostwo Powiatowe w Jędrzejowie, ul. 11 Listopada 83, 28-300 Jędrzejów, pokój nr 10 - sekretariat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CA4BC8">
        <w:rPr>
          <w:rFonts w:ascii="Times New Roman" w:eastAsia="Times New Roman" w:hAnsi="Times New Roman" w:cs="Times New Roman"/>
          <w:sz w:val="24"/>
          <w:szCs w:val="24"/>
          <w:lang w:eastAsia="pl-PL"/>
        </w:rPr>
        <w:t xml:space="preserv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Nie </w:t>
      </w:r>
      <w:r w:rsidRPr="00CA4BC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CA4BC8">
        <w:rPr>
          <w:rFonts w:ascii="Times New Roman" w:eastAsia="Times New Roman" w:hAnsi="Times New Roman" w:cs="Times New Roman"/>
          <w:sz w:val="24"/>
          <w:szCs w:val="24"/>
          <w:lang w:eastAsia="pl-PL"/>
        </w:rPr>
        <w:br/>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u w:val="single"/>
          <w:lang w:eastAsia="pl-PL"/>
        </w:rPr>
        <w:t xml:space="preserve">SEKCJA II: PRZEDMIOT ZAMÓWIENIA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II.1) Nazwa nadana zamówieniu przez zamawiającego: </w:t>
      </w:r>
      <w:r w:rsidRPr="00CA4BC8">
        <w:rPr>
          <w:rFonts w:ascii="Times New Roman" w:eastAsia="Times New Roman" w:hAnsi="Times New Roman" w:cs="Times New Roman"/>
          <w:sz w:val="24"/>
          <w:szCs w:val="24"/>
          <w:lang w:eastAsia="pl-PL"/>
        </w:rPr>
        <w:t xml:space="preserve">Sprawowanie nadzoru geodezyjnego oraz usługi zarządzania operacjami p.n. „Projekt scalenia gruntów wsi Opatkowice Murowane, gmina Imielno, powiat jędrzejowski, woj. Świętokrzyskie” oraz p.n. „Projekt scalenia gruntów wsi Grudzyny, gmina Imielno, powiat jędrzejowski, woj. Świętokrzyskie”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Numer referencyjny: </w:t>
      </w:r>
      <w:r w:rsidRPr="00CA4BC8">
        <w:rPr>
          <w:rFonts w:ascii="Times New Roman" w:eastAsia="Times New Roman" w:hAnsi="Times New Roman" w:cs="Times New Roman"/>
          <w:sz w:val="24"/>
          <w:szCs w:val="24"/>
          <w:lang w:eastAsia="pl-PL"/>
        </w:rPr>
        <w:t xml:space="preserve">OKSO.272.5.2018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CA4BC8" w:rsidRPr="00CA4BC8" w:rsidRDefault="00CA4BC8" w:rsidP="00CA4BC8">
      <w:pPr>
        <w:spacing w:after="0" w:line="240" w:lineRule="auto"/>
        <w:jc w:val="both"/>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Nie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II.2) Rodzaj zamówienia: </w:t>
      </w:r>
      <w:r w:rsidRPr="00CA4BC8">
        <w:rPr>
          <w:rFonts w:ascii="Times New Roman" w:eastAsia="Times New Roman" w:hAnsi="Times New Roman" w:cs="Times New Roman"/>
          <w:sz w:val="24"/>
          <w:szCs w:val="24"/>
          <w:lang w:eastAsia="pl-PL"/>
        </w:rPr>
        <w:t xml:space="preserve">Usługi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II.3) Informacja o możliwości składania ofert częściowych</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t xml:space="preserve">Zamówienie podzielone jest na części: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Tak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Oferty lub wnioski o dopuszczenie do udziału w postępowaniu można składać w odniesieniu do:</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t xml:space="preserve">wszystkich części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t xml:space="preserve">2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II.4) Krótki opis przedmiotu zamówienia </w:t>
      </w:r>
      <w:r w:rsidRPr="00CA4BC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CA4BC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CA4BC8">
        <w:rPr>
          <w:rFonts w:ascii="Times New Roman" w:eastAsia="Times New Roman" w:hAnsi="Times New Roman" w:cs="Times New Roman"/>
          <w:sz w:val="24"/>
          <w:szCs w:val="24"/>
          <w:lang w:eastAsia="pl-PL"/>
        </w:rPr>
        <w:t xml:space="preserve">3.1. Przedmiotem zamówienia jest sprawowanie nadzoru geodezyjnego oraz usługi zarządzania operacjami p.n. „Projekt scalenia gruntów wsi Opatkowice Murowane, gmina Imielno, powiat jędrzejowski, woj. Świętokrzyskie” oraz p.n. „Projekt scalenia gruntów wsi Grudzyny, gmina Imielno, powiat jędrzejowski, woj. Świętokrzyskie” realizowanych w ramach poddziałania „Wsparcie na inwestycje związane z rozwojem, modernizacją i dostosowywaniem rolnictwa i leśnictwa” w ramach Programu Rozwoju Obszarów Wiejskich na lata 2014-2020. 3.2. Przedmiot zamówienia został podzielony na dwa następujące zadania: Zadanie 1 - Sprawowanie nadzoru geodezyjnego oraz usługa zarządzania operacją p.n. „Projekt scalenia gruntów wsi Opatkowice Murowane, </w:t>
      </w:r>
      <w:r w:rsidRPr="00CA4BC8">
        <w:rPr>
          <w:rFonts w:ascii="Times New Roman" w:eastAsia="Times New Roman" w:hAnsi="Times New Roman" w:cs="Times New Roman"/>
          <w:sz w:val="24"/>
          <w:szCs w:val="24"/>
          <w:lang w:eastAsia="pl-PL"/>
        </w:rPr>
        <w:lastRenderedPageBreak/>
        <w:t>gmina Imielno, powiat jędrzejowski, woj. Świętokrzyskie” Zadanie 2 - Sprawowanie nadzoru geodezyjnego oraz usługa zarządzania operacją p.n. „Projekt scalenia gruntów wsi Grudzyny, gmina Imielno, powiat jędrzejowski, woj. Świętokrzyskie” 3.3. Do zakresu obowiązków inspektora nadzoru należeć będzie w szczególności: kontrola postępu, poprawności i jakości wykonanych prac scaleniowych na każdym etapie operacji w zakresie zgodności z obowiązującymi wytycznymi dotyczącymi realizacji projektu, przepisami prawa, normami technicznymi, standardami oraz uznanymi zasadami techniki i sztuki geodezyjnej, bieżące kontakty z wykonawcą prac scaleniowych, składanie comiesięcznego raportu z postępu wykonywanych prac scaleniowych, uczestniczenie w zebraniach uczestników scalenia. Szczegółowy zakres usługi i sposób wykonania zamówienia określa wzór umowy z wykonawcą stanowiący Załącznik Nr 4a i 4b do SIWZ w związku z zawartymi na każde zadanie porozumieniami pomiędzy Powiatem Jędrzejowskim a Województwem Świętokrzyskim – Świętokrzyskim Biurem Geodezji w Kielcach, w zakresie poprawności i jakości wykonywanych prac na każdym etapie realizacji, zgodnie z zapisami ustawy z dnia 26 marca 1982r. o scalaniu i wymianie gruntów (</w:t>
      </w:r>
      <w:proofErr w:type="spellStart"/>
      <w:r w:rsidRPr="00CA4BC8">
        <w:rPr>
          <w:rFonts w:ascii="Times New Roman" w:eastAsia="Times New Roman" w:hAnsi="Times New Roman" w:cs="Times New Roman"/>
          <w:sz w:val="24"/>
          <w:szCs w:val="24"/>
          <w:lang w:eastAsia="pl-PL"/>
        </w:rPr>
        <w:t>t.j</w:t>
      </w:r>
      <w:proofErr w:type="spellEnd"/>
      <w:r w:rsidRPr="00CA4BC8">
        <w:rPr>
          <w:rFonts w:ascii="Times New Roman" w:eastAsia="Times New Roman" w:hAnsi="Times New Roman" w:cs="Times New Roman"/>
          <w:sz w:val="24"/>
          <w:szCs w:val="24"/>
          <w:lang w:eastAsia="pl-PL"/>
        </w:rPr>
        <w:t>. Dz. U. z 2014r. poz. 700 z późn. zm.), instrukcji Nr 1 Ministra Rolnictwa i Gospodarki Żywnościowej o scalaniu i wymianie gruntów z dnia 24 marca 1982 r. oraz rozporządzeniem Ministra Rozwoju Regionalnego i Budownictwa z dnia 29 marca 2001 roku w sprawie ewidencji gruntów i budynków (</w:t>
      </w:r>
      <w:proofErr w:type="spellStart"/>
      <w:r w:rsidRPr="00CA4BC8">
        <w:rPr>
          <w:rFonts w:ascii="Times New Roman" w:eastAsia="Times New Roman" w:hAnsi="Times New Roman" w:cs="Times New Roman"/>
          <w:sz w:val="24"/>
          <w:szCs w:val="24"/>
          <w:lang w:eastAsia="pl-PL"/>
        </w:rPr>
        <w:t>t.j</w:t>
      </w:r>
      <w:proofErr w:type="spellEnd"/>
      <w:r w:rsidRPr="00CA4BC8">
        <w:rPr>
          <w:rFonts w:ascii="Times New Roman" w:eastAsia="Times New Roman" w:hAnsi="Times New Roman" w:cs="Times New Roman"/>
          <w:sz w:val="24"/>
          <w:szCs w:val="24"/>
          <w:lang w:eastAsia="pl-PL"/>
        </w:rPr>
        <w:t xml:space="preserve">. Dz. U. z 2016 r., poz. 1034 z późn. zm.). Termin wykonania całości zamówienia ustala się do dnia 31.12.2020 r. Szczegółowy harmonogram prac geodezyjnych określają porozumienia zawarte przez Powiat Jędrzejowski z Województwem Świętokrzyskim - Świętokrzyskim Biurem Geodezji w Kielcach, </w:t>
      </w:r>
      <w:proofErr w:type="spellStart"/>
      <w:r w:rsidRPr="00CA4BC8">
        <w:rPr>
          <w:rFonts w:ascii="Times New Roman" w:eastAsia="Times New Roman" w:hAnsi="Times New Roman" w:cs="Times New Roman"/>
          <w:sz w:val="24"/>
          <w:szCs w:val="24"/>
          <w:lang w:eastAsia="pl-PL"/>
        </w:rPr>
        <w:t>tj</w:t>
      </w:r>
      <w:proofErr w:type="spellEnd"/>
      <w:r w:rsidRPr="00CA4BC8">
        <w:rPr>
          <w:rFonts w:ascii="Times New Roman" w:eastAsia="Times New Roman" w:hAnsi="Times New Roman" w:cs="Times New Roman"/>
          <w:sz w:val="24"/>
          <w:szCs w:val="24"/>
          <w:lang w:eastAsia="pl-PL"/>
        </w:rPr>
        <w:t>: a. I etap - wykonany do dnia 31 marca 2018r. - nie objęty niniejszą umową; b. II etap - analiza i ocena materiałów geodezyjno – kartograficznych; pomiar ogólny; badanie ksiąg wieczystych - do dnia 31 marca 2018r. (Zamawiający zastrzega, że odbiór tego etapu może nastąpić niezwłocznie po tej dacie, jednakże nie później niż w ciągu 7 dni po podpisaniu umowy z Wykonawcą); c. III etap - sporządzenie ogólnego projektu scalenia; wykonanie szacunku porównawczego gruntów i okazanie go uczestnikom scalenia; obliczenie wartości gruntów i sporządzenie rejestru szacunku porównawczego gruntów przed scaleniem; zapoznanie uczestników scalenia z wartością szacunkową ich gruntów oraz zebranie życzeń -do dnia 31 maja 2019r., d. IV etap – opracowanie wstępnego projektu szczegółowego (tzw. „</w:t>
      </w:r>
      <w:proofErr w:type="spellStart"/>
      <w:r w:rsidRPr="00CA4BC8">
        <w:rPr>
          <w:rFonts w:ascii="Times New Roman" w:eastAsia="Times New Roman" w:hAnsi="Times New Roman" w:cs="Times New Roman"/>
          <w:sz w:val="24"/>
          <w:szCs w:val="24"/>
          <w:lang w:eastAsia="pl-PL"/>
        </w:rPr>
        <w:t>ustawka</w:t>
      </w:r>
      <w:proofErr w:type="spellEnd"/>
      <w:r w:rsidRPr="00CA4BC8">
        <w:rPr>
          <w:rFonts w:ascii="Times New Roman" w:eastAsia="Times New Roman" w:hAnsi="Times New Roman" w:cs="Times New Roman"/>
          <w:sz w:val="24"/>
          <w:szCs w:val="24"/>
          <w:lang w:eastAsia="pl-PL"/>
        </w:rPr>
        <w:t xml:space="preserve">”); projekt szczegółowy - opracowanie projektu rozmieszczenia nowych działek dla poszczególnych uczestników scalenia; wyznaczenie, okazanie projektu i stabilizacja granic ewidencyjnych; rozpatrzenie zastrzeżeń do projektu scalenia– do dnia 15 października 2019r.; e. V etap - założenie ewidencji gruntów i budynków według nowego stanu; opracowanie dokumentacji geodezyjnej niezbędnej do założenia ksiąg wieczystych - do dnia 31 lipca 2020r.; Wymagany termin rękojmi na wykonane usługi wynosi minimum 36 miesięcy (3 lata). Okres rękojmi rozpoczyna się od daty odbioru końcowego całego przedmiotu zamówienia przez Zamawiającego.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II.5) Główny kod CPV: </w:t>
      </w:r>
      <w:r w:rsidRPr="00CA4BC8">
        <w:rPr>
          <w:rFonts w:ascii="Times New Roman" w:eastAsia="Times New Roman" w:hAnsi="Times New Roman" w:cs="Times New Roman"/>
          <w:sz w:val="24"/>
          <w:szCs w:val="24"/>
          <w:lang w:eastAsia="pl-PL"/>
        </w:rPr>
        <w:t xml:space="preserve">71700000-5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Dodatkowe kody CPV:</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II.6) Całkowita wartość zamówienia </w:t>
      </w:r>
      <w:r w:rsidRPr="00CA4BC8">
        <w:rPr>
          <w:rFonts w:ascii="Times New Roman" w:eastAsia="Times New Roman" w:hAnsi="Times New Roman" w:cs="Times New Roman"/>
          <w:i/>
          <w:iCs/>
          <w:sz w:val="24"/>
          <w:szCs w:val="24"/>
          <w:lang w:eastAsia="pl-PL"/>
        </w:rPr>
        <w:t>(jeżeli zamawiający podaje informacje o wartości zamówienia)</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t xml:space="preserve">Wartość bez VAT: </w:t>
      </w:r>
      <w:r w:rsidRPr="00CA4BC8">
        <w:rPr>
          <w:rFonts w:ascii="Times New Roman" w:eastAsia="Times New Roman" w:hAnsi="Times New Roman" w:cs="Times New Roman"/>
          <w:sz w:val="24"/>
          <w:szCs w:val="24"/>
          <w:lang w:eastAsia="pl-PL"/>
        </w:rPr>
        <w:br/>
        <w:t xml:space="preserve">Waluta: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CA4BC8">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r w:rsidRPr="00CA4BC8">
        <w:rPr>
          <w:rFonts w:ascii="Times New Roman" w:eastAsia="Times New Roman" w:hAnsi="Times New Roman" w:cs="Times New Roman"/>
          <w:sz w:val="24"/>
          <w:szCs w:val="24"/>
          <w:lang w:eastAsia="pl-PL"/>
        </w:rPr>
        <w:t xml:space="preserv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CA4BC8">
        <w:rPr>
          <w:rFonts w:ascii="Times New Roman" w:eastAsia="Times New Roman" w:hAnsi="Times New Roman" w:cs="Times New Roman"/>
          <w:b/>
          <w:bCs/>
          <w:sz w:val="24"/>
          <w:szCs w:val="24"/>
          <w:lang w:eastAsia="pl-PL"/>
        </w:rPr>
        <w:t>Pzp</w:t>
      </w:r>
      <w:proofErr w:type="spellEnd"/>
      <w:r w:rsidRPr="00CA4BC8">
        <w:rPr>
          <w:rFonts w:ascii="Times New Roman" w:eastAsia="Times New Roman" w:hAnsi="Times New Roman" w:cs="Times New Roman"/>
          <w:b/>
          <w:bCs/>
          <w:sz w:val="24"/>
          <w:szCs w:val="24"/>
          <w:lang w:eastAsia="pl-PL"/>
        </w:rPr>
        <w:t xml:space="preserve">: </w:t>
      </w:r>
      <w:r w:rsidRPr="00CA4BC8">
        <w:rPr>
          <w:rFonts w:ascii="Times New Roman" w:eastAsia="Times New Roman" w:hAnsi="Times New Roman" w:cs="Times New Roman"/>
          <w:sz w:val="24"/>
          <w:szCs w:val="24"/>
          <w:lang w:eastAsia="pl-PL"/>
        </w:rPr>
        <w:t xml:space="preserve">Nie </w:t>
      </w:r>
      <w:r w:rsidRPr="00CA4BC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CA4BC8">
        <w:rPr>
          <w:rFonts w:ascii="Times New Roman" w:eastAsia="Times New Roman" w:hAnsi="Times New Roman" w:cs="Times New Roman"/>
          <w:sz w:val="24"/>
          <w:szCs w:val="24"/>
          <w:lang w:eastAsia="pl-PL"/>
        </w:rPr>
        <w:t>Pzp</w:t>
      </w:r>
      <w:proofErr w:type="spellEnd"/>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t>miesiącach:   </w:t>
      </w:r>
      <w:r w:rsidRPr="00CA4BC8">
        <w:rPr>
          <w:rFonts w:ascii="Times New Roman" w:eastAsia="Times New Roman" w:hAnsi="Times New Roman" w:cs="Times New Roman"/>
          <w:i/>
          <w:iCs/>
          <w:sz w:val="24"/>
          <w:szCs w:val="24"/>
          <w:lang w:eastAsia="pl-PL"/>
        </w:rPr>
        <w:t xml:space="preserve"> lub </w:t>
      </w:r>
      <w:r w:rsidRPr="00CA4BC8">
        <w:rPr>
          <w:rFonts w:ascii="Times New Roman" w:eastAsia="Times New Roman" w:hAnsi="Times New Roman" w:cs="Times New Roman"/>
          <w:b/>
          <w:bCs/>
          <w:sz w:val="24"/>
          <w:szCs w:val="24"/>
          <w:lang w:eastAsia="pl-PL"/>
        </w:rPr>
        <w:t>dniach:</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i/>
          <w:iCs/>
          <w:sz w:val="24"/>
          <w:szCs w:val="24"/>
          <w:lang w:eastAsia="pl-PL"/>
        </w:rPr>
        <w:t>lub</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data rozpoczęcia: </w:t>
      </w:r>
      <w:r w:rsidRPr="00CA4BC8">
        <w:rPr>
          <w:rFonts w:ascii="Times New Roman" w:eastAsia="Times New Roman" w:hAnsi="Times New Roman" w:cs="Times New Roman"/>
          <w:sz w:val="24"/>
          <w:szCs w:val="24"/>
          <w:lang w:eastAsia="pl-PL"/>
        </w:rPr>
        <w:t> </w:t>
      </w:r>
      <w:r w:rsidRPr="00CA4BC8">
        <w:rPr>
          <w:rFonts w:ascii="Times New Roman" w:eastAsia="Times New Roman" w:hAnsi="Times New Roman" w:cs="Times New Roman"/>
          <w:i/>
          <w:iCs/>
          <w:sz w:val="24"/>
          <w:szCs w:val="24"/>
          <w:lang w:eastAsia="pl-PL"/>
        </w:rPr>
        <w:t xml:space="preserve"> lub </w:t>
      </w:r>
      <w:r w:rsidRPr="00CA4BC8">
        <w:rPr>
          <w:rFonts w:ascii="Times New Roman" w:eastAsia="Times New Roman" w:hAnsi="Times New Roman" w:cs="Times New Roman"/>
          <w:b/>
          <w:bCs/>
          <w:sz w:val="24"/>
          <w:szCs w:val="24"/>
          <w:lang w:eastAsia="pl-PL"/>
        </w:rPr>
        <w:t xml:space="preserve">zakończenia: </w:t>
      </w:r>
      <w:r w:rsidRPr="00CA4BC8">
        <w:rPr>
          <w:rFonts w:ascii="Times New Roman" w:eastAsia="Times New Roman" w:hAnsi="Times New Roman" w:cs="Times New Roman"/>
          <w:sz w:val="24"/>
          <w:szCs w:val="24"/>
          <w:lang w:eastAsia="pl-PL"/>
        </w:rPr>
        <w:t xml:space="preserve">2020-12-31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II.9) Informacje dodatkowe: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III.1) WARUNKI UDZIAŁU W POSTĘPOWANIU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t xml:space="preserve">Określenie warunków: Na potwierdzenie należy złożyć oświadczenie zgodne z Załącznikiem nr 2 do SIWZ </w:t>
      </w:r>
      <w:r w:rsidRPr="00CA4BC8">
        <w:rPr>
          <w:rFonts w:ascii="Times New Roman" w:eastAsia="Times New Roman" w:hAnsi="Times New Roman" w:cs="Times New Roman"/>
          <w:sz w:val="24"/>
          <w:szCs w:val="24"/>
          <w:lang w:eastAsia="pl-PL"/>
        </w:rPr>
        <w:br/>
        <w:t xml:space="preserve">Informacje dodatkowe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III.1.2) Sytuacja finansowa lub ekonomiczna </w:t>
      </w:r>
      <w:r w:rsidRPr="00CA4BC8">
        <w:rPr>
          <w:rFonts w:ascii="Times New Roman" w:eastAsia="Times New Roman" w:hAnsi="Times New Roman" w:cs="Times New Roman"/>
          <w:sz w:val="24"/>
          <w:szCs w:val="24"/>
          <w:lang w:eastAsia="pl-PL"/>
        </w:rPr>
        <w:br/>
        <w:t xml:space="preserve">Określenie warunków: Na potwierdzenie należy złożyć oświadczenie zgodne z Załącznikiem nr 2 do SIWZ </w:t>
      </w:r>
      <w:r w:rsidRPr="00CA4BC8">
        <w:rPr>
          <w:rFonts w:ascii="Times New Roman" w:eastAsia="Times New Roman" w:hAnsi="Times New Roman" w:cs="Times New Roman"/>
          <w:sz w:val="24"/>
          <w:szCs w:val="24"/>
          <w:lang w:eastAsia="pl-PL"/>
        </w:rPr>
        <w:br/>
        <w:t xml:space="preserve">Informacje dodatkowe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III.1.3) Zdolność techniczna lub zawodowa </w:t>
      </w:r>
      <w:r w:rsidRPr="00CA4BC8">
        <w:rPr>
          <w:rFonts w:ascii="Times New Roman" w:eastAsia="Times New Roman" w:hAnsi="Times New Roman" w:cs="Times New Roman"/>
          <w:sz w:val="24"/>
          <w:szCs w:val="24"/>
          <w:lang w:eastAsia="pl-PL"/>
        </w:rPr>
        <w:br/>
        <w:t>Określenie warunków: 3.1) Wykonawcy Zamawiający uzna warunek za spełniony jeżeli Wykonawca wykaże, że wykonał: Dla Zadania nr 1: co najmniej jedną usługę polegającą na sprawowaniu nadzoru geodezyjnego oraz zarządzaniu scaleniem gruntów obszaru o powierzchni nie mniejszej niż 300 ha. Wymagane załączenie dowodów określających, czy wskazane usługi zostały wykonane lub są wykonywane należycie. Dla Zadania nr 2: co najmniej jedną usługę polegającą na sprawowaniu nadzoru geodezyjnego oraz zarządzaniu scaleniem gruntów obszaru o powierzchni nie mniejszej niż 150 ha. Wymagane załączenie dowodów określających, czy wskazane usługi zostały wykonane lub są wykonywane należycie. W przypadku składania oferty na dwa zadania Wykonawca musi wykazać się sumą warunków dla poszczególnych zadań, tj.: - wykonanie co najmniej jednej usługi sprawowania nadzoru geodezyjnego oraz zarządzania scaleniem gruntów obszaru o powierzchni nie mniejszej niż 300 ha oraz wykonanie co najmniej jednej usługi sprawowania nadzoru geodezyjnego oraz zarządzania scaleniem gruntów obszaru o powierzchni nie mniejszej niż 150 ha. 3.2) Osób Zamawiający uzna warunek za spełniony jeżeli Wykonawca wykaże, że dysponuje osobą/osobami z uprawnieniami w zakresie: Wykonywania prac geodezyjnych, dla której/których minimalne wymagania przedstawiają się następująco: • posiadanie uprawnień geodezyjnych w zakresie opisanym w art. 43 pkt 1 ustawy z dnia 17 maja 1989 roku „Prawo geodezyjne i kartograficzne” (</w:t>
      </w:r>
      <w:proofErr w:type="spellStart"/>
      <w:r w:rsidRPr="00CA4BC8">
        <w:rPr>
          <w:rFonts w:ascii="Times New Roman" w:eastAsia="Times New Roman" w:hAnsi="Times New Roman" w:cs="Times New Roman"/>
          <w:sz w:val="24"/>
          <w:szCs w:val="24"/>
          <w:lang w:eastAsia="pl-PL"/>
        </w:rPr>
        <w:t>t.j</w:t>
      </w:r>
      <w:proofErr w:type="spellEnd"/>
      <w:r w:rsidRPr="00CA4BC8">
        <w:rPr>
          <w:rFonts w:ascii="Times New Roman" w:eastAsia="Times New Roman" w:hAnsi="Times New Roman" w:cs="Times New Roman"/>
          <w:sz w:val="24"/>
          <w:szCs w:val="24"/>
          <w:lang w:eastAsia="pl-PL"/>
        </w:rPr>
        <w:t>. Dz. U. z 2017r. poz. 2101). • posiadanie uprawnień geodezyjnych w zakresie opisanym w art. 43 pkt 2 ustawy z dnia 17 maja 1989 roku „Prawo geodezyjne i kartograficzne” (</w:t>
      </w:r>
      <w:proofErr w:type="spellStart"/>
      <w:r w:rsidRPr="00CA4BC8">
        <w:rPr>
          <w:rFonts w:ascii="Times New Roman" w:eastAsia="Times New Roman" w:hAnsi="Times New Roman" w:cs="Times New Roman"/>
          <w:sz w:val="24"/>
          <w:szCs w:val="24"/>
          <w:lang w:eastAsia="pl-PL"/>
        </w:rPr>
        <w:t>t.j</w:t>
      </w:r>
      <w:proofErr w:type="spellEnd"/>
      <w:r w:rsidRPr="00CA4BC8">
        <w:rPr>
          <w:rFonts w:ascii="Times New Roman" w:eastAsia="Times New Roman" w:hAnsi="Times New Roman" w:cs="Times New Roman"/>
          <w:sz w:val="24"/>
          <w:szCs w:val="24"/>
          <w:lang w:eastAsia="pl-PL"/>
        </w:rPr>
        <w:t>. Dz. U. z 2017r. poz. 2101). • posiadanie uprawnień geodezyjnych w zakresie opisanym w art. 43 pkt 5 ustawy z dnia 17 maja 1989 roku „ Prawo geodezyjne i kartograficzne” (</w:t>
      </w:r>
      <w:proofErr w:type="spellStart"/>
      <w:r w:rsidRPr="00CA4BC8">
        <w:rPr>
          <w:rFonts w:ascii="Times New Roman" w:eastAsia="Times New Roman" w:hAnsi="Times New Roman" w:cs="Times New Roman"/>
          <w:sz w:val="24"/>
          <w:szCs w:val="24"/>
          <w:lang w:eastAsia="pl-PL"/>
        </w:rPr>
        <w:t>t.j</w:t>
      </w:r>
      <w:proofErr w:type="spellEnd"/>
      <w:r w:rsidRPr="00CA4BC8">
        <w:rPr>
          <w:rFonts w:ascii="Times New Roman" w:eastAsia="Times New Roman" w:hAnsi="Times New Roman" w:cs="Times New Roman"/>
          <w:sz w:val="24"/>
          <w:szCs w:val="24"/>
          <w:lang w:eastAsia="pl-PL"/>
        </w:rPr>
        <w:t xml:space="preserve">. Dz. U. z 2017r. poz. 2101) oraz - co najmniej 5-letnie </w:t>
      </w:r>
      <w:r w:rsidRPr="00CA4BC8">
        <w:rPr>
          <w:rFonts w:ascii="Times New Roman" w:eastAsia="Times New Roman" w:hAnsi="Times New Roman" w:cs="Times New Roman"/>
          <w:sz w:val="24"/>
          <w:szCs w:val="24"/>
          <w:lang w:eastAsia="pl-PL"/>
        </w:rPr>
        <w:lastRenderedPageBreak/>
        <w:t xml:space="preserve">doświadczenie w prowadzeniu scaleń i wymian gruntów lub nadzorowanie tego procesu; - doświadczenie w wykonaniu w okresie ostatnich 5 lat przed upływem terminu składania ofert co najmniej 2 usług polegających na prowadzeniu scaleń i wymian gruntów lub nadzorowanie tego procesu. Do wykazu osób w stosunku do tych osób należy dołączyć oświadczenie Wykonawcy, że zaproponowane osoby posiadają wymagane uprawnienia i przynależą do właściwej izby samorządu zawodowego jeżeli taki wymóg na te osoby nakładają przepisy prawa (patrz art. 45g ust. 4 Prawa Prawo geodezyjnego i kartograficzne, który to odsyła do ustawy z dnia 22 grudnia 2015 r. o zasadach uznawania kwalifikacji zawodowych nabytych w państwach członkowskich Unii Europejskiej). W przypadku składania ofertę na więcej niż jedno zadanie Wykonawca może wykazać się tymi samym osobami do każdego zadania na które składa ofertę. </w:t>
      </w:r>
      <w:r w:rsidRPr="00CA4BC8">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A4BC8">
        <w:rPr>
          <w:rFonts w:ascii="Times New Roman" w:eastAsia="Times New Roman" w:hAnsi="Times New Roman" w:cs="Times New Roman"/>
          <w:sz w:val="24"/>
          <w:szCs w:val="24"/>
          <w:lang w:eastAsia="pl-PL"/>
        </w:rPr>
        <w:br/>
        <w:t xml:space="preserve">Informacje dodatkowe: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III.2) PODSTAWY WYKLUCZENIA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CA4BC8">
        <w:rPr>
          <w:rFonts w:ascii="Times New Roman" w:eastAsia="Times New Roman" w:hAnsi="Times New Roman" w:cs="Times New Roman"/>
          <w:b/>
          <w:bCs/>
          <w:sz w:val="24"/>
          <w:szCs w:val="24"/>
          <w:lang w:eastAsia="pl-PL"/>
        </w:rPr>
        <w:t>Pzp</w:t>
      </w:r>
      <w:proofErr w:type="spellEnd"/>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CA4BC8">
        <w:rPr>
          <w:rFonts w:ascii="Times New Roman" w:eastAsia="Times New Roman" w:hAnsi="Times New Roman" w:cs="Times New Roman"/>
          <w:b/>
          <w:bCs/>
          <w:sz w:val="24"/>
          <w:szCs w:val="24"/>
          <w:lang w:eastAsia="pl-PL"/>
        </w:rPr>
        <w:t>Pzp</w:t>
      </w:r>
      <w:proofErr w:type="spellEnd"/>
      <w:r w:rsidRPr="00CA4BC8">
        <w:rPr>
          <w:rFonts w:ascii="Times New Roman" w:eastAsia="Times New Roman" w:hAnsi="Times New Roman" w:cs="Times New Roman"/>
          <w:sz w:val="24"/>
          <w:szCs w:val="24"/>
          <w:lang w:eastAsia="pl-PL"/>
        </w:rPr>
        <w:t xml:space="preserve"> Nie Zamawiający przewiduje następujące fakultatywne podstawy wykluczenia: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CA4BC8">
        <w:rPr>
          <w:rFonts w:ascii="Times New Roman" w:eastAsia="Times New Roman" w:hAnsi="Times New Roman" w:cs="Times New Roman"/>
          <w:sz w:val="24"/>
          <w:szCs w:val="24"/>
          <w:lang w:eastAsia="pl-PL"/>
        </w:rPr>
        <w:br/>
        <w:t xml:space="preserve">Tak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Oświadczenie o spełnianiu kryteriów selekcji </w:t>
      </w:r>
      <w:r w:rsidRPr="00CA4BC8">
        <w:rPr>
          <w:rFonts w:ascii="Times New Roman" w:eastAsia="Times New Roman" w:hAnsi="Times New Roman" w:cs="Times New Roman"/>
          <w:sz w:val="24"/>
          <w:szCs w:val="24"/>
          <w:lang w:eastAsia="pl-PL"/>
        </w:rPr>
        <w:br/>
        <w:t xml:space="preserve">Nie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III.5.1) W ZAKRESIE SPEŁNIANIA WARUNKÓW UDZIAŁU W POSTĘPOWANIU:</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III.5.2) W ZAKRESIE KRYTERIÓW SELEKCJI:</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w:t>
      </w:r>
      <w:r w:rsidRPr="00CA4BC8">
        <w:rPr>
          <w:rFonts w:ascii="Times New Roman" w:eastAsia="Times New Roman" w:hAnsi="Times New Roman" w:cs="Times New Roman"/>
          <w:b/>
          <w:bCs/>
          <w:sz w:val="24"/>
          <w:szCs w:val="24"/>
          <w:lang w:eastAsia="pl-PL"/>
        </w:rPr>
        <w:lastRenderedPageBreak/>
        <w:t xml:space="preserve">CELU POTWIERDZENIA OKOLICZNOŚCI, O KTÓRYCH MOWA W ART. 25 UST. 1 PKT 2 USTAWY PZP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III.7) INNE DOKUMENTY NIE WYMIENIONE W pkt III.3) - III.6) </w:t>
      </w:r>
    </w:p>
    <w:p w:rsidR="00CA4BC8" w:rsidRPr="00CA4BC8" w:rsidRDefault="00CA4BC8" w:rsidP="00CA4BC8">
      <w:pPr>
        <w:spacing w:after="0" w:line="240" w:lineRule="auto"/>
        <w:jc w:val="both"/>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9.3. Wykonawca, który podlega wykluczeniu na podstawie art. 24 ust. 1 pkt 13 i 14 oraz pkt 16-20, może przedstawić dowody na to, że podjęte przez niego środki są wystarczające do wykazania jego rzetelności, w szczególności udowodnić naprawienie szkody wyrządzonej przestępstwem lub przestępstwem skarbowym, zadośćuczynienie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nie stosuje się, jeżeli wobec Wykonawcy, będącego podmiotem zbiorowym, orzeczono prawomocnym wyrokiem sądu zakaz ubiegania się o udzielenie zamówienia oraz nie upłynął określony w tym wyroku okres obowiązywania tego zakazu. 9.4. Wykonawca nie podlega wykluczeniu, jeżeli Zamawiający, uwzględniając wagę i szczególne okoliczności czynu Wykonawcy, uzna za wystarczające dowody przedstawione na podstawie powyższego pkt 9.3. 9.5. Zamawiający może wykluczyć Wykonawcę na każdym etapie postępowania o udzielenie zamówienia. 10. Informacja dla wykonawców polegających na zasobach innych podmiotów na zasadach określonych w art.22a </w:t>
      </w:r>
      <w:proofErr w:type="spellStart"/>
      <w:r w:rsidRPr="00CA4BC8">
        <w:rPr>
          <w:rFonts w:ascii="Times New Roman" w:eastAsia="Times New Roman" w:hAnsi="Times New Roman" w:cs="Times New Roman"/>
          <w:sz w:val="24"/>
          <w:szCs w:val="24"/>
          <w:lang w:eastAsia="pl-PL"/>
        </w:rPr>
        <w:t>Pzp</w:t>
      </w:r>
      <w:proofErr w:type="spellEnd"/>
      <w:r w:rsidRPr="00CA4BC8">
        <w:rPr>
          <w:rFonts w:ascii="Times New Roman" w:eastAsia="Times New Roman" w:hAnsi="Times New Roman" w:cs="Times New Roman"/>
          <w:sz w:val="24"/>
          <w:szCs w:val="24"/>
          <w:lang w:eastAsia="pl-PL"/>
        </w:rPr>
        <w:t xml:space="preserve"> oraz wykonawców występujących wspólnie. 10.1.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10.2. Wykonawca, który polega na zdolnościach lub sytuacji innych podmiotów, musi udowodnić Zamawiającemu, że realizując zamówienie, będzie dysponował niezbędnymi zasobami tych podmiotów, w szczególności przedstawiając wraz z ofertą zobowiązanie podmiotów, o których mowa w art.22a </w:t>
      </w:r>
      <w:proofErr w:type="spellStart"/>
      <w:r w:rsidRPr="00CA4BC8">
        <w:rPr>
          <w:rFonts w:ascii="Times New Roman" w:eastAsia="Times New Roman" w:hAnsi="Times New Roman" w:cs="Times New Roman"/>
          <w:sz w:val="24"/>
          <w:szCs w:val="24"/>
          <w:lang w:eastAsia="pl-PL"/>
        </w:rPr>
        <w:t>Pzp</w:t>
      </w:r>
      <w:proofErr w:type="spellEnd"/>
      <w:r w:rsidRPr="00CA4BC8">
        <w:rPr>
          <w:rFonts w:ascii="Times New Roman" w:eastAsia="Times New Roman" w:hAnsi="Times New Roman" w:cs="Times New Roman"/>
          <w:sz w:val="24"/>
          <w:szCs w:val="24"/>
          <w:lang w:eastAsia="pl-PL"/>
        </w:rPr>
        <w:t xml:space="preserve">, do oddania mu do dyspozycji niezbędnych zasobów na potrzeby realizacji zamówienia. W celu oceny, czy Wykonawca polegając na zdolnościach lub sytuacji innych podmiotów na zasadach określonych w art. 22a </w:t>
      </w:r>
      <w:proofErr w:type="spellStart"/>
      <w:r w:rsidRPr="00CA4BC8">
        <w:rPr>
          <w:rFonts w:ascii="Times New Roman" w:eastAsia="Times New Roman" w:hAnsi="Times New Roman" w:cs="Times New Roman"/>
          <w:sz w:val="24"/>
          <w:szCs w:val="24"/>
          <w:lang w:eastAsia="pl-PL"/>
        </w:rPr>
        <w:t>Pzp</w:t>
      </w:r>
      <w:proofErr w:type="spellEnd"/>
      <w:r w:rsidRPr="00CA4BC8">
        <w:rPr>
          <w:rFonts w:ascii="Times New Roman" w:eastAsia="Times New Roman" w:hAnsi="Times New Roman" w:cs="Times New Roman"/>
          <w:sz w:val="24"/>
          <w:szCs w:val="24"/>
          <w:lang w:eastAsia="pl-PL"/>
        </w:rPr>
        <w:t xml:space="preserve">, będzie dysponował niezbędnymi zasobami w stopniu umożliwiającym należyte wykonanie zamówienia publicznego oraz oceny, czy stosunek łączący Wykonawcę z tymi podmiotami gwarantuje rzeczywisty dostęp do ich zasobów, Zamawiający wymaga, aby z treści ww. zobowiązania wynikało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10.3. 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w:t>
      </w:r>
      <w:proofErr w:type="spellStart"/>
      <w:r w:rsidRPr="00CA4BC8">
        <w:rPr>
          <w:rFonts w:ascii="Times New Roman" w:eastAsia="Times New Roman" w:hAnsi="Times New Roman" w:cs="Times New Roman"/>
          <w:sz w:val="24"/>
          <w:szCs w:val="24"/>
          <w:lang w:eastAsia="pl-PL"/>
        </w:rPr>
        <w:t>Pzp</w:t>
      </w:r>
      <w:proofErr w:type="spellEnd"/>
      <w:r w:rsidRPr="00CA4BC8">
        <w:rPr>
          <w:rFonts w:ascii="Times New Roman" w:eastAsia="Times New Roman" w:hAnsi="Times New Roman" w:cs="Times New Roman"/>
          <w:sz w:val="24"/>
          <w:szCs w:val="24"/>
          <w:lang w:eastAsia="pl-PL"/>
        </w:rPr>
        <w:t xml:space="preserve">. 10.4.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których mowa w pkt 13.1. </w:t>
      </w:r>
      <w:proofErr w:type="spellStart"/>
      <w:r w:rsidRPr="00CA4BC8">
        <w:rPr>
          <w:rFonts w:ascii="Times New Roman" w:eastAsia="Times New Roman" w:hAnsi="Times New Roman" w:cs="Times New Roman"/>
          <w:sz w:val="24"/>
          <w:szCs w:val="24"/>
          <w:lang w:eastAsia="pl-PL"/>
        </w:rPr>
        <w:t>ppkt</w:t>
      </w:r>
      <w:proofErr w:type="spellEnd"/>
      <w:r w:rsidRPr="00CA4BC8">
        <w:rPr>
          <w:rFonts w:ascii="Times New Roman" w:eastAsia="Times New Roman" w:hAnsi="Times New Roman" w:cs="Times New Roman"/>
          <w:sz w:val="24"/>
          <w:szCs w:val="24"/>
          <w:lang w:eastAsia="pl-PL"/>
        </w:rPr>
        <w:t xml:space="preserve"> 1.2) SIWZ. 10.5. W odniesieniu do warunków dotyczących wykształcenia, kwalifikacji zawodowych lub doświadczenia, wykonawcy mogą polegać na zdolnościach innych podmiotów, jeśli podmioty te zrealizują usługi, do realizacji których te zdolności są wymagane. 10.6. Jeżeli zdolności techniczne lub zawodowe podmiotu nie potwierdzą spełnienia przez Wykonawcę warunków udziału w </w:t>
      </w:r>
      <w:r w:rsidRPr="00CA4BC8">
        <w:rPr>
          <w:rFonts w:ascii="Times New Roman" w:eastAsia="Times New Roman" w:hAnsi="Times New Roman" w:cs="Times New Roman"/>
          <w:sz w:val="24"/>
          <w:szCs w:val="24"/>
          <w:lang w:eastAsia="pl-PL"/>
        </w:rPr>
        <w:lastRenderedPageBreak/>
        <w:t xml:space="preserve">postępowaniu lub zachodzą wobec tych podmiotów podstawy wykluczenia, Zamawiający zażąda, aby Wykonawca w terminie określonym przez Zamawiającego: 1) zastąpił ten podmiot innym podmiotem lub podmiotami lub 2) zobowiązał się do osobistego wykonania odpowiedniej części zamówienia, jeżeli wykaże zdolności techniczne lub zawodowe, o których mowa w pkt 1. 10.7. Wykonawcy mogą wspólnie ubiegać się o udzielenie zamówienia. 10.8. Zgodnie z art. 141 </w:t>
      </w:r>
      <w:proofErr w:type="spellStart"/>
      <w:r w:rsidRPr="00CA4BC8">
        <w:rPr>
          <w:rFonts w:ascii="Times New Roman" w:eastAsia="Times New Roman" w:hAnsi="Times New Roman" w:cs="Times New Roman"/>
          <w:sz w:val="24"/>
          <w:szCs w:val="24"/>
          <w:lang w:eastAsia="pl-PL"/>
        </w:rPr>
        <w:t>Pzp</w:t>
      </w:r>
      <w:proofErr w:type="spellEnd"/>
      <w:r w:rsidRPr="00CA4BC8">
        <w:rPr>
          <w:rFonts w:ascii="Times New Roman" w:eastAsia="Times New Roman" w:hAnsi="Times New Roman" w:cs="Times New Roman"/>
          <w:sz w:val="24"/>
          <w:szCs w:val="24"/>
          <w:lang w:eastAsia="pl-PL"/>
        </w:rPr>
        <w:t xml:space="preserve"> Wykonawcy składający ofertę wspólną ponoszą solidarną odpowiedzialność za wykonanie umowy i wniesienie zabezpieczenia należytego wykonania umowy. 10.9. W przypadku Wykonawców wspólnie ubiegających się o udzielenie zamówienia, zgodnie z art. 23 </w:t>
      </w:r>
      <w:proofErr w:type="spellStart"/>
      <w:r w:rsidRPr="00CA4BC8">
        <w:rPr>
          <w:rFonts w:ascii="Times New Roman" w:eastAsia="Times New Roman" w:hAnsi="Times New Roman" w:cs="Times New Roman"/>
          <w:sz w:val="24"/>
          <w:szCs w:val="24"/>
          <w:lang w:eastAsia="pl-PL"/>
        </w:rPr>
        <w:t>Pzp</w:t>
      </w:r>
      <w:proofErr w:type="spellEnd"/>
      <w:r w:rsidRPr="00CA4BC8">
        <w:rPr>
          <w:rFonts w:ascii="Times New Roman" w:eastAsia="Times New Roman" w:hAnsi="Times New Roman" w:cs="Times New Roman"/>
          <w:sz w:val="24"/>
          <w:szCs w:val="24"/>
          <w:lang w:eastAsia="pl-PL"/>
        </w:rPr>
        <w:t xml:space="preserve">, Wykonawcy ustanowią pełnomocnika do reprezentowania ich w postępowaniu o udzielenie zamówienia albo reprezentowania w postępowaniu i zawarcia umowy w sprawie zamówienia publicznego. 10.10. W przypadku Wykonawców wspólnie ubiegających się o udzielenie zamówienia: 1) żaden z nich nie może podlegać wykluczeniu z postępowania o udzielenie zamówienia publicznego w okolicznościach, o których mowa w pkt 9.2.2. </w:t>
      </w:r>
      <w:proofErr w:type="spellStart"/>
      <w:r w:rsidRPr="00CA4BC8">
        <w:rPr>
          <w:rFonts w:ascii="Times New Roman" w:eastAsia="Times New Roman" w:hAnsi="Times New Roman" w:cs="Times New Roman"/>
          <w:sz w:val="24"/>
          <w:szCs w:val="24"/>
          <w:lang w:eastAsia="pl-PL"/>
        </w:rPr>
        <w:t>ppkt</w:t>
      </w:r>
      <w:proofErr w:type="spellEnd"/>
      <w:r w:rsidRPr="00CA4BC8">
        <w:rPr>
          <w:rFonts w:ascii="Times New Roman" w:eastAsia="Times New Roman" w:hAnsi="Times New Roman" w:cs="Times New Roman"/>
          <w:sz w:val="24"/>
          <w:szCs w:val="24"/>
          <w:lang w:eastAsia="pl-PL"/>
        </w:rPr>
        <w:t xml:space="preserve"> 1) SIWZ, natomiast spełnianie warunków udziału w postępowaniu Wykonawcy wykazują zgodnie z wymogami zawartymi w pkt 9.2.1. SIWZ; 2) oświadczenia, o których mowa w pkt 13.1. </w:t>
      </w:r>
      <w:proofErr w:type="spellStart"/>
      <w:r w:rsidRPr="00CA4BC8">
        <w:rPr>
          <w:rFonts w:ascii="Times New Roman" w:eastAsia="Times New Roman" w:hAnsi="Times New Roman" w:cs="Times New Roman"/>
          <w:sz w:val="24"/>
          <w:szCs w:val="24"/>
          <w:lang w:eastAsia="pl-PL"/>
        </w:rPr>
        <w:t>ppkt</w:t>
      </w:r>
      <w:proofErr w:type="spellEnd"/>
      <w:r w:rsidRPr="00CA4BC8">
        <w:rPr>
          <w:rFonts w:ascii="Times New Roman" w:eastAsia="Times New Roman" w:hAnsi="Times New Roman" w:cs="Times New Roman"/>
          <w:sz w:val="24"/>
          <w:szCs w:val="24"/>
          <w:lang w:eastAsia="pl-PL"/>
        </w:rPr>
        <w:t xml:space="preserve"> 1.2) SIWZ, składa każdy z Wykonawców wspólnie ubiegających się o udzielenie zamówienia. Oświadczenia mają potwierdzać spełnianie warunków udziału w postępowaniu oraz brak podstaw wykluczenia w zakresie, w którym każdy z Wykonawców wykazuje spełnianie warunków udziału w postępowaniu oraz brak podstaw wykluczenia; 3) oświadczenie o przynależności do grupy kapitałowej, o którym mowa w SIWZ w pkt 13.2. składa każdy z Wykonawców; 4) zobowiązani są oni na wezwanie Zamawiającego złożyć dokumenty i oświadczenia o których mowa w pkt 13.5. SIWZ. 10.11.W przypadku Wykonawców wspólnie ubiegających się o udzielenie zamówienia, poświadczenia za zgodność z oryginałem dokonuje Wykonawca wspólnie ubiegający się o udzielenie zamówienia, w zakresie dokumentów, które każdego z nich dotyczą. 10.12.Wykonawcy wspólnie ubiegający się o udzielenie zamówienia, w przypadku uznania ich oferty za najkorzystniejszą, przed podpisaniem umowy zobowiązani są do przedłożenia umowy regulującej ich współpracę. 11. Dodatkowe wymagania od Wykonawców. 11.1. Wykonawca może powierzyć wykonanie części zamówienia podwykonawcy. 11.1.2. Zamawiający żąda wskazania przez Wykonawcę części zamówienia, których wykonanie zamierza powierzyć podwykonawcom i podania przez Wykonawcę nazw (firm) podwykonawców. 11.1.3.Powierzenie wykonania części zamówienia podwykonawcom nie zwalnia Wykonawcy z odpowiedzialności za należyte wykonanie tego zamówienia. 11.1.4. Wykonawca, który zamierza powierzyć wykonanie części zamówienia podwykonawcom, w celu wykazania braku istnienia wobec nich podstaw do wykluczeniu z udziału w postępowaniu zamieszcza informacje o podwykonawcach w oświadczeniu, o którym mowa w pkt 13.1. </w:t>
      </w:r>
      <w:proofErr w:type="spellStart"/>
      <w:r w:rsidRPr="00CA4BC8">
        <w:rPr>
          <w:rFonts w:ascii="Times New Roman" w:eastAsia="Times New Roman" w:hAnsi="Times New Roman" w:cs="Times New Roman"/>
          <w:sz w:val="24"/>
          <w:szCs w:val="24"/>
          <w:lang w:eastAsia="pl-PL"/>
        </w:rPr>
        <w:t>ppkt</w:t>
      </w:r>
      <w:proofErr w:type="spellEnd"/>
      <w:r w:rsidRPr="00CA4BC8">
        <w:rPr>
          <w:rFonts w:ascii="Times New Roman" w:eastAsia="Times New Roman" w:hAnsi="Times New Roman" w:cs="Times New Roman"/>
          <w:sz w:val="24"/>
          <w:szCs w:val="24"/>
          <w:lang w:eastAsia="pl-PL"/>
        </w:rPr>
        <w:t xml:space="preserve"> 1.2) </w:t>
      </w:r>
      <w:proofErr w:type="spellStart"/>
      <w:r w:rsidRPr="00CA4BC8">
        <w:rPr>
          <w:rFonts w:ascii="Times New Roman" w:eastAsia="Times New Roman" w:hAnsi="Times New Roman" w:cs="Times New Roman"/>
          <w:sz w:val="24"/>
          <w:szCs w:val="24"/>
          <w:lang w:eastAsia="pl-PL"/>
        </w:rPr>
        <w:t>lit.b</w:t>
      </w:r>
      <w:proofErr w:type="spellEnd"/>
      <w:r w:rsidRPr="00CA4BC8">
        <w:rPr>
          <w:rFonts w:ascii="Times New Roman" w:eastAsia="Times New Roman" w:hAnsi="Times New Roman" w:cs="Times New Roman"/>
          <w:sz w:val="24"/>
          <w:szCs w:val="24"/>
          <w:lang w:eastAsia="pl-PL"/>
        </w:rPr>
        <w:t xml:space="preserve">) SIWZ i na wezwanie Zamawiającego dokumenty potwierdzające brak podstaw wykluczenia wobec tego podwykonawcy (oświadczenia i dokumenty są składane na zasadach określony w SIWZ jak dla Wykonawcy). 11.1.5. Jeżeli powierzenie podwykonawcy wykonania części zamówienia następuje w trakcie jego realizacji, zapisy pkt 11.1.4. stosuje się odpowiednio. 11.1.6. W odniesieniu do warunków dotyczących wykształcenia, kwalifikacji zawodowych lub doświadczenia, wykonawcy mogą polegać na zdolnościach innych podmiotów, jeśli podmioty te zrealizują usługi, do realizacji których te zdolności są wymagane. 11.1.7. Jeżeli zmiana albo rezygnacja z podwykonawcy dotyczy podmiotu, na którego zasoby Wykonawca powoływał się, na zasadach określonych w art. 22a ust. 1 </w:t>
      </w:r>
      <w:proofErr w:type="spellStart"/>
      <w:r w:rsidRPr="00CA4BC8">
        <w:rPr>
          <w:rFonts w:ascii="Times New Roman" w:eastAsia="Times New Roman" w:hAnsi="Times New Roman" w:cs="Times New Roman"/>
          <w:sz w:val="24"/>
          <w:szCs w:val="24"/>
          <w:lang w:eastAsia="pl-PL"/>
        </w:rPr>
        <w:t>Pzp</w:t>
      </w:r>
      <w:proofErr w:type="spellEnd"/>
      <w:r w:rsidRPr="00CA4BC8">
        <w:rPr>
          <w:rFonts w:ascii="Times New Roman" w:eastAsia="Times New Roman" w:hAnsi="Times New Roman" w:cs="Times New Roman"/>
          <w:sz w:val="24"/>
          <w:szCs w:val="24"/>
          <w:lang w:eastAsia="pl-PL"/>
        </w:rPr>
        <w:t xml:space="preserve">,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 o udzielenie zamówienia. 11.1.8. Jeżeli zamawiający stwierdzi, że wobec danego podwykonawcy zachodzą podstawy wykluczenia, </w:t>
      </w:r>
      <w:r w:rsidRPr="00CA4BC8">
        <w:rPr>
          <w:rFonts w:ascii="Times New Roman" w:eastAsia="Times New Roman" w:hAnsi="Times New Roman" w:cs="Times New Roman"/>
          <w:sz w:val="24"/>
          <w:szCs w:val="24"/>
          <w:lang w:eastAsia="pl-PL"/>
        </w:rPr>
        <w:lastRenderedPageBreak/>
        <w:t xml:space="preserve">wykonawca obowiązany jest zastąpić tego podwykonawcę lub zrezygnować z powierzenia wykonania części zamówienia podwykonawcy. 11.1.9. Zamawiający nie wymaga, aby Wykonawca składał dokumenty lub oświadczenia o braku podstaw do wykluczenia odnoszące się do podwykonawcy, który nie udostępnił swoich zasobów. 11.1.10. Szczegółowe uregulowania dotyczące podwykonawstwa znajdują się we wzorze umowy, stanowiącym Załącznik nr 4a i 4b do SIWZ. 1. Wykonawca zobowiązany jest złożyć do upływu terminu składania ofert: 1.1) Wypełniony i podpisany formularz ofertowy wg wzoru określonego w Załączniku nr 1a i/lub Załączniku nr 1b do SIWZ wraz z Załącznikiem „Doświadczenie osób wyznaczonych do realizacji”. Wymagana forma – oryginał 1.2) Aktualne na dzień składania ofert oświadczenia stanowiące wstępne potwierdzenie, że Wykonawca: a) spełnia warunki udziału w postępowaniu, propozycja treści oświadczenia zgodnie z Załącznikiem nr 2 do SIWZ; b) nie podlega wykluczeniu, propozycja treści oświadczenia zgodnie Załącznikiem nr 3 do SIWZ; Wymagana forma – oryginał Uwaga: 1. 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o którym mowa </w:t>
      </w:r>
      <w:proofErr w:type="spellStart"/>
      <w:r w:rsidRPr="00CA4BC8">
        <w:rPr>
          <w:rFonts w:ascii="Times New Roman" w:eastAsia="Times New Roman" w:hAnsi="Times New Roman" w:cs="Times New Roman"/>
          <w:sz w:val="24"/>
          <w:szCs w:val="24"/>
          <w:lang w:eastAsia="pl-PL"/>
        </w:rPr>
        <w:t>ppkt</w:t>
      </w:r>
      <w:proofErr w:type="spellEnd"/>
      <w:r w:rsidRPr="00CA4BC8">
        <w:rPr>
          <w:rFonts w:ascii="Times New Roman" w:eastAsia="Times New Roman" w:hAnsi="Times New Roman" w:cs="Times New Roman"/>
          <w:sz w:val="24"/>
          <w:szCs w:val="24"/>
          <w:lang w:eastAsia="pl-PL"/>
        </w:rPr>
        <w:t xml:space="preserve"> 1.2). 2. Wykonawca, który zamierza powierzyć wykonanie części zamówienia podwykonawcom, w celu wykazania braku istnienia wobec nich podstaw wykluczenia z udziału w postępowaniu, zamieszcza informacje o tych podmiotach w oświadczeniu, o którym mowa </w:t>
      </w:r>
      <w:proofErr w:type="spellStart"/>
      <w:r w:rsidRPr="00CA4BC8">
        <w:rPr>
          <w:rFonts w:ascii="Times New Roman" w:eastAsia="Times New Roman" w:hAnsi="Times New Roman" w:cs="Times New Roman"/>
          <w:sz w:val="24"/>
          <w:szCs w:val="24"/>
          <w:lang w:eastAsia="pl-PL"/>
        </w:rPr>
        <w:t>ppkt</w:t>
      </w:r>
      <w:proofErr w:type="spellEnd"/>
      <w:r w:rsidRPr="00CA4BC8">
        <w:rPr>
          <w:rFonts w:ascii="Times New Roman" w:eastAsia="Times New Roman" w:hAnsi="Times New Roman" w:cs="Times New Roman"/>
          <w:sz w:val="24"/>
          <w:szCs w:val="24"/>
          <w:lang w:eastAsia="pl-PL"/>
        </w:rPr>
        <w:t xml:space="preserve"> 1.2) lit. b. 1.3) Dowód/dowody wniesienia wadium – zgodnie z opisem w pkt 15 SIWZ; 1.4) dokumenty, z których wynika umocowanie osób do reprezentowania Wykonawcy, w szczególności: - odpis z właściwego rejestru lub z centralnej ewidencji i informacji o działalności gospodarczej, jeżeli odrębne przepisy wymagają wpisu do rejestru lub ewidencji albo inny dokument potwierdzający uprawnienie do reprezentowania podmiotu przystępującego do postępowania, jeśli z dokumentów rejestrowych to uprawnienie nie wynika; Wymagana forma - oryginał lub kopia poświadczona za zgodność z oryginałem. - w przypadku, gdy Wykonawcę reprezentuje pełnomocnik, a umocowanie do złożenia oferty nie wynika z dokumentów rejestrowych, należy załączyć pełnomocnictwo określające jego zakres; Wymagana forma - oryginał lub kopia poświadczona przez notariusza 1.5) zobowiązanie wymagane postanowieniami pkt 10.2. SIWZ, w przypadku, gdy Wykonawca polega na zdolnościach innych podmiotów w celu potwierdzenia spełniania warunków udziału w postępowaniu (o ile dotyczy); Wymagana forma – oryginał; 1.6) pełnomocnictwo do reprezentowania w postępowaniu o udzielenie zamówienia publicznego albo reprezentowania w postępowaniu i zawarcia umowy w sprawie zamówienia publicznego Wykonawców występujących wspólnie w przypadku wspólnego ubiegania się o udzielenie niniejszego zamówienia (o ile dotyczy). Pełnomocnictwo, winno być załączone w formie oryginału lub zgodnie z art. 98 ustawy z dnia 14 lutego 1991r. Prawo o notariacie (Dz. U. z 2014 r. poz. 164 ze zm.) dopuszcza się złożenie kopii powyższego dokumentu poświadczonego przez notariusza. 2. Wykonawca, w terminie 3 dni od zamieszczenia przez Zamawiającego na stronie internetowej informacji, o której mowa w art. 86 ust. 5 </w:t>
      </w:r>
      <w:proofErr w:type="spellStart"/>
      <w:r w:rsidRPr="00CA4BC8">
        <w:rPr>
          <w:rFonts w:ascii="Times New Roman" w:eastAsia="Times New Roman" w:hAnsi="Times New Roman" w:cs="Times New Roman"/>
          <w:sz w:val="24"/>
          <w:szCs w:val="24"/>
          <w:lang w:eastAsia="pl-PL"/>
        </w:rPr>
        <w:t>Pzp</w:t>
      </w:r>
      <w:proofErr w:type="spellEnd"/>
      <w:r w:rsidRPr="00CA4BC8">
        <w:rPr>
          <w:rFonts w:ascii="Times New Roman" w:eastAsia="Times New Roman" w:hAnsi="Times New Roman" w:cs="Times New Roman"/>
          <w:sz w:val="24"/>
          <w:szCs w:val="24"/>
          <w:lang w:eastAsia="pl-PL"/>
        </w:rPr>
        <w:t xml:space="preserve"> (informacji z sesji otwarcia ofert), przekazuje Zamawiającemu oświadczenie o przynależności lub braku przynależności do tej samej grupy kapitałowej, o której mowa w art. 24 ust. 1 pkt 23 </w:t>
      </w:r>
      <w:proofErr w:type="spellStart"/>
      <w:r w:rsidRPr="00CA4BC8">
        <w:rPr>
          <w:rFonts w:ascii="Times New Roman" w:eastAsia="Times New Roman" w:hAnsi="Times New Roman" w:cs="Times New Roman"/>
          <w:sz w:val="24"/>
          <w:szCs w:val="24"/>
          <w:lang w:eastAsia="pl-PL"/>
        </w:rPr>
        <w:t>Pzp</w:t>
      </w:r>
      <w:proofErr w:type="spellEnd"/>
      <w:r w:rsidRPr="00CA4BC8">
        <w:rPr>
          <w:rFonts w:ascii="Times New Roman" w:eastAsia="Times New Roman" w:hAnsi="Times New Roman" w:cs="Times New Roman"/>
          <w:sz w:val="24"/>
          <w:szCs w:val="24"/>
          <w:lang w:eastAsia="pl-PL"/>
        </w:rPr>
        <w:t xml:space="preserve">, (do wykorzystania wzór stanowiący Załącznik 5 do SIWZ). Wraz ze złożeniem oświadczenia, Wykonawca może przedstawić dowody, że powiązania z innym Wykonawcą nie prowadzą do zakłócenia konkurencji w postępowaniu o udzielenie zamówienia. Oświadczenie należy złożyć na adres: Starostwo Powiatowe w Jędrzejowie ul. 11 Listopada 83, 28-300 Jędrzejów, sekretariat pok. 10 3. Zamawiający, zgodnie z art. 24aa ustawy </w:t>
      </w:r>
      <w:proofErr w:type="spellStart"/>
      <w:r w:rsidRPr="00CA4BC8">
        <w:rPr>
          <w:rFonts w:ascii="Times New Roman" w:eastAsia="Times New Roman" w:hAnsi="Times New Roman" w:cs="Times New Roman"/>
          <w:sz w:val="24"/>
          <w:szCs w:val="24"/>
          <w:lang w:eastAsia="pl-PL"/>
        </w:rPr>
        <w:t>Pzp</w:t>
      </w:r>
      <w:proofErr w:type="spellEnd"/>
      <w:r w:rsidRPr="00CA4BC8">
        <w:rPr>
          <w:rFonts w:ascii="Times New Roman" w:eastAsia="Times New Roman" w:hAnsi="Times New Roman" w:cs="Times New Roman"/>
          <w:sz w:val="24"/>
          <w:szCs w:val="24"/>
          <w:lang w:eastAsia="pl-PL"/>
        </w:rPr>
        <w:t xml:space="preserve">, dokona w pierwszej kolejności oceny ofert, a następnie zbada, czy Wykonawca, którego oferta została oceniona jako najkorzystniejsza, nie podlega wykluczeniu oraz spełnia warunki udziału w postępowaniu. 4. Jeżeli jest to niezbędne do zapewnienia odpowiedniego </w:t>
      </w:r>
      <w:r w:rsidRPr="00CA4BC8">
        <w:rPr>
          <w:rFonts w:ascii="Times New Roman" w:eastAsia="Times New Roman" w:hAnsi="Times New Roman" w:cs="Times New Roman"/>
          <w:sz w:val="24"/>
          <w:szCs w:val="24"/>
          <w:lang w:eastAsia="pl-PL"/>
        </w:rPr>
        <w:lastRenderedPageBreak/>
        <w:t xml:space="preserve">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 5. Zamawiający przed udzieleniem zamówienia, wezwie Wykonawcę, którego oferta została najwyżej oceniona, do złożenia w wyznaczonym, nie krótszym niż 5 dni, terminie aktualnych na dzień złożenia oświadczeń lub dokumentów potwierdzających spełnianie warunków udziału w postępowaniu oraz braku podstaw do wykluczenia: a) wykaz usług wykonanych w okresie ostatnich 5 lat przed upływem terminu składania ofert, a jeżeli okres prowadzenia działalności jest krótszy w tym okresie, wraz z podaniem ich wartości, przedmiotu, dat wykonania i podmiotów, na rzecz których usługi te zostały wykonane, oraz załączeniem dowodów określających czy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postępowaniu(do wykorzystania wzór stanowiący Załącznik 6 do SIWZ). b) wykaz osób, skierowanych przez Wykonawcę do realizacji zamówienia publicznego, 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podstawie do dysponowania tymi osobami(do wykorzystania wzór stanowiący Załącznik 7 do SIWZ).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u w:val="single"/>
          <w:lang w:eastAsia="pl-PL"/>
        </w:rPr>
        <w:t xml:space="preserve">SEKCJA IV: PROCEDURA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IV.1) OPIS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IV.1.1) Tryb udzielenia zamówienia: </w:t>
      </w:r>
      <w:r w:rsidRPr="00CA4BC8">
        <w:rPr>
          <w:rFonts w:ascii="Times New Roman" w:eastAsia="Times New Roman" w:hAnsi="Times New Roman" w:cs="Times New Roman"/>
          <w:sz w:val="24"/>
          <w:szCs w:val="24"/>
          <w:lang w:eastAsia="pl-PL"/>
        </w:rPr>
        <w:t xml:space="preserve">Przetarg nieograniczony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IV.1.2) Zamawiający żąda wniesienia wadium:</w:t>
      </w:r>
      <w:r w:rsidRPr="00CA4BC8">
        <w:rPr>
          <w:rFonts w:ascii="Times New Roman" w:eastAsia="Times New Roman" w:hAnsi="Times New Roman" w:cs="Times New Roman"/>
          <w:sz w:val="24"/>
          <w:szCs w:val="24"/>
          <w:lang w:eastAsia="pl-PL"/>
        </w:rPr>
        <w:t xml:space="preserv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Tak </w:t>
      </w:r>
      <w:r w:rsidRPr="00CA4BC8">
        <w:rPr>
          <w:rFonts w:ascii="Times New Roman" w:eastAsia="Times New Roman" w:hAnsi="Times New Roman" w:cs="Times New Roman"/>
          <w:sz w:val="24"/>
          <w:szCs w:val="24"/>
          <w:lang w:eastAsia="pl-PL"/>
        </w:rPr>
        <w:br/>
        <w:t xml:space="preserve">Informacja na temat wadium </w:t>
      </w:r>
      <w:r w:rsidRPr="00CA4BC8">
        <w:rPr>
          <w:rFonts w:ascii="Times New Roman" w:eastAsia="Times New Roman" w:hAnsi="Times New Roman" w:cs="Times New Roman"/>
          <w:sz w:val="24"/>
          <w:szCs w:val="24"/>
          <w:lang w:eastAsia="pl-PL"/>
        </w:rPr>
        <w:br/>
        <w:t xml:space="preserve">15.1 Wykonawca zobowiązany jest do wniesienia wadium w wysokości: Zadanie 1: 1 000,00 zł. (słownie: jeden tysiąc złotych) Zadanie 2: 500,00 zł. (słownie: pięćset złotych) na zasadach określonych w niniejszym rozdziale SIWZ przed upływem terminu składania ofert. 15.2 Wykonawca może wnieść wadium w jednej lub kilku następujących formach: 1) pieniądzu Wadium wniesione w pieniądzu Wykonawca wpłaca przelewem na rachunek bankowy Zamawiającego: Bank Pekao S.A. Nr 77 1240 1372 1111 0010 6360 5740 (kwota wadium musi być na koncie Zamawiającego przed upływem terminu składania ofert zgodnie z zapisem pkt. 17 SIWZ), a za termin wniesienia przyjmuje się rzeczywisty czas wpływu na rachunek bankowy Zamawiającego. Na poleceniu przelewu należy wpisać „Wadium- nadzór geodezyjny: Zadanie 1 – wieś Opatkowice Murowane” lub „Wadium-nadzór geodezyjny: Zadanie 2 – wieś Grudzyny” w zależności od części, na jaką składana będzie oferta. 2) poręczeniach bankowych lub poręczeniach spółdzielczej kasy oszczędnościowo – kredytowej, z tym, że poręczenie kasy jest zawsze poręczeniem pieniężnym; 3) gwarancjach bankowych; 4) gwarancjach ubezpieczeniowych; 5) poręczeniach udzielanych przez podmioty, o których mowa w art.6b ust. 5 pkt 2 ustawy z dnia 9 listopada 2000 r. o utworzeniu Polskiej Agencji Rozwoju Przedsiębiorczości. W przypadku wniesienia wadium w innej formie niż w pieniądzu, Wykonawca zobowiązany jest do złożenia oryginału dokumentu w osobnej kopercie, w miejscu wyznaczonym na składanie ofert zgodnie z zapisem pkt. 17.1 i 17.2 </w:t>
      </w:r>
      <w:r w:rsidRPr="00CA4BC8">
        <w:rPr>
          <w:rFonts w:ascii="Times New Roman" w:eastAsia="Times New Roman" w:hAnsi="Times New Roman" w:cs="Times New Roman"/>
          <w:sz w:val="24"/>
          <w:szCs w:val="24"/>
          <w:lang w:eastAsia="pl-PL"/>
        </w:rPr>
        <w:lastRenderedPageBreak/>
        <w:t xml:space="preserve">SIWZ. Decydujący jest wówczas moment fizycznego złożenia tego dokumentu. Dokumenty o których mowa w punkcie 15.2 </w:t>
      </w:r>
      <w:proofErr w:type="spellStart"/>
      <w:r w:rsidRPr="00CA4BC8">
        <w:rPr>
          <w:rFonts w:ascii="Times New Roman" w:eastAsia="Times New Roman" w:hAnsi="Times New Roman" w:cs="Times New Roman"/>
          <w:sz w:val="24"/>
          <w:szCs w:val="24"/>
          <w:lang w:eastAsia="pl-PL"/>
        </w:rPr>
        <w:t>ppkt</w:t>
      </w:r>
      <w:proofErr w:type="spellEnd"/>
      <w:r w:rsidRPr="00CA4BC8">
        <w:rPr>
          <w:rFonts w:ascii="Times New Roman" w:eastAsia="Times New Roman" w:hAnsi="Times New Roman" w:cs="Times New Roman"/>
          <w:sz w:val="24"/>
          <w:szCs w:val="24"/>
          <w:lang w:eastAsia="pl-PL"/>
        </w:rPr>
        <w:t xml:space="preserve"> 2) – 5) muszą zawierać nazwy Wykonawcy, Zamawiającego, Gwaranta oraz ich adresy, określać wierzytelność, która ma zostać zabezpieczona poręczeniem, zachować ważność przez cały okres związania ofertą, oraz zawierać w swojej treści nieodwołalne i bezwarunkowe zobowiązanie wystawcy do zapłaty Zamawiającemu kwoty wadium w przypadkach wystąpienia jednej z okoliczności wynikających z art. 46 ust. 4a i ust. 5 ustawy </w:t>
      </w:r>
      <w:proofErr w:type="spellStart"/>
      <w:r w:rsidRPr="00CA4BC8">
        <w:rPr>
          <w:rFonts w:ascii="Times New Roman" w:eastAsia="Times New Roman" w:hAnsi="Times New Roman" w:cs="Times New Roman"/>
          <w:sz w:val="24"/>
          <w:szCs w:val="24"/>
          <w:lang w:eastAsia="pl-PL"/>
        </w:rPr>
        <w:t>Pzp</w:t>
      </w:r>
      <w:proofErr w:type="spellEnd"/>
      <w:r w:rsidRPr="00CA4BC8">
        <w:rPr>
          <w:rFonts w:ascii="Times New Roman" w:eastAsia="Times New Roman" w:hAnsi="Times New Roman" w:cs="Times New Roman"/>
          <w:sz w:val="24"/>
          <w:szCs w:val="24"/>
          <w:lang w:eastAsia="pl-PL"/>
        </w:rPr>
        <w:t xml:space="preserve">. 15.3. Wadium wniesione w pieniądzu zamawiający przechowuje na rachunku bankowym. 15.4. Zamawiający zwraca wadium wszystkim wykonawcom niezwłocznie po wyborze oferty najkorzystniejszej lub unieważnieniu postępowania, z wyjątkiem wykonawcy, którego oferta została wybrana jako najkorzystniejsza, z zastrzeżeniem art. 46 ust. 4a ustawy </w:t>
      </w:r>
      <w:proofErr w:type="spellStart"/>
      <w:r w:rsidRPr="00CA4BC8">
        <w:rPr>
          <w:rFonts w:ascii="Times New Roman" w:eastAsia="Times New Roman" w:hAnsi="Times New Roman" w:cs="Times New Roman"/>
          <w:sz w:val="24"/>
          <w:szCs w:val="24"/>
          <w:lang w:eastAsia="pl-PL"/>
        </w:rPr>
        <w:t>Pzp</w:t>
      </w:r>
      <w:proofErr w:type="spellEnd"/>
      <w:r w:rsidRPr="00CA4BC8">
        <w:rPr>
          <w:rFonts w:ascii="Times New Roman" w:eastAsia="Times New Roman" w:hAnsi="Times New Roman" w:cs="Times New Roman"/>
          <w:sz w:val="24"/>
          <w:szCs w:val="24"/>
          <w:lang w:eastAsia="pl-PL"/>
        </w:rPr>
        <w:t xml:space="preserve">. 15.5. Zamawiający zwraca niezwłocznie wadium, na wniosek wykonawcy, który wycofał ofertę przed upływem terminu składania ofert. 15.6. Zamawiający żąda ponownego wniesienia wadium przez wykonawcę, któremu zwrócono wadium, jeżeli w wyniku rozstrzygnięcia odwołania jego oferta została wybrana jako najkorzystniejsza. Wykonawca wnosi wadium w terminie określonym przez zamawiającego.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IV.1.3) Przewiduje się udzielenie zaliczek na poczet wykonania zamówienia:</w:t>
      </w:r>
      <w:r w:rsidRPr="00CA4BC8">
        <w:rPr>
          <w:rFonts w:ascii="Times New Roman" w:eastAsia="Times New Roman" w:hAnsi="Times New Roman" w:cs="Times New Roman"/>
          <w:sz w:val="24"/>
          <w:szCs w:val="24"/>
          <w:lang w:eastAsia="pl-PL"/>
        </w:rPr>
        <w:t xml:space="preserv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Nie </w:t>
      </w:r>
      <w:r w:rsidRPr="00CA4BC8">
        <w:rPr>
          <w:rFonts w:ascii="Times New Roman" w:eastAsia="Times New Roman" w:hAnsi="Times New Roman" w:cs="Times New Roman"/>
          <w:sz w:val="24"/>
          <w:szCs w:val="24"/>
          <w:lang w:eastAsia="pl-PL"/>
        </w:rPr>
        <w:br/>
        <w:t xml:space="preserve">Należy podać informacje na temat udzielania zaliczek: </w:t>
      </w:r>
      <w:r w:rsidRPr="00CA4BC8">
        <w:rPr>
          <w:rFonts w:ascii="Times New Roman" w:eastAsia="Times New Roman" w:hAnsi="Times New Roman" w:cs="Times New Roman"/>
          <w:sz w:val="24"/>
          <w:szCs w:val="24"/>
          <w:lang w:eastAsia="pl-PL"/>
        </w:rPr>
        <w:br/>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Nie </w:t>
      </w:r>
      <w:r w:rsidRPr="00CA4BC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CA4BC8">
        <w:rPr>
          <w:rFonts w:ascii="Times New Roman" w:eastAsia="Times New Roman" w:hAnsi="Times New Roman" w:cs="Times New Roman"/>
          <w:sz w:val="24"/>
          <w:szCs w:val="24"/>
          <w:lang w:eastAsia="pl-PL"/>
        </w:rPr>
        <w:br/>
        <w:t xml:space="preserve">Nie </w:t>
      </w:r>
      <w:r w:rsidRPr="00CA4BC8">
        <w:rPr>
          <w:rFonts w:ascii="Times New Roman" w:eastAsia="Times New Roman" w:hAnsi="Times New Roman" w:cs="Times New Roman"/>
          <w:sz w:val="24"/>
          <w:szCs w:val="24"/>
          <w:lang w:eastAsia="pl-PL"/>
        </w:rPr>
        <w:br/>
        <w:t xml:space="preserve">Informacje dodatkowe: </w:t>
      </w:r>
      <w:r w:rsidRPr="00CA4BC8">
        <w:rPr>
          <w:rFonts w:ascii="Times New Roman" w:eastAsia="Times New Roman" w:hAnsi="Times New Roman" w:cs="Times New Roman"/>
          <w:sz w:val="24"/>
          <w:szCs w:val="24"/>
          <w:lang w:eastAsia="pl-PL"/>
        </w:rPr>
        <w:br/>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IV.1.5.) Wymaga się złożenia oferty wariantowej: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Nie </w:t>
      </w:r>
      <w:r w:rsidRPr="00CA4BC8">
        <w:rPr>
          <w:rFonts w:ascii="Times New Roman" w:eastAsia="Times New Roman" w:hAnsi="Times New Roman" w:cs="Times New Roman"/>
          <w:sz w:val="24"/>
          <w:szCs w:val="24"/>
          <w:lang w:eastAsia="pl-PL"/>
        </w:rPr>
        <w:br/>
        <w:t xml:space="preserve">Dopuszcza się złożenie oferty wariantowej </w:t>
      </w:r>
      <w:r w:rsidRPr="00CA4BC8">
        <w:rPr>
          <w:rFonts w:ascii="Times New Roman" w:eastAsia="Times New Roman" w:hAnsi="Times New Roman" w:cs="Times New Roman"/>
          <w:sz w:val="24"/>
          <w:szCs w:val="24"/>
          <w:lang w:eastAsia="pl-PL"/>
        </w:rPr>
        <w:br/>
        <w:t xml:space="preserve">Nie </w:t>
      </w:r>
      <w:r w:rsidRPr="00CA4BC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CA4BC8">
        <w:rPr>
          <w:rFonts w:ascii="Times New Roman" w:eastAsia="Times New Roman" w:hAnsi="Times New Roman" w:cs="Times New Roman"/>
          <w:sz w:val="24"/>
          <w:szCs w:val="24"/>
          <w:lang w:eastAsia="pl-PL"/>
        </w:rPr>
        <w:br/>
        <w:t xml:space="preserve">Nie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Liczba wykonawców   </w:t>
      </w:r>
      <w:r w:rsidRPr="00CA4BC8">
        <w:rPr>
          <w:rFonts w:ascii="Times New Roman" w:eastAsia="Times New Roman" w:hAnsi="Times New Roman" w:cs="Times New Roman"/>
          <w:sz w:val="24"/>
          <w:szCs w:val="24"/>
          <w:lang w:eastAsia="pl-PL"/>
        </w:rPr>
        <w:br/>
        <w:t xml:space="preserve">Przewidywana minimalna liczba wykonawców </w:t>
      </w:r>
      <w:r w:rsidRPr="00CA4BC8">
        <w:rPr>
          <w:rFonts w:ascii="Times New Roman" w:eastAsia="Times New Roman" w:hAnsi="Times New Roman" w:cs="Times New Roman"/>
          <w:sz w:val="24"/>
          <w:szCs w:val="24"/>
          <w:lang w:eastAsia="pl-PL"/>
        </w:rPr>
        <w:br/>
        <w:t xml:space="preserve">Maksymalna liczba wykonawców   </w:t>
      </w:r>
      <w:r w:rsidRPr="00CA4BC8">
        <w:rPr>
          <w:rFonts w:ascii="Times New Roman" w:eastAsia="Times New Roman" w:hAnsi="Times New Roman" w:cs="Times New Roman"/>
          <w:sz w:val="24"/>
          <w:szCs w:val="24"/>
          <w:lang w:eastAsia="pl-PL"/>
        </w:rPr>
        <w:br/>
        <w:t xml:space="preserve">Kryteria selekcji wykonawców: </w:t>
      </w:r>
      <w:r w:rsidRPr="00CA4BC8">
        <w:rPr>
          <w:rFonts w:ascii="Times New Roman" w:eastAsia="Times New Roman" w:hAnsi="Times New Roman" w:cs="Times New Roman"/>
          <w:sz w:val="24"/>
          <w:szCs w:val="24"/>
          <w:lang w:eastAsia="pl-PL"/>
        </w:rPr>
        <w:br/>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IV.1.7) Informacje na temat umowy ramowej lub dynamicznego systemu zakupów: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lastRenderedPageBreak/>
        <w:t xml:space="preserve">Umowa ramowa będzie zawarta: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t xml:space="preserve">Czy przewiduje się ograniczenie liczby uczestników umowy ramowej: </w:t>
      </w:r>
      <w:r w:rsidRPr="00CA4BC8">
        <w:rPr>
          <w:rFonts w:ascii="Times New Roman" w:eastAsia="Times New Roman" w:hAnsi="Times New Roman" w:cs="Times New Roman"/>
          <w:sz w:val="24"/>
          <w:szCs w:val="24"/>
          <w:lang w:eastAsia="pl-PL"/>
        </w:rPr>
        <w:br/>
        <w:t xml:space="preserve">Nie </w:t>
      </w:r>
      <w:r w:rsidRPr="00CA4BC8">
        <w:rPr>
          <w:rFonts w:ascii="Times New Roman" w:eastAsia="Times New Roman" w:hAnsi="Times New Roman" w:cs="Times New Roman"/>
          <w:sz w:val="24"/>
          <w:szCs w:val="24"/>
          <w:lang w:eastAsia="pl-PL"/>
        </w:rPr>
        <w:br/>
        <w:t xml:space="preserve">Przewidziana maksymalna liczba uczestników umowy ramowej: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t xml:space="preserve">Informacje dodatkowe: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t xml:space="preserve">Zamówienie obejmuje ustanowienie dynamicznego systemu zakupów: </w:t>
      </w:r>
      <w:r w:rsidRPr="00CA4BC8">
        <w:rPr>
          <w:rFonts w:ascii="Times New Roman" w:eastAsia="Times New Roman" w:hAnsi="Times New Roman" w:cs="Times New Roman"/>
          <w:sz w:val="24"/>
          <w:szCs w:val="24"/>
          <w:lang w:eastAsia="pl-PL"/>
        </w:rPr>
        <w:br/>
        <w:t xml:space="preserve">Nie </w:t>
      </w:r>
      <w:r w:rsidRPr="00CA4BC8">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t xml:space="preserve">Informacje dodatkowe: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CA4BC8">
        <w:rPr>
          <w:rFonts w:ascii="Times New Roman" w:eastAsia="Times New Roman" w:hAnsi="Times New Roman" w:cs="Times New Roman"/>
          <w:sz w:val="24"/>
          <w:szCs w:val="24"/>
          <w:lang w:eastAsia="pl-PL"/>
        </w:rPr>
        <w:br/>
        <w:t xml:space="preserve">Nie </w:t>
      </w:r>
      <w:r w:rsidRPr="00CA4BC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CA4BC8">
        <w:rPr>
          <w:rFonts w:ascii="Times New Roman" w:eastAsia="Times New Roman" w:hAnsi="Times New Roman" w:cs="Times New Roman"/>
          <w:sz w:val="24"/>
          <w:szCs w:val="24"/>
          <w:lang w:eastAsia="pl-PL"/>
        </w:rPr>
        <w:br/>
        <w:t xml:space="preserve">Nie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IV.1.8) Aukcja elektroniczna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Przewidziane jest przeprowadzenie aukcji elektronicznej </w:t>
      </w:r>
      <w:r w:rsidRPr="00CA4BC8">
        <w:rPr>
          <w:rFonts w:ascii="Times New Roman" w:eastAsia="Times New Roman" w:hAnsi="Times New Roman" w:cs="Times New Roman"/>
          <w:i/>
          <w:iCs/>
          <w:sz w:val="24"/>
          <w:szCs w:val="24"/>
          <w:lang w:eastAsia="pl-PL"/>
        </w:rPr>
        <w:t xml:space="preserve">(przetarg nieograniczony, przetarg ograniczony, negocjacje z ogłoszeniem) </w:t>
      </w:r>
      <w:r w:rsidRPr="00CA4BC8">
        <w:rPr>
          <w:rFonts w:ascii="Times New Roman" w:eastAsia="Times New Roman" w:hAnsi="Times New Roman" w:cs="Times New Roman"/>
          <w:sz w:val="24"/>
          <w:szCs w:val="24"/>
          <w:lang w:eastAsia="pl-PL"/>
        </w:rPr>
        <w:t xml:space="preserve">Nie </w:t>
      </w:r>
      <w:r w:rsidRPr="00CA4BC8">
        <w:rPr>
          <w:rFonts w:ascii="Times New Roman" w:eastAsia="Times New Roman" w:hAnsi="Times New Roman" w:cs="Times New Roman"/>
          <w:sz w:val="24"/>
          <w:szCs w:val="24"/>
          <w:lang w:eastAsia="pl-PL"/>
        </w:rPr>
        <w:br/>
        <w:t xml:space="preserve">Należy podać adres strony internetowej, na której aukcja będzie prowadzona: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t xml:space="preserve">Nie </w:t>
      </w:r>
      <w:r w:rsidRPr="00CA4BC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CA4BC8">
        <w:rPr>
          <w:rFonts w:ascii="Times New Roman" w:eastAsia="Times New Roman" w:hAnsi="Times New Roman" w:cs="Times New Roman"/>
          <w:sz w:val="24"/>
          <w:szCs w:val="24"/>
          <w:lang w:eastAsia="pl-PL"/>
        </w:rPr>
        <w:br/>
        <w:t xml:space="preserve">Informacje dotyczące przebiegu aukcji elektronicznej: </w:t>
      </w:r>
      <w:r w:rsidRPr="00CA4BC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CA4BC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CA4BC8">
        <w:rPr>
          <w:rFonts w:ascii="Times New Roman" w:eastAsia="Times New Roman" w:hAnsi="Times New Roman" w:cs="Times New Roman"/>
          <w:sz w:val="24"/>
          <w:szCs w:val="24"/>
          <w:lang w:eastAsia="pl-PL"/>
        </w:rPr>
        <w:br/>
        <w:t xml:space="preserve">Wymagania dotyczące rejestracji i identyfikacji wykonawców w aukcji elektronicznej: </w:t>
      </w:r>
      <w:r w:rsidRPr="00CA4BC8">
        <w:rPr>
          <w:rFonts w:ascii="Times New Roman" w:eastAsia="Times New Roman" w:hAnsi="Times New Roman" w:cs="Times New Roman"/>
          <w:sz w:val="24"/>
          <w:szCs w:val="24"/>
          <w:lang w:eastAsia="pl-PL"/>
        </w:rPr>
        <w:br/>
        <w:t xml:space="preserve">Informacje o liczbie etapów aukcji elektronicznej i czasie ich trwania: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t xml:space="preserve">Czas trwania: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CA4BC8">
        <w:rPr>
          <w:rFonts w:ascii="Times New Roman" w:eastAsia="Times New Roman" w:hAnsi="Times New Roman" w:cs="Times New Roman"/>
          <w:sz w:val="24"/>
          <w:szCs w:val="24"/>
          <w:lang w:eastAsia="pl-PL"/>
        </w:rPr>
        <w:br/>
        <w:t xml:space="preserve">Warunki zamknięcia aukcji elektronicznej: </w:t>
      </w:r>
      <w:r w:rsidRPr="00CA4BC8">
        <w:rPr>
          <w:rFonts w:ascii="Times New Roman" w:eastAsia="Times New Roman" w:hAnsi="Times New Roman" w:cs="Times New Roman"/>
          <w:sz w:val="24"/>
          <w:szCs w:val="24"/>
          <w:lang w:eastAsia="pl-PL"/>
        </w:rPr>
        <w:br/>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IV.2) KRYTERIA OCENY OFERT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lastRenderedPageBreak/>
        <w:t xml:space="preserve">IV.2.1) Kryteria oceny ofert: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IV.2.2) Kryteria</w:t>
      </w:r>
      <w:r w:rsidRPr="00CA4BC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35"/>
        <w:gridCol w:w="1016"/>
      </w:tblGrid>
      <w:tr w:rsidR="00CA4BC8" w:rsidRPr="00CA4BC8" w:rsidTr="00CA4BC8">
        <w:tc>
          <w:tcPr>
            <w:tcW w:w="0" w:type="auto"/>
            <w:tcBorders>
              <w:top w:val="single" w:sz="6" w:space="0" w:color="000000"/>
              <w:left w:val="single" w:sz="6" w:space="0" w:color="000000"/>
              <w:bottom w:val="single" w:sz="6" w:space="0" w:color="000000"/>
              <w:right w:val="single" w:sz="6" w:space="0" w:color="000000"/>
            </w:tcBorders>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Znaczenie</w:t>
            </w:r>
          </w:p>
        </w:tc>
      </w:tr>
      <w:tr w:rsidR="00CA4BC8" w:rsidRPr="00CA4BC8" w:rsidTr="00CA4BC8">
        <w:tc>
          <w:tcPr>
            <w:tcW w:w="0" w:type="auto"/>
            <w:tcBorders>
              <w:top w:val="single" w:sz="6" w:space="0" w:color="000000"/>
              <w:left w:val="single" w:sz="6" w:space="0" w:color="000000"/>
              <w:bottom w:val="single" w:sz="6" w:space="0" w:color="000000"/>
              <w:right w:val="single" w:sz="6" w:space="0" w:color="000000"/>
            </w:tcBorders>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60,00</w:t>
            </w:r>
          </w:p>
        </w:tc>
      </w:tr>
      <w:tr w:rsidR="00CA4BC8" w:rsidRPr="00CA4BC8" w:rsidTr="00CA4BC8">
        <w:tc>
          <w:tcPr>
            <w:tcW w:w="0" w:type="auto"/>
            <w:tcBorders>
              <w:top w:val="single" w:sz="6" w:space="0" w:color="000000"/>
              <w:left w:val="single" w:sz="6" w:space="0" w:color="000000"/>
              <w:bottom w:val="single" w:sz="6" w:space="0" w:color="000000"/>
              <w:right w:val="single" w:sz="6" w:space="0" w:color="000000"/>
            </w:tcBorders>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Doświadczenie osób wyznaczonych do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40,00</w:t>
            </w:r>
          </w:p>
        </w:tc>
      </w:tr>
    </w:tbl>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CA4BC8">
        <w:rPr>
          <w:rFonts w:ascii="Times New Roman" w:eastAsia="Times New Roman" w:hAnsi="Times New Roman" w:cs="Times New Roman"/>
          <w:b/>
          <w:bCs/>
          <w:sz w:val="24"/>
          <w:szCs w:val="24"/>
          <w:lang w:eastAsia="pl-PL"/>
        </w:rPr>
        <w:t>Pzp</w:t>
      </w:r>
      <w:proofErr w:type="spellEnd"/>
      <w:r w:rsidRPr="00CA4BC8">
        <w:rPr>
          <w:rFonts w:ascii="Times New Roman" w:eastAsia="Times New Roman" w:hAnsi="Times New Roman" w:cs="Times New Roman"/>
          <w:b/>
          <w:bCs/>
          <w:sz w:val="24"/>
          <w:szCs w:val="24"/>
          <w:lang w:eastAsia="pl-PL"/>
        </w:rPr>
        <w:t xml:space="preserve"> </w:t>
      </w:r>
      <w:r w:rsidRPr="00CA4BC8">
        <w:rPr>
          <w:rFonts w:ascii="Times New Roman" w:eastAsia="Times New Roman" w:hAnsi="Times New Roman" w:cs="Times New Roman"/>
          <w:sz w:val="24"/>
          <w:szCs w:val="24"/>
          <w:lang w:eastAsia="pl-PL"/>
        </w:rPr>
        <w:t xml:space="preserve">(przetarg nieograniczony) </w:t>
      </w:r>
      <w:r w:rsidRPr="00CA4BC8">
        <w:rPr>
          <w:rFonts w:ascii="Times New Roman" w:eastAsia="Times New Roman" w:hAnsi="Times New Roman" w:cs="Times New Roman"/>
          <w:sz w:val="24"/>
          <w:szCs w:val="24"/>
          <w:lang w:eastAsia="pl-PL"/>
        </w:rPr>
        <w:br/>
        <w:t xml:space="preserve">Tak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IV.3) Negocjacje z ogłoszeniem, dialog konkurencyjny, partnerstwo innowacyjne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IV.3.1) Informacje na temat negocjacji z ogłoszeniem</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t xml:space="preserve">Minimalne wymagania, które muszą spełniać wszystkie oferty: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CA4BC8">
        <w:rPr>
          <w:rFonts w:ascii="Times New Roman" w:eastAsia="Times New Roman" w:hAnsi="Times New Roman" w:cs="Times New Roman"/>
          <w:sz w:val="24"/>
          <w:szCs w:val="24"/>
          <w:lang w:eastAsia="pl-PL"/>
        </w:rPr>
        <w:br/>
        <w:t xml:space="preserve">Przewidziany jest podział negocjacji na etapy w celu ograniczenia liczby ofert: Nie </w:t>
      </w:r>
      <w:r w:rsidRPr="00CA4BC8">
        <w:rPr>
          <w:rFonts w:ascii="Times New Roman" w:eastAsia="Times New Roman" w:hAnsi="Times New Roman" w:cs="Times New Roman"/>
          <w:sz w:val="24"/>
          <w:szCs w:val="24"/>
          <w:lang w:eastAsia="pl-PL"/>
        </w:rPr>
        <w:br/>
        <w:t xml:space="preserve">Należy podać informacje na temat etapów negocjacji (w tym liczbę etapów):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t xml:space="preserve">Informacje dodatkowe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IV.3.2) Informacje na temat dialogu konkurencyjnego</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t xml:space="preserve">Wstępny harmonogram postępowania: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t xml:space="preserve">Podział dialogu na etapy w celu ograniczenia liczby rozwiązań: Nie </w:t>
      </w:r>
      <w:r w:rsidRPr="00CA4BC8">
        <w:rPr>
          <w:rFonts w:ascii="Times New Roman" w:eastAsia="Times New Roman" w:hAnsi="Times New Roman" w:cs="Times New Roman"/>
          <w:sz w:val="24"/>
          <w:szCs w:val="24"/>
          <w:lang w:eastAsia="pl-PL"/>
        </w:rPr>
        <w:br/>
        <w:t xml:space="preserve">Należy podać informacje na temat etapów dialogu: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t xml:space="preserve">Informacje dodatkowe: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IV.3.3) Informacje na temat partnerstwa innowacyjnego</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CA4BC8">
        <w:rPr>
          <w:rFonts w:ascii="Times New Roman" w:eastAsia="Times New Roman" w:hAnsi="Times New Roman" w:cs="Times New Roman"/>
          <w:sz w:val="24"/>
          <w:szCs w:val="24"/>
          <w:lang w:eastAsia="pl-PL"/>
        </w:rPr>
        <w:br/>
        <w:t xml:space="preserve">Nie </w:t>
      </w:r>
      <w:r w:rsidRPr="00CA4BC8">
        <w:rPr>
          <w:rFonts w:ascii="Times New Roman" w:eastAsia="Times New Roman" w:hAnsi="Times New Roman" w:cs="Times New Roman"/>
          <w:sz w:val="24"/>
          <w:szCs w:val="24"/>
          <w:lang w:eastAsia="pl-PL"/>
        </w:rPr>
        <w:br/>
        <w:t xml:space="preserve">Informacje dodatkowe: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IV.4) Licytacja elektroniczna </w:t>
      </w:r>
      <w:r w:rsidRPr="00CA4BC8">
        <w:rPr>
          <w:rFonts w:ascii="Times New Roman" w:eastAsia="Times New Roman" w:hAnsi="Times New Roman" w:cs="Times New Roman"/>
          <w:sz w:val="24"/>
          <w:szCs w:val="24"/>
          <w:lang w:eastAsia="pl-PL"/>
        </w:rPr>
        <w:br/>
        <w:t xml:space="preserve">Adres strony internetowej, na której będzie prowadzona licytacja elektroniczna: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lastRenderedPageBreak/>
        <w:t xml:space="preserve">Wymagania dotyczące rejestracji i identyfikacji wykonawców w licytacji elektronicznej, w tym wymagania techniczne urządzeń informatycznych: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Informacje o liczbie etapów licytacji elektronicznej i czasie ich trwania: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Czas trwania: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Termin składania wniosków o dopuszczenie do udziału w licytacji elektronicznej: </w:t>
      </w:r>
      <w:r w:rsidRPr="00CA4BC8">
        <w:rPr>
          <w:rFonts w:ascii="Times New Roman" w:eastAsia="Times New Roman" w:hAnsi="Times New Roman" w:cs="Times New Roman"/>
          <w:sz w:val="24"/>
          <w:szCs w:val="24"/>
          <w:lang w:eastAsia="pl-PL"/>
        </w:rPr>
        <w:br/>
        <w:t xml:space="preserve">Data: godzina: </w:t>
      </w:r>
      <w:r w:rsidRPr="00CA4BC8">
        <w:rPr>
          <w:rFonts w:ascii="Times New Roman" w:eastAsia="Times New Roman" w:hAnsi="Times New Roman" w:cs="Times New Roman"/>
          <w:sz w:val="24"/>
          <w:szCs w:val="24"/>
          <w:lang w:eastAsia="pl-PL"/>
        </w:rPr>
        <w:br/>
        <w:t xml:space="preserve">Termin otwarcia licytacji elektronicznej: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Termin i warunki zamknięcia licytacji elektronicznej: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Projekt umowy w zakresie każdego z zadań stanowiący Załącznik nr 4a i 4b do SIWZ.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t xml:space="preserve">Wymagania dotyczące zabezpieczenia należytego wykonania umowy: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Zamawiający nie ustanawia obowiązku wniesienia zabezpieczenia.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t xml:space="preserve">Informacje dodatkowe: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IV.5) ZMIANA UMOWY</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CA4BC8">
        <w:rPr>
          <w:rFonts w:ascii="Times New Roman" w:eastAsia="Times New Roman" w:hAnsi="Times New Roman" w:cs="Times New Roman"/>
          <w:sz w:val="24"/>
          <w:szCs w:val="24"/>
          <w:lang w:eastAsia="pl-PL"/>
        </w:rPr>
        <w:t xml:space="preserve"> Tak </w:t>
      </w:r>
      <w:r w:rsidRPr="00CA4BC8">
        <w:rPr>
          <w:rFonts w:ascii="Times New Roman" w:eastAsia="Times New Roman" w:hAnsi="Times New Roman" w:cs="Times New Roman"/>
          <w:sz w:val="24"/>
          <w:szCs w:val="24"/>
          <w:lang w:eastAsia="pl-PL"/>
        </w:rPr>
        <w:br/>
        <w:t xml:space="preserve">Należy wskazać zakres, charakter zmian oraz warunki wprowadzenia zmian: </w:t>
      </w:r>
      <w:r w:rsidRPr="00CA4BC8">
        <w:rPr>
          <w:rFonts w:ascii="Times New Roman" w:eastAsia="Times New Roman" w:hAnsi="Times New Roman" w:cs="Times New Roman"/>
          <w:sz w:val="24"/>
          <w:szCs w:val="24"/>
          <w:lang w:eastAsia="pl-PL"/>
        </w:rPr>
        <w:br/>
        <w:t xml:space="preserve">Zmiany umowy mogą nastąpić w zakresie: 1) stawki podatku od towarów i usług, 2) wysokości minimalnego wynagrodzenia za pracę albo wysokości minimalnej stawki godzinowej, ustalonych na podstawie przepisów ustawy z dnia 10 października 2002 r. o minimalnym wynagrodzeniu za pracę, 3) zasad podlegania ubezpieczeniom społecznym lub ubezpieczeniu zdrowotnemu lub wysokości stawki składki na ubezpieczenia społeczne lub zdrowotne - jeżeli zmiany te będą miały wpływ na koszty wykonania zamówienia przez wykonawcę. W przypadku zmiany szczegółowego harmonogramu prac w zakresie terminów wykonania, określonych w porozumieniach, o których mowa w </w:t>
      </w:r>
      <w:proofErr w:type="spellStart"/>
      <w:r w:rsidRPr="00CA4BC8">
        <w:rPr>
          <w:rFonts w:ascii="Times New Roman" w:eastAsia="Times New Roman" w:hAnsi="Times New Roman" w:cs="Times New Roman"/>
          <w:sz w:val="24"/>
          <w:szCs w:val="24"/>
          <w:lang w:eastAsia="pl-PL"/>
        </w:rPr>
        <w:t>ppkt</w:t>
      </w:r>
      <w:proofErr w:type="spellEnd"/>
      <w:r w:rsidRPr="00CA4BC8">
        <w:rPr>
          <w:rFonts w:ascii="Times New Roman" w:eastAsia="Times New Roman" w:hAnsi="Times New Roman" w:cs="Times New Roman"/>
          <w:sz w:val="24"/>
          <w:szCs w:val="24"/>
          <w:lang w:eastAsia="pl-PL"/>
        </w:rPr>
        <w:t xml:space="preserve"> 3.3 SIWZ, dokonuje się analogicznej zmiany terminów wykonania poszczególnych etapów przez Wykonawcę. Uszczegółowienie powyższych zapisów znajduje się we wzorze stanowiącym Załącznik nr 4a i 4b do SIWZ.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IV.6) INFORMACJE ADMINISTRACYJNE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IV.6.1) Sposób udostępniania informacji o charakterze poufnym </w:t>
      </w:r>
      <w:r w:rsidRPr="00CA4BC8">
        <w:rPr>
          <w:rFonts w:ascii="Times New Roman" w:eastAsia="Times New Roman" w:hAnsi="Times New Roman" w:cs="Times New Roman"/>
          <w:i/>
          <w:iCs/>
          <w:sz w:val="24"/>
          <w:szCs w:val="24"/>
          <w:lang w:eastAsia="pl-PL"/>
        </w:rPr>
        <w:t xml:space="preserve">(jeżeli dotyczy):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Środki służące ochronie informacji o charakterze poufnym</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CA4BC8">
        <w:rPr>
          <w:rFonts w:ascii="Times New Roman" w:eastAsia="Times New Roman" w:hAnsi="Times New Roman" w:cs="Times New Roman"/>
          <w:sz w:val="24"/>
          <w:szCs w:val="24"/>
          <w:lang w:eastAsia="pl-PL"/>
        </w:rPr>
        <w:br/>
        <w:t xml:space="preserve">Data: 2018-03-29, godzina: 10:00, </w:t>
      </w:r>
      <w:r w:rsidRPr="00CA4BC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CA4BC8">
        <w:rPr>
          <w:rFonts w:ascii="Times New Roman" w:eastAsia="Times New Roman" w:hAnsi="Times New Roman" w:cs="Times New Roman"/>
          <w:sz w:val="24"/>
          <w:szCs w:val="24"/>
          <w:lang w:eastAsia="pl-PL"/>
        </w:rPr>
        <w:br/>
        <w:t xml:space="preserve">Nie </w:t>
      </w:r>
      <w:r w:rsidRPr="00CA4BC8">
        <w:rPr>
          <w:rFonts w:ascii="Times New Roman" w:eastAsia="Times New Roman" w:hAnsi="Times New Roman" w:cs="Times New Roman"/>
          <w:sz w:val="24"/>
          <w:szCs w:val="24"/>
          <w:lang w:eastAsia="pl-PL"/>
        </w:rPr>
        <w:br/>
        <w:t xml:space="preserve">Wskazać powody: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lastRenderedPageBreak/>
        <w:br/>
        <w:t xml:space="preserve">Język lub języki, w jakich mogą być sporządzane oferty lub wnioski o dopuszczenie do udziału w postępowaniu </w:t>
      </w:r>
      <w:r w:rsidRPr="00CA4BC8">
        <w:rPr>
          <w:rFonts w:ascii="Times New Roman" w:eastAsia="Times New Roman" w:hAnsi="Times New Roman" w:cs="Times New Roman"/>
          <w:sz w:val="24"/>
          <w:szCs w:val="24"/>
          <w:lang w:eastAsia="pl-PL"/>
        </w:rPr>
        <w:br/>
        <w:t xml:space="preserve">&gt; Polski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IV.6.3) Termin związania ofertą: </w:t>
      </w:r>
      <w:r w:rsidRPr="00CA4BC8">
        <w:rPr>
          <w:rFonts w:ascii="Times New Roman" w:eastAsia="Times New Roman" w:hAnsi="Times New Roman" w:cs="Times New Roman"/>
          <w:sz w:val="24"/>
          <w:szCs w:val="24"/>
          <w:lang w:eastAsia="pl-PL"/>
        </w:rPr>
        <w:t xml:space="preserve">do: okres w dniach: 30 (od ostatecznego terminu składania ofert)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CA4BC8">
        <w:rPr>
          <w:rFonts w:ascii="Times New Roman" w:eastAsia="Times New Roman" w:hAnsi="Times New Roman" w:cs="Times New Roman"/>
          <w:sz w:val="24"/>
          <w:szCs w:val="24"/>
          <w:lang w:eastAsia="pl-PL"/>
        </w:rPr>
        <w:t xml:space="preserve"> Nie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CA4BC8">
        <w:rPr>
          <w:rFonts w:ascii="Times New Roman" w:eastAsia="Times New Roman" w:hAnsi="Times New Roman" w:cs="Times New Roman"/>
          <w:sz w:val="24"/>
          <w:szCs w:val="24"/>
          <w:lang w:eastAsia="pl-PL"/>
        </w:rPr>
        <w:t xml:space="preserve"> Nie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IV.6.6) Informacje dodatkowe:</w:t>
      </w:r>
      <w:r w:rsidRPr="00CA4BC8">
        <w:rPr>
          <w:rFonts w:ascii="Times New Roman" w:eastAsia="Times New Roman" w:hAnsi="Times New Roman" w:cs="Times New Roman"/>
          <w:sz w:val="24"/>
          <w:szCs w:val="24"/>
          <w:lang w:eastAsia="pl-PL"/>
        </w:rPr>
        <w:t xml:space="preserve"> </w:t>
      </w:r>
      <w:r w:rsidRPr="00CA4BC8">
        <w:rPr>
          <w:rFonts w:ascii="Times New Roman" w:eastAsia="Times New Roman" w:hAnsi="Times New Roman" w:cs="Times New Roman"/>
          <w:sz w:val="24"/>
          <w:szCs w:val="24"/>
          <w:lang w:eastAsia="pl-PL"/>
        </w:rPr>
        <w:br/>
      </w:r>
    </w:p>
    <w:p w:rsidR="00CA4BC8" w:rsidRPr="00CA4BC8" w:rsidRDefault="00CA4BC8" w:rsidP="00CA4BC8">
      <w:pPr>
        <w:spacing w:after="0" w:line="240" w:lineRule="auto"/>
        <w:jc w:val="center"/>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u w:val="single"/>
          <w:lang w:eastAsia="pl-PL"/>
        </w:rPr>
        <w:t xml:space="preserve">ZAŁĄCZNIK I - INFORMACJE DOTYCZĄCE OFERT CZĘŚCIOWYCH </w:t>
      </w:r>
    </w:p>
    <w:p w:rsidR="00CA4BC8" w:rsidRPr="00CA4BC8" w:rsidRDefault="00CA4BC8" w:rsidP="00CA4BC8">
      <w:pPr>
        <w:spacing w:after="0" w:line="240" w:lineRule="auto"/>
        <w:rPr>
          <w:rFonts w:ascii="Times New Roman" w:eastAsia="Times New Roman" w:hAnsi="Times New Roman" w:cs="Times New Roman"/>
          <w:sz w:val="24"/>
          <w:szCs w:val="24"/>
          <w:lang w:eastAsia="pl-PL"/>
        </w:rPr>
      </w:pPr>
    </w:p>
    <w:p w:rsidR="00CA4BC8" w:rsidRPr="00CA4BC8" w:rsidRDefault="00CA4BC8" w:rsidP="00CA4BC8">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4"/>
        <w:gridCol w:w="180"/>
        <w:gridCol w:w="834"/>
        <w:gridCol w:w="7364"/>
      </w:tblGrid>
      <w:tr w:rsidR="00CA4BC8" w:rsidRPr="00CA4BC8" w:rsidTr="00CA4BC8">
        <w:trPr>
          <w:tblCellSpacing w:w="15" w:type="dxa"/>
        </w:trPr>
        <w:tc>
          <w:tcPr>
            <w:tcW w:w="0" w:type="auto"/>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1</w:t>
            </w:r>
          </w:p>
        </w:tc>
        <w:tc>
          <w:tcPr>
            <w:tcW w:w="0" w:type="auto"/>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Nazwa: </w:t>
            </w:r>
          </w:p>
        </w:tc>
        <w:tc>
          <w:tcPr>
            <w:tcW w:w="0" w:type="auto"/>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Zadanie 1 - Sprawowanie nadzoru geodezyjnego oraz usługa zarządzania operacją p.n. „Projekt scalenia gruntów wsi Opatkowice Murowane, gmina Imielno, powiat jędrzejowski, woj. Świętokrzyskie”</w:t>
            </w:r>
          </w:p>
        </w:tc>
      </w:tr>
    </w:tbl>
    <w:p w:rsidR="00CA4BC8" w:rsidRPr="00CA4BC8" w:rsidRDefault="00CA4BC8" w:rsidP="00CA4BC8">
      <w:pPr>
        <w:spacing w:after="0" w:line="240" w:lineRule="auto"/>
        <w:jc w:val="both"/>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1) Krótki opis przedmiotu zamówienia </w:t>
      </w:r>
      <w:r w:rsidRPr="00CA4BC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4BC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A4BC8">
        <w:rPr>
          <w:rFonts w:ascii="Times New Roman" w:eastAsia="Times New Roman" w:hAnsi="Times New Roman" w:cs="Times New Roman"/>
          <w:sz w:val="24"/>
          <w:szCs w:val="24"/>
          <w:lang w:eastAsia="pl-PL"/>
        </w:rPr>
        <w:t>3.3. Do zakresu obowiązków inspektora nadzoru należeć będzie w szczególności: kontrola postępu, poprawności i jakości wykonanych prac scaleniowych na każdym etapie operacji w zakresie zgodności z obowiązującymi wytycznymi dotyczącymi realizacji projektu, przepisami prawa, normami technicznymi, standardami oraz uznanymi zasadami techniki i sztuki geodezyjnej, bieżące kontakty z wykonawcą prac scaleniowych, składanie comiesięcznego raportu z postępu wykonywanych prac scaleniowych, uczestniczenie w zebraniach uczestników scalenia. Szczegółowy zakres usługi i sposób wykonania zamówienia określa wzór umowy z wykonawcą stanowiący Załącznik Nr 4a i 4b do SIWZ w związku z zawartymi na każde zadanie porozumieniami pomiędzy Powiatem Jędrzejowskim a Województwem Świętokrzyskim – Świętokrzyskim Biurem Geodezji w Kielcach, w zakresie poprawności i jakości wykonywanych prac na każdym etapie realizacji, zgodnie z zapisami ustawy z dnia 26 marca 1982r. o scalaniu i wymianie gruntów (</w:t>
      </w:r>
      <w:proofErr w:type="spellStart"/>
      <w:r w:rsidRPr="00CA4BC8">
        <w:rPr>
          <w:rFonts w:ascii="Times New Roman" w:eastAsia="Times New Roman" w:hAnsi="Times New Roman" w:cs="Times New Roman"/>
          <w:sz w:val="24"/>
          <w:szCs w:val="24"/>
          <w:lang w:eastAsia="pl-PL"/>
        </w:rPr>
        <w:t>t.j</w:t>
      </w:r>
      <w:proofErr w:type="spellEnd"/>
      <w:r w:rsidRPr="00CA4BC8">
        <w:rPr>
          <w:rFonts w:ascii="Times New Roman" w:eastAsia="Times New Roman" w:hAnsi="Times New Roman" w:cs="Times New Roman"/>
          <w:sz w:val="24"/>
          <w:szCs w:val="24"/>
          <w:lang w:eastAsia="pl-PL"/>
        </w:rPr>
        <w:t>. Dz. U. z 2014r. poz. 700 z późn. zm.), instrukcji Nr 1 Ministra Rolnictwa i Gospodarki Żywnościowej o scalaniu i wymianie gruntów z dnia 24 marca 1982 r. oraz rozporządzeniem Ministra Rozwoju Regionalnego i Budownictwa z dnia 29 marca 2001 roku w sprawie ewidencji gruntów i budynków (</w:t>
      </w:r>
      <w:proofErr w:type="spellStart"/>
      <w:r w:rsidRPr="00CA4BC8">
        <w:rPr>
          <w:rFonts w:ascii="Times New Roman" w:eastAsia="Times New Roman" w:hAnsi="Times New Roman" w:cs="Times New Roman"/>
          <w:sz w:val="24"/>
          <w:szCs w:val="24"/>
          <w:lang w:eastAsia="pl-PL"/>
        </w:rPr>
        <w:t>t.j</w:t>
      </w:r>
      <w:proofErr w:type="spellEnd"/>
      <w:r w:rsidRPr="00CA4BC8">
        <w:rPr>
          <w:rFonts w:ascii="Times New Roman" w:eastAsia="Times New Roman" w:hAnsi="Times New Roman" w:cs="Times New Roman"/>
          <w:sz w:val="24"/>
          <w:szCs w:val="24"/>
          <w:lang w:eastAsia="pl-PL"/>
        </w:rPr>
        <w:t xml:space="preserve">. Dz. U. z 2016 r., poz. 1034 z późn. zm.). Termin wykonania całości zamówienia ustala się do dnia 31.12.2020 r. Szczegółowy harmonogram prac geodezyjnych określają porozumienia zawarte przez Powiat Jędrzejowski z Województwem Świętokrzyskim - Świętokrzyskim Biurem Geodezji w Kielcach, </w:t>
      </w:r>
      <w:proofErr w:type="spellStart"/>
      <w:r w:rsidRPr="00CA4BC8">
        <w:rPr>
          <w:rFonts w:ascii="Times New Roman" w:eastAsia="Times New Roman" w:hAnsi="Times New Roman" w:cs="Times New Roman"/>
          <w:sz w:val="24"/>
          <w:szCs w:val="24"/>
          <w:lang w:eastAsia="pl-PL"/>
        </w:rPr>
        <w:t>tj</w:t>
      </w:r>
      <w:proofErr w:type="spellEnd"/>
      <w:r w:rsidRPr="00CA4BC8">
        <w:rPr>
          <w:rFonts w:ascii="Times New Roman" w:eastAsia="Times New Roman" w:hAnsi="Times New Roman" w:cs="Times New Roman"/>
          <w:sz w:val="24"/>
          <w:szCs w:val="24"/>
          <w:lang w:eastAsia="pl-PL"/>
        </w:rPr>
        <w:t xml:space="preserve">: a. I etap - wykonany do dnia 31 marca 2018r. - nie objęty niniejszą umową; b. II etap - analiza i ocena materiałów geodezyjno – kartograficznych; pomiar ogólny; badanie ksiąg wieczystych - do dnia 31 marca 2018r. (Zamawiający zastrzega, że odbiór tego etapu może nastąpić niezwłocznie po tej dacie, jednakże nie później niż w ciągu 7 dni po podpisaniu umowy z Wykonawcą); c. III etap - sporządzenie ogólnego projektu scalenia; wykonanie szacunku porównawczego gruntów i </w:t>
      </w:r>
      <w:r w:rsidRPr="00CA4BC8">
        <w:rPr>
          <w:rFonts w:ascii="Times New Roman" w:eastAsia="Times New Roman" w:hAnsi="Times New Roman" w:cs="Times New Roman"/>
          <w:sz w:val="24"/>
          <w:szCs w:val="24"/>
          <w:lang w:eastAsia="pl-PL"/>
        </w:rPr>
        <w:lastRenderedPageBreak/>
        <w:t>okazanie go uczestnikom scalenia; obliczenie wartości gruntów i sporządzenie rejestru szacunku porównawczego gruntów przed scaleniem; zapoznanie uczestników scalenia z wartością szacunkową ich gruntów oraz zebranie życzeń -do dnia 31 maja 2019r., d. IV etap – opracowanie wstępnego projektu szczegółowego (tzw. „</w:t>
      </w:r>
      <w:proofErr w:type="spellStart"/>
      <w:r w:rsidRPr="00CA4BC8">
        <w:rPr>
          <w:rFonts w:ascii="Times New Roman" w:eastAsia="Times New Roman" w:hAnsi="Times New Roman" w:cs="Times New Roman"/>
          <w:sz w:val="24"/>
          <w:szCs w:val="24"/>
          <w:lang w:eastAsia="pl-PL"/>
        </w:rPr>
        <w:t>ustawka</w:t>
      </w:r>
      <w:proofErr w:type="spellEnd"/>
      <w:r w:rsidRPr="00CA4BC8">
        <w:rPr>
          <w:rFonts w:ascii="Times New Roman" w:eastAsia="Times New Roman" w:hAnsi="Times New Roman" w:cs="Times New Roman"/>
          <w:sz w:val="24"/>
          <w:szCs w:val="24"/>
          <w:lang w:eastAsia="pl-PL"/>
        </w:rPr>
        <w:t>”); projekt szczegółowy - opracowanie projektu rozmieszczenia nowych działek dla poszczególnych uczestników scalenia; wyznaczenie, okazanie projektu i stabilizacja granic ewidencyjnych; rozpatrzenie zastrzeżeń do projektu scalenia– do dnia 15 października 2019r.; e. V etap - założenie ewidencji gruntów i budynków według nowego stanu; opracowanie dokumentacji geodezyjnej niezbędnej do założenia ksiąg wieczystych - do dnia 31 lipca 2020r.; Wymagany termin rękojmi na wykonane usługi wynosi minimum 36 miesięcy (3 lata). Okres rękojmi rozpoczyna się od daty odbioru końcowego całego przedmiotu zamówienia przez Zamawiającego.</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2) Wspólny Słownik Zamówień(CPV): </w:t>
      </w:r>
      <w:r w:rsidRPr="00CA4BC8">
        <w:rPr>
          <w:rFonts w:ascii="Times New Roman" w:eastAsia="Times New Roman" w:hAnsi="Times New Roman" w:cs="Times New Roman"/>
          <w:sz w:val="24"/>
          <w:szCs w:val="24"/>
          <w:lang w:eastAsia="pl-PL"/>
        </w:rPr>
        <w:t xml:space="preserve">71700000-5,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3) Wartość części zamówienia(jeżeli zamawiający podaje informacje o wartości zamówienia):</w:t>
      </w:r>
      <w:r w:rsidRPr="00CA4BC8">
        <w:rPr>
          <w:rFonts w:ascii="Times New Roman" w:eastAsia="Times New Roman" w:hAnsi="Times New Roman" w:cs="Times New Roman"/>
          <w:sz w:val="24"/>
          <w:szCs w:val="24"/>
          <w:lang w:eastAsia="pl-PL"/>
        </w:rPr>
        <w:br/>
        <w:t xml:space="preserve">Wartość bez VAT: </w:t>
      </w:r>
      <w:r w:rsidRPr="00CA4BC8">
        <w:rPr>
          <w:rFonts w:ascii="Times New Roman" w:eastAsia="Times New Roman" w:hAnsi="Times New Roman" w:cs="Times New Roman"/>
          <w:sz w:val="24"/>
          <w:szCs w:val="24"/>
          <w:lang w:eastAsia="pl-PL"/>
        </w:rPr>
        <w:br/>
        <w:t xml:space="preserve">Waluta: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4) Czas trwania lub termin wykonania: </w:t>
      </w:r>
      <w:r w:rsidRPr="00CA4BC8">
        <w:rPr>
          <w:rFonts w:ascii="Times New Roman" w:eastAsia="Times New Roman" w:hAnsi="Times New Roman" w:cs="Times New Roman"/>
          <w:sz w:val="24"/>
          <w:szCs w:val="24"/>
          <w:lang w:eastAsia="pl-PL"/>
        </w:rPr>
        <w:br/>
        <w:t xml:space="preserve">okres w miesiącach: </w:t>
      </w:r>
      <w:r w:rsidRPr="00CA4BC8">
        <w:rPr>
          <w:rFonts w:ascii="Times New Roman" w:eastAsia="Times New Roman" w:hAnsi="Times New Roman" w:cs="Times New Roman"/>
          <w:sz w:val="24"/>
          <w:szCs w:val="24"/>
          <w:lang w:eastAsia="pl-PL"/>
        </w:rPr>
        <w:br/>
        <w:t xml:space="preserve">okres w dniach: </w:t>
      </w:r>
      <w:r w:rsidRPr="00CA4BC8">
        <w:rPr>
          <w:rFonts w:ascii="Times New Roman" w:eastAsia="Times New Roman" w:hAnsi="Times New Roman" w:cs="Times New Roman"/>
          <w:sz w:val="24"/>
          <w:szCs w:val="24"/>
          <w:lang w:eastAsia="pl-PL"/>
        </w:rPr>
        <w:br/>
        <w:t xml:space="preserve">data rozpoczęcia: </w:t>
      </w:r>
      <w:r w:rsidRPr="00CA4BC8">
        <w:rPr>
          <w:rFonts w:ascii="Times New Roman" w:eastAsia="Times New Roman" w:hAnsi="Times New Roman" w:cs="Times New Roman"/>
          <w:sz w:val="24"/>
          <w:szCs w:val="24"/>
          <w:lang w:eastAsia="pl-PL"/>
        </w:rPr>
        <w:br/>
        <w:t xml:space="preserve">data zakończenia: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35"/>
        <w:gridCol w:w="1016"/>
      </w:tblGrid>
      <w:tr w:rsidR="00CA4BC8" w:rsidRPr="00CA4BC8" w:rsidTr="00CA4BC8">
        <w:tc>
          <w:tcPr>
            <w:tcW w:w="0" w:type="auto"/>
            <w:tcBorders>
              <w:top w:val="single" w:sz="6" w:space="0" w:color="000000"/>
              <w:left w:val="single" w:sz="6" w:space="0" w:color="000000"/>
              <w:bottom w:val="single" w:sz="6" w:space="0" w:color="000000"/>
              <w:right w:val="single" w:sz="6" w:space="0" w:color="000000"/>
            </w:tcBorders>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Znaczenie</w:t>
            </w:r>
          </w:p>
        </w:tc>
      </w:tr>
      <w:tr w:rsidR="00CA4BC8" w:rsidRPr="00CA4BC8" w:rsidTr="00CA4BC8">
        <w:tc>
          <w:tcPr>
            <w:tcW w:w="0" w:type="auto"/>
            <w:tcBorders>
              <w:top w:val="single" w:sz="6" w:space="0" w:color="000000"/>
              <w:left w:val="single" w:sz="6" w:space="0" w:color="000000"/>
              <w:bottom w:val="single" w:sz="6" w:space="0" w:color="000000"/>
              <w:right w:val="single" w:sz="6" w:space="0" w:color="000000"/>
            </w:tcBorders>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60,00</w:t>
            </w:r>
          </w:p>
        </w:tc>
      </w:tr>
      <w:tr w:rsidR="00CA4BC8" w:rsidRPr="00CA4BC8" w:rsidTr="00CA4BC8">
        <w:tc>
          <w:tcPr>
            <w:tcW w:w="0" w:type="auto"/>
            <w:tcBorders>
              <w:top w:val="single" w:sz="6" w:space="0" w:color="000000"/>
              <w:left w:val="single" w:sz="6" w:space="0" w:color="000000"/>
              <w:bottom w:val="single" w:sz="6" w:space="0" w:color="000000"/>
              <w:right w:val="single" w:sz="6" w:space="0" w:color="000000"/>
            </w:tcBorders>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 xml:space="preserve">Doświadczenie osób wyznaczonych do realizacji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40,00</w:t>
            </w:r>
          </w:p>
        </w:tc>
      </w:tr>
    </w:tbl>
    <w:p w:rsidR="00CA4BC8" w:rsidRPr="00CA4BC8" w:rsidRDefault="00CA4BC8" w:rsidP="00CA4BC8">
      <w:pPr>
        <w:spacing w:after="24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6) INFORMACJE DODATKOWE:</w:t>
      </w:r>
      <w:r w:rsidRPr="00CA4BC8">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3"/>
        <w:gridCol w:w="180"/>
        <w:gridCol w:w="834"/>
        <w:gridCol w:w="7355"/>
      </w:tblGrid>
      <w:tr w:rsidR="00CA4BC8" w:rsidRPr="00CA4BC8" w:rsidTr="00CA4BC8">
        <w:trPr>
          <w:tblCellSpacing w:w="15" w:type="dxa"/>
        </w:trPr>
        <w:tc>
          <w:tcPr>
            <w:tcW w:w="0" w:type="auto"/>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Część nr: </w:t>
            </w:r>
          </w:p>
        </w:tc>
        <w:tc>
          <w:tcPr>
            <w:tcW w:w="0" w:type="auto"/>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2</w:t>
            </w:r>
          </w:p>
        </w:tc>
        <w:tc>
          <w:tcPr>
            <w:tcW w:w="0" w:type="auto"/>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Nazwa: </w:t>
            </w:r>
          </w:p>
        </w:tc>
        <w:tc>
          <w:tcPr>
            <w:tcW w:w="0" w:type="auto"/>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Zadanie 2 - Sprawowanie nadzoru geodezyjnego oraz usługa zarządzania operacją p.n. „Projekt scalenia gruntów wsi Grudzyny, gmina Imielno, powiat jędrzejowski, woj. Świętokrzyskie”</w:t>
            </w:r>
          </w:p>
        </w:tc>
      </w:tr>
    </w:tbl>
    <w:p w:rsidR="00CA4BC8" w:rsidRPr="00CA4BC8" w:rsidRDefault="00CA4BC8" w:rsidP="00CA4BC8">
      <w:pPr>
        <w:spacing w:after="0" w:line="240" w:lineRule="auto"/>
        <w:jc w:val="both"/>
        <w:rPr>
          <w:rFonts w:ascii="Times New Roman" w:eastAsia="Times New Roman" w:hAnsi="Times New Roman" w:cs="Times New Roman"/>
          <w:sz w:val="24"/>
          <w:szCs w:val="24"/>
          <w:lang w:eastAsia="pl-PL"/>
        </w:rPr>
      </w:pPr>
      <w:r w:rsidRPr="00CA4BC8">
        <w:rPr>
          <w:rFonts w:ascii="Times New Roman" w:eastAsia="Times New Roman" w:hAnsi="Times New Roman" w:cs="Times New Roman"/>
          <w:b/>
          <w:bCs/>
          <w:sz w:val="24"/>
          <w:szCs w:val="24"/>
          <w:lang w:eastAsia="pl-PL"/>
        </w:rPr>
        <w:t xml:space="preserve">1) Krótki opis przedmiotu zamówienia </w:t>
      </w:r>
      <w:r w:rsidRPr="00CA4BC8">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CA4BC8">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CA4BC8">
        <w:rPr>
          <w:rFonts w:ascii="Times New Roman" w:eastAsia="Times New Roman" w:hAnsi="Times New Roman" w:cs="Times New Roman"/>
          <w:sz w:val="24"/>
          <w:szCs w:val="24"/>
          <w:lang w:eastAsia="pl-PL"/>
        </w:rPr>
        <w:t>3.3. Do zakresu obowiązków inspektora nadzoru należeć będzie w szczególności: kontrola postępu, poprawności i jakości wykonanych prac scaleniowych na każdym etapie operacji w zakresie zgodności z obowiązującymi wytycznymi dotyczącymi realizacji projektu, przepisami prawa, normami technicznymi, standardami oraz uznanymi zasadami techniki i sztuki geodezyjnej, bieżące kontakty z wykonawcą prac scaleniowych, składanie comiesięcznego raportu z postępu wykonywanych prac scaleniowych, uczestniczenie w zebraniach uczestników scalenia. Szczegółowy zakres usługi i sposób wykonania zamówienia określa wzór umowy z wykonawcą stanowiący Załącznik Nr 4a i 4b do SIWZ w związku z zawartymi na każde zadanie porozumieniami pomiędzy Powiatem Jędrzejowskim a Województwem Świętokrzyskim – Świętokrzyskim Biurem Geodezji w Kielcach, w zakresie poprawności i jakości wykonywanych prac na każdym etapie realizacji, zgodnie z zapisami ustawy z dnia 26 marca 1982r. o scalaniu i wymianie gruntów (</w:t>
      </w:r>
      <w:proofErr w:type="spellStart"/>
      <w:r w:rsidRPr="00CA4BC8">
        <w:rPr>
          <w:rFonts w:ascii="Times New Roman" w:eastAsia="Times New Roman" w:hAnsi="Times New Roman" w:cs="Times New Roman"/>
          <w:sz w:val="24"/>
          <w:szCs w:val="24"/>
          <w:lang w:eastAsia="pl-PL"/>
        </w:rPr>
        <w:t>t.j</w:t>
      </w:r>
      <w:proofErr w:type="spellEnd"/>
      <w:r w:rsidRPr="00CA4BC8">
        <w:rPr>
          <w:rFonts w:ascii="Times New Roman" w:eastAsia="Times New Roman" w:hAnsi="Times New Roman" w:cs="Times New Roman"/>
          <w:sz w:val="24"/>
          <w:szCs w:val="24"/>
          <w:lang w:eastAsia="pl-PL"/>
        </w:rPr>
        <w:t xml:space="preserve">. Dz. U. z 2014r. poz. 700 z </w:t>
      </w:r>
      <w:r w:rsidRPr="00CA4BC8">
        <w:rPr>
          <w:rFonts w:ascii="Times New Roman" w:eastAsia="Times New Roman" w:hAnsi="Times New Roman" w:cs="Times New Roman"/>
          <w:sz w:val="24"/>
          <w:szCs w:val="24"/>
          <w:lang w:eastAsia="pl-PL"/>
        </w:rPr>
        <w:lastRenderedPageBreak/>
        <w:t>późn. zm.), instrukcji Nr 1 Ministra Rolnictwa i Gospodarki Żywnościowej o scalaniu i wymianie gruntów z dnia 24 marca 1982 r. oraz rozporządzeniem Ministra Rozwoju Regionalnego i Budownictwa z dnia 29 marca 2001 roku w sprawie ewidencji gruntów i budynków (</w:t>
      </w:r>
      <w:proofErr w:type="spellStart"/>
      <w:r w:rsidRPr="00CA4BC8">
        <w:rPr>
          <w:rFonts w:ascii="Times New Roman" w:eastAsia="Times New Roman" w:hAnsi="Times New Roman" w:cs="Times New Roman"/>
          <w:sz w:val="24"/>
          <w:szCs w:val="24"/>
          <w:lang w:eastAsia="pl-PL"/>
        </w:rPr>
        <w:t>t.j</w:t>
      </w:r>
      <w:proofErr w:type="spellEnd"/>
      <w:r w:rsidRPr="00CA4BC8">
        <w:rPr>
          <w:rFonts w:ascii="Times New Roman" w:eastAsia="Times New Roman" w:hAnsi="Times New Roman" w:cs="Times New Roman"/>
          <w:sz w:val="24"/>
          <w:szCs w:val="24"/>
          <w:lang w:eastAsia="pl-PL"/>
        </w:rPr>
        <w:t xml:space="preserve">. Dz. U. z 2016 r., poz. 1034 z późn. zm.). Termin wykonania całości zamówienia ustala się do dnia 31.12.2020 r. Szczegółowy harmonogram prac geodezyjnych określają porozumienia zawarte przez Powiat Jędrzejowski z Województwem Świętokrzyskim - Świętokrzyskim Biurem Geodezji w Kielcach, </w:t>
      </w:r>
      <w:proofErr w:type="spellStart"/>
      <w:r w:rsidRPr="00CA4BC8">
        <w:rPr>
          <w:rFonts w:ascii="Times New Roman" w:eastAsia="Times New Roman" w:hAnsi="Times New Roman" w:cs="Times New Roman"/>
          <w:sz w:val="24"/>
          <w:szCs w:val="24"/>
          <w:lang w:eastAsia="pl-PL"/>
        </w:rPr>
        <w:t>tj</w:t>
      </w:r>
      <w:proofErr w:type="spellEnd"/>
      <w:r w:rsidRPr="00CA4BC8">
        <w:rPr>
          <w:rFonts w:ascii="Times New Roman" w:eastAsia="Times New Roman" w:hAnsi="Times New Roman" w:cs="Times New Roman"/>
          <w:sz w:val="24"/>
          <w:szCs w:val="24"/>
          <w:lang w:eastAsia="pl-PL"/>
        </w:rPr>
        <w:t>: a. I etap - wykonany do dnia 31 marca 2018r. - nie objęty niniejszą umową; b. II etap - analiza i ocena materiałów geodezyjno – kartograficznych; pomiar ogólny; badanie ksiąg wieczystych - do dnia 31 marca 2018r. (Zamawiający zastrzega, że odbiór tego etapu może nastąpić niezwłocznie po tej dacie, jednakże nie później niż w ciągu 7 dni po podpisaniu umowy z Wykonawcą); c. III etap - sporządzenie ogólnego projektu scalenia; wykonanie szacunku porównawczego gruntów i okazanie go uczestnikom scalenia; obliczenie wartości gruntów i sporządzenie rejestru szacunku porównawczego gruntów przed scaleniem; zapoznanie uczestników scalenia z wartością szacunkową ich gruntów oraz zebranie życzeń -do dnia 31 maja 2019r., d. IV etap – opracowanie wstępnego projektu szczegółowego (tzw. „</w:t>
      </w:r>
      <w:proofErr w:type="spellStart"/>
      <w:r w:rsidRPr="00CA4BC8">
        <w:rPr>
          <w:rFonts w:ascii="Times New Roman" w:eastAsia="Times New Roman" w:hAnsi="Times New Roman" w:cs="Times New Roman"/>
          <w:sz w:val="24"/>
          <w:szCs w:val="24"/>
          <w:lang w:eastAsia="pl-PL"/>
        </w:rPr>
        <w:t>ustawka</w:t>
      </w:r>
      <w:proofErr w:type="spellEnd"/>
      <w:r w:rsidRPr="00CA4BC8">
        <w:rPr>
          <w:rFonts w:ascii="Times New Roman" w:eastAsia="Times New Roman" w:hAnsi="Times New Roman" w:cs="Times New Roman"/>
          <w:sz w:val="24"/>
          <w:szCs w:val="24"/>
          <w:lang w:eastAsia="pl-PL"/>
        </w:rPr>
        <w:t>”); projekt szczegółowy - opracowanie projektu rozmieszczenia nowych działek dla poszczególnych uczestników scalenia; wyznaczenie, okazanie projektu i stabilizacja granic ewidencyjnych; rozpatrzenie zastrzeżeń do projektu scalenia– do dnia 15 października 2019r.; e. V etap - założenie ewidencji gruntów i budynków według nowego stanu; opracowanie dokumentacji geodezyjnej niezbędnej do założenia ksiąg wieczystych - do dnia 31 lipca 2020r.; Wymagany termin rękojmi na wykonane usługi wynosi minimum 36 miesięcy (3 lata). Okres rękojmi rozpoczyna się od daty odbioru końcowego całego przedmiotu zamówienia przez Zamawiającego.</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2) Wspólny Słownik Zamówień(CPV): </w:t>
      </w:r>
      <w:r w:rsidRPr="00CA4BC8">
        <w:rPr>
          <w:rFonts w:ascii="Times New Roman" w:eastAsia="Times New Roman" w:hAnsi="Times New Roman" w:cs="Times New Roman"/>
          <w:sz w:val="24"/>
          <w:szCs w:val="24"/>
          <w:lang w:eastAsia="pl-PL"/>
        </w:rPr>
        <w:t xml:space="preserve">71700000-5,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3) Wartość części zamówienia(jeżeli zamawiający podaje informacje o wartości zamówienia):</w:t>
      </w:r>
      <w:r w:rsidRPr="00CA4BC8">
        <w:rPr>
          <w:rFonts w:ascii="Times New Roman" w:eastAsia="Times New Roman" w:hAnsi="Times New Roman" w:cs="Times New Roman"/>
          <w:sz w:val="24"/>
          <w:szCs w:val="24"/>
          <w:lang w:eastAsia="pl-PL"/>
        </w:rPr>
        <w:br/>
        <w:t xml:space="preserve">Wartość bez VAT: </w:t>
      </w:r>
      <w:r w:rsidRPr="00CA4BC8">
        <w:rPr>
          <w:rFonts w:ascii="Times New Roman" w:eastAsia="Times New Roman" w:hAnsi="Times New Roman" w:cs="Times New Roman"/>
          <w:sz w:val="24"/>
          <w:szCs w:val="24"/>
          <w:lang w:eastAsia="pl-PL"/>
        </w:rPr>
        <w:br/>
        <w:t xml:space="preserve">Waluta: </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4) Czas trwania lub termin wykonania: </w:t>
      </w:r>
      <w:r w:rsidRPr="00CA4BC8">
        <w:rPr>
          <w:rFonts w:ascii="Times New Roman" w:eastAsia="Times New Roman" w:hAnsi="Times New Roman" w:cs="Times New Roman"/>
          <w:sz w:val="24"/>
          <w:szCs w:val="24"/>
          <w:lang w:eastAsia="pl-PL"/>
        </w:rPr>
        <w:br/>
        <w:t xml:space="preserve">okres w miesiącach: </w:t>
      </w:r>
      <w:r w:rsidRPr="00CA4BC8">
        <w:rPr>
          <w:rFonts w:ascii="Times New Roman" w:eastAsia="Times New Roman" w:hAnsi="Times New Roman" w:cs="Times New Roman"/>
          <w:sz w:val="24"/>
          <w:szCs w:val="24"/>
          <w:lang w:eastAsia="pl-PL"/>
        </w:rPr>
        <w:br/>
        <w:t xml:space="preserve">okres w dniach: </w:t>
      </w:r>
      <w:r w:rsidRPr="00CA4BC8">
        <w:rPr>
          <w:rFonts w:ascii="Times New Roman" w:eastAsia="Times New Roman" w:hAnsi="Times New Roman" w:cs="Times New Roman"/>
          <w:sz w:val="24"/>
          <w:szCs w:val="24"/>
          <w:lang w:eastAsia="pl-PL"/>
        </w:rPr>
        <w:br/>
        <w:t xml:space="preserve">data rozpoczęcia: </w:t>
      </w:r>
      <w:r w:rsidRPr="00CA4BC8">
        <w:rPr>
          <w:rFonts w:ascii="Times New Roman" w:eastAsia="Times New Roman" w:hAnsi="Times New Roman" w:cs="Times New Roman"/>
          <w:sz w:val="24"/>
          <w:szCs w:val="24"/>
          <w:lang w:eastAsia="pl-PL"/>
        </w:rPr>
        <w:br/>
        <w:t>data zakończenia: 2020-12-31</w:t>
      </w: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735"/>
        <w:gridCol w:w="1016"/>
      </w:tblGrid>
      <w:tr w:rsidR="00CA4BC8" w:rsidRPr="00CA4BC8" w:rsidTr="00CA4BC8">
        <w:tc>
          <w:tcPr>
            <w:tcW w:w="0" w:type="auto"/>
            <w:tcBorders>
              <w:top w:val="single" w:sz="6" w:space="0" w:color="000000"/>
              <w:left w:val="single" w:sz="6" w:space="0" w:color="000000"/>
              <w:bottom w:val="single" w:sz="6" w:space="0" w:color="000000"/>
              <w:right w:val="single" w:sz="6" w:space="0" w:color="000000"/>
            </w:tcBorders>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Znaczenie</w:t>
            </w:r>
          </w:p>
        </w:tc>
      </w:tr>
      <w:tr w:rsidR="00CA4BC8" w:rsidRPr="00CA4BC8" w:rsidTr="00CA4BC8">
        <w:tc>
          <w:tcPr>
            <w:tcW w:w="0" w:type="auto"/>
            <w:tcBorders>
              <w:top w:val="single" w:sz="6" w:space="0" w:color="000000"/>
              <w:left w:val="single" w:sz="6" w:space="0" w:color="000000"/>
              <w:bottom w:val="single" w:sz="6" w:space="0" w:color="000000"/>
              <w:right w:val="single" w:sz="6" w:space="0" w:color="000000"/>
            </w:tcBorders>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60,00</w:t>
            </w:r>
          </w:p>
        </w:tc>
      </w:tr>
      <w:tr w:rsidR="00CA4BC8" w:rsidRPr="00CA4BC8" w:rsidTr="00CA4BC8">
        <w:tc>
          <w:tcPr>
            <w:tcW w:w="0" w:type="auto"/>
            <w:tcBorders>
              <w:top w:val="single" w:sz="6" w:space="0" w:color="000000"/>
              <w:left w:val="single" w:sz="6" w:space="0" w:color="000000"/>
              <w:bottom w:val="single" w:sz="6" w:space="0" w:color="000000"/>
              <w:right w:val="single" w:sz="6" w:space="0" w:color="000000"/>
            </w:tcBorders>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Doświadczenie osób wyznaczonych do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A4BC8" w:rsidRPr="00CA4BC8" w:rsidRDefault="00CA4BC8" w:rsidP="00CA4BC8">
            <w:pPr>
              <w:spacing w:after="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t>40,00</w:t>
            </w:r>
          </w:p>
        </w:tc>
      </w:tr>
    </w:tbl>
    <w:p w:rsidR="00CA4BC8" w:rsidRPr="00CA4BC8" w:rsidRDefault="00CA4BC8" w:rsidP="00CA4BC8">
      <w:pPr>
        <w:spacing w:after="240" w:line="240" w:lineRule="auto"/>
        <w:rPr>
          <w:rFonts w:ascii="Times New Roman" w:eastAsia="Times New Roman" w:hAnsi="Times New Roman" w:cs="Times New Roman"/>
          <w:sz w:val="24"/>
          <w:szCs w:val="24"/>
          <w:lang w:eastAsia="pl-PL"/>
        </w:rPr>
      </w:pPr>
      <w:r w:rsidRPr="00CA4BC8">
        <w:rPr>
          <w:rFonts w:ascii="Times New Roman" w:eastAsia="Times New Roman" w:hAnsi="Times New Roman" w:cs="Times New Roman"/>
          <w:sz w:val="24"/>
          <w:szCs w:val="24"/>
          <w:lang w:eastAsia="pl-PL"/>
        </w:rPr>
        <w:br/>
      </w:r>
      <w:r w:rsidRPr="00CA4BC8">
        <w:rPr>
          <w:rFonts w:ascii="Times New Roman" w:eastAsia="Times New Roman" w:hAnsi="Times New Roman" w:cs="Times New Roman"/>
          <w:b/>
          <w:bCs/>
          <w:sz w:val="24"/>
          <w:szCs w:val="24"/>
          <w:lang w:eastAsia="pl-PL"/>
        </w:rPr>
        <w:t>6) INFORMACJE DODATKOWE:</w:t>
      </w:r>
      <w:r w:rsidRPr="00CA4BC8">
        <w:rPr>
          <w:rFonts w:ascii="Times New Roman" w:eastAsia="Times New Roman" w:hAnsi="Times New Roman" w:cs="Times New Roman"/>
          <w:sz w:val="24"/>
          <w:szCs w:val="24"/>
          <w:lang w:eastAsia="pl-PL"/>
        </w:rPr>
        <w:br/>
      </w:r>
    </w:p>
    <w:p w:rsidR="00CA4BC8" w:rsidRPr="00CA4BC8" w:rsidRDefault="00CA4BC8" w:rsidP="00CA4BC8">
      <w:pPr>
        <w:spacing w:after="240" w:line="240" w:lineRule="auto"/>
        <w:rPr>
          <w:rFonts w:ascii="Times New Roman" w:eastAsia="Times New Roman" w:hAnsi="Times New Roman" w:cs="Times New Roman"/>
          <w:sz w:val="24"/>
          <w:szCs w:val="24"/>
          <w:lang w:eastAsia="pl-PL"/>
        </w:rPr>
      </w:pPr>
    </w:p>
    <w:p w:rsidR="00CA4BC8" w:rsidRPr="00CA4BC8" w:rsidRDefault="00CA4BC8" w:rsidP="00CA4BC8">
      <w:pPr>
        <w:spacing w:after="240" w:line="240" w:lineRule="auto"/>
        <w:rPr>
          <w:rFonts w:ascii="Times New Roman" w:eastAsia="Times New Roman" w:hAnsi="Times New Roman" w:cs="Times New Roman"/>
          <w:sz w:val="24"/>
          <w:szCs w:val="24"/>
          <w:lang w:eastAsia="pl-PL"/>
        </w:rPr>
      </w:pPr>
    </w:p>
    <w:sectPr w:rsidR="00CA4BC8" w:rsidRPr="00CA4B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E02"/>
    <w:rsid w:val="00156EA7"/>
    <w:rsid w:val="007926B4"/>
    <w:rsid w:val="00A058BA"/>
    <w:rsid w:val="00CA4BC8"/>
    <w:rsid w:val="00D56DCA"/>
    <w:rsid w:val="00FE2E0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6775250">
      <w:bodyDiv w:val="1"/>
      <w:marLeft w:val="0"/>
      <w:marRight w:val="0"/>
      <w:marTop w:val="0"/>
      <w:marBottom w:val="0"/>
      <w:divBdr>
        <w:top w:val="none" w:sz="0" w:space="0" w:color="auto"/>
        <w:left w:val="none" w:sz="0" w:space="0" w:color="auto"/>
        <w:bottom w:val="none" w:sz="0" w:space="0" w:color="auto"/>
        <w:right w:val="none" w:sz="0" w:space="0" w:color="auto"/>
      </w:divBdr>
      <w:divsChild>
        <w:div w:id="1491093865">
          <w:marLeft w:val="0"/>
          <w:marRight w:val="0"/>
          <w:marTop w:val="0"/>
          <w:marBottom w:val="0"/>
          <w:divBdr>
            <w:top w:val="none" w:sz="0" w:space="0" w:color="auto"/>
            <w:left w:val="none" w:sz="0" w:space="0" w:color="auto"/>
            <w:bottom w:val="none" w:sz="0" w:space="0" w:color="auto"/>
            <w:right w:val="none" w:sz="0" w:space="0" w:color="auto"/>
          </w:divBdr>
          <w:divsChild>
            <w:div w:id="1705785190">
              <w:marLeft w:val="0"/>
              <w:marRight w:val="0"/>
              <w:marTop w:val="0"/>
              <w:marBottom w:val="0"/>
              <w:divBdr>
                <w:top w:val="none" w:sz="0" w:space="0" w:color="auto"/>
                <w:left w:val="none" w:sz="0" w:space="0" w:color="auto"/>
                <w:bottom w:val="none" w:sz="0" w:space="0" w:color="auto"/>
                <w:right w:val="none" w:sz="0" w:space="0" w:color="auto"/>
              </w:divBdr>
              <w:divsChild>
                <w:div w:id="995181634">
                  <w:marLeft w:val="0"/>
                  <w:marRight w:val="0"/>
                  <w:marTop w:val="0"/>
                  <w:marBottom w:val="0"/>
                  <w:divBdr>
                    <w:top w:val="none" w:sz="0" w:space="0" w:color="auto"/>
                    <w:left w:val="none" w:sz="0" w:space="0" w:color="auto"/>
                    <w:bottom w:val="none" w:sz="0" w:space="0" w:color="auto"/>
                    <w:right w:val="none" w:sz="0" w:space="0" w:color="auto"/>
                  </w:divBdr>
                </w:div>
                <w:div w:id="1158303509">
                  <w:marLeft w:val="0"/>
                  <w:marRight w:val="0"/>
                  <w:marTop w:val="0"/>
                  <w:marBottom w:val="0"/>
                  <w:divBdr>
                    <w:top w:val="none" w:sz="0" w:space="0" w:color="auto"/>
                    <w:left w:val="none" w:sz="0" w:space="0" w:color="auto"/>
                    <w:bottom w:val="none" w:sz="0" w:space="0" w:color="auto"/>
                    <w:right w:val="none" w:sz="0" w:space="0" w:color="auto"/>
                  </w:divBdr>
                </w:div>
                <w:div w:id="1013999121">
                  <w:marLeft w:val="0"/>
                  <w:marRight w:val="0"/>
                  <w:marTop w:val="0"/>
                  <w:marBottom w:val="0"/>
                  <w:divBdr>
                    <w:top w:val="none" w:sz="0" w:space="0" w:color="auto"/>
                    <w:left w:val="none" w:sz="0" w:space="0" w:color="auto"/>
                    <w:bottom w:val="none" w:sz="0" w:space="0" w:color="auto"/>
                    <w:right w:val="none" w:sz="0" w:space="0" w:color="auto"/>
                  </w:divBdr>
                  <w:divsChild>
                    <w:div w:id="1751461145">
                      <w:marLeft w:val="0"/>
                      <w:marRight w:val="0"/>
                      <w:marTop w:val="0"/>
                      <w:marBottom w:val="0"/>
                      <w:divBdr>
                        <w:top w:val="none" w:sz="0" w:space="0" w:color="auto"/>
                        <w:left w:val="none" w:sz="0" w:space="0" w:color="auto"/>
                        <w:bottom w:val="none" w:sz="0" w:space="0" w:color="auto"/>
                        <w:right w:val="none" w:sz="0" w:space="0" w:color="auto"/>
                      </w:divBdr>
                    </w:div>
                  </w:divsChild>
                </w:div>
                <w:div w:id="546918471">
                  <w:marLeft w:val="0"/>
                  <w:marRight w:val="0"/>
                  <w:marTop w:val="0"/>
                  <w:marBottom w:val="0"/>
                  <w:divBdr>
                    <w:top w:val="none" w:sz="0" w:space="0" w:color="auto"/>
                    <w:left w:val="none" w:sz="0" w:space="0" w:color="auto"/>
                    <w:bottom w:val="none" w:sz="0" w:space="0" w:color="auto"/>
                    <w:right w:val="none" w:sz="0" w:space="0" w:color="auto"/>
                  </w:divBdr>
                  <w:divsChild>
                    <w:div w:id="1277636205">
                      <w:marLeft w:val="0"/>
                      <w:marRight w:val="0"/>
                      <w:marTop w:val="0"/>
                      <w:marBottom w:val="0"/>
                      <w:divBdr>
                        <w:top w:val="none" w:sz="0" w:space="0" w:color="auto"/>
                        <w:left w:val="none" w:sz="0" w:space="0" w:color="auto"/>
                        <w:bottom w:val="none" w:sz="0" w:space="0" w:color="auto"/>
                        <w:right w:val="none" w:sz="0" w:space="0" w:color="auto"/>
                      </w:divBdr>
                    </w:div>
                  </w:divsChild>
                </w:div>
                <w:div w:id="1302154923">
                  <w:marLeft w:val="0"/>
                  <w:marRight w:val="0"/>
                  <w:marTop w:val="0"/>
                  <w:marBottom w:val="0"/>
                  <w:divBdr>
                    <w:top w:val="none" w:sz="0" w:space="0" w:color="auto"/>
                    <w:left w:val="none" w:sz="0" w:space="0" w:color="auto"/>
                    <w:bottom w:val="none" w:sz="0" w:space="0" w:color="auto"/>
                    <w:right w:val="none" w:sz="0" w:space="0" w:color="auto"/>
                  </w:divBdr>
                  <w:divsChild>
                    <w:div w:id="1094936497">
                      <w:marLeft w:val="0"/>
                      <w:marRight w:val="0"/>
                      <w:marTop w:val="0"/>
                      <w:marBottom w:val="0"/>
                      <w:divBdr>
                        <w:top w:val="none" w:sz="0" w:space="0" w:color="auto"/>
                        <w:left w:val="none" w:sz="0" w:space="0" w:color="auto"/>
                        <w:bottom w:val="none" w:sz="0" w:space="0" w:color="auto"/>
                        <w:right w:val="none" w:sz="0" w:space="0" w:color="auto"/>
                      </w:divBdr>
                    </w:div>
                    <w:div w:id="349063803">
                      <w:marLeft w:val="0"/>
                      <w:marRight w:val="0"/>
                      <w:marTop w:val="0"/>
                      <w:marBottom w:val="0"/>
                      <w:divBdr>
                        <w:top w:val="none" w:sz="0" w:space="0" w:color="auto"/>
                        <w:left w:val="none" w:sz="0" w:space="0" w:color="auto"/>
                        <w:bottom w:val="none" w:sz="0" w:space="0" w:color="auto"/>
                        <w:right w:val="none" w:sz="0" w:space="0" w:color="auto"/>
                      </w:divBdr>
                    </w:div>
                    <w:div w:id="1641685719">
                      <w:marLeft w:val="0"/>
                      <w:marRight w:val="0"/>
                      <w:marTop w:val="0"/>
                      <w:marBottom w:val="0"/>
                      <w:divBdr>
                        <w:top w:val="none" w:sz="0" w:space="0" w:color="auto"/>
                        <w:left w:val="none" w:sz="0" w:space="0" w:color="auto"/>
                        <w:bottom w:val="none" w:sz="0" w:space="0" w:color="auto"/>
                        <w:right w:val="none" w:sz="0" w:space="0" w:color="auto"/>
                      </w:divBdr>
                    </w:div>
                    <w:div w:id="409815070">
                      <w:marLeft w:val="0"/>
                      <w:marRight w:val="0"/>
                      <w:marTop w:val="0"/>
                      <w:marBottom w:val="0"/>
                      <w:divBdr>
                        <w:top w:val="none" w:sz="0" w:space="0" w:color="auto"/>
                        <w:left w:val="none" w:sz="0" w:space="0" w:color="auto"/>
                        <w:bottom w:val="none" w:sz="0" w:space="0" w:color="auto"/>
                        <w:right w:val="none" w:sz="0" w:space="0" w:color="auto"/>
                      </w:divBdr>
                    </w:div>
                  </w:divsChild>
                </w:div>
                <w:div w:id="780420065">
                  <w:marLeft w:val="0"/>
                  <w:marRight w:val="0"/>
                  <w:marTop w:val="0"/>
                  <w:marBottom w:val="0"/>
                  <w:divBdr>
                    <w:top w:val="none" w:sz="0" w:space="0" w:color="auto"/>
                    <w:left w:val="none" w:sz="0" w:space="0" w:color="auto"/>
                    <w:bottom w:val="none" w:sz="0" w:space="0" w:color="auto"/>
                    <w:right w:val="none" w:sz="0" w:space="0" w:color="auto"/>
                  </w:divBdr>
                  <w:divsChild>
                    <w:div w:id="590624307">
                      <w:marLeft w:val="0"/>
                      <w:marRight w:val="0"/>
                      <w:marTop w:val="0"/>
                      <w:marBottom w:val="0"/>
                      <w:divBdr>
                        <w:top w:val="none" w:sz="0" w:space="0" w:color="auto"/>
                        <w:left w:val="none" w:sz="0" w:space="0" w:color="auto"/>
                        <w:bottom w:val="none" w:sz="0" w:space="0" w:color="auto"/>
                        <w:right w:val="none" w:sz="0" w:space="0" w:color="auto"/>
                      </w:divBdr>
                    </w:div>
                    <w:div w:id="1590583055">
                      <w:marLeft w:val="0"/>
                      <w:marRight w:val="0"/>
                      <w:marTop w:val="0"/>
                      <w:marBottom w:val="0"/>
                      <w:divBdr>
                        <w:top w:val="none" w:sz="0" w:space="0" w:color="auto"/>
                        <w:left w:val="none" w:sz="0" w:space="0" w:color="auto"/>
                        <w:bottom w:val="none" w:sz="0" w:space="0" w:color="auto"/>
                        <w:right w:val="none" w:sz="0" w:space="0" w:color="auto"/>
                      </w:divBdr>
                    </w:div>
                    <w:div w:id="1766922640">
                      <w:marLeft w:val="0"/>
                      <w:marRight w:val="0"/>
                      <w:marTop w:val="0"/>
                      <w:marBottom w:val="0"/>
                      <w:divBdr>
                        <w:top w:val="none" w:sz="0" w:space="0" w:color="auto"/>
                        <w:left w:val="none" w:sz="0" w:space="0" w:color="auto"/>
                        <w:bottom w:val="none" w:sz="0" w:space="0" w:color="auto"/>
                        <w:right w:val="none" w:sz="0" w:space="0" w:color="auto"/>
                      </w:divBdr>
                    </w:div>
                    <w:div w:id="692415795">
                      <w:marLeft w:val="0"/>
                      <w:marRight w:val="0"/>
                      <w:marTop w:val="0"/>
                      <w:marBottom w:val="0"/>
                      <w:divBdr>
                        <w:top w:val="none" w:sz="0" w:space="0" w:color="auto"/>
                        <w:left w:val="none" w:sz="0" w:space="0" w:color="auto"/>
                        <w:bottom w:val="none" w:sz="0" w:space="0" w:color="auto"/>
                        <w:right w:val="none" w:sz="0" w:space="0" w:color="auto"/>
                      </w:divBdr>
                    </w:div>
                    <w:div w:id="1565139023">
                      <w:marLeft w:val="0"/>
                      <w:marRight w:val="0"/>
                      <w:marTop w:val="0"/>
                      <w:marBottom w:val="0"/>
                      <w:divBdr>
                        <w:top w:val="none" w:sz="0" w:space="0" w:color="auto"/>
                        <w:left w:val="none" w:sz="0" w:space="0" w:color="auto"/>
                        <w:bottom w:val="none" w:sz="0" w:space="0" w:color="auto"/>
                        <w:right w:val="none" w:sz="0" w:space="0" w:color="auto"/>
                      </w:divBdr>
                    </w:div>
                    <w:div w:id="382288917">
                      <w:marLeft w:val="0"/>
                      <w:marRight w:val="0"/>
                      <w:marTop w:val="0"/>
                      <w:marBottom w:val="0"/>
                      <w:divBdr>
                        <w:top w:val="none" w:sz="0" w:space="0" w:color="auto"/>
                        <w:left w:val="none" w:sz="0" w:space="0" w:color="auto"/>
                        <w:bottom w:val="none" w:sz="0" w:space="0" w:color="auto"/>
                        <w:right w:val="none" w:sz="0" w:space="0" w:color="auto"/>
                      </w:divBdr>
                    </w:div>
                    <w:div w:id="2047221126">
                      <w:marLeft w:val="0"/>
                      <w:marRight w:val="0"/>
                      <w:marTop w:val="0"/>
                      <w:marBottom w:val="0"/>
                      <w:divBdr>
                        <w:top w:val="none" w:sz="0" w:space="0" w:color="auto"/>
                        <w:left w:val="none" w:sz="0" w:space="0" w:color="auto"/>
                        <w:bottom w:val="none" w:sz="0" w:space="0" w:color="auto"/>
                        <w:right w:val="none" w:sz="0" w:space="0" w:color="auto"/>
                      </w:divBdr>
                    </w:div>
                  </w:divsChild>
                </w:div>
                <w:div w:id="733353244">
                  <w:marLeft w:val="0"/>
                  <w:marRight w:val="0"/>
                  <w:marTop w:val="0"/>
                  <w:marBottom w:val="0"/>
                  <w:divBdr>
                    <w:top w:val="none" w:sz="0" w:space="0" w:color="auto"/>
                    <w:left w:val="none" w:sz="0" w:space="0" w:color="auto"/>
                    <w:bottom w:val="none" w:sz="0" w:space="0" w:color="auto"/>
                    <w:right w:val="none" w:sz="0" w:space="0" w:color="auto"/>
                  </w:divBdr>
                  <w:divsChild>
                    <w:div w:id="965937029">
                      <w:marLeft w:val="0"/>
                      <w:marRight w:val="0"/>
                      <w:marTop w:val="0"/>
                      <w:marBottom w:val="0"/>
                      <w:divBdr>
                        <w:top w:val="none" w:sz="0" w:space="0" w:color="auto"/>
                        <w:left w:val="none" w:sz="0" w:space="0" w:color="auto"/>
                        <w:bottom w:val="none" w:sz="0" w:space="0" w:color="auto"/>
                        <w:right w:val="none" w:sz="0" w:space="0" w:color="auto"/>
                      </w:divBdr>
                    </w:div>
                    <w:div w:id="150754581">
                      <w:marLeft w:val="0"/>
                      <w:marRight w:val="0"/>
                      <w:marTop w:val="0"/>
                      <w:marBottom w:val="0"/>
                      <w:divBdr>
                        <w:top w:val="none" w:sz="0" w:space="0" w:color="auto"/>
                        <w:left w:val="none" w:sz="0" w:space="0" w:color="auto"/>
                        <w:bottom w:val="none" w:sz="0" w:space="0" w:color="auto"/>
                        <w:right w:val="none" w:sz="0" w:space="0" w:color="auto"/>
                      </w:divBdr>
                    </w:div>
                  </w:divsChild>
                </w:div>
                <w:div w:id="2059434226">
                  <w:marLeft w:val="0"/>
                  <w:marRight w:val="0"/>
                  <w:marTop w:val="0"/>
                  <w:marBottom w:val="0"/>
                  <w:divBdr>
                    <w:top w:val="none" w:sz="0" w:space="0" w:color="auto"/>
                    <w:left w:val="none" w:sz="0" w:space="0" w:color="auto"/>
                    <w:bottom w:val="none" w:sz="0" w:space="0" w:color="auto"/>
                    <w:right w:val="none" w:sz="0" w:space="0" w:color="auto"/>
                  </w:divBdr>
                  <w:divsChild>
                    <w:div w:id="1729955027">
                      <w:marLeft w:val="0"/>
                      <w:marRight w:val="0"/>
                      <w:marTop w:val="0"/>
                      <w:marBottom w:val="0"/>
                      <w:divBdr>
                        <w:top w:val="none" w:sz="0" w:space="0" w:color="auto"/>
                        <w:left w:val="none" w:sz="0" w:space="0" w:color="auto"/>
                        <w:bottom w:val="none" w:sz="0" w:space="0" w:color="auto"/>
                        <w:right w:val="none" w:sz="0" w:space="0" w:color="auto"/>
                      </w:divBdr>
                    </w:div>
                    <w:div w:id="415399660">
                      <w:marLeft w:val="0"/>
                      <w:marRight w:val="0"/>
                      <w:marTop w:val="0"/>
                      <w:marBottom w:val="0"/>
                      <w:divBdr>
                        <w:top w:val="none" w:sz="0" w:space="0" w:color="auto"/>
                        <w:left w:val="none" w:sz="0" w:space="0" w:color="auto"/>
                        <w:bottom w:val="none" w:sz="0" w:space="0" w:color="auto"/>
                        <w:right w:val="none" w:sz="0" w:space="0" w:color="auto"/>
                      </w:divBdr>
                    </w:div>
                    <w:div w:id="1218858366">
                      <w:marLeft w:val="0"/>
                      <w:marRight w:val="0"/>
                      <w:marTop w:val="0"/>
                      <w:marBottom w:val="0"/>
                      <w:divBdr>
                        <w:top w:val="none" w:sz="0" w:space="0" w:color="auto"/>
                        <w:left w:val="none" w:sz="0" w:space="0" w:color="auto"/>
                        <w:bottom w:val="none" w:sz="0" w:space="0" w:color="auto"/>
                        <w:right w:val="none" w:sz="0" w:space="0" w:color="auto"/>
                      </w:divBdr>
                    </w:div>
                    <w:div w:id="41105036">
                      <w:marLeft w:val="0"/>
                      <w:marRight w:val="0"/>
                      <w:marTop w:val="0"/>
                      <w:marBottom w:val="0"/>
                      <w:divBdr>
                        <w:top w:val="none" w:sz="0" w:space="0" w:color="auto"/>
                        <w:left w:val="none" w:sz="0" w:space="0" w:color="auto"/>
                        <w:bottom w:val="none" w:sz="0" w:space="0" w:color="auto"/>
                        <w:right w:val="none" w:sz="0" w:space="0" w:color="auto"/>
                      </w:divBdr>
                    </w:div>
                    <w:div w:id="1111584689">
                      <w:marLeft w:val="0"/>
                      <w:marRight w:val="0"/>
                      <w:marTop w:val="0"/>
                      <w:marBottom w:val="0"/>
                      <w:divBdr>
                        <w:top w:val="none" w:sz="0" w:space="0" w:color="auto"/>
                        <w:left w:val="none" w:sz="0" w:space="0" w:color="auto"/>
                        <w:bottom w:val="none" w:sz="0" w:space="0" w:color="auto"/>
                        <w:right w:val="none" w:sz="0" w:space="0" w:color="auto"/>
                      </w:divBdr>
                    </w:div>
                  </w:divsChild>
                </w:div>
                <w:div w:id="1376152060">
                  <w:marLeft w:val="0"/>
                  <w:marRight w:val="0"/>
                  <w:marTop w:val="0"/>
                  <w:marBottom w:val="0"/>
                  <w:divBdr>
                    <w:top w:val="none" w:sz="0" w:space="0" w:color="auto"/>
                    <w:left w:val="none" w:sz="0" w:space="0" w:color="auto"/>
                    <w:bottom w:val="none" w:sz="0" w:space="0" w:color="auto"/>
                    <w:right w:val="none" w:sz="0" w:space="0" w:color="auto"/>
                  </w:divBdr>
                  <w:divsChild>
                    <w:div w:id="348410954">
                      <w:marLeft w:val="0"/>
                      <w:marRight w:val="0"/>
                      <w:marTop w:val="0"/>
                      <w:marBottom w:val="0"/>
                      <w:divBdr>
                        <w:top w:val="none" w:sz="0" w:space="0" w:color="auto"/>
                        <w:left w:val="none" w:sz="0" w:space="0" w:color="auto"/>
                        <w:bottom w:val="none" w:sz="0" w:space="0" w:color="auto"/>
                        <w:right w:val="none" w:sz="0" w:space="0" w:color="auto"/>
                      </w:divBdr>
                    </w:div>
                    <w:div w:id="1228808307">
                      <w:marLeft w:val="0"/>
                      <w:marRight w:val="0"/>
                      <w:marTop w:val="0"/>
                      <w:marBottom w:val="0"/>
                      <w:divBdr>
                        <w:top w:val="none" w:sz="0" w:space="0" w:color="auto"/>
                        <w:left w:val="none" w:sz="0" w:space="0" w:color="auto"/>
                        <w:bottom w:val="none" w:sz="0" w:space="0" w:color="auto"/>
                        <w:right w:val="none" w:sz="0" w:space="0" w:color="auto"/>
                      </w:divBdr>
                    </w:div>
                    <w:div w:id="2134588940">
                      <w:marLeft w:val="0"/>
                      <w:marRight w:val="0"/>
                      <w:marTop w:val="0"/>
                      <w:marBottom w:val="0"/>
                      <w:divBdr>
                        <w:top w:val="none" w:sz="0" w:space="0" w:color="auto"/>
                        <w:left w:val="none" w:sz="0" w:space="0" w:color="auto"/>
                        <w:bottom w:val="none" w:sz="0" w:space="0" w:color="auto"/>
                        <w:right w:val="none" w:sz="0" w:space="0" w:color="auto"/>
                      </w:divBdr>
                    </w:div>
                    <w:div w:id="1544054384">
                      <w:marLeft w:val="0"/>
                      <w:marRight w:val="0"/>
                      <w:marTop w:val="0"/>
                      <w:marBottom w:val="0"/>
                      <w:divBdr>
                        <w:top w:val="none" w:sz="0" w:space="0" w:color="auto"/>
                        <w:left w:val="none" w:sz="0" w:space="0" w:color="auto"/>
                        <w:bottom w:val="none" w:sz="0" w:space="0" w:color="auto"/>
                        <w:right w:val="none" w:sz="0" w:space="0" w:color="auto"/>
                      </w:divBdr>
                    </w:div>
                    <w:div w:id="124199698">
                      <w:marLeft w:val="0"/>
                      <w:marRight w:val="0"/>
                      <w:marTop w:val="0"/>
                      <w:marBottom w:val="0"/>
                      <w:divBdr>
                        <w:top w:val="none" w:sz="0" w:space="0" w:color="auto"/>
                        <w:left w:val="none" w:sz="0" w:space="0" w:color="auto"/>
                        <w:bottom w:val="none" w:sz="0" w:space="0" w:color="auto"/>
                        <w:right w:val="none" w:sz="0" w:space="0" w:color="auto"/>
                      </w:divBdr>
                    </w:div>
                    <w:div w:id="1826044649">
                      <w:marLeft w:val="0"/>
                      <w:marRight w:val="0"/>
                      <w:marTop w:val="0"/>
                      <w:marBottom w:val="0"/>
                      <w:divBdr>
                        <w:top w:val="none" w:sz="0" w:space="0" w:color="auto"/>
                        <w:left w:val="none" w:sz="0" w:space="0" w:color="auto"/>
                        <w:bottom w:val="none" w:sz="0" w:space="0" w:color="auto"/>
                        <w:right w:val="none" w:sz="0" w:space="0" w:color="auto"/>
                      </w:divBdr>
                    </w:div>
                    <w:div w:id="523592580">
                      <w:marLeft w:val="0"/>
                      <w:marRight w:val="0"/>
                      <w:marTop w:val="0"/>
                      <w:marBottom w:val="0"/>
                      <w:divBdr>
                        <w:top w:val="none" w:sz="0" w:space="0" w:color="auto"/>
                        <w:left w:val="none" w:sz="0" w:space="0" w:color="auto"/>
                        <w:bottom w:val="none" w:sz="0" w:space="0" w:color="auto"/>
                        <w:right w:val="none" w:sz="0" w:space="0" w:color="auto"/>
                      </w:divBdr>
                    </w:div>
                    <w:div w:id="358429645">
                      <w:marLeft w:val="0"/>
                      <w:marRight w:val="0"/>
                      <w:marTop w:val="0"/>
                      <w:marBottom w:val="0"/>
                      <w:divBdr>
                        <w:top w:val="none" w:sz="0" w:space="0" w:color="auto"/>
                        <w:left w:val="none" w:sz="0" w:space="0" w:color="auto"/>
                        <w:bottom w:val="none" w:sz="0" w:space="0" w:color="auto"/>
                        <w:right w:val="none" w:sz="0" w:space="0" w:color="auto"/>
                      </w:divBdr>
                    </w:div>
                    <w:div w:id="1169104642">
                      <w:marLeft w:val="0"/>
                      <w:marRight w:val="0"/>
                      <w:marTop w:val="0"/>
                      <w:marBottom w:val="0"/>
                      <w:divBdr>
                        <w:top w:val="none" w:sz="0" w:space="0" w:color="auto"/>
                        <w:left w:val="none" w:sz="0" w:space="0" w:color="auto"/>
                        <w:bottom w:val="none" w:sz="0" w:space="0" w:color="auto"/>
                        <w:right w:val="none" w:sz="0" w:space="0" w:color="auto"/>
                      </w:divBdr>
                    </w:div>
                    <w:div w:id="776365285">
                      <w:marLeft w:val="0"/>
                      <w:marRight w:val="0"/>
                      <w:marTop w:val="0"/>
                      <w:marBottom w:val="0"/>
                      <w:divBdr>
                        <w:top w:val="none" w:sz="0" w:space="0" w:color="auto"/>
                        <w:left w:val="none" w:sz="0" w:space="0" w:color="auto"/>
                        <w:bottom w:val="none" w:sz="0" w:space="0" w:color="auto"/>
                        <w:right w:val="none" w:sz="0" w:space="0" w:color="auto"/>
                      </w:divBdr>
                    </w:div>
                  </w:divsChild>
                </w:div>
                <w:div w:id="3913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7049</Words>
  <Characters>42297</Characters>
  <Application>Microsoft Office Word</Application>
  <DocSecurity>0</DocSecurity>
  <Lines>352</Lines>
  <Paragraphs>98</Paragraphs>
  <ScaleCrop>false</ScaleCrop>
  <Company/>
  <LinksUpToDate>false</LinksUpToDate>
  <CharactersWithSpaces>49248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Młyńczak</dc:creator>
  <cp:keywords/>
  <dc:description/>
  <cp:lastModifiedBy>Justyna Młyńczak</cp:lastModifiedBy>
  <cp:revision>2</cp:revision>
  <dcterms:created xsi:type="dcterms:W3CDTF">2018-03-21T13:13:00Z</dcterms:created>
  <dcterms:modified xsi:type="dcterms:W3CDTF">2018-03-21T13:14:00Z</dcterms:modified>
</cp:coreProperties>
</file>