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1" w:type="dxa"/>
        <w:tblCellMar>
          <w:left w:w="0" w:type="dxa"/>
          <w:right w:w="0" w:type="dxa"/>
        </w:tblCellMar>
        <w:tblLook w:val="04A0" w:firstRow="1" w:lastRow="0" w:firstColumn="1" w:lastColumn="0" w:noHBand="0" w:noVBand="1"/>
      </w:tblPr>
      <w:tblGrid>
        <w:gridCol w:w="1843"/>
        <w:gridCol w:w="2693"/>
        <w:gridCol w:w="2058"/>
        <w:gridCol w:w="2621"/>
      </w:tblGrid>
      <w:tr w:rsidR="00387183" w:rsidRPr="00387183" w:rsidTr="002D08ED">
        <w:trPr>
          <w:trHeight w:val="987"/>
        </w:trPr>
        <w:tc>
          <w:tcPr>
            <w:tcW w:w="1843" w:type="dxa"/>
            <w:tcMar>
              <w:left w:w="0" w:type="dxa"/>
              <w:right w:w="0" w:type="dxa"/>
            </w:tcMar>
          </w:tcPr>
          <w:p w:rsidR="00387183" w:rsidRPr="00387183" w:rsidRDefault="00387183" w:rsidP="00387183">
            <w:pPr>
              <w:spacing w:after="0"/>
              <w:jc w:val="both"/>
              <w:rPr>
                <w:rFonts w:ascii="Calibri" w:eastAsia="Times New Roman" w:hAnsi="Calibri" w:cs="Times New Roman"/>
                <w:noProof/>
                <w:szCs w:val="24"/>
                <w:lang w:eastAsia="pl-PL"/>
              </w:rPr>
            </w:pPr>
            <w:r>
              <w:rPr>
                <w:rFonts w:ascii="Calibri" w:eastAsia="Times New Roman" w:hAnsi="Calibri" w:cs="Times New Roman"/>
                <w:noProof/>
                <w:szCs w:val="24"/>
                <w:lang w:eastAsia="pl-PL"/>
              </w:rPr>
              <w:drawing>
                <wp:inline distT="0" distB="0" distL="0" distR="0">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387183" w:rsidRPr="00387183" w:rsidRDefault="00387183" w:rsidP="00387183">
            <w:pPr>
              <w:spacing w:after="0"/>
              <w:ind w:left="48"/>
              <w:jc w:val="center"/>
              <w:rPr>
                <w:rFonts w:ascii="Calibri" w:eastAsia="Times New Roman" w:hAnsi="Calibri" w:cs="Times New Roman"/>
                <w:noProof/>
                <w:szCs w:val="24"/>
                <w:lang w:eastAsia="pl-PL"/>
              </w:rPr>
            </w:pPr>
            <w:r>
              <w:rPr>
                <w:rFonts w:ascii="Calibri" w:eastAsia="Times New Roman" w:hAnsi="Calibri" w:cs="Times New Roman"/>
                <w:noProof/>
                <w:szCs w:val="24"/>
                <w:lang w:eastAsia="pl-PL"/>
              </w:rPr>
              <w:drawing>
                <wp:inline distT="0" distB="0" distL="0" distR="0">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387183" w:rsidRPr="00387183" w:rsidRDefault="00387183" w:rsidP="00387183">
            <w:pPr>
              <w:spacing w:after="0"/>
              <w:ind w:left="-1"/>
              <w:jc w:val="center"/>
              <w:rPr>
                <w:rFonts w:ascii="Calibri" w:eastAsia="Times New Roman" w:hAnsi="Calibri" w:cs="Times New Roman"/>
                <w:noProof/>
                <w:szCs w:val="24"/>
                <w:lang w:eastAsia="pl-PL"/>
              </w:rPr>
            </w:pPr>
            <w:r>
              <w:rPr>
                <w:rFonts w:ascii="Calibri" w:eastAsia="Times New Roman" w:hAnsi="Calibri" w:cs="Times New Roman"/>
                <w:noProof/>
                <w:szCs w:val="24"/>
                <w:lang w:eastAsia="pl-PL"/>
              </w:rPr>
              <w:drawing>
                <wp:inline distT="0" distB="0" distL="0" distR="0">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621" w:type="dxa"/>
            <w:tcMar>
              <w:left w:w="0" w:type="dxa"/>
              <w:right w:w="0" w:type="dxa"/>
            </w:tcMar>
          </w:tcPr>
          <w:p w:rsidR="00387183" w:rsidRPr="00387183" w:rsidRDefault="00387183" w:rsidP="00387183">
            <w:pPr>
              <w:spacing w:after="0"/>
              <w:ind w:right="-1"/>
              <w:jc w:val="right"/>
              <w:rPr>
                <w:rFonts w:ascii="Calibri" w:eastAsia="Times New Roman" w:hAnsi="Calibri" w:cs="Times New Roman"/>
                <w:noProof/>
                <w:szCs w:val="24"/>
                <w:lang w:eastAsia="pl-PL"/>
              </w:rPr>
            </w:pPr>
            <w:r>
              <w:rPr>
                <w:rFonts w:ascii="Calibri" w:eastAsia="Times New Roman" w:hAnsi="Calibri" w:cs="Times New Roman"/>
                <w:noProof/>
                <w:szCs w:val="24"/>
                <w:lang w:eastAsia="pl-PL"/>
              </w:rPr>
              <w:drawing>
                <wp:inline distT="0" distB="0" distL="0" distR="0">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Ogłoszenie nr 500056587-N-2018 z dnia 15-03-2018 r. </w:t>
      </w:r>
    </w:p>
    <w:p w:rsidR="00DE38F8" w:rsidRPr="00DE38F8" w:rsidRDefault="00DE38F8" w:rsidP="00DE38F8">
      <w:pPr>
        <w:spacing w:after="0" w:line="240" w:lineRule="auto"/>
        <w:jc w:val="center"/>
        <w:rPr>
          <w:rFonts w:ascii="Times New Roman" w:eastAsia="Times New Roman" w:hAnsi="Times New Roman" w:cs="Times New Roman"/>
          <w:b/>
          <w:sz w:val="24"/>
          <w:szCs w:val="24"/>
          <w:lang w:eastAsia="pl-PL"/>
        </w:rPr>
      </w:pPr>
      <w:r w:rsidRPr="00DE38F8">
        <w:rPr>
          <w:rFonts w:ascii="Times New Roman" w:eastAsia="Times New Roman" w:hAnsi="Times New Roman" w:cs="Times New Roman"/>
          <w:sz w:val="24"/>
          <w:szCs w:val="24"/>
          <w:lang w:eastAsia="pl-PL"/>
        </w:rPr>
        <w:t xml:space="preserve">Powiat Jędrzejowski: PRZEBUDOWA I MODERNIZACJA KOMPLEKSU SPORTOWEGO WRAZ Z WYPOSAŻENIEM PRACOWNI DYDAKTYCZNYCH W ZESPOLE SZKÓŁ PONADGIMNAZJALNYCH NR 2 W JĘDRZEJOWIE </w:t>
      </w:r>
      <w:r w:rsidRPr="00DE38F8">
        <w:rPr>
          <w:rFonts w:ascii="Times New Roman" w:eastAsia="Times New Roman" w:hAnsi="Times New Roman" w:cs="Times New Roman"/>
          <w:sz w:val="24"/>
          <w:szCs w:val="24"/>
          <w:lang w:eastAsia="pl-PL"/>
        </w:rPr>
        <w:br/>
      </w:r>
      <w:r w:rsidRPr="00DE38F8">
        <w:rPr>
          <w:rFonts w:ascii="Times New Roman" w:eastAsia="Times New Roman" w:hAnsi="Times New Roman" w:cs="Times New Roman"/>
          <w:sz w:val="24"/>
          <w:szCs w:val="24"/>
          <w:lang w:eastAsia="pl-PL"/>
        </w:rPr>
        <w:br/>
      </w:r>
      <w:r w:rsidRPr="00DE38F8">
        <w:rPr>
          <w:rFonts w:ascii="Times New Roman" w:eastAsia="Times New Roman" w:hAnsi="Times New Roman" w:cs="Times New Roman"/>
          <w:b/>
          <w:sz w:val="24"/>
          <w:szCs w:val="24"/>
          <w:lang w:eastAsia="pl-PL"/>
        </w:rPr>
        <w:t xml:space="preserve">OGŁOSZENIE O UDZIELENIU ZAMÓWIENIA - Roboty budowlane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Zamieszczanie ogłoszenia:</w:t>
      </w:r>
      <w:r w:rsidRPr="00DE38F8">
        <w:rPr>
          <w:rFonts w:ascii="Times New Roman" w:eastAsia="Times New Roman" w:hAnsi="Times New Roman" w:cs="Times New Roman"/>
          <w:sz w:val="24"/>
          <w:szCs w:val="24"/>
          <w:lang w:eastAsia="pl-PL"/>
        </w:rPr>
        <w:t xml:space="preserve"> </w:t>
      </w:r>
      <w:bookmarkStart w:id="0" w:name="_GoBack"/>
      <w:bookmarkEnd w:id="0"/>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obowiązkowe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Ogłoszenie dotyczy:</w:t>
      </w:r>
      <w:r w:rsidRPr="00DE38F8">
        <w:rPr>
          <w:rFonts w:ascii="Times New Roman" w:eastAsia="Times New Roman" w:hAnsi="Times New Roman" w:cs="Times New Roman"/>
          <w:sz w:val="24"/>
          <w:szCs w:val="24"/>
          <w:lang w:eastAsia="pl-PL"/>
        </w:rPr>
        <w:t xml:space="preserv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zamówienia publicznego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tak </w:t>
      </w:r>
      <w:r w:rsidRPr="00DE38F8">
        <w:rPr>
          <w:rFonts w:ascii="Times New Roman" w:eastAsia="Times New Roman" w:hAnsi="Times New Roman" w:cs="Times New Roman"/>
          <w:sz w:val="24"/>
          <w:szCs w:val="24"/>
          <w:lang w:eastAsia="pl-PL"/>
        </w:rPr>
        <w:br/>
        <w:t xml:space="preserve">Nazwa projektu lub programu </w:t>
      </w:r>
      <w:r w:rsidRPr="00DE38F8">
        <w:rPr>
          <w:rFonts w:ascii="Times New Roman" w:eastAsia="Times New Roman" w:hAnsi="Times New Roman" w:cs="Times New Roman"/>
          <w:sz w:val="24"/>
          <w:szCs w:val="24"/>
          <w:lang w:eastAsia="pl-PL"/>
        </w:rPr>
        <w:br/>
        <w:t xml:space="preserve">Zadanie współfinansowane w ramach Regionalnego Programu Operacyjnego Województwa Świętokrzyskiego na lata 2014-2020 Oś priorytetowa 7 Sprawne usługi publiczne Działanie 7.4 Rozwój infrastruktury edukacyjnej i szkoleniowej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Zamówienie było przedmiotem ogłoszenia w Biuletynie Zamówień Publicznych:</w:t>
      </w:r>
      <w:r w:rsidRPr="00DE38F8">
        <w:rPr>
          <w:rFonts w:ascii="Times New Roman" w:eastAsia="Times New Roman" w:hAnsi="Times New Roman" w:cs="Times New Roman"/>
          <w:sz w:val="24"/>
          <w:szCs w:val="24"/>
          <w:lang w:eastAsia="pl-PL"/>
        </w:rPr>
        <w:t xml:space="preserv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tak </w:t>
      </w:r>
      <w:r w:rsidRPr="00DE38F8">
        <w:rPr>
          <w:rFonts w:ascii="Times New Roman" w:eastAsia="Times New Roman" w:hAnsi="Times New Roman" w:cs="Times New Roman"/>
          <w:sz w:val="24"/>
          <w:szCs w:val="24"/>
          <w:lang w:eastAsia="pl-PL"/>
        </w:rPr>
        <w:br/>
        <w:t xml:space="preserve">Numer ogłoszenia: 512421-N-2018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Ogłoszenie o zmianie ogłoszenia zostało zamieszczone w Biuletynie Zamówień Publicznych:</w:t>
      </w:r>
      <w:r w:rsidRPr="00DE38F8">
        <w:rPr>
          <w:rFonts w:ascii="Times New Roman" w:eastAsia="Times New Roman" w:hAnsi="Times New Roman" w:cs="Times New Roman"/>
          <w:sz w:val="24"/>
          <w:szCs w:val="24"/>
          <w:lang w:eastAsia="pl-PL"/>
        </w:rPr>
        <w:t xml:space="preserv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tak </w:t>
      </w:r>
      <w:r w:rsidRPr="00DE38F8">
        <w:rPr>
          <w:rFonts w:ascii="Times New Roman" w:eastAsia="Times New Roman" w:hAnsi="Times New Roman" w:cs="Times New Roman"/>
          <w:sz w:val="24"/>
          <w:szCs w:val="24"/>
          <w:lang w:eastAsia="pl-PL"/>
        </w:rPr>
        <w:br/>
        <w:t xml:space="preserve">Numer ogłoszenia: 500026297-N-2018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u w:val="single"/>
          <w:lang w:eastAsia="pl-PL"/>
        </w:rPr>
        <w:t>SEKCJA I: ZAMAWIAJĄCY</w:t>
      </w:r>
      <w:r w:rsidRPr="00DE38F8">
        <w:rPr>
          <w:rFonts w:ascii="Times New Roman" w:eastAsia="Times New Roman" w:hAnsi="Times New Roman" w:cs="Times New Roman"/>
          <w:sz w:val="24"/>
          <w:szCs w:val="24"/>
          <w:lang w:eastAsia="pl-PL"/>
        </w:rPr>
        <w:t xml:space="preserv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br/>
      </w:r>
      <w:r w:rsidRPr="00DE38F8">
        <w:rPr>
          <w:rFonts w:ascii="Times New Roman" w:eastAsia="Times New Roman" w:hAnsi="Times New Roman" w:cs="Times New Roman"/>
          <w:b/>
          <w:bCs/>
          <w:sz w:val="24"/>
          <w:szCs w:val="24"/>
          <w:lang w:eastAsia="pl-PL"/>
        </w:rPr>
        <w:t>Informacje dodatkowe:</w:t>
      </w:r>
      <w:r w:rsidRPr="00DE38F8">
        <w:rPr>
          <w:rFonts w:ascii="Times New Roman" w:eastAsia="Times New Roman" w:hAnsi="Times New Roman" w:cs="Times New Roman"/>
          <w:sz w:val="24"/>
          <w:szCs w:val="24"/>
          <w:lang w:eastAsia="pl-PL"/>
        </w:rPr>
        <w:t xml:space="preserve"> </w:t>
      </w:r>
      <w:r w:rsidRPr="00DE38F8">
        <w:rPr>
          <w:rFonts w:ascii="Times New Roman" w:eastAsia="Times New Roman" w:hAnsi="Times New Roman" w:cs="Times New Roman"/>
          <w:sz w:val="24"/>
          <w:szCs w:val="24"/>
          <w:lang w:eastAsia="pl-PL"/>
        </w:rPr>
        <w:br/>
        <w:t xml:space="preserve">Zmiana ogłoszenia o zamówieniu: Ogłoszenie o zmianie ogłoszenia nr 500031394-N-2018 z dnia 12-02-2018r.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I. 1) NAZWA I ADRES: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Powiat Jędrzejowski, Krajowy numer identyfikacyjny 29100936600000, ul. 11 Listopada  83, 28300   Jędrzejów, woj. świętokrzyskie, państwo Polska, tel. 413 863 741, e-mail powiat@powiatjedrzejow.pl, faks 413 863 741. </w:t>
      </w:r>
      <w:r w:rsidRPr="00DE38F8">
        <w:rPr>
          <w:rFonts w:ascii="Times New Roman" w:eastAsia="Times New Roman" w:hAnsi="Times New Roman" w:cs="Times New Roman"/>
          <w:sz w:val="24"/>
          <w:szCs w:val="24"/>
          <w:lang w:eastAsia="pl-PL"/>
        </w:rPr>
        <w:br/>
        <w:t>Adres strony internetowej (</w:t>
      </w:r>
      <w:proofErr w:type="spellStart"/>
      <w:r w:rsidRPr="00DE38F8">
        <w:rPr>
          <w:rFonts w:ascii="Times New Roman" w:eastAsia="Times New Roman" w:hAnsi="Times New Roman" w:cs="Times New Roman"/>
          <w:sz w:val="24"/>
          <w:szCs w:val="24"/>
          <w:lang w:eastAsia="pl-PL"/>
        </w:rPr>
        <w:t>url</w:t>
      </w:r>
      <w:proofErr w:type="spellEnd"/>
      <w:r w:rsidRPr="00DE38F8">
        <w:rPr>
          <w:rFonts w:ascii="Times New Roman" w:eastAsia="Times New Roman" w:hAnsi="Times New Roman" w:cs="Times New Roman"/>
          <w:sz w:val="24"/>
          <w:szCs w:val="24"/>
          <w:lang w:eastAsia="pl-PL"/>
        </w:rPr>
        <w:t xml:space="preserve">): www.powiatjedrzejow.pl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I.2) RODZAJ ZAMAWIAJĄCEGO:</w:t>
      </w:r>
      <w:r w:rsidRPr="00DE38F8">
        <w:rPr>
          <w:rFonts w:ascii="Times New Roman" w:eastAsia="Times New Roman" w:hAnsi="Times New Roman" w:cs="Times New Roman"/>
          <w:sz w:val="24"/>
          <w:szCs w:val="24"/>
          <w:lang w:eastAsia="pl-PL"/>
        </w:rPr>
        <w:t xml:space="preserv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Administracja samorządowa</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u w:val="single"/>
          <w:lang w:eastAsia="pl-PL"/>
        </w:rPr>
        <w:t xml:space="preserve">SEKCJA II: PRZEDMIOT ZAMÓWIENIA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II.1) Nazwa nadana zamówieniu przez zamawiającego: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PRZEBUDOWA I MODERNIZACJA KOMPLEKSU SPORTOWEGO WRAZ Z WYPOSAŻENIEM PRACOWNI DYDAKTYCZNYCH W ZESPOLE SZKÓŁ PONADGIMNAZJALNYCH NR 2 W JĘDRZEJOWIE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Numer referencyjny</w:t>
      </w:r>
      <w:r w:rsidRPr="00DE38F8">
        <w:rPr>
          <w:rFonts w:ascii="Times New Roman" w:eastAsia="Times New Roman" w:hAnsi="Times New Roman" w:cs="Times New Roman"/>
          <w:i/>
          <w:iCs/>
          <w:sz w:val="24"/>
          <w:szCs w:val="24"/>
          <w:lang w:eastAsia="pl-PL"/>
        </w:rPr>
        <w:t>(jeżeli dotyczy):</w:t>
      </w:r>
      <w:r w:rsidRPr="00DE38F8">
        <w:rPr>
          <w:rFonts w:ascii="Times New Roman" w:eastAsia="Times New Roman" w:hAnsi="Times New Roman" w:cs="Times New Roman"/>
          <w:sz w:val="24"/>
          <w:szCs w:val="24"/>
          <w:lang w:eastAsia="pl-PL"/>
        </w:rPr>
        <w:t xml:space="preserv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OKSO.272.2.2018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II.2) Rodzaj zamówienia:</w:t>
      </w:r>
      <w:r w:rsidRPr="00DE38F8">
        <w:rPr>
          <w:rFonts w:ascii="Times New Roman" w:eastAsia="Times New Roman" w:hAnsi="Times New Roman" w:cs="Times New Roman"/>
          <w:sz w:val="24"/>
          <w:szCs w:val="24"/>
          <w:lang w:eastAsia="pl-PL"/>
        </w:rPr>
        <w:t xml:space="preserv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Roboty budowlane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II.3) Krótki opis przedmiotu zamówienia </w:t>
      </w:r>
      <w:r w:rsidRPr="00DE38F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E38F8">
        <w:rPr>
          <w:rFonts w:ascii="Times New Roman" w:eastAsia="Times New Roman" w:hAnsi="Times New Roman" w:cs="Times New Roman"/>
          <w:sz w:val="24"/>
          <w:szCs w:val="24"/>
          <w:lang w:eastAsia="pl-PL"/>
        </w:rPr>
        <w:t xml:space="preserve"> </w:t>
      </w:r>
      <w:r w:rsidRPr="00DE38F8">
        <w:rPr>
          <w:rFonts w:ascii="Times New Roman" w:eastAsia="Times New Roman" w:hAnsi="Times New Roman" w:cs="Times New Roman"/>
          <w:b/>
          <w:bCs/>
          <w:sz w:val="24"/>
          <w:szCs w:val="24"/>
          <w:lang w:eastAsia="pl-PL"/>
        </w:rPr>
        <w:t xml:space="preserve">a w przypadku </w:t>
      </w:r>
      <w:r w:rsidRPr="00DE38F8">
        <w:rPr>
          <w:rFonts w:ascii="Times New Roman" w:eastAsia="Times New Roman" w:hAnsi="Times New Roman" w:cs="Times New Roman"/>
          <w:b/>
          <w:bCs/>
          <w:sz w:val="24"/>
          <w:szCs w:val="24"/>
          <w:lang w:eastAsia="pl-PL"/>
        </w:rPr>
        <w:lastRenderedPageBreak/>
        <w:t>partnerstwa innowacyjnego - określenie zapotrzebowania na innowacyjny produkt, usługę lub roboty budowlane:</w:t>
      </w:r>
      <w:r w:rsidRPr="00DE38F8">
        <w:rPr>
          <w:rFonts w:ascii="Times New Roman" w:eastAsia="Times New Roman" w:hAnsi="Times New Roman" w:cs="Times New Roman"/>
          <w:sz w:val="24"/>
          <w:szCs w:val="24"/>
          <w:lang w:eastAsia="pl-PL"/>
        </w:rPr>
        <w:t xml:space="preserve"> </w:t>
      </w:r>
    </w:p>
    <w:p w:rsidR="00DE38F8" w:rsidRPr="00DE38F8" w:rsidRDefault="00DE38F8" w:rsidP="00DE38F8">
      <w:pPr>
        <w:spacing w:after="0" w:line="240" w:lineRule="auto"/>
        <w:jc w:val="both"/>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3.1. Przedmiotem zamówienia jest przebudowa i modernizacja kompleksu sportowego przy ZSP Nr 2 w Jędrzejowie oraz przebudowa sieci komputerowej w pracowniach informatycznych oraz utworzenie pracowni odnawialnych źródeł energii (OZE) realizowane w ramach inwestycji pn. Przebudowa i modernizacja kompleksu sportowego wraz z wyposażeniem pracowni dydaktycznych w Zespole Szkół Ponadgimnazjalnych Nr 2 w Jędrzejowie podzielony na dwa zadania: Zadanie nr 1 – PRZEBUDOWA I MODERNIZACJA KOMPLEKSU SPORTOWEGO PRZY ZSP NR 2 W JĘDRZEJOWIE. Adres inwestycji: Zespół Szkół Ponadgimnazjalnych nr 2 w Jędrzejowie, ul. Okrzei 63, część działki o nr ewidencyjnym gruntu 393/2. Przedmiotem inwestycji jest przebudowa i modernizacja kompleksu sportowego (boisko do piłki nożnej, boisko do piłki ręcznej i koszykowej, boisko do piłki siatkowej i tenisa, bieżnia) wraz z realizacją zaplecza sanitarno-szatniowego w systemie kontenerów sportowych i trybuny trójrzędowej oraz niezbędną infrastrukturą techniczną (w tym oświetlenia boiska do piłki nożnej i alejek). Boiska oraz bieżnia wykonane będą w systemie nawierzchni syntetycznych. Budynek zaplecza sanitarno-szatniowego posiada następujące parametry techniczne: budynek parterowy, niepodpiwniczony, dach dwuspadowy, wysokość w szczycie 2,765 m, wysokość elewacji 2,765 m, kąt nachylenia dachu 0,60 (1,0%), szerokość elewacji frontowej 6,05 m. Tereny biologicznie czynne uzyskane zostaną poprzez obsianie części terenu trawą. Udział powierzchni biologicznie czynnej wynosi 9,82%. Wchłanianie wody opadowej zapewni zastosowanie płyt ażurowych, których udział do powierzchni terenu objętej opracowaniem wynosi 15,1%, co zapewnia 7,5% dodatkowej powierzchni rozsączającej. Kategoria obiektów budowlanych: - kompleks sportowy V, - zaplecze sanitarno-szatniowe IX. Zadanie nr 2 - PRZEBUDOWA SIECI KOMPUTEROWEJ W PRACOWNIACH INFORMATYCZNYCH ORAZ UTWORZENIE PRACOWNI OZE Adres inwestycji: Zespół Szkół Ponadgimnazjalnych nr 2 w Jędrzejowie, ul. Okrzei 63. Przedmiotem zamówienia jest przebudowa instalacji elektrycznych i teletechnicznych dla stanowisk komputerowych w pracowniach informatycznych oraz wykonanie instalacji elektrycznych i teletechnicznych w celu utworzenia pracowni OZE w ZSP nr 2 w Jędrzejowie. Zakres robót obejmuje: − instalację zasilania rozdzielnic elektrycznych, − instalację rozdziału i dystrybucji energii, − wewnętrzne instalacje elektryczne, − instalację sieci strukturalnej, − instalację multimedialną w salach informatycznych − instalację uziemienia i połączeń wyrównawczych, − instalację ochrony od porażeń, − instalację ochrony przeciwprzepięciowej. Inwestycja współfinansowana z Europejskiego Funduszu Rozwoju Regionalnego w ramach Działania 7.3 Infrastruktura zdrowotna i społeczna Osi 7 Sprawne usługi publiczne z Regionalnego Programu Operacyjnego Województwa Świętokrzyskiego na lata 2014-2020. 3.2. Zadanie, które będzie realizowane, zostało określone w dokumentacji zamówienia, specyfikacji technicznej wykonania i odbioru robót budowlanych oraz przedmiarze robót – stanowiących załączniki do SIWZ. Załączone do SIWZ przedmiary mają charakter informacyjny. Wykonawca po zapoznaniu się z dokumentacją projektową i innymi dokumentami po dokonaniu wizji lokalnej zobowiązany 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Wszelkie użyte nazwy handlowe produktów, producentów produktów lub źródła ich pochodzenia w opisie przedmiotu zamówienia prosimy traktować jako informację uściślającą w celu </w:t>
      </w:r>
      <w:r w:rsidRPr="00DE38F8">
        <w:rPr>
          <w:rFonts w:ascii="Times New Roman" w:eastAsia="Times New Roman" w:hAnsi="Times New Roman" w:cs="Times New Roman"/>
          <w:sz w:val="24"/>
          <w:szCs w:val="24"/>
          <w:lang w:eastAsia="pl-PL"/>
        </w:rPr>
        <w:lastRenderedPageBreak/>
        <w:t xml:space="preserve">określenia wymaganych przez 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dopuszcza się wykazanie normami równoważnymi w stosunku do tych wskazanych w dokumentacji i specyfikacji technicznej wykonania i odbioru robót budowlanych. Na Wykonawcy spoczywa ciężar wskazania „równoważności”. 3.5. Wykonawca zobowiązany jest wykonać przedmiot umowy z materiałów własnych. 3.6. Winien również zabezpieczyć teren prowadzonych robót, zaś organizacja i koordynacja w zakresie BHP, </w:t>
      </w:r>
      <w:proofErr w:type="spellStart"/>
      <w:r w:rsidRPr="00DE38F8">
        <w:rPr>
          <w:rFonts w:ascii="Times New Roman" w:eastAsia="Times New Roman" w:hAnsi="Times New Roman" w:cs="Times New Roman"/>
          <w:sz w:val="24"/>
          <w:szCs w:val="24"/>
          <w:lang w:eastAsia="pl-PL"/>
        </w:rPr>
        <w:t>ppoż</w:t>
      </w:r>
      <w:proofErr w:type="spellEnd"/>
      <w:r w:rsidRPr="00DE38F8">
        <w:rPr>
          <w:rFonts w:ascii="Times New Roman" w:eastAsia="Times New Roman" w:hAnsi="Times New Roman" w:cs="Times New Roman"/>
          <w:sz w:val="24"/>
          <w:szCs w:val="24"/>
          <w:lang w:eastAsia="pl-PL"/>
        </w:rPr>
        <w:t xml:space="preserve"> itp. winny być realizowane w oparciu o aktualne normy i przepisy. 3.7. Szczegółowy zakres robót oraz technologia wykonania zawarta jest w załącznikach do niniejszej specyfikacji, w szczególności w: a) dokumentacji projektowej – Załącznik nr 9a do SIWZ b) przedmiarze robót – Załącznik nr 9b do SIWZ c) specyfikacji technicznej wykonania i odbioru robót budowlanych - Załącznik nr 9c do SIWZ d) dokumentacji technicznej dotyczącej przebudowy sieci - Załącznik nr 9d do SIWZ e) umowie o roboty budowlane - Załącznik nr 4a do SIWZ oraz Załącznik nr 4b do SIWZ. 3.9. Przedmiot zamówienia należy wykonać zgodnie z dokumentacją, specyfikacją istotnych warunków zamówienia wraz z załącznikami, zasadami wiedzy technicznej i obowiązującymi przepisami w szczególności techniczno-budowlanymi oraz normami. Realizowana inwestycja będzie prowadzona w funkcjonującym obiekcie, zatem koniecznym będzie ograniczenie przez Wykonawcę do minimum niedogodności związanych z realizacją zakresu robót oraz umożliwienie ciągłości jego pracy, a także zabezpieczenie terenu budowy. Obowiązkiem Wykonawcy przebudowa sieci komputerowej w pracowniach informatycznych oraz utworzenie pracowni OZE będzie zabezpieczenie pomieszczeń w taki sposób, aby kurz i pył nie przedostawał się do pomieszczeń sąsiednich. Roboty nadmiernie uciążliwe (generujące hałas, drgania </w:t>
      </w:r>
      <w:proofErr w:type="spellStart"/>
      <w:r w:rsidRPr="00DE38F8">
        <w:rPr>
          <w:rFonts w:ascii="Times New Roman" w:eastAsia="Times New Roman" w:hAnsi="Times New Roman" w:cs="Times New Roman"/>
          <w:sz w:val="24"/>
          <w:szCs w:val="24"/>
          <w:lang w:eastAsia="pl-PL"/>
        </w:rPr>
        <w:t>itp</w:t>
      </w:r>
      <w:proofErr w:type="spellEnd"/>
      <w:r w:rsidRPr="00DE38F8">
        <w:rPr>
          <w:rFonts w:ascii="Times New Roman" w:eastAsia="Times New Roman" w:hAnsi="Times New Roman" w:cs="Times New Roman"/>
          <w:sz w:val="24"/>
          <w:szCs w:val="24"/>
          <w:lang w:eastAsia="pl-PL"/>
        </w:rPr>
        <w:t xml:space="preserve">) winny być wykonywane poza godzinami pracy obiektu. 3.10. W przypadku, gdy dokumentacja wskazuje dla niektórych materiałów i urządzeń znaki towarowe lub pochodzenie - nadmienia się, że wszystkie użyte w projektach technicznych, przedmiarach robót, specyfikacjach technicznych wykonania i odbioru robót budowlanych nazwy produktów jak i firm mają tylko i wyłącznie zastosowanie do określenia parametrów technicznych i jakościowych urządzeń i materiałów wymaganych przez Zamawiającego do realizacji zadania. Zamawiający dopuszcza możliwość składania ofert równoważnych, tj. zastosowanie innych materiałów i urządzeń, niż podane w dokumentacji,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tych materiałów lub urządzeń wymagać będzie zmiany dokumentacji, Wykonawca uzyska na dokonanie zmiany zgodę projektanta, a koszty związane z przeprojektowaniem poniesie Wykonawca i zrealizuje roboty w nieprzekraczalnym terminie określonym przez Zamawiającego. Jakość dostarczonych na budowę materiałów, wyrobów i elementów oraz urządzeń technicznych przed ich wbudowaniem musi być zgodna z wymaganiami normowymi, atestami, świadectwami dopuszczenia do stosowania i ustaleniami projektów wykonawczych oraz wymaganiami zawartymi w SIWZ. Dokumenty potwierdzające spełnienie powyższych warunków Wykonawca przekaże Zamawiającemu. 3.11. Załączone do dokumentacji przedmiary robót mają charakter orientacyjny. Wykonawca jest zobowiązany do dokonania własnych ustaleń co do rzeczywistego zakresu robót wymaganego do osiągnięcia rezultatu i dokonania ewentualnych uzupełnień w uzgodnieniu z Zamawiającym. Zaleca się, aby Wykonawca zapoznał się dokładnie z dokumentacją, dokonał wizji lokalnej i przeprowadził badanie terenu budowy i jego otoczenia, uzyskał potrzebne informacje, w celu oszacowania na własną odpowiedzialność, na własny koszt i ryzyko wszystkich danych, jakie mogą okazać się niezbędne do przygotowania i złożenia oferty i podpisania umowy na roboty budowlane. Wykonawca ponosi wyłączną odpowiedzialność za zapoznanie się z należytą starannością z zakresem robót związanych z przedmiotem </w:t>
      </w:r>
      <w:r w:rsidRPr="00DE38F8">
        <w:rPr>
          <w:rFonts w:ascii="Times New Roman" w:eastAsia="Times New Roman" w:hAnsi="Times New Roman" w:cs="Times New Roman"/>
          <w:sz w:val="24"/>
          <w:szCs w:val="24"/>
          <w:lang w:eastAsia="pl-PL"/>
        </w:rPr>
        <w:lastRenderedPageBreak/>
        <w:t xml:space="preserve">zamówienia oraz z treścią dokumentacji przetargowej włącznie z dokumentacją, wszelkich aneksów do dokumentacji przetargowej sporządzonych podczas procedury przetargowej oraz za uzyskanie wiarogodnej informacji odnośnie warunków i zobowiązań, które w jakikolwiek sposób mogą wpłynąć na wartość czy charakter oferty lub realizację robót. 3.12. Jeżeli, w toku realizacji przedmiotu umowy okaże się, iż dokumentacja techniczna zawiera wady, które nie mogły być dostrzeżone w chwili zawarcia umowy lub zajdą inne okoliczności, które mogą przeszkodzić w osiągnięciu rezultatu, a które nie były znane w chwili zawarcia umowy Wykonawca zgłosi ten fakt Zamawiającemu na piśmie z uzasadnieniem. Zamawiający po przeprowadzeniu postępowania wyjaśniającego zajmie stanowisko w sprawie, w terminie 14 dni od otrzymania pisma Wykonawcy. W przypadku potwierdzenia faktu istnienia wad w dokumentacji lub innych okoliczności nieznanych w chwili zawarcia umowy, które mogą przeszkodzić w osiągnięciu rezultatu, strony zmodyfikują przedmiot zamówienia w zakresie przewidzianym ustawą Prawo zamówień publicznych. 3.13. Wykonawca przygotuje i przeprowadzi, o ile są wymagane zakresem przeprowadzanych robót, odbiory z udziałem przedstawicieli właściwych organów i instytucji oraz przekaże Zamawiającemu protokoły z pozytywnym wynikiem tych odbiorów. 3.14. Roboty będą przebiegały zgodnie z harmonogramem rzeczowo-finansowym robót wykonanym przez Wykonawcę i akceptowanym przez Zamawiającego. Każdy etap będzie musiał być wykazany w harmonogramie robót wykonanym przez Wykonawcę i zaakceptowany przez Zamawiającego. Wymagany termin rękojmi na wykonane roboty budowlane wynosi 60 miesięcy. Okres rękojmi rozpoczyna się od daty odbioru końcowego całego przedmiotu zamówienia przez Zamawiającego potwierdzony bezusterkowym protokołem odbioru końcowego robót. 6. Termin gwarancji. Wykonawca udzieli gwarancji na wykonany przedmiot zamówienia na okres minimum 60 miesięcy. Wykonawca może zaproponować wydłużenie okresu gwarancji do 84 miesięcy. Okres gwarancji stanowi kryterium oceny ofert – patrz wg pkt 19 SIWZ.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II.4) Informacja o częściach zamówienia:</w:t>
      </w:r>
      <w:r w:rsidRPr="00DE38F8">
        <w:rPr>
          <w:rFonts w:ascii="Times New Roman" w:eastAsia="Times New Roman" w:hAnsi="Times New Roman" w:cs="Times New Roman"/>
          <w:sz w:val="24"/>
          <w:szCs w:val="24"/>
          <w:lang w:eastAsia="pl-PL"/>
        </w:rPr>
        <w:t xml:space="preserve"> </w:t>
      </w:r>
      <w:r w:rsidRPr="00DE38F8">
        <w:rPr>
          <w:rFonts w:ascii="Times New Roman" w:eastAsia="Times New Roman" w:hAnsi="Times New Roman" w:cs="Times New Roman"/>
          <w:sz w:val="24"/>
          <w:szCs w:val="24"/>
          <w:lang w:eastAsia="pl-PL"/>
        </w:rPr>
        <w:br/>
      </w:r>
      <w:r w:rsidRPr="00DE38F8">
        <w:rPr>
          <w:rFonts w:ascii="Times New Roman" w:eastAsia="Times New Roman" w:hAnsi="Times New Roman" w:cs="Times New Roman"/>
          <w:b/>
          <w:bCs/>
          <w:sz w:val="24"/>
          <w:szCs w:val="24"/>
          <w:lang w:eastAsia="pl-PL"/>
        </w:rPr>
        <w:t>Zamówienie było podzielone na części:</w:t>
      </w:r>
      <w:r w:rsidRPr="00DE38F8">
        <w:rPr>
          <w:rFonts w:ascii="Times New Roman" w:eastAsia="Times New Roman" w:hAnsi="Times New Roman" w:cs="Times New Roman"/>
          <w:sz w:val="24"/>
          <w:szCs w:val="24"/>
          <w:lang w:eastAsia="pl-PL"/>
        </w:rPr>
        <w:t xml:space="preserv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tak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II.5) Główny Kod CPV:</w:t>
      </w:r>
      <w:r w:rsidRPr="00DE38F8">
        <w:rPr>
          <w:rFonts w:ascii="Times New Roman" w:eastAsia="Times New Roman" w:hAnsi="Times New Roman" w:cs="Times New Roman"/>
          <w:sz w:val="24"/>
          <w:szCs w:val="24"/>
          <w:lang w:eastAsia="pl-PL"/>
        </w:rPr>
        <w:t xml:space="preserve"> 45111200-0</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Dodatkowe kody CPV: </w:t>
      </w:r>
      <w:r w:rsidRPr="00DE38F8">
        <w:rPr>
          <w:rFonts w:ascii="Times New Roman" w:eastAsia="Times New Roman" w:hAnsi="Times New Roman" w:cs="Times New Roman"/>
          <w:sz w:val="24"/>
          <w:szCs w:val="24"/>
          <w:lang w:eastAsia="pl-PL"/>
        </w:rPr>
        <w:t xml:space="preserve">45262300-4, 45233250-6, 45231300-8, 45310000-3, 45112710-5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u w:val="single"/>
          <w:lang w:eastAsia="pl-PL"/>
        </w:rPr>
        <w:t xml:space="preserve">SEKCJA III: PROCEDURA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III.1) TRYB UDZIELENIA ZAMÓWIENIA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Przetarg nieograniczony</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III.2) Ogłoszenie dotyczy zakończenia dynamicznego systemu zakupów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nie</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III.3) Informacje dodatkowe: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DE38F8" w:rsidRPr="00DE38F8" w:rsidTr="00DE38F8">
        <w:trPr>
          <w:gridAfter w:val="1"/>
          <w:tblCellSpacing w:w="15" w:type="dxa"/>
        </w:trPr>
        <w:tc>
          <w:tcPr>
            <w:tcW w:w="0" w:type="auto"/>
            <w:vAlign w:val="center"/>
            <w:hideMark/>
          </w:tcPr>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CZĘŚĆ NR: </w:t>
            </w:r>
            <w:r w:rsidRPr="00DE38F8">
              <w:rPr>
                <w:rFonts w:ascii="Times New Roman" w:eastAsia="Times New Roman" w:hAnsi="Times New Roman" w:cs="Times New Roman"/>
                <w:sz w:val="24"/>
                <w:szCs w:val="24"/>
                <w:lang w:eastAsia="pl-PL"/>
              </w:rPr>
              <w:t xml:space="preserve">1   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NAZWA: </w:t>
            </w:r>
            <w:r w:rsidRPr="00DE38F8">
              <w:rPr>
                <w:rFonts w:ascii="Times New Roman" w:eastAsia="Times New Roman" w:hAnsi="Times New Roman" w:cs="Times New Roman"/>
                <w:sz w:val="24"/>
                <w:szCs w:val="24"/>
                <w:lang w:eastAsia="pl-PL"/>
              </w:rPr>
              <w:t xml:space="preserve">PRZEBUDOWA I MODERNIZACJA KOMPLEKSU SPORTOWEGO PRZY ZSP NR 2 W JĘDRZEJOWIE </w:t>
            </w:r>
          </w:p>
        </w:tc>
      </w:tr>
      <w:tr w:rsidR="00DE38F8" w:rsidRPr="00DE38F8" w:rsidTr="00DE38F8">
        <w:trPr>
          <w:gridAfter w:val="1"/>
          <w:tblCellSpacing w:w="15" w:type="dxa"/>
        </w:trPr>
        <w:tc>
          <w:tcPr>
            <w:tcW w:w="0" w:type="auto"/>
            <w:vAlign w:val="center"/>
            <w:hideMark/>
          </w:tcPr>
          <w:p w:rsidR="00DE38F8" w:rsidRPr="00DE38F8" w:rsidRDefault="00DE38F8" w:rsidP="00DE38F8">
            <w:pPr>
              <w:spacing w:after="0" w:line="240" w:lineRule="auto"/>
              <w:rPr>
                <w:rFonts w:ascii="Times New Roman" w:eastAsia="Times New Roman" w:hAnsi="Times New Roman" w:cs="Times New Roman"/>
                <w:sz w:val="24"/>
                <w:szCs w:val="24"/>
                <w:lang w:eastAsia="pl-PL"/>
              </w:rPr>
            </w:pPr>
          </w:p>
        </w:tc>
      </w:tr>
      <w:tr w:rsidR="00DE38F8" w:rsidRPr="00DE38F8" w:rsidTr="00DE38F8">
        <w:trPr>
          <w:tblCellSpacing w:w="15" w:type="dxa"/>
        </w:trPr>
        <w:tc>
          <w:tcPr>
            <w:tcW w:w="0" w:type="auto"/>
            <w:gridSpan w:val="2"/>
            <w:vAlign w:val="center"/>
            <w:hideMark/>
          </w:tcPr>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IV.1) DATA UDZIELENIA ZAMÓWIENIA: </w:t>
            </w:r>
            <w:r w:rsidRPr="00DE38F8">
              <w:rPr>
                <w:rFonts w:ascii="Times New Roman" w:eastAsia="Times New Roman" w:hAnsi="Times New Roman" w:cs="Times New Roman"/>
                <w:sz w:val="24"/>
                <w:szCs w:val="24"/>
                <w:lang w:eastAsia="pl-PL"/>
              </w:rPr>
              <w:t xml:space="preserve">15/03/2018 </w:t>
            </w:r>
            <w:r w:rsidRPr="00DE38F8">
              <w:rPr>
                <w:rFonts w:ascii="Times New Roman" w:eastAsia="Times New Roman" w:hAnsi="Times New Roman" w:cs="Times New Roman"/>
                <w:sz w:val="24"/>
                <w:szCs w:val="24"/>
                <w:lang w:eastAsia="pl-PL"/>
              </w:rPr>
              <w:br/>
            </w:r>
            <w:r w:rsidRPr="00DE38F8">
              <w:rPr>
                <w:rFonts w:ascii="Times New Roman" w:eastAsia="Times New Roman" w:hAnsi="Times New Roman" w:cs="Times New Roman"/>
                <w:b/>
                <w:bCs/>
                <w:sz w:val="24"/>
                <w:szCs w:val="24"/>
                <w:lang w:eastAsia="pl-PL"/>
              </w:rPr>
              <w:t xml:space="preserve">IV.2) Całkowita wartość zamówienia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Wartość bez VAT</w:t>
            </w:r>
            <w:r w:rsidRPr="00DE38F8">
              <w:rPr>
                <w:rFonts w:ascii="Times New Roman" w:eastAsia="Times New Roman" w:hAnsi="Times New Roman" w:cs="Times New Roman"/>
                <w:sz w:val="24"/>
                <w:szCs w:val="24"/>
                <w:lang w:eastAsia="pl-PL"/>
              </w:rPr>
              <w:t xml:space="preserve"> 2531388.14 </w:t>
            </w:r>
            <w:r w:rsidRPr="00DE38F8">
              <w:rPr>
                <w:rFonts w:ascii="Times New Roman" w:eastAsia="Times New Roman" w:hAnsi="Times New Roman" w:cs="Times New Roman"/>
                <w:sz w:val="24"/>
                <w:szCs w:val="24"/>
                <w:lang w:eastAsia="pl-PL"/>
              </w:rPr>
              <w:br/>
            </w:r>
            <w:r w:rsidRPr="00DE38F8">
              <w:rPr>
                <w:rFonts w:ascii="Times New Roman" w:eastAsia="Times New Roman" w:hAnsi="Times New Roman" w:cs="Times New Roman"/>
                <w:b/>
                <w:bCs/>
                <w:sz w:val="24"/>
                <w:szCs w:val="24"/>
                <w:lang w:eastAsia="pl-PL"/>
              </w:rPr>
              <w:t>Waluta</w:t>
            </w:r>
            <w:r w:rsidRPr="00DE38F8">
              <w:rPr>
                <w:rFonts w:ascii="Times New Roman" w:eastAsia="Times New Roman" w:hAnsi="Times New Roman" w:cs="Times New Roman"/>
                <w:sz w:val="24"/>
                <w:szCs w:val="24"/>
                <w:lang w:eastAsia="pl-PL"/>
              </w:rPr>
              <w:t xml:space="preserve"> PLN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IV.3) INFORMACJE O OFERTACH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Liczba otrzymanych ofert:  1 </w:t>
            </w:r>
            <w:r w:rsidRPr="00DE38F8">
              <w:rPr>
                <w:rFonts w:ascii="Times New Roman" w:eastAsia="Times New Roman" w:hAnsi="Times New Roman" w:cs="Times New Roman"/>
                <w:sz w:val="24"/>
                <w:szCs w:val="24"/>
                <w:lang w:eastAsia="pl-PL"/>
              </w:rPr>
              <w:br/>
              <w:t xml:space="preserve">w tym: </w:t>
            </w:r>
            <w:r w:rsidRPr="00DE38F8">
              <w:rPr>
                <w:rFonts w:ascii="Times New Roman" w:eastAsia="Times New Roman" w:hAnsi="Times New Roman" w:cs="Times New Roman"/>
                <w:sz w:val="24"/>
                <w:szCs w:val="24"/>
                <w:lang w:eastAsia="pl-PL"/>
              </w:rPr>
              <w:br/>
              <w:t xml:space="preserve">liczba otrzymanych ofert od małych i średnich przedsiębiorstw:  1 </w:t>
            </w:r>
            <w:r w:rsidRPr="00DE38F8">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DE38F8">
              <w:rPr>
                <w:rFonts w:ascii="Times New Roman" w:eastAsia="Times New Roman" w:hAnsi="Times New Roman" w:cs="Times New Roman"/>
                <w:sz w:val="24"/>
                <w:szCs w:val="24"/>
                <w:lang w:eastAsia="pl-PL"/>
              </w:rPr>
              <w:br/>
              <w:t xml:space="preserve">liczba otrzymanych ofert od wykonawców z państw niebędących członkami Unii </w:t>
            </w:r>
            <w:r w:rsidRPr="00DE38F8">
              <w:rPr>
                <w:rFonts w:ascii="Times New Roman" w:eastAsia="Times New Roman" w:hAnsi="Times New Roman" w:cs="Times New Roman"/>
                <w:sz w:val="24"/>
                <w:szCs w:val="24"/>
                <w:lang w:eastAsia="pl-PL"/>
              </w:rPr>
              <w:lastRenderedPageBreak/>
              <w:t xml:space="preserve">Europejskiej:  0 </w:t>
            </w:r>
            <w:r w:rsidRPr="00DE38F8">
              <w:rPr>
                <w:rFonts w:ascii="Times New Roman" w:eastAsia="Times New Roman" w:hAnsi="Times New Roman" w:cs="Times New Roman"/>
                <w:sz w:val="24"/>
                <w:szCs w:val="24"/>
                <w:lang w:eastAsia="pl-PL"/>
              </w:rPr>
              <w:br/>
              <w:t xml:space="preserve">liczba ofert otrzymanych drogą elektroniczną:  0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IV.4) LICZBA ODRZUCONYCH OFERT: </w:t>
            </w:r>
            <w:r w:rsidRPr="00DE38F8">
              <w:rPr>
                <w:rFonts w:ascii="Times New Roman" w:eastAsia="Times New Roman" w:hAnsi="Times New Roman" w:cs="Times New Roman"/>
                <w:sz w:val="24"/>
                <w:szCs w:val="24"/>
                <w:lang w:eastAsia="pl-PL"/>
              </w:rPr>
              <w:t xml:space="preserve">0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IV.5) NAZWA I ADRES WYKONAWCY, KTÓREMU UDZIELONO ZAMÓWIENIA</w:t>
            </w:r>
            <w:r w:rsidRPr="00DE38F8">
              <w:rPr>
                <w:rFonts w:ascii="Times New Roman" w:eastAsia="Times New Roman" w:hAnsi="Times New Roman" w:cs="Times New Roman"/>
                <w:sz w:val="24"/>
                <w:szCs w:val="24"/>
                <w:lang w:eastAsia="pl-PL"/>
              </w:rPr>
              <w:t xml:space="preserv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Zamówienie zostało udzielone wykonawcom wspólnie ubiegającym się o udzielenie: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nie</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Nazwa wykonawcy: Gardenia Sport Sp. z o.o. </w:t>
            </w:r>
            <w:r w:rsidRPr="00DE38F8">
              <w:rPr>
                <w:rFonts w:ascii="Times New Roman" w:eastAsia="Times New Roman" w:hAnsi="Times New Roman" w:cs="Times New Roman"/>
                <w:sz w:val="24"/>
                <w:szCs w:val="24"/>
                <w:lang w:eastAsia="pl-PL"/>
              </w:rPr>
              <w:br/>
              <w:t xml:space="preserve">Email wykonawcy: </w:t>
            </w:r>
            <w:r w:rsidRPr="00DE38F8">
              <w:rPr>
                <w:rFonts w:ascii="Times New Roman" w:eastAsia="Times New Roman" w:hAnsi="Times New Roman" w:cs="Times New Roman"/>
                <w:sz w:val="24"/>
                <w:szCs w:val="24"/>
                <w:lang w:eastAsia="pl-PL"/>
              </w:rPr>
              <w:br/>
              <w:t xml:space="preserve">Adres pocztowy: ul. Kłobucka 13 </w:t>
            </w:r>
            <w:r w:rsidRPr="00DE38F8">
              <w:rPr>
                <w:rFonts w:ascii="Times New Roman" w:eastAsia="Times New Roman" w:hAnsi="Times New Roman" w:cs="Times New Roman"/>
                <w:sz w:val="24"/>
                <w:szCs w:val="24"/>
                <w:lang w:eastAsia="pl-PL"/>
              </w:rPr>
              <w:br/>
              <w:t xml:space="preserve">Kod pocztowy: 02-699 </w:t>
            </w:r>
            <w:r w:rsidRPr="00DE38F8">
              <w:rPr>
                <w:rFonts w:ascii="Times New Roman" w:eastAsia="Times New Roman" w:hAnsi="Times New Roman" w:cs="Times New Roman"/>
                <w:sz w:val="24"/>
                <w:szCs w:val="24"/>
                <w:lang w:eastAsia="pl-PL"/>
              </w:rPr>
              <w:br/>
              <w:t xml:space="preserve">Miejscowość: Warszawa </w:t>
            </w:r>
            <w:r w:rsidRPr="00DE38F8">
              <w:rPr>
                <w:rFonts w:ascii="Times New Roman" w:eastAsia="Times New Roman" w:hAnsi="Times New Roman" w:cs="Times New Roman"/>
                <w:sz w:val="24"/>
                <w:szCs w:val="24"/>
                <w:lang w:eastAsia="pl-PL"/>
              </w:rPr>
              <w:br/>
              <w:t xml:space="preserve">Kraj/woj.: mazowieckie </w:t>
            </w:r>
            <w:r w:rsidRPr="00DE38F8">
              <w:rPr>
                <w:rFonts w:ascii="Times New Roman" w:eastAsia="Times New Roman" w:hAnsi="Times New Roman" w:cs="Times New Roman"/>
                <w:sz w:val="24"/>
                <w:szCs w:val="24"/>
                <w:lang w:eastAsia="pl-PL"/>
              </w:rPr>
              <w:br/>
            </w:r>
            <w:r w:rsidRPr="00DE38F8">
              <w:rPr>
                <w:rFonts w:ascii="Times New Roman" w:eastAsia="Times New Roman" w:hAnsi="Times New Roman" w:cs="Times New Roman"/>
                <w:sz w:val="24"/>
                <w:szCs w:val="24"/>
                <w:lang w:eastAsia="pl-PL"/>
              </w:rPr>
              <w:br/>
              <w:t xml:space="preserve">Wykonawca jest małym/średnim przedsiębiorcą: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tak</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Wykonawca pochodzi z innego państwa członkowskiego Unii Europejskiej: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nie</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Wykonawca pochodzi z innego państwa nie będącego członkiem Unii Europejskiej: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nie</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Cena wybranej oferty/wartość umowy </w:t>
            </w:r>
            <w:r w:rsidRPr="00DE38F8">
              <w:rPr>
                <w:rFonts w:ascii="Times New Roman" w:eastAsia="Times New Roman" w:hAnsi="Times New Roman" w:cs="Times New Roman"/>
                <w:sz w:val="24"/>
                <w:szCs w:val="24"/>
                <w:lang w:eastAsia="pl-PL"/>
              </w:rPr>
              <w:t xml:space="preserve">2348195.94 </w:t>
            </w:r>
            <w:r w:rsidRPr="00DE38F8">
              <w:rPr>
                <w:rFonts w:ascii="Times New Roman" w:eastAsia="Times New Roman" w:hAnsi="Times New Roman" w:cs="Times New Roman"/>
                <w:sz w:val="24"/>
                <w:szCs w:val="24"/>
                <w:lang w:eastAsia="pl-PL"/>
              </w:rPr>
              <w:br/>
              <w:t xml:space="preserve">Oferta z najniższą ceną/kosztem 2348195.94 </w:t>
            </w:r>
            <w:r w:rsidRPr="00DE38F8">
              <w:rPr>
                <w:rFonts w:ascii="Times New Roman" w:eastAsia="Times New Roman" w:hAnsi="Times New Roman" w:cs="Times New Roman"/>
                <w:sz w:val="24"/>
                <w:szCs w:val="24"/>
                <w:lang w:eastAsia="pl-PL"/>
              </w:rPr>
              <w:br/>
              <w:t xml:space="preserve">Oferta z najwyższą ceną/kosztem 2348195.94 </w:t>
            </w:r>
            <w:r w:rsidRPr="00DE38F8">
              <w:rPr>
                <w:rFonts w:ascii="Times New Roman" w:eastAsia="Times New Roman" w:hAnsi="Times New Roman" w:cs="Times New Roman"/>
                <w:sz w:val="24"/>
                <w:szCs w:val="24"/>
                <w:lang w:eastAsia="pl-PL"/>
              </w:rPr>
              <w:br/>
              <w:t xml:space="preserve">Waluta: PLN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IV.7) Informacje na temat podwykonawstwa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tak</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IV.8) Informacje dodatkowe: </w:t>
            </w:r>
          </w:p>
        </w:tc>
      </w:tr>
    </w:tbl>
    <w:p w:rsidR="00DE38F8" w:rsidRPr="00DE38F8" w:rsidRDefault="00DE38F8" w:rsidP="00DE38F8">
      <w:pPr>
        <w:spacing w:after="0" w:line="240" w:lineRule="auto"/>
        <w:rPr>
          <w:rFonts w:ascii="Times New Roman" w:eastAsia="Times New Roman" w:hAnsi="Times New Roman" w:cs="Times New Roman"/>
          <w:sz w:val="24"/>
          <w:szCs w:val="24"/>
          <w:lang w:eastAsia="pl-PL"/>
        </w:rPr>
      </w:pP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IV.9.1) Podstawa prawna</w:t>
      </w:r>
      <w:r w:rsidRPr="00DE38F8">
        <w:rPr>
          <w:rFonts w:ascii="Times New Roman" w:eastAsia="Times New Roman" w:hAnsi="Times New Roman" w:cs="Times New Roman"/>
          <w:sz w:val="24"/>
          <w:szCs w:val="24"/>
          <w:lang w:eastAsia="pl-PL"/>
        </w:rPr>
        <w:t xml:space="preserv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Postępowanie prowadzone jest w trybie   na podstawie art.  ustawy </w:t>
      </w:r>
      <w:proofErr w:type="spellStart"/>
      <w:r w:rsidRPr="00DE38F8">
        <w:rPr>
          <w:rFonts w:ascii="Times New Roman" w:eastAsia="Times New Roman" w:hAnsi="Times New Roman" w:cs="Times New Roman"/>
          <w:sz w:val="24"/>
          <w:szCs w:val="24"/>
          <w:lang w:eastAsia="pl-PL"/>
        </w:rPr>
        <w:t>Pzp</w:t>
      </w:r>
      <w:proofErr w:type="spellEnd"/>
      <w:r w:rsidRPr="00DE38F8">
        <w:rPr>
          <w:rFonts w:ascii="Times New Roman" w:eastAsia="Times New Roman" w:hAnsi="Times New Roman" w:cs="Times New Roman"/>
          <w:sz w:val="24"/>
          <w:szCs w:val="24"/>
          <w:lang w:eastAsia="pl-PL"/>
        </w:rPr>
        <w:t xml:space="preserve">.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b/>
          <w:bCs/>
          <w:sz w:val="24"/>
          <w:szCs w:val="24"/>
          <w:lang w:eastAsia="pl-PL"/>
        </w:rPr>
        <w:t xml:space="preserve">IV.9.2) Uzasadnienie wyboru trybu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DE38F8" w:rsidRPr="00DE38F8" w:rsidRDefault="00DE38F8" w:rsidP="00DE38F8">
      <w:pPr>
        <w:spacing w:after="0" w:line="240" w:lineRule="auto"/>
        <w:rPr>
          <w:rFonts w:ascii="Times New Roman" w:eastAsia="Times New Roman" w:hAnsi="Times New Roman" w:cs="Times New Roman"/>
          <w:sz w:val="24"/>
          <w:szCs w:val="24"/>
          <w:lang w:eastAsia="pl-PL"/>
        </w:rPr>
      </w:pPr>
      <w:r w:rsidRPr="00DE38F8">
        <w:rPr>
          <w:rFonts w:ascii="Times New Roman" w:eastAsia="Times New Roman" w:hAnsi="Times New Roman" w:cs="Times New Roman"/>
          <w:sz w:val="24"/>
          <w:szCs w:val="24"/>
          <w:lang w:eastAsia="pl-PL"/>
        </w:rPr>
        <w:t> </w:t>
      </w:r>
    </w:p>
    <w:p w:rsidR="00A76E1D" w:rsidRDefault="00387183"/>
    <w:sectPr w:rsidR="00A76E1D" w:rsidSect="00387183">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12"/>
    <w:rsid w:val="00156EA7"/>
    <w:rsid w:val="00387183"/>
    <w:rsid w:val="007926B4"/>
    <w:rsid w:val="00812912"/>
    <w:rsid w:val="00A058BA"/>
    <w:rsid w:val="00D56DCA"/>
    <w:rsid w:val="00DE3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71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71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7463">
      <w:bodyDiv w:val="1"/>
      <w:marLeft w:val="0"/>
      <w:marRight w:val="0"/>
      <w:marTop w:val="0"/>
      <w:marBottom w:val="0"/>
      <w:divBdr>
        <w:top w:val="none" w:sz="0" w:space="0" w:color="auto"/>
        <w:left w:val="none" w:sz="0" w:space="0" w:color="auto"/>
        <w:bottom w:val="none" w:sz="0" w:space="0" w:color="auto"/>
        <w:right w:val="none" w:sz="0" w:space="0" w:color="auto"/>
      </w:divBdr>
      <w:divsChild>
        <w:div w:id="999621429">
          <w:marLeft w:val="0"/>
          <w:marRight w:val="0"/>
          <w:marTop w:val="0"/>
          <w:marBottom w:val="0"/>
          <w:divBdr>
            <w:top w:val="none" w:sz="0" w:space="0" w:color="auto"/>
            <w:left w:val="none" w:sz="0" w:space="0" w:color="auto"/>
            <w:bottom w:val="none" w:sz="0" w:space="0" w:color="auto"/>
            <w:right w:val="none" w:sz="0" w:space="0" w:color="auto"/>
          </w:divBdr>
          <w:divsChild>
            <w:div w:id="974524078">
              <w:marLeft w:val="0"/>
              <w:marRight w:val="0"/>
              <w:marTop w:val="0"/>
              <w:marBottom w:val="0"/>
              <w:divBdr>
                <w:top w:val="none" w:sz="0" w:space="0" w:color="auto"/>
                <w:left w:val="none" w:sz="0" w:space="0" w:color="auto"/>
                <w:bottom w:val="none" w:sz="0" w:space="0" w:color="auto"/>
                <w:right w:val="none" w:sz="0" w:space="0" w:color="auto"/>
              </w:divBdr>
              <w:divsChild>
                <w:div w:id="105078669">
                  <w:marLeft w:val="0"/>
                  <w:marRight w:val="0"/>
                  <w:marTop w:val="0"/>
                  <w:marBottom w:val="0"/>
                  <w:divBdr>
                    <w:top w:val="none" w:sz="0" w:space="0" w:color="auto"/>
                    <w:left w:val="none" w:sz="0" w:space="0" w:color="auto"/>
                    <w:bottom w:val="none" w:sz="0" w:space="0" w:color="auto"/>
                    <w:right w:val="none" w:sz="0" w:space="0" w:color="auto"/>
                  </w:divBdr>
                  <w:divsChild>
                    <w:div w:id="1702630198">
                      <w:marLeft w:val="0"/>
                      <w:marRight w:val="0"/>
                      <w:marTop w:val="0"/>
                      <w:marBottom w:val="0"/>
                      <w:divBdr>
                        <w:top w:val="none" w:sz="0" w:space="0" w:color="auto"/>
                        <w:left w:val="none" w:sz="0" w:space="0" w:color="auto"/>
                        <w:bottom w:val="none" w:sz="0" w:space="0" w:color="auto"/>
                        <w:right w:val="none" w:sz="0" w:space="0" w:color="auto"/>
                      </w:divBdr>
                    </w:div>
                  </w:divsChild>
                </w:div>
                <w:div w:id="1899976787">
                  <w:marLeft w:val="0"/>
                  <w:marRight w:val="0"/>
                  <w:marTop w:val="0"/>
                  <w:marBottom w:val="0"/>
                  <w:divBdr>
                    <w:top w:val="none" w:sz="0" w:space="0" w:color="auto"/>
                    <w:left w:val="none" w:sz="0" w:space="0" w:color="auto"/>
                    <w:bottom w:val="none" w:sz="0" w:space="0" w:color="auto"/>
                    <w:right w:val="none" w:sz="0" w:space="0" w:color="auto"/>
                  </w:divBdr>
                  <w:divsChild>
                    <w:div w:id="1422215903">
                      <w:marLeft w:val="0"/>
                      <w:marRight w:val="0"/>
                      <w:marTop w:val="0"/>
                      <w:marBottom w:val="0"/>
                      <w:divBdr>
                        <w:top w:val="none" w:sz="0" w:space="0" w:color="auto"/>
                        <w:left w:val="none" w:sz="0" w:space="0" w:color="auto"/>
                        <w:bottom w:val="none" w:sz="0" w:space="0" w:color="auto"/>
                        <w:right w:val="none" w:sz="0" w:space="0" w:color="auto"/>
                      </w:divBdr>
                    </w:div>
                  </w:divsChild>
                </w:div>
                <w:div w:id="721253974">
                  <w:marLeft w:val="0"/>
                  <w:marRight w:val="0"/>
                  <w:marTop w:val="0"/>
                  <w:marBottom w:val="0"/>
                  <w:divBdr>
                    <w:top w:val="none" w:sz="0" w:space="0" w:color="auto"/>
                    <w:left w:val="none" w:sz="0" w:space="0" w:color="auto"/>
                    <w:bottom w:val="none" w:sz="0" w:space="0" w:color="auto"/>
                    <w:right w:val="none" w:sz="0" w:space="0" w:color="auto"/>
                  </w:divBdr>
                  <w:divsChild>
                    <w:div w:id="179897986">
                      <w:marLeft w:val="0"/>
                      <w:marRight w:val="0"/>
                      <w:marTop w:val="0"/>
                      <w:marBottom w:val="0"/>
                      <w:divBdr>
                        <w:top w:val="none" w:sz="0" w:space="0" w:color="auto"/>
                        <w:left w:val="none" w:sz="0" w:space="0" w:color="auto"/>
                        <w:bottom w:val="none" w:sz="0" w:space="0" w:color="auto"/>
                        <w:right w:val="none" w:sz="0" w:space="0" w:color="auto"/>
                      </w:divBdr>
                    </w:div>
                  </w:divsChild>
                </w:div>
                <w:div w:id="512233226">
                  <w:marLeft w:val="0"/>
                  <w:marRight w:val="0"/>
                  <w:marTop w:val="0"/>
                  <w:marBottom w:val="0"/>
                  <w:divBdr>
                    <w:top w:val="none" w:sz="0" w:space="0" w:color="auto"/>
                    <w:left w:val="none" w:sz="0" w:space="0" w:color="auto"/>
                    <w:bottom w:val="none" w:sz="0" w:space="0" w:color="auto"/>
                    <w:right w:val="none" w:sz="0" w:space="0" w:color="auto"/>
                  </w:divBdr>
                  <w:divsChild>
                    <w:div w:id="1354768490">
                      <w:marLeft w:val="0"/>
                      <w:marRight w:val="0"/>
                      <w:marTop w:val="0"/>
                      <w:marBottom w:val="0"/>
                      <w:divBdr>
                        <w:top w:val="none" w:sz="0" w:space="0" w:color="auto"/>
                        <w:left w:val="none" w:sz="0" w:space="0" w:color="auto"/>
                        <w:bottom w:val="none" w:sz="0" w:space="0" w:color="auto"/>
                        <w:right w:val="none" w:sz="0" w:space="0" w:color="auto"/>
                      </w:divBdr>
                      <w:divsChild>
                        <w:div w:id="17575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1889">
                  <w:marLeft w:val="0"/>
                  <w:marRight w:val="0"/>
                  <w:marTop w:val="0"/>
                  <w:marBottom w:val="0"/>
                  <w:divBdr>
                    <w:top w:val="none" w:sz="0" w:space="0" w:color="auto"/>
                    <w:left w:val="none" w:sz="0" w:space="0" w:color="auto"/>
                    <w:bottom w:val="none" w:sz="0" w:space="0" w:color="auto"/>
                    <w:right w:val="none" w:sz="0" w:space="0" w:color="auto"/>
                  </w:divBdr>
                  <w:divsChild>
                    <w:div w:id="1868105044">
                      <w:marLeft w:val="0"/>
                      <w:marRight w:val="0"/>
                      <w:marTop w:val="0"/>
                      <w:marBottom w:val="0"/>
                      <w:divBdr>
                        <w:top w:val="none" w:sz="0" w:space="0" w:color="auto"/>
                        <w:left w:val="none" w:sz="0" w:space="0" w:color="auto"/>
                        <w:bottom w:val="none" w:sz="0" w:space="0" w:color="auto"/>
                        <w:right w:val="none" w:sz="0" w:space="0" w:color="auto"/>
                      </w:divBdr>
                    </w:div>
                  </w:divsChild>
                </w:div>
                <w:div w:id="1425686124">
                  <w:marLeft w:val="0"/>
                  <w:marRight w:val="0"/>
                  <w:marTop w:val="0"/>
                  <w:marBottom w:val="0"/>
                  <w:divBdr>
                    <w:top w:val="none" w:sz="0" w:space="0" w:color="auto"/>
                    <w:left w:val="none" w:sz="0" w:space="0" w:color="auto"/>
                    <w:bottom w:val="none" w:sz="0" w:space="0" w:color="auto"/>
                    <w:right w:val="none" w:sz="0" w:space="0" w:color="auto"/>
                  </w:divBdr>
                  <w:divsChild>
                    <w:div w:id="1992783712">
                      <w:marLeft w:val="0"/>
                      <w:marRight w:val="0"/>
                      <w:marTop w:val="0"/>
                      <w:marBottom w:val="0"/>
                      <w:divBdr>
                        <w:top w:val="none" w:sz="0" w:space="0" w:color="auto"/>
                        <w:left w:val="none" w:sz="0" w:space="0" w:color="auto"/>
                        <w:bottom w:val="none" w:sz="0" w:space="0" w:color="auto"/>
                        <w:right w:val="none" w:sz="0" w:space="0" w:color="auto"/>
                      </w:divBdr>
                    </w:div>
                  </w:divsChild>
                </w:div>
                <w:div w:id="729353452">
                  <w:marLeft w:val="0"/>
                  <w:marRight w:val="0"/>
                  <w:marTop w:val="0"/>
                  <w:marBottom w:val="0"/>
                  <w:divBdr>
                    <w:top w:val="none" w:sz="0" w:space="0" w:color="auto"/>
                    <w:left w:val="none" w:sz="0" w:space="0" w:color="auto"/>
                    <w:bottom w:val="none" w:sz="0" w:space="0" w:color="auto"/>
                    <w:right w:val="none" w:sz="0" w:space="0" w:color="auto"/>
                  </w:divBdr>
                  <w:divsChild>
                    <w:div w:id="1614895301">
                      <w:marLeft w:val="0"/>
                      <w:marRight w:val="0"/>
                      <w:marTop w:val="0"/>
                      <w:marBottom w:val="0"/>
                      <w:divBdr>
                        <w:top w:val="none" w:sz="0" w:space="0" w:color="auto"/>
                        <w:left w:val="none" w:sz="0" w:space="0" w:color="auto"/>
                        <w:bottom w:val="none" w:sz="0" w:space="0" w:color="auto"/>
                        <w:right w:val="none" w:sz="0" w:space="0" w:color="auto"/>
                      </w:divBdr>
                    </w:div>
                    <w:div w:id="433016341">
                      <w:marLeft w:val="0"/>
                      <w:marRight w:val="0"/>
                      <w:marTop w:val="0"/>
                      <w:marBottom w:val="0"/>
                      <w:divBdr>
                        <w:top w:val="none" w:sz="0" w:space="0" w:color="auto"/>
                        <w:left w:val="none" w:sz="0" w:space="0" w:color="auto"/>
                        <w:bottom w:val="none" w:sz="0" w:space="0" w:color="auto"/>
                        <w:right w:val="none" w:sz="0" w:space="0" w:color="auto"/>
                      </w:divBdr>
                      <w:divsChild>
                        <w:div w:id="6861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8959">
                  <w:marLeft w:val="0"/>
                  <w:marRight w:val="0"/>
                  <w:marTop w:val="0"/>
                  <w:marBottom w:val="0"/>
                  <w:divBdr>
                    <w:top w:val="none" w:sz="0" w:space="0" w:color="auto"/>
                    <w:left w:val="none" w:sz="0" w:space="0" w:color="auto"/>
                    <w:bottom w:val="none" w:sz="0" w:space="0" w:color="auto"/>
                    <w:right w:val="none" w:sz="0" w:space="0" w:color="auto"/>
                  </w:divBdr>
                  <w:divsChild>
                    <w:div w:id="981009426">
                      <w:marLeft w:val="0"/>
                      <w:marRight w:val="0"/>
                      <w:marTop w:val="0"/>
                      <w:marBottom w:val="0"/>
                      <w:divBdr>
                        <w:top w:val="none" w:sz="0" w:space="0" w:color="auto"/>
                        <w:left w:val="none" w:sz="0" w:space="0" w:color="auto"/>
                        <w:bottom w:val="none" w:sz="0" w:space="0" w:color="auto"/>
                        <w:right w:val="none" w:sz="0" w:space="0" w:color="auto"/>
                      </w:divBdr>
                    </w:div>
                    <w:div w:id="878393022">
                      <w:marLeft w:val="0"/>
                      <w:marRight w:val="0"/>
                      <w:marTop w:val="0"/>
                      <w:marBottom w:val="0"/>
                      <w:divBdr>
                        <w:top w:val="none" w:sz="0" w:space="0" w:color="auto"/>
                        <w:left w:val="none" w:sz="0" w:space="0" w:color="auto"/>
                        <w:bottom w:val="none" w:sz="0" w:space="0" w:color="auto"/>
                        <w:right w:val="none" w:sz="0" w:space="0" w:color="auto"/>
                      </w:divBdr>
                    </w:div>
                    <w:div w:id="298849019">
                      <w:marLeft w:val="0"/>
                      <w:marRight w:val="0"/>
                      <w:marTop w:val="0"/>
                      <w:marBottom w:val="0"/>
                      <w:divBdr>
                        <w:top w:val="none" w:sz="0" w:space="0" w:color="auto"/>
                        <w:left w:val="none" w:sz="0" w:space="0" w:color="auto"/>
                        <w:bottom w:val="none" w:sz="0" w:space="0" w:color="auto"/>
                        <w:right w:val="none" w:sz="0" w:space="0" w:color="auto"/>
                      </w:divBdr>
                      <w:divsChild>
                        <w:div w:id="989208018">
                          <w:marLeft w:val="0"/>
                          <w:marRight w:val="0"/>
                          <w:marTop w:val="0"/>
                          <w:marBottom w:val="0"/>
                          <w:divBdr>
                            <w:top w:val="none" w:sz="0" w:space="0" w:color="auto"/>
                            <w:left w:val="none" w:sz="0" w:space="0" w:color="auto"/>
                            <w:bottom w:val="none" w:sz="0" w:space="0" w:color="auto"/>
                            <w:right w:val="none" w:sz="0" w:space="0" w:color="auto"/>
                          </w:divBdr>
                        </w:div>
                      </w:divsChild>
                    </w:div>
                    <w:div w:id="1197428292">
                      <w:marLeft w:val="0"/>
                      <w:marRight w:val="0"/>
                      <w:marTop w:val="0"/>
                      <w:marBottom w:val="0"/>
                      <w:divBdr>
                        <w:top w:val="none" w:sz="0" w:space="0" w:color="auto"/>
                        <w:left w:val="none" w:sz="0" w:space="0" w:color="auto"/>
                        <w:bottom w:val="none" w:sz="0" w:space="0" w:color="auto"/>
                        <w:right w:val="none" w:sz="0" w:space="0" w:color="auto"/>
                      </w:divBdr>
                    </w:div>
                    <w:div w:id="1018391200">
                      <w:marLeft w:val="0"/>
                      <w:marRight w:val="0"/>
                      <w:marTop w:val="0"/>
                      <w:marBottom w:val="0"/>
                      <w:divBdr>
                        <w:top w:val="none" w:sz="0" w:space="0" w:color="auto"/>
                        <w:left w:val="none" w:sz="0" w:space="0" w:color="auto"/>
                        <w:bottom w:val="none" w:sz="0" w:space="0" w:color="auto"/>
                        <w:right w:val="none" w:sz="0" w:space="0" w:color="auto"/>
                      </w:divBdr>
                      <w:divsChild>
                        <w:div w:id="622738404">
                          <w:marLeft w:val="0"/>
                          <w:marRight w:val="0"/>
                          <w:marTop w:val="0"/>
                          <w:marBottom w:val="0"/>
                          <w:divBdr>
                            <w:top w:val="none" w:sz="0" w:space="0" w:color="auto"/>
                            <w:left w:val="none" w:sz="0" w:space="0" w:color="auto"/>
                            <w:bottom w:val="none" w:sz="0" w:space="0" w:color="auto"/>
                            <w:right w:val="none" w:sz="0" w:space="0" w:color="auto"/>
                          </w:divBdr>
                        </w:div>
                      </w:divsChild>
                    </w:div>
                    <w:div w:id="782069909">
                      <w:marLeft w:val="0"/>
                      <w:marRight w:val="0"/>
                      <w:marTop w:val="0"/>
                      <w:marBottom w:val="0"/>
                      <w:divBdr>
                        <w:top w:val="none" w:sz="0" w:space="0" w:color="auto"/>
                        <w:left w:val="none" w:sz="0" w:space="0" w:color="auto"/>
                        <w:bottom w:val="none" w:sz="0" w:space="0" w:color="auto"/>
                        <w:right w:val="none" w:sz="0" w:space="0" w:color="auto"/>
                      </w:divBdr>
                    </w:div>
                    <w:div w:id="19866350">
                      <w:marLeft w:val="0"/>
                      <w:marRight w:val="0"/>
                      <w:marTop w:val="0"/>
                      <w:marBottom w:val="0"/>
                      <w:divBdr>
                        <w:top w:val="none" w:sz="0" w:space="0" w:color="auto"/>
                        <w:left w:val="none" w:sz="0" w:space="0" w:color="auto"/>
                        <w:bottom w:val="none" w:sz="0" w:space="0" w:color="auto"/>
                        <w:right w:val="none" w:sz="0" w:space="0" w:color="auto"/>
                      </w:divBdr>
                      <w:divsChild>
                        <w:div w:id="4676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1018">
                  <w:marLeft w:val="0"/>
                  <w:marRight w:val="0"/>
                  <w:marTop w:val="0"/>
                  <w:marBottom w:val="0"/>
                  <w:divBdr>
                    <w:top w:val="none" w:sz="0" w:space="0" w:color="auto"/>
                    <w:left w:val="none" w:sz="0" w:space="0" w:color="auto"/>
                    <w:bottom w:val="none" w:sz="0" w:space="0" w:color="auto"/>
                    <w:right w:val="none" w:sz="0" w:space="0" w:color="auto"/>
                  </w:divBdr>
                  <w:divsChild>
                    <w:div w:id="448428387">
                      <w:marLeft w:val="0"/>
                      <w:marRight w:val="0"/>
                      <w:marTop w:val="0"/>
                      <w:marBottom w:val="0"/>
                      <w:divBdr>
                        <w:top w:val="none" w:sz="0" w:space="0" w:color="auto"/>
                        <w:left w:val="none" w:sz="0" w:space="0" w:color="auto"/>
                        <w:bottom w:val="none" w:sz="0" w:space="0" w:color="auto"/>
                        <w:right w:val="none" w:sz="0" w:space="0" w:color="auto"/>
                      </w:divBdr>
                      <w:divsChild>
                        <w:div w:id="1171918930">
                          <w:marLeft w:val="0"/>
                          <w:marRight w:val="0"/>
                          <w:marTop w:val="0"/>
                          <w:marBottom w:val="0"/>
                          <w:divBdr>
                            <w:top w:val="none" w:sz="0" w:space="0" w:color="auto"/>
                            <w:left w:val="none" w:sz="0" w:space="0" w:color="auto"/>
                            <w:bottom w:val="none" w:sz="0" w:space="0" w:color="auto"/>
                            <w:right w:val="none" w:sz="0" w:space="0" w:color="auto"/>
                          </w:divBdr>
                        </w:div>
                      </w:divsChild>
                    </w:div>
                    <w:div w:id="1786579486">
                      <w:marLeft w:val="0"/>
                      <w:marRight w:val="0"/>
                      <w:marTop w:val="0"/>
                      <w:marBottom w:val="0"/>
                      <w:divBdr>
                        <w:top w:val="none" w:sz="0" w:space="0" w:color="auto"/>
                        <w:left w:val="none" w:sz="0" w:space="0" w:color="auto"/>
                        <w:bottom w:val="none" w:sz="0" w:space="0" w:color="auto"/>
                        <w:right w:val="none" w:sz="0" w:space="0" w:color="auto"/>
                      </w:divBdr>
                      <w:divsChild>
                        <w:div w:id="18351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8063">
                  <w:marLeft w:val="0"/>
                  <w:marRight w:val="0"/>
                  <w:marTop w:val="0"/>
                  <w:marBottom w:val="0"/>
                  <w:divBdr>
                    <w:top w:val="none" w:sz="0" w:space="0" w:color="auto"/>
                    <w:left w:val="none" w:sz="0" w:space="0" w:color="auto"/>
                    <w:bottom w:val="none" w:sz="0" w:space="0" w:color="auto"/>
                    <w:right w:val="none" w:sz="0" w:space="0" w:color="auto"/>
                  </w:divBdr>
                  <w:divsChild>
                    <w:div w:id="809060022">
                      <w:marLeft w:val="0"/>
                      <w:marRight w:val="0"/>
                      <w:marTop w:val="0"/>
                      <w:marBottom w:val="0"/>
                      <w:divBdr>
                        <w:top w:val="none" w:sz="0" w:space="0" w:color="auto"/>
                        <w:left w:val="none" w:sz="0" w:space="0" w:color="auto"/>
                        <w:bottom w:val="none" w:sz="0" w:space="0" w:color="auto"/>
                        <w:right w:val="none" w:sz="0" w:space="0" w:color="auto"/>
                      </w:divBdr>
                    </w:div>
                    <w:div w:id="1243444215">
                      <w:marLeft w:val="0"/>
                      <w:marRight w:val="0"/>
                      <w:marTop w:val="0"/>
                      <w:marBottom w:val="0"/>
                      <w:divBdr>
                        <w:top w:val="none" w:sz="0" w:space="0" w:color="auto"/>
                        <w:left w:val="none" w:sz="0" w:space="0" w:color="auto"/>
                        <w:bottom w:val="none" w:sz="0" w:space="0" w:color="auto"/>
                        <w:right w:val="none" w:sz="0" w:space="0" w:color="auto"/>
                      </w:divBdr>
                    </w:div>
                    <w:div w:id="1665088990">
                      <w:marLeft w:val="0"/>
                      <w:marRight w:val="0"/>
                      <w:marTop w:val="0"/>
                      <w:marBottom w:val="0"/>
                      <w:divBdr>
                        <w:top w:val="none" w:sz="0" w:space="0" w:color="auto"/>
                        <w:left w:val="none" w:sz="0" w:space="0" w:color="auto"/>
                        <w:bottom w:val="none" w:sz="0" w:space="0" w:color="auto"/>
                        <w:right w:val="none" w:sz="0" w:space="0" w:color="auto"/>
                      </w:divBdr>
                    </w:div>
                    <w:div w:id="231429038">
                      <w:marLeft w:val="0"/>
                      <w:marRight w:val="0"/>
                      <w:marTop w:val="0"/>
                      <w:marBottom w:val="0"/>
                      <w:divBdr>
                        <w:top w:val="none" w:sz="0" w:space="0" w:color="auto"/>
                        <w:left w:val="none" w:sz="0" w:space="0" w:color="auto"/>
                        <w:bottom w:val="none" w:sz="0" w:space="0" w:color="auto"/>
                        <w:right w:val="none" w:sz="0" w:space="0" w:color="auto"/>
                      </w:divBdr>
                    </w:div>
                    <w:div w:id="1523978369">
                      <w:marLeft w:val="0"/>
                      <w:marRight w:val="0"/>
                      <w:marTop w:val="0"/>
                      <w:marBottom w:val="0"/>
                      <w:divBdr>
                        <w:top w:val="none" w:sz="0" w:space="0" w:color="auto"/>
                        <w:left w:val="none" w:sz="0" w:space="0" w:color="auto"/>
                        <w:bottom w:val="none" w:sz="0" w:space="0" w:color="auto"/>
                        <w:right w:val="none" w:sz="0" w:space="0" w:color="auto"/>
                      </w:divBdr>
                    </w:div>
                    <w:div w:id="1413284511">
                      <w:marLeft w:val="0"/>
                      <w:marRight w:val="0"/>
                      <w:marTop w:val="0"/>
                      <w:marBottom w:val="0"/>
                      <w:divBdr>
                        <w:top w:val="none" w:sz="0" w:space="0" w:color="auto"/>
                        <w:left w:val="none" w:sz="0" w:space="0" w:color="auto"/>
                        <w:bottom w:val="none" w:sz="0" w:space="0" w:color="auto"/>
                        <w:right w:val="none" w:sz="0" w:space="0" w:color="auto"/>
                      </w:divBdr>
                      <w:divsChild>
                        <w:div w:id="593516211">
                          <w:marLeft w:val="0"/>
                          <w:marRight w:val="0"/>
                          <w:marTop w:val="0"/>
                          <w:marBottom w:val="0"/>
                          <w:divBdr>
                            <w:top w:val="none" w:sz="0" w:space="0" w:color="auto"/>
                            <w:left w:val="none" w:sz="0" w:space="0" w:color="auto"/>
                            <w:bottom w:val="none" w:sz="0" w:space="0" w:color="auto"/>
                            <w:right w:val="none" w:sz="0" w:space="0" w:color="auto"/>
                          </w:divBdr>
                        </w:div>
                        <w:div w:id="1709406532">
                          <w:marLeft w:val="0"/>
                          <w:marRight w:val="0"/>
                          <w:marTop w:val="0"/>
                          <w:marBottom w:val="0"/>
                          <w:divBdr>
                            <w:top w:val="none" w:sz="0" w:space="0" w:color="auto"/>
                            <w:left w:val="none" w:sz="0" w:space="0" w:color="auto"/>
                            <w:bottom w:val="none" w:sz="0" w:space="0" w:color="auto"/>
                            <w:right w:val="none" w:sz="0" w:space="0" w:color="auto"/>
                          </w:divBdr>
                          <w:divsChild>
                            <w:div w:id="636643884">
                              <w:marLeft w:val="0"/>
                              <w:marRight w:val="0"/>
                              <w:marTop w:val="0"/>
                              <w:marBottom w:val="0"/>
                              <w:divBdr>
                                <w:top w:val="none" w:sz="0" w:space="0" w:color="auto"/>
                                <w:left w:val="none" w:sz="0" w:space="0" w:color="auto"/>
                                <w:bottom w:val="none" w:sz="0" w:space="0" w:color="auto"/>
                                <w:right w:val="none" w:sz="0" w:space="0" w:color="auto"/>
                              </w:divBdr>
                            </w:div>
                            <w:div w:id="1289629446">
                              <w:marLeft w:val="0"/>
                              <w:marRight w:val="0"/>
                              <w:marTop w:val="0"/>
                              <w:marBottom w:val="0"/>
                              <w:divBdr>
                                <w:top w:val="none" w:sz="0" w:space="0" w:color="auto"/>
                                <w:left w:val="none" w:sz="0" w:space="0" w:color="auto"/>
                                <w:bottom w:val="none" w:sz="0" w:space="0" w:color="auto"/>
                                <w:right w:val="none" w:sz="0" w:space="0" w:color="auto"/>
                              </w:divBdr>
                            </w:div>
                            <w:div w:id="423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4100">
                      <w:marLeft w:val="0"/>
                      <w:marRight w:val="0"/>
                      <w:marTop w:val="0"/>
                      <w:marBottom w:val="0"/>
                      <w:divBdr>
                        <w:top w:val="none" w:sz="0" w:space="0" w:color="auto"/>
                        <w:left w:val="none" w:sz="0" w:space="0" w:color="auto"/>
                        <w:bottom w:val="none" w:sz="0" w:space="0" w:color="auto"/>
                        <w:right w:val="none" w:sz="0" w:space="0" w:color="auto"/>
                      </w:divBdr>
                    </w:div>
                    <w:div w:id="368574970">
                      <w:marLeft w:val="0"/>
                      <w:marRight w:val="0"/>
                      <w:marTop w:val="0"/>
                      <w:marBottom w:val="0"/>
                      <w:divBdr>
                        <w:top w:val="none" w:sz="0" w:space="0" w:color="auto"/>
                        <w:left w:val="none" w:sz="0" w:space="0" w:color="auto"/>
                        <w:bottom w:val="none" w:sz="0" w:space="0" w:color="auto"/>
                        <w:right w:val="none" w:sz="0" w:space="0" w:color="auto"/>
                      </w:divBdr>
                      <w:divsChild>
                        <w:div w:id="20236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7993">
                  <w:marLeft w:val="0"/>
                  <w:marRight w:val="0"/>
                  <w:marTop w:val="0"/>
                  <w:marBottom w:val="0"/>
                  <w:divBdr>
                    <w:top w:val="none" w:sz="0" w:space="0" w:color="auto"/>
                    <w:left w:val="none" w:sz="0" w:space="0" w:color="auto"/>
                    <w:bottom w:val="none" w:sz="0" w:space="0" w:color="auto"/>
                    <w:right w:val="none" w:sz="0" w:space="0" w:color="auto"/>
                  </w:divBdr>
                  <w:divsChild>
                    <w:div w:id="2076314606">
                      <w:marLeft w:val="0"/>
                      <w:marRight w:val="0"/>
                      <w:marTop w:val="0"/>
                      <w:marBottom w:val="0"/>
                      <w:divBdr>
                        <w:top w:val="none" w:sz="0" w:space="0" w:color="auto"/>
                        <w:left w:val="none" w:sz="0" w:space="0" w:color="auto"/>
                        <w:bottom w:val="none" w:sz="0" w:space="0" w:color="auto"/>
                        <w:right w:val="none" w:sz="0" w:space="0" w:color="auto"/>
                      </w:divBdr>
                    </w:div>
                    <w:div w:id="2078089343">
                      <w:marLeft w:val="0"/>
                      <w:marRight w:val="0"/>
                      <w:marTop w:val="0"/>
                      <w:marBottom w:val="0"/>
                      <w:divBdr>
                        <w:top w:val="none" w:sz="0" w:space="0" w:color="auto"/>
                        <w:left w:val="none" w:sz="0" w:space="0" w:color="auto"/>
                        <w:bottom w:val="none" w:sz="0" w:space="0" w:color="auto"/>
                        <w:right w:val="none" w:sz="0" w:space="0" w:color="auto"/>
                      </w:divBdr>
                      <w:divsChild>
                        <w:div w:id="761222411">
                          <w:marLeft w:val="0"/>
                          <w:marRight w:val="0"/>
                          <w:marTop w:val="0"/>
                          <w:marBottom w:val="0"/>
                          <w:divBdr>
                            <w:top w:val="none" w:sz="0" w:space="0" w:color="auto"/>
                            <w:left w:val="none" w:sz="0" w:space="0" w:color="auto"/>
                            <w:bottom w:val="none" w:sz="0" w:space="0" w:color="auto"/>
                            <w:right w:val="none" w:sz="0" w:space="0" w:color="auto"/>
                          </w:divBdr>
                        </w:div>
                        <w:div w:id="9044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21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2190</Words>
  <Characters>13143</Characters>
  <Application>Microsoft Office Word</Application>
  <DocSecurity>0</DocSecurity>
  <Lines>109</Lines>
  <Paragraphs>30</Paragraphs>
  <ScaleCrop>false</ScaleCrop>
  <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4</cp:revision>
  <dcterms:created xsi:type="dcterms:W3CDTF">2018-03-15T11:18:00Z</dcterms:created>
  <dcterms:modified xsi:type="dcterms:W3CDTF">2018-03-15T11:20:00Z</dcterms:modified>
</cp:coreProperties>
</file>