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C0A7D" w:rsidRPr="00516F1E" w:rsidRDefault="00010F8E" w:rsidP="00FC4284">
      <w:pPr>
        <w:ind w:left="2832" w:firstLine="708"/>
        <w:jc w:val="both"/>
        <w:rPr>
          <w:rFonts w:ascii="Arial" w:hAnsi="Arial" w:cs="Arial"/>
          <w:b/>
          <w:color w:val="FF0000"/>
          <w:sz w:val="24"/>
          <w:szCs w:val="24"/>
        </w:rPr>
      </w:pPr>
      <w:r>
        <w:rPr>
          <w:rFonts w:ascii="Arial" w:hAnsi="Arial" w:cs="Arial"/>
          <w:color w:val="FF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pt;margin-top:-11.65pt;width:151.45pt;height:78.9pt;z-index:251651072;mso-wrap-distance-left:9.05pt;mso-wrap-distance-right:9.05pt" filled="t">
            <v:fill color2="black"/>
            <v:imagedata r:id="rId9" o:title=""/>
          </v:shape>
          <o:OLEObject Type="Embed" ProgID="Word.Picture.8" ShapeID="_x0000_s1026" DrawAspect="Content" ObjectID="_1588591176" r:id="rId10"/>
        </w:pict>
      </w:r>
    </w:p>
    <w:p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POWIATOWY URZĄD PRACY</w:t>
      </w:r>
    </w:p>
    <w:p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W JĘDRZEJOWIE</w:t>
      </w: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BC0A7D" w:rsidRPr="001572C3" w:rsidRDefault="00BC0A7D"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FC4284">
      <w:pPr>
        <w:jc w:val="both"/>
        <w:rPr>
          <w:rFonts w:ascii="Arial" w:hAnsi="Arial" w:cs="Arial"/>
          <w:b/>
          <w:sz w:val="24"/>
          <w:szCs w:val="24"/>
        </w:rPr>
      </w:pP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INFORMACJA</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O POZIOMIE I STRUKTURZE BEZROBOCIA</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NA TERENIE POWIATU JĘDRZEJOWSKIEGO</w:t>
      </w:r>
    </w:p>
    <w:p w:rsidR="00A7492B" w:rsidRPr="001572C3" w:rsidRDefault="00A7492B" w:rsidP="00BC0A7D">
      <w:pPr>
        <w:pStyle w:val="Tytu"/>
        <w:spacing w:line="360" w:lineRule="auto"/>
        <w:rPr>
          <w:rFonts w:ascii="Arial" w:hAnsi="Arial"/>
          <w:sz w:val="40"/>
        </w:rPr>
      </w:pPr>
      <w:r w:rsidRPr="001572C3">
        <w:rPr>
          <w:rFonts w:ascii="Arial" w:hAnsi="Arial" w:cs="Arial"/>
          <w:sz w:val="36"/>
          <w:szCs w:val="24"/>
        </w:rPr>
        <w:t>ORAZ</w:t>
      </w:r>
      <w:r w:rsidR="00CA41AC" w:rsidRPr="001572C3">
        <w:rPr>
          <w:rFonts w:ascii="Arial" w:hAnsi="Arial" w:cs="Arial"/>
          <w:sz w:val="36"/>
          <w:szCs w:val="24"/>
        </w:rPr>
        <w:t xml:space="preserve"> </w:t>
      </w:r>
    </w:p>
    <w:p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REALIZACJI</w:t>
      </w:r>
      <w:r w:rsidR="00CA41AC" w:rsidRPr="001572C3">
        <w:rPr>
          <w:rFonts w:ascii="Arial" w:hAnsi="Arial" w:cs="Arial"/>
          <w:b/>
          <w:sz w:val="36"/>
          <w:szCs w:val="24"/>
        </w:rPr>
        <w:t xml:space="preserve"> POWIATOWEGO</w:t>
      </w:r>
      <w:r w:rsidRPr="001572C3">
        <w:rPr>
          <w:rFonts w:ascii="Arial" w:hAnsi="Arial" w:cs="Arial"/>
          <w:b/>
          <w:sz w:val="36"/>
          <w:szCs w:val="24"/>
        </w:rPr>
        <w:t xml:space="preserve"> PROGRAMU</w:t>
      </w:r>
    </w:p>
    <w:p w:rsidR="00A7492B" w:rsidRPr="001572C3" w:rsidRDefault="00CA41AC" w:rsidP="00BC0A7D">
      <w:pPr>
        <w:spacing w:line="360" w:lineRule="auto"/>
        <w:jc w:val="center"/>
        <w:rPr>
          <w:rFonts w:ascii="Arial" w:hAnsi="Arial" w:cs="Arial"/>
          <w:b/>
          <w:sz w:val="36"/>
          <w:szCs w:val="24"/>
        </w:rPr>
      </w:pPr>
      <w:r w:rsidRPr="001572C3">
        <w:rPr>
          <w:rFonts w:ascii="Arial" w:hAnsi="Arial" w:cs="Arial"/>
          <w:b/>
          <w:sz w:val="36"/>
          <w:szCs w:val="24"/>
        </w:rPr>
        <w:t xml:space="preserve">PROMOCJI ZATRUDNIENIA </w:t>
      </w:r>
      <w:r w:rsidR="002A699D" w:rsidRPr="001572C3">
        <w:rPr>
          <w:rFonts w:ascii="Arial" w:hAnsi="Arial" w:cs="Arial"/>
          <w:b/>
          <w:sz w:val="36"/>
          <w:szCs w:val="24"/>
        </w:rPr>
        <w:t>ORAZ AKTYWIZACJI LOKALNEGO RYNKU PRACY</w:t>
      </w:r>
    </w:p>
    <w:p w:rsidR="00A7492B" w:rsidRPr="001572C3" w:rsidRDefault="00B927E4" w:rsidP="00BC0A7D">
      <w:pPr>
        <w:spacing w:line="360" w:lineRule="auto"/>
        <w:jc w:val="center"/>
        <w:rPr>
          <w:rFonts w:ascii="Arial" w:hAnsi="Arial" w:cs="Arial"/>
          <w:b/>
          <w:sz w:val="36"/>
          <w:szCs w:val="24"/>
        </w:rPr>
      </w:pPr>
      <w:r w:rsidRPr="001572C3">
        <w:rPr>
          <w:rFonts w:ascii="Arial" w:hAnsi="Arial" w:cs="Arial"/>
          <w:b/>
          <w:sz w:val="36"/>
          <w:szCs w:val="24"/>
        </w:rPr>
        <w:t>w</w:t>
      </w:r>
      <w:r w:rsidR="00A7492B" w:rsidRPr="001572C3">
        <w:rPr>
          <w:rFonts w:ascii="Arial" w:hAnsi="Arial" w:cs="Arial"/>
          <w:b/>
          <w:sz w:val="36"/>
          <w:szCs w:val="24"/>
        </w:rPr>
        <w:t xml:space="preserve"> 20</w:t>
      </w:r>
      <w:r w:rsidR="002A699D" w:rsidRPr="001572C3">
        <w:rPr>
          <w:rFonts w:ascii="Arial" w:hAnsi="Arial" w:cs="Arial"/>
          <w:b/>
          <w:sz w:val="36"/>
          <w:szCs w:val="24"/>
        </w:rPr>
        <w:t>1</w:t>
      </w:r>
      <w:r w:rsidR="00F9227B">
        <w:rPr>
          <w:rFonts w:ascii="Arial" w:hAnsi="Arial" w:cs="Arial"/>
          <w:b/>
          <w:sz w:val="36"/>
          <w:szCs w:val="24"/>
        </w:rPr>
        <w:t>7</w:t>
      </w:r>
      <w:r w:rsidR="00A7492B" w:rsidRPr="001572C3">
        <w:rPr>
          <w:rFonts w:ascii="Arial" w:hAnsi="Arial" w:cs="Arial"/>
          <w:b/>
          <w:sz w:val="36"/>
          <w:szCs w:val="24"/>
        </w:rPr>
        <w:t xml:space="preserve"> </w:t>
      </w:r>
      <w:r w:rsidRPr="001572C3">
        <w:rPr>
          <w:rFonts w:ascii="Arial" w:hAnsi="Arial" w:cs="Arial"/>
          <w:b/>
          <w:sz w:val="36"/>
          <w:szCs w:val="24"/>
        </w:rPr>
        <w:t>roku</w:t>
      </w: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A7492B" w:rsidRPr="00516F1E" w:rsidRDefault="00A7492B"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FC4284" w:rsidRPr="00516F1E" w:rsidRDefault="00FC4284"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926B17" w:rsidRPr="00516F1E" w:rsidRDefault="00926B17" w:rsidP="00FC4284">
      <w:pPr>
        <w:jc w:val="both"/>
        <w:rPr>
          <w:rFonts w:ascii="Arial" w:hAnsi="Arial" w:cs="Arial"/>
          <w:b/>
          <w:color w:val="FF0000"/>
          <w:sz w:val="24"/>
          <w:szCs w:val="24"/>
        </w:rPr>
      </w:pPr>
    </w:p>
    <w:p w:rsidR="00B927E4" w:rsidRPr="001572C3" w:rsidRDefault="00A7492B" w:rsidP="00FC4284">
      <w:pPr>
        <w:jc w:val="center"/>
        <w:rPr>
          <w:rFonts w:ascii="Arial" w:hAnsi="Arial" w:cs="Arial"/>
          <w:b/>
          <w:sz w:val="24"/>
          <w:szCs w:val="24"/>
        </w:rPr>
      </w:pPr>
      <w:r w:rsidRPr="001572C3">
        <w:rPr>
          <w:rFonts w:ascii="Arial" w:hAnsi="Arial" w:cs="Arial"/>
          <w:b/>
          <w:sz w:val="24"/>
          <w:szCs w:val="24"/>
        </w:rPr>
        <w:t>JĘDRZEJÓW</w:t>
      </w:r>
      <w:r w:rsidR="007D1533" w:rsidRPr="001572C3">
        <w:rPr>
          <w:rFonts w:ascii="Arial" w:hAnsi="Arial" w:cs="Arial"/>
          <w:b/>
          <w:sz w:val="24"/>
          <w:szCs w:val="24"/>
        </w:rPr>
        <w:t>,</w:t>
      </w:r>
      <w:r w:rsidRPr="001572C3">
        <w:rPr>
          <w:rFonts w:ascii="Arial" w:hAnsi="Arial" w:cs="Arial"/>
          <w:b/>
          <w:sz w:val="24"/>
          <w:szCs w:val="24"/>
        </w:rPr>
        <w:t xml:space="preserve"> </w:t>
      </w:r>
      <w:r w:rsidR="00B927E4" w:rsidRPr="001572C3">
        <w:rPr>
          <w:rFonts w:ascii="Arial" w:hAnsi="Arial" w:cs="Arial"/>
          <w:b/>
          <w:sz w:val="24"/>
          <w:szCs w:val="24"/>
        </w:rPr>
        <w:t>MAJ</w:t>
      </w:r>
      <w:r w:rsidRPr="001572C3">
        <w:rPr>
          <w:rFonts w:ascii="Arial" w:hAnsi="Arial" w:cs="Arial"/>
          <w:b/>
          <w:sz w:val="24"/>
          <w:szCs w:val="24"/>
        </w:rPr>
        <w:t xml:space="preserve"> 20</w:t>
      </w:r>
      <w:r w:rsidR="00B927E4" w:rsidRPr="001572C3">
        <w:rPr>
          <w:rFonts w:ascii="Arial" w:hAnsi="Arial" w:cs="Arial"/>
          <w:b/>
          <w:sz w:val="24"/>
          <w:szCs w:val="24"/>
        </w:rPr>
        <w:t>1</w:t>
      </w:r>
      <w:r w:rsidR="00F9227B">
        <w:rPr>
          <w:rFonts w:ascii="Arial" w:hAnsi="Arial" w:cs="Arial"/>
          <w:b/>
          <w:sz w:val="24"/>
          <w:szCs w:val="24"/>
        </w:rPr>
        <w:t>8</w:t>
      </w:r>
    </w:p>
    <w:p w:rsidR="00741DA8" w:rsidRDefault="00741DA8" w:rsidP="00111EFC">
      <w:pPr>
        <w:pStyle w:val="Tytu"/>
        <w:spacing w:after="120"/>
        <w:jc w:val="both"/>
        <w:rPr>
          <w:sz w:val="24"/>
          <w:szCs w:val="24"/>
        </w:rPr>
      </w:pPr>
    </w:p>
    <w:p w:rsidR="00E0615C" w:rsidRDefault="00E0615C" w:rsidP="00111EFC">
      <w:pPr>
        <w:pStyle w:val="Tytu"/>
        <w:spacing w:after="120"/>
        <w:jc w:val="both"/>
        <w:rPr>
          <w:sz w:val="24"/>
          <w:szCs w:val="24"/>
          <w:lang w:val="pl-PL"/>
        </w:rPr>
      </w:pPr>
    </w:p>
    <w:p w:rsidR="005C21C9" w:rsidRPr="00111EFC" w:rsidRDefault="000F39BB" w:rsidP="00111EFC">
      <w:pPr>
        <w:pStyle w:val="Tytu"/>
        <w:spacing w:after="120"/>
        <w:jc w:val="both"/>
        <w:rPr>
          <w:sz w:val="24"/>
          <w:szCs w:val="24"/>
        </w:rPr>
      </w:pPr>
      <w:r>
        <w:rPr>
          <w:noProof/>
          <w:sz w:val="24"/>
          <w:szCs w:val="24"/>
          <w:lang w:val="pl-PL"/>
        </w:rPr>
        <mc:AlternateContent>
          <mc:Choice Requires="wps">
            <w:drawing>
              <wp:anchor distT="0" distB="0" distL="114935" distR="114935" simplePos="0" relativeHeight="251652096" behindDoc="0" locked="0" layoutInCell="1" allowOverlap="1" wp14:anchorId="0EA628B2" wp14:editId="1774000B">
                <wp:simplePos x="0" y="0"/>
                <wp:positionH relativeFrom="column">
                  <wp:posOffset>5116195</wp:posOffset>
                </wp:positionH>
                <wp:positionV relativeFrom="paragraph">
                  <wp:posOffset>-3810</wp:posOffset>
                </wp:positionV>
                <wp:extent cx="337820" cy="8698865"/>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8698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615C" w:rsidRDefault="00E0615C" w:rsidP="00DA0938">
                            <w:pPr>
                              <w:pStyle w:val="WW-Tretekstu"/>
                              <w:spacing w:after="120"/>
                              <w:jc w:val="right"/>
                            </w:pPr>
                          </w:p>
                          <w:p w:rsidR="00E0615C" w:rsidRPr="005C21C9" w:rsidRDefault="00E0615C" w:rsidP="00DA0938">
                            <w:pPr>
                              <w:pStyle w:val="WW-Tretekstu"/>
                              <w:spacing w:after="120"/>
                              <w:jc w:val="right"/>
                            </w:pPr>
                            <w:r>
                              <w:t>3</w:t>
                            </w:r>
                          </w:p>
                          <w:p w:rsidR="00E0615C" w:rsidRPr="005C21C9" w:rsidRDefault="00E0615C" w:rsidP="00DA0938">
                            <w:pPr>
                              <w:pStyle w:val="WW-Tretekstu"/>
                              <w:spacing w:after="120"/>
                              <w:jc w:val="right"/>
                            </w:pPr>
                            <w:r>
                              <w:t>3</w:t>
                            </w:r>
                          </w:p>
                          <w:p w:rsidR="00E0615C" w:rsidRPr="005C21C9" w:rsidRDefault="00A31A9D" w:rsidP="00DA0938">
                            <w:pPr>
                              <w:pStyle w:val="WW-Tretekstu"/>
                              <w:spacing w:after="120"/>
                              <w:jc w:val="right"/>
                            </w:pPr>
                            <w:r>
                              <w:t>5</w:t>
                            </w:r>
                          </w:p>
                          <w:p w:rsidR="00A31A9D" w:rsidRDefault="00A31A9D" w:rsidP="00DA0938">
                            <w:pPr>
                              <w:pStyle w:val="WW-Tretekstu"/>
                              <w:spacing w:after="120"/>
                              <w:jc w:val="right"/>
                            </w:pPr>
                            <w:r>
                              <w:t>8</w:t>
                            </w:r>
                          </w:p>
                          <w:p w:rsidR="00A31A9D" w:rsidRDefault="00A31A9D" w:rsidP="00DA0938">
                            <w:pPr>
                              <w:pStyle w:val="WW-Tretekstu"/>
                              <w:spacing w:after="120"/>
                              <w:jc w:val="right"/>
                            </w:pPr>
                          </w:p>
                          <w:p w:rsidR="000F39BB" w:rsidRDefault="00E0615C" w:rsidP="00DA0938">
                            <w:pPr>
                              <w:pStyle w:val="WW-Tretekstu"/>
                              <w:spacing w:after="120"/>
                              <w:jc w:val="right"/>
                            </w:pPr>
                            <w:r w:rsidRPr="005C21C9">
                              <w:t xml:space="preserve">  </w:t>
                            </w:r>
                            <w:r w:rsidR="000F39BB">
                              <w:t>10</w:t>
                            </w:r>
                          </w:p>
                          <w:p w:rsidR="00E0615C" w:rsidRPr="005C21C9" w:rsidRDefault="000F39BB" w:rsidP="00DA0938">
                            <w:pPr>
                              <w:pStyle w:val="WW-Tretekstu"/>
                              <w:spacing w:after="120"/>
                              <w:jc w:val="right"/>
                            </w:pPr>
                            <w:r>
                              <w:t>10</w:t>
                            </w:r>
                          </w:p>
                          <w:p w:rsidR="00E0615C" w:rsidRDefault="000F39BB" w:rsidP="00DA0938">
                            <w:pPr>
                              <w:pStyle w:val="WW-Tretekstu"/>
                              <w:spacing w:after="120"/>
                              <w:jc w:val="right"/>
                            </w:pPr>
                            <w:r>
                              <w:t>11</w:t>
                            </w:r>
                          </w:p>
                          <w:p w:rsidR="00E0615C" w:rsidRPr="005C21C9" w:rsidRDefault="00E0615C" w:rsidP="00DA0938">
                            <w:pPr>
                              <w:pStyle w:val="WW-Tretekstu"/>
                              <w:spacing w:after="120"/>
                              <w:jc w:val="right"/>
                            </w:pPr>
                            <w:r>
                              <w:t>1</w:t>
                            </w:r>
                            <w:r w:rsidR="000F39BB">
                              <w:t>1</w:t>
                            </w:r>
                          </w:p>
                          <w:p w:rsidR="00E0615C" w:rsidRDefault="00E0615C" w:rsidP="00DA0938">
                            <w:pPr>
                              <w:pStyle w:val="WW-Tretekstu"/>
                              <w:spacing w:after="120"/>
                              <w:jc w:val="right"/>
                            </w:pPr>
                            <w:r>
                              <w:t>1</w:t>
                            </w:r>
                            <w:r w:rsidR="000F39BB">
                              <w:t>2</w:t>
                            </w:r>
                          </w:p>
                          <w:p w:rsidR="00E0615C" w:rsidRPr="005C21C9" w:rsidRDefault="00E0615C" w:rsidP="00DA0938">
                            <w:pPr>
                              <w:pStyle w:val="WW-Tretekstu"/>
                              <w:spacing w:after="120"/>
                              <w:jc w:val="right"/>
                            </w:pPr>
                            <w:r>
                              <w:t>1</w:t>
                            </w:r>
                            <w:r w:rsidR="000F39BB">
                              <w:t>7</w:t>
                            </w:r>
                          </w:p>
                          <w:p w:rsidR="00E0615C" w:rsidRPr="00FB3C9B" w:rsidRDefault="00E0615C" w:rsidP="00F95629">
                            <w:pPr>
                              <w:pStyle w:val="WW-Tretekstu"/>
                              <w:jc w:val="right"/>
                              <w:rPr>
                                <w:sz w:val="30"/>
                              </w:rPr>
                            </w:pPr>
                          </w:p>
                          <w:p w:rsidR="00E0615C" w:rsidRDefault="00E0615C" w:rsidP="00F95629">
                            <w:pPr>
                              <w:pStyle w:val="WW-Tretekstu"/>
                              <w:jc w:val="right"/>
                            </w:pPr>
                            <w:r>
                              <w:t>1</w:t>
                            </w:r>
                            <w:r w:rsidR="000F39BB">
                              <w:t>7</w:t>
                            </w:r>
                          </w:p>
                          <w:p w:rsidR="00E0615C" w:rsidRDefault="00E0615C" w:rsidP="00F95629">
                            <w:pPr>
                              <w:pStyle w:val="WW-Tretekstu"/>
                              <w:jc w:val="right"/>
                            </w:pPr>
                          </w:p>
                          <w:p w:rsidR="000F39BB" w:rsidRDefault="000F39BB" w:rsidP="00F95629">
                            <w:pPr>
                              <w:pStyle w:val="WW-Tretekstu"/>
                              <w:jc w:val="right"/>
                            </w:pPr>
                          </w:p>
                          <w:p w:rsidR="00E0615C" w:rsidRDefault="00E0615C" w:rsidP="00F95629">
                            <w:pPr>
                              <w:pStyle w:val="WW-Tretekstu"/>
                              <w:jc w:val="right"/>
                            </w:pPr>
                            <w:r>
                              <w:t>1</w:t>
                            </w:r>
                            <w:r w:rsidR="000F39BB">
                              <w:t>9</w:t>
                            </w:r>
                          </w:p>
                          <w:p w:rsidR="00E0615C" w:rsidRDefault="00E0615C" w:rsidP="00DA0938">
                            <w:pPr>
                              <w:pStyle w:val="WW-Tretekstu"/>
                              <w:spacing w:after="120"/>
                              <w:jc w:val="right"/>
                            </w:pPr>
                          </w:p>
                          <w:p w:rsidR="00E0615C" w:rsidRPr="000F39BB" w:rsidRDefault="00E0615C" w:rsidP="00F95629">
                            <w:pPr>
                              <w:pStyle w:val="WW-Tretekstu"/>
                              <w:jc w:val="right"/>
                              <w:rPr>
                                <w:sz w:val="18"/>
                              </w:rPr>
                            </w:pPr>
                          </w:p>
                          <w:p w:rsidR="00E0615C" w:rsidRPr="00FB3C9B" w:rsidRDefault="00E0615C" w:rsidP="00DA0938">
                            <w:pPr>
                              <w:pStyle w:val="WW-Tretekstu"/>
                              <w:spacing w:after="120"/>
                              <w:jc w:val="right"/>
                              <w:rPr>
                                <w:sz w:val="8"/>
                              </w:rPr>
                            </w:pPr>
                          </w:p>
                          <w:p w:rsidR="00E0615C" w:rsidRPr="008B01B6" w:rsidRDefault="00E0615C" w:rsidP="00F95629">
                            <w:pPr>
                              <w:pStyle w:val="WW-Tretekstu"/>
                              <w:jc w:val="right"/>
                            </w:pPr>
                            <w:r w:rsidRPr="008B01B6">
                              <w:t>3</w:t>
                            </w:r>
                            <w:r w:rsidR="000F39BB">
                              <w:t>2</w:t>
                            </w:r>
                          </w:p>
                          <w:p w:rsidR="00E0615C" w:rsidRPr="008B01B6" w:rsidRDefault="00E0615C" w:rsidP="00DA0938">
                            <w:pPr>
                              <w:pStyle w:val="WW-Tretekstu"/>
                              <w:spacing w:after="120"/>
                              <w:jc w:val="right"/>
                              <w:rPr>
                                <w:sz w:val="16"/>
                              </w:rPr>
                            </w:pPr>
                          </w:p>
                          <w:p w:rsidR="00E0615C" w:rsidRPr="008B01B6" w:rsidRDefault="00E0615C" w:rsidP="00DA0938">
                            <w:pPr>
                              <w:pStyle w:val="WW-Tretekstu"/>
                              <w:spacing w:after="120"/>
                              <w:jc w:val="right"/>
                              <w:rPr>
                                <w:sz w:val="22"/>
                              </w:rPr>
                            </w:pPr>
                          </w:p>
                          <w:p w:rsidR="00E0615C" w:rsidRPr="008B01B6" w:rsidRDefault="00E0615C" w:rsidP="008B01B6">
                            <w:pPr>
                              <w:pStyle w:val="WW-Tretekstu"/>
                              <w:spacing w:after="120"/>
                              <w:jc w:val="center"/>
                              <w:rPr>
                                <w:szCs w:val="24"/>
                              </w:rPr>
                            </w:pPr>
                            <w:r>
                              <w:rPr>
                                <w:szCs w:val="24"/>
                              </w:rPr>
                              <w:t xml:space="preserve">    </w:t>
                            </w:r>
                            <w:r w:rsidRPr="008B01B6">
                              <w:rPr>
                                <w:szCs w:val="24"/>
                              </w:rPr>
                              <w:t>3</w:t>
                            </w:r>
                            <w:r w:rsidR="000F39BB">
                              <w:rPr>
                                <w:szCs w:val="24"/>
                              </w:rPr>
                              <w:t>3</w:t>
                            </w:r>
                          </w:p>
                          <w:p w:rsidR="00E0615C" w:rsidRDefault="00E0615C" w:rsidP="00BC53D8">
                            <w:pPr>
                              <w:pStyle w:val="WW-Tretekstu"/>
                              <w:spacing w:after="120"/>
                              <w:jc w:val="center"/>
                            </w:pPr>
                            <w:r w:rsidRPr="008B01B6">
                              <w:t xml:space="preserve">    3</w:t>
                            </w:r>
                            <w:r w:rsidR="000F39BB">
                              <w:t>5</w:t>
                            </w:r>
                          </w:p>
                          <w:p w:rsidR="00E0615C" w:rsidRPr="000F39BB" w:rsidRDefault="00E0615C" w:rsidP="00BC53D8">
                            <w:pPr>
                              <w:pStyle w:val="WW-Tretekstu"/>
                              <w:spacing w:after="120"/>
                              <w:jc w:val="center"/>
                              <w:rPr>
                                <w:sz w:val="2"/>
                              </w:rPr>
                            </w:pPr>
                          </w:p>
                          <w:p w:rsidR="000F39BB" w:rsidRPr="000F39BB" w:rsidRDefault="000F39BB" w:rsidP="00BC53D8">
                            <w:pPr>
                              <w:pStyle w:val="WW-Tretekstu"/>
                              <w:spacing w:after="120"/>
                              <w:rPr>
                                <w:sz w:val="10"/>
                              </w:rPr>
                            </w:pPr>
                          </w:p>
                          <w:p w:rsidR="00E0615C" w:rsidRPr="008B01B6" w:rsidRDefault="00E0615C" w:rsidP="00BC53D8">
                            <w:pPr>
                              <w:pStyle w:val="WW-Tretekstu"/>
                              <w:spacing w:after="120"/>
                            </w:pPr>
                            <w:r w:rsidRPr="008B01B6">
                              <w:t xml:space="preserve">  </w:t>
                            </w:r>
                            <w:r>
                              <w:t xml:space="preserve"> </w:t>
                            </w:r>
                            <w:r w:rsidR="000F39BB">
                              <w:t xml:space="preserve"> </w:t>
                            </w:r>
                            <w:r w:rsidRPr="008B01B6">
                              <w:t>3</w:t>
                            </w:r>
                            <w:r w:rsidR="000F39BB">
                              <w:t>6</w:t>
                            </w:r>
                          </w:p>
                          <w:p w:rsidR="00E0615C" w:rsidRPr="008B01B6" w:rsidRDefault="00E0615C" w:rsidP="00F95629">
                            <w:pPr>
                              <w:pStyle w:val="WW-Tretekstu"/>
                              <w:jc w:val="right"/>
                              <w:rPr>
                                <w:sz w:val="34"/>
                              </w:rPr>
                            </w:pPr>
                          </w:p>
                          <w:p w:rsidR="00E0615C" w:rsidRPr="008B01B6" w:rsidRDefault="00E0615C" w:rsidP="00F95629">
                            <w:pPr>
                              <w:pStyle w:val="WW-Tretekstu"/>
                              <w:jc w:val="right"/>
                            </w:pPr>
                          </w:p>
                          <w:p w:rsidR="00E0615C" w:rsidRPr="00FB3C9B" w:rsidRDefault="00E0615C" w:rsidP="00DA0938">
                            <w:pPr>
                              <w:pStyle w:val="WW-Tretekstu"/>
                              <w:spacing w:after="120"/>
                              <w:jc w:val="right"/>
                              <w:rPr>
                                <w:sz w:val="26"/>
                              </w:rPr>
                            </w:pPr>
                          </w:p>
                          <w:p w:rsidR="00E0615C" w:rsidRPr="005C21C9" w:rsidRDefault="00E0615C" w:rsidP="00F95629">
                            <w:pPr>
                              <w:pStyle w:val="WW-Tretekstu"/>
                              <w:jc w:val="right"/>
                            </w:pPr>
                          </w:p>
                          <w:p w:rsidR="00E0615C" w:rsidRPr="005C21C9" w:rsidRDefault="00E0615C" w:rsidP="00915677">
                            <w:pPr>
                              <w:pStyle w:val="WW-Tretekstu"/>
                              <w:spacing w:line="360" w:lineRule="auto"/>
                              <w:jc w:val="right"/>
                            </w:pPr>
                            <w:r w:rsidRPr="005C21C9">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02.85pt;margin-top:-.3pt;width:26.6pt;height:684.95pt;z-index:2516520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xjwIAACQFAAAOAAAAZHJzL2Uyb0RvYy54bWysVNuO2yAQfa/Uf0C8Z21nnaxtxVntpakq&#10;bS/Sbj+AYByjYqBAYm+r/nsHiNNN+1JV9QMeYDjMmTnD6nrsBTowY7mSNc4uUoyYpKrhclfjz0+b&#10;WYGRdUQ2RCjJavzMLL5ev361GnTF5qpTomEGAYi01aBr3DmnqySxtGM9sRdKMwmbrTI9cTA1u6Qx&#10;ZAD0XiTzNF0mgzKNNooya2H1Pm7idcBvW0bdx7a1zCFRY4jNhdGEcevHZL0i1c4Q3XF6DIP8QxQ9&#10;4RIuPUHdE0fQ3vA/oHpOjbKqdRdU9YlqW05Z4ABssvQ3No8d0SxwgeRYfUqT/X+w9MPhk0G8gdot&#10;MZKkhxo9sdGhWzWiS5+eQdsKvB41+LkRlsE1ULX6QdEvFkl11xG5YzfGqKFjpIHwMn8yeXE04lgP&#10;sh3eqwauIXunAtDYmt7nDrKBAB3K9HwqjQ+FwuLl5VUxhx0KW8WyLIrlIlxBqum0Nta9ZapH3qix&#10;gdIHdHJ4sM5HQ6rJxV9mleDNhgsRJma3vRMGHQjIZBO+eFbojsTVIBXAsNE14J1hCOmRpPKY8bq4&#10;AgwgAL/nuQRNfC+zeZ7ezsvZZllczfJNvpiVV2kxS7PytlymeZnfb374CLK86njTMPnAJZv0meV/&#10;V/9jp0RlBYWiocblYr4I5M6iP9I6ck39d8zvmVvPHbSr4D1U4eREKl/1N7IB2qRyhItoJ+fhh5RB&#10;DqZ/yErQiJdFFIgbt2NU4yS9rWqeQTRGQU2h/vDUgNEp8w2jAdq2xvbrnhiGkXgnQXi+xyfDTMZ2&#10;MoikcLTGDqNo3rn4Fuy14bsOkKO0pboBcbY86MarOEYBkfsJtGLgcHw2fK+/nAevX4/b+icAAAD/&#10;/wMAUEsDBBQABgAIAAAAIQBWeEyP3gAAAAoBAAAPAAAAZHJzL2Rvd25yZXYueG1sTI/BTsMwEETv&#10;SPyDtUjcWqeNmjppnAqK4IoISL268TaOEq+j2G3D32NOcFzN08zbcj/bgV1x8p0jCatlAgypcbqj&#10;VsLX5+tCAPNBkVaDI5TwjR721f1dqQrtbvSB1zq0LJaQL5QEE8JYcO4bg1b5pRuRYnZ2k1UhnlPL&#10;9aRusdwOfJ0kGbeqo7hg1IgHg01fX6yE9H29Pfq3+uUwHjHvhX/uz2SkfHyYn3bAAs7hD4Zf/agO&#10;VXQ6uQtpzwYJItlsIyphkQGLudiIHNgpgmmWp8Crkv9/ofoBAAD//wMAUEsBAi0AFAAGAAgAAAAh&#10;ALaDOJL+AAAA4QEAABMAAAAAAAAAAAAAAAAAAAAAAFtDb250ZW50X1R5cGVzXS54bWxQSwECLQAU&#10;AAYACAAAACEAOP0h/9YAAACUAQAACwAAAAAAAAAAAAAAAAAvAQAAX3JlbHMvLnJlbHNQSwECLQAU&#10;AAYACAAAACEAUvsLMY8CAAAkBQAADgAAAAAAAAAAAAAAAAAuAgAAZHJzL2Uyb0RvYy54bWxQSwEC&#10;LQAUAAYACAAAACEAVnhMj94AAAAKAQAADwAAAAAAAAAAAAAAAADpBAAAZHJzL2Rvd25yZXYueG1s&#10;UEsFBgAAAAAEAAQA8wAAAPQFAAAAAA==&#10;" stroked="f">
                <v:fill opacity="0"/>
                <v:textbox inset="0,0,0,0">
                  <w:txbxContent>
                    <w:p w:rsidR="00E0615C" w:rsidRDefault="00E0615C" w:rsidP="00DA0938">
                      <w:pPr>
                        <w:pStyle w:val="WW-Tretekstu"/>
                        <w:spacing w:after="120"/>
                        <w:jc w:val="right"/>
                      </w:pPr>
                    </w:p>
                    <w:p w:rsidR="00E0615C" w:rsidRPr="005C21C9" w:rsidRDefault="00E0615C" w:rsidP="00DA0938">
                      <w:pPr>
                        <w:pStyle w:val="WW-Tretekstu"/>
                        <w:spacing w:after="120"/>
                        <w:jc w:val="right"/>
                      </w:pPr>
                      <w:r>
                        <w:t>3</w:t>
                      </w:r>
                    </w:p>
                    <w:p w:rsidR="00E0615C" w:rsidRPr="005C21C9" w:rsidRDefault="00E0615C" w:rsidP="00DA0938">
                      <w:pPr>
                        <w:pStyle w:val="WW-Tretekstu"/>
                        <w:spacing w:after="120"/>
                        <w:jc w:val="right"/>
                      </w:pPr>
                      <w:r>
                        <w:t>3</w:t>
                      </w:r>
                    </w:p>
                    <w:p w:rsidR="00E0615C" w:rsidRPr="005C21C9" w:rsidRDefault="00A31A9D" w:rsidP="00DA0938">
                      <w:pPr>
                        <w:pStyle w:val="WW-Tretekstu"/>
                        <w:spacing w:after="120"/>
                        <w:jc w:val="right"/>
                      </w:pPr>
                      <w:r>
                        <w:t>5</w:t>
                      </w:r>
                    </w:p>
                    <w:p w:rsidR="00A31A9D" w:rsidRDefault="00A31A9D" w:rsidP="00DA0938">
                      <w:pPr>
                        <w:pStyle w:val="WW-Tretekstu"/>
                        <w:spacing w:after="120"/>
                        <w:jc w:val="right"/>
                      </w:pPr>
                      <w:r>
                        <w:t>8</w:t>
                      </w:r>
                    </w:p>
                    <w:p w:rsidR="00A31A9D" w:rsidRDefault="00A31A9D" w:rsidP="00DA0938">
                      <w:pPr>
                        <w:pStyle w:val="WW-Tretekstu"/>
                        <w:spacing w:after="120"/>
                        <w:jc w:val="right"/>
                      </w:pPr>
                    </w:p>
                    <w:p w:rsidR="000F39BB" w:rsidRDefault="00E0615C" w:rsidP="00DA0938">
                      <w:pPr>
                        <w:pStyle w:val="WW-Tretekstu"/>
                        <w:spacing w:after="120"/>
                        <w:jc w:val="right"/>
                      </w:pPr>
                      <w:r w:rsidRPr="005C21C9">
                        <w:t xml:space="preserve">  </w:t>
                      </w:r>
                      <w:r w:rsidR="000F39BB">
                        <w:t>10</w:t>
                      </w:r>
                    </w:p>
                    <w:p w:rsidR="00E0615C" w:rsidRPr="005C21C9" w:rsidRDefault="000F39BB" w:rsidP="00DA0938">
                      <w:pPr>
                        <w:pStyle w:val="WW-Tretekstu"/>
                        <w:spacing w:after="120"/>
                        <w:jc w:val="right"/>
                      </w:pPr>
                      <w:r>
                        <w:t>10</w:t>
                      </w:r>
                    </w:p>
                    <w:p w:rsidR="00E0615C" w:rsidRDefault="000F39BB" w:rsidP="00DA0938">
                      <w:pPr>
                        <w:pStyle w:val="WW-Tretekstu"/>
                        <w:spacing w:after="120"/>
                        <w:jc w:val="right"/>
                      </w:pPr>
                      <w:r>
                        <w:t>11</w:t>
                      </w:r>
                    </w:p>
                    <w:p w:rsidR="00E0615C" w:rsidRPr="005C21C9" w:rsidRDefault="00E0615C" w:rsidP="00DA0938">
                      <w:pPr>
                        <w:pStyle w:val="WW-Tretekstu"/>
                        <w:spacing w:after="120"/>
                        <w:jc w:val="right"/>
                      </w:pPr>
                      <w:r>
                        <w:t>1</w:t>
                      </w:r>
                      <w:r w:rsidR="000F39BB">
                        <w:t>1</w:t>
                      </w:r>
                    </w:p>
                    <w:p w:rsidR="00E0615C" w:rsidRDefault="00E0615C" w:rsidP="00DA0938">
                      <w:pPr>
                        <w:pStyle w:val="WW-Tretekstu"/>
                        <w:spacing w:after="120"/>
                        <w:jc w:val="right"/>
                      </w:pPr>
                      <w:r>
                        <w:t>1</w:t>
                      </w:r>
                      <w:r w:rsidR="000F39BB">
                        <w:t>2</w:t>
                      </w:r>
                    </w:p>
                    <w:p w:rsidR="00E0615C" w:rsidRPr="005C21C9" w:rsidRDefault="00E0615C" w:rsidP="00DA0938">
                      <w:pPr>
                        <w:pStyle w:val="WW-Tretekstu"/>
                        <w:spacing w:after="120"/>
                        <w:jc w:val="right"/>
                      </w:pPr>
                      <w:r>
                        <w:t>1</w:t>
                      </w:r>
                      <w:r w:rsidR="000F39BB">
                        <w:t>7</w:t>
                      </w:r>
                    </w:p>
                    <w:p w:rsidR="00E0615C" w:rsidRPr="00FB3C9B" w:rsidRDefault="00E0615C" w:rsidP="00F95629">
                      <w:pPr>
                        <w:pStyle w:val="WW-Tretekstu"/>
                        <w:jc w:val="right"/>
                        <w:rPr>
                          <w:sz w:val="30"/>
                        </w:rPr>
                      </w:pPr>
                    </w:p>
                    <w:p w:rsidR="00E0615C" w:rsidRDefault="00E0615C" w:rsidP="00F95629">
                      <w:pPr>
                        <w:pStyle w:val="WW-Tretekstu"/>
                        <w:jc w:val="right"/>
                      </w:pPr>
                      <w:r>
                        <w:t>1</w:t>
                      </w:r>
                      <w:r w:rsidR="000F39BB">
                        <w:t>7</w:t>
                      </w:r>
                    </w:p>
                    <w:p w:rsidR="00E0615C" w:rsidRDefault="00E0615C" w:rsidP="00F95629">
                      <w:pPr>
                        <w:pStyle w:val="WW-Tretekstu"/>
                        <w:jc w:val="right"/>
                      </w:pPr>
                    </w:p>
                    <w:p w:rsidR="000F39BB" w:rsidRDefault="000F39BB" w:rsidP="00F95629">
                      <w:pPr>
                        <w:pStyle w:val="WW-Tretekstu"/>
                        <w:jc w:val="right"/>
                      </w:pPr>
                    </w:p>
                    <w:p w:rsidR="00E0615C" w:rsidRDefault="00E0615C" w:rsidP="00F95629">
                      <w:pPr>
                        <w:pStyle w:val="WW-Tretekstu"/>
                        <w:jc w:val="right"/>
                      </w:pPr>
                      <w:r>
                        <w:t>1</w:t>
                      </w:r>
                      <w:r w:rsidR="000F39BB">
                        <w:t>9</w:t>
                      </w:r>
                    </w:p>
                    <w:p w:rsidR="00E0615C" w:rsidRDefault="00E0615C" w:rsidP="00DA0938">
                      <w:pPr>
                        <w:pStyle w:val="WW-Tretekstu"/>
                        <w:spacing w:after="120"/>
                        <w:jc w:val="right"/>
                      </w:pPr>
                    </w:p>
                    <w:p w:rsidR="00E0615C" w:rsidRPr="000F39BB" w:rsidRDefault="00E0615C" w:rsidP="00F95629">
                      <w:pPr>
                        <w:pStyle w:val="WW-Tretekstu"/>
                        <w:jc w:val="right"/>
                        <w:rPr>
                          <w:sz w:val="18"/>
                        </w:rPr>
                      </w:pPr>
                    </w:p>
                    <w:p w:rsidR="00E0615C" w:rsidRPr="00FB3C9B" w:rsidRDefault="00E0615C" w:rsidP="00DA0938">
                      <w:pPr>
                        <w:pStyle w:val="WW-Tretekstu"/>
                        <w:spacing w:after="120"/>
                        <w:jc w:val="right"/>
                        <w:rPr>
                          <w:sz w:val="8"/>
                        </w:rPr>
                      </w:pPr>
                    </w:p>
                    <w:p w:rsidR="00E0615C" w:rsidRPr="008B01B6" w:rsidRDefault="00E0615C" w:rsidP="00F95629">
                      <w:pPr>
                        <w:pStyle w:val="WW-Tretekstu"/>
                        <w:jc w:val="right"/>
                      </w:pPr>
                      <w:r w:rsidRPr="008B01B6">
                        <w:t>3</w:t>
                      </w:r>
                      <w:r w:rsidR="000F39BB">
                        <w:t>2</w:t>
                      </w:r>
                    </w:p>
                    <w:p w:rsidR="00E0615C" w:rsidRPr="008B01B6" w:rsidRDefault="00E0615C" w:rsidP="00DA0938">
                      <w:pPr>
                        <w:pStyle w:val="WW-Tretekstu"/>
                        <w:spacing w:after="120"/>
                        <w:jc w:val="right"/>
                        <w:rPr>
                          <w:sz w:val="16"/>
                        </w:rPr>
                      </w:pPr>
                    </w:p>
                    <w:p w:rsidR="00E0615C" w:rsidRPr="008B01B6" w:rsidRDefault="00E0615C" w:rsidP="00DA0938">
                      <w:pPr>
                        <w:pStyle w:val="WW-Tretekstu"/>
                        <w:spacing w:after="120"/>
                        <w:jc w:val="right"/>
                        <w:rPr>
                          <w:sz w:val="22"/>
                        </w:rPr>
                      </w:pPr>
                    </w:p>
                    <w:p w:rsidR="00E0615C" w:rsidRPr="008B01B6" w:rsidRDefault="00E0615C" w:rsidP="008B01B6">
                      <w:pPr>
                        <w:pStyle w:val="WW-Tretekstu"/>
                        <w:spacing w:after="120"/>
                        <w:jc w:val="center"/>
                        <w:rPr>
                          <w:szCs w:val="24"/>
                        </w:rPr>
                      </w:pPr>
                      <w:r>
                        <w:rPr>
                          <w:szCs w:val="24"/>
                        </w:rPr>
                        <w:t xml:space="preserve">    </w:t>
                      </w:r>
                      <w:r w:rsidRPr="008B01B6">
                        <w:rPr>
                          <w:szCs w:val="24"/>
                        </w:rPr>
                        <w:t>3</w:t>
                      </w:r>
                      <w:r w:rsidR="000F39BB">
                        <w:rPr>
                          <w:szCs w:val="24"/>
                        </w:rPr>
                        <w:t>3</w:t>
                      </w:r>
                    </w:p>
                    <w:p w:rsidR="00E0615C" w:rsidRDefault="00E0615C" w:rsidP="00BC53D8">
                      <w:pPr>
                        <w:pStyle w:val="WW-Tretekstu"/>
                        <w:spacing w:after="120"/>
                        <w:jc w:val="center"/>
                      </w:pPr>
                      <w:r w:rsidRPr="008B01B6">
                        <w:t xml:space="preserve">    3</w:t>
                      </w:r>
                      <w:r w:rsidR="000F39BB">
                        <w:t>5</w:t>
                      </w:r>
                    </w:p>
                    <w:p w:rsidR="00E0615C" w:rsidRPr="000F39BB" w:rsidRDefault="00E0615C" w:rsidP="00BC53D8">
                      <w:pPr>
                        <w:pStyle w:val="WW-Tretekstu"/>
                        <w:spacing w:after="120"/>
                        <w:jc w:val="center"/>
                        <w:rPr>
                          <w:sz w:val="2"/>
                        </w:rPr>
                      </w:pPr>
                    </w:p>
                    <w:p w:rsidR="000F39BB" w:rsidRPr="000F39BB" w:rsidRDefault="000F39BB" w:rsidP="00BC53D8">
                      <w:pPr>
                        <w:pStyle w:val="WW-Tretekstu"/>
                        <w:spacing w:after="120"/>
                        <w:rPr>
                          <w:sz w:val="10"/>
                        </w:rPr>
                      </w:pPr>
                    </w:p>
                    <w:p w:rsidR="00E0615C" w:rsidRPr="008B01B6" w:rsidRDefault="00E0615C" w:rsidP="00BC53D8">
                      <w:pPr>
                        <w:pStyle w:val="WW-Tretekstu"/>
                        <w:spacing w:after="120"/>
                      </w:pPr>
                      <w:r w:rsidRPr="008B01B6">
                        <w:t xml:space="preserve">  </w:t>
                      </w:r>
                      <w:r>
                        <w:t xml:space="preserve"> </w:t>
                      </w:r>
                      <w:r w:rsidR="000F39BB">
                        <w:t xml:space="preserve"> </w:t>
                      </w:r>
                      <w:r w:rsidRPr="008B01B6">
                        <w:t>3</w:t>
                      </w:r>
                      <w:r w:rsidR="000F39BB">
                        <w:t>6</w:t>
                      </w:r>
                    </w:p>
                    <w:p w:rsidR="00E0615C" w:rsidRPr="008B01B6" w:rsidRDefault="00E0615C" w:rsidP="00F95629">
                      <w:pPr>
                        <w:pStyle w:val="WW-Tretekstu"/>
                        <w:jc w:val="right"/>
                        <w:rPr>
                          <w:sz w:val="34"/>
                        </w:rPr>
                      </w:pPr>
                    </w:p>
                    <w:p w:rsidR="00E0615C" w:rsidRPr="008B01B6" w:rsidRDefault="00E0615C" w:rsidP="00F95629">
                      <w:pPr>
                        <w:pStyle w:val="WW-Tretekstu"/>
                        <w:jc w:val="right"/>
                      </w:pPr>
                    </w:p>
                    <w:p w:rsidR="00E0615C" w:rsidRPr="00FB3C9B" w:rsidRDefault="00E0615C" w:rsidP="00DA0938">
                      <w:pPr>
                        <w:pStyle w:val="WW-Tretekstu"/>
                        <w:spacing w:after="120"/>
                        <w:jc w:val="right"/>
                        <w:rPr>
                          <w:sz w:val="26"/>
                        </w:rPr>
                      </w:pPr>
                    </w:p>
                    <w:p w:rsidR="00E0615C" w:rsidRPr="005C21C9" w:rsidRDefault="00E0615C" w:rsidP="00F95629">
                      <w:pPr>
                        <w:pStyle w:val="WW-Tretekstu"/>
                        <w:jc w:val="right"/>
                      </w:pPr>
                    </w:p>
                    <w:p w:rsidR="00E0615C" w:rsidRPr="005C21C9" w:rsidRDefault="00E0615C" w:rsidP="00915677">
                      <w:pPr>
                        <w:pStyle w:val="WW-Tretekstu"/>
                        <w:spacing w:line="360" w:lineRule="auto"/>
                        <w:jc w:val="right"/>
                      </w:pPr>
                      <w:r w:rsidRPr="005C21C9">
                        <w:t xml:space="preserve">   </w:t>
                      </w:r>
                    </w:p>
                  </w:txbxContent>
                </v:textbox>
              </v:shape>
            </w:pict>
          </mc:Fallback>
        </mc:AlternateContent>
      </w:r>
      <w:r w:rsidR="00E21174" w:rsidRPr="00D57C66">
        <w:rPr>
          <w:sz w:val="24"/>
          <w:szCs w:val="24"/>
        </w:rPr>
        <w:t>Spis Treści</w:t>
      </w:r>
      <w:r w:rsidR="00E21174" w:rsidRPr="00111EFC">
        <w:rPr>
          <w:iCs/>
          <w:sz w:val="24"/>
          <w:szCs w:val="24"/>
        </w:rPr>
        <w:t xml:space="preserve"> </w:t>
      </w:r>
    </w:p>
    <w:p w:rsidR="00EC6FB9" w:rsidRPr="00D57C66" w:rsidRDefault="00EC6FB9" w:rsidP="001E0AA5">
      <w:pPr>
        <w:numPr>
          <w:ilvl w:val="0"/>
          <w:numId w:val="9"/>
        </w:numPr>
        <w:tabs>
          <w:tab w:val="clear" w:pos="1080"/>
          <w:tab w:val="num" w:pos="560"/>
        </w:tabs>
        <w:spacing w:after="120"/>
        <w:ind w:hanging="1080"/>
        <w:rPr>
          <w:sz w:val="24"/>
          <w:szCs w:val="24"/>
        </w:rPr>
      </w:pPr>
      <w:r w:rsidRPr="00D57C66">
        <w:rPr>
          <w:sz w:val="24"/>
          <w:szCs w:val="24"/>
        </w:rPr>
        <w:t>Poziom i struktura bezrobocia…………………………………………………</w:t>
      </w:r>
      <w:r w:rsidR="005C21C9" w:rsidRPr="00D57C66">
        <w:rPr>
          <w:sz w:val="24"/>
          <w:szCs w:val="24"/>
        </w:rPr>
        <w:t>….</w:t>
      </w:r>
      <w:r w:rsidR="00E21174" w:rsidRPr="00D57C66">
        <w:rPr>
          <w:sz w:val="24"/>
          <w:szCs w:val="24"/>
        </w:rPr>
        <w:t xml:space="preserve">      </w:t>
      </w:r>
    </w:p>
    <w:p w:rsidR="00E21174" w:rsidRPr="00D57C66" w:rsidRDefault="00EC6FB9" w:rsidP="00500DCA">
      <w:pPr>
        <w:numPr>
          <w:ilvl w:val="0"/>
          <w:numId w:val="8"/>
        </w:numPr>
        <w:spacing w:after="120"/>
        <w:ind w:hanging="153"/>
        <w:rPr>
          <w:sz w:val="24"/>
          <w:szCs w:val="24"/>
        </w:rPr>
      </w:pPr>
      <w:r w:rsidRPr="00D57C66">
        <w:rPr>
          <w:sz w:val="24"/>
          <w:szCs w:val="24"/>
        </w:rPr>
        <w:t>Poziom i stopa bezrobocia………………………………………………</w:t>
      </w:r>
      <w:r w:rsidR="008B01B6">
        <w:rPr>
          <w:sz w:val="24"/>
          <w:szCs w:val="24"/>
        </w:rPr>
        <w:t>.</w:t>
      </w:r>
      <w:r w:rsidRPr="00D57C66">
        <w:rPr>
          <w:sz w:val="24"/>
          <w:szCs w:val="24"/>
        </w:rPr>
        <w:t>…….</w:t>
      </w:r>
    </w:p>
    <w:p w:rsidR="00EC6FB9" w:rsidRDefault="00EC6FB9" w:rsidP="00500DCA">
      <w:pPr>
        <w:numPr>
          <w:ilvl w:val="0"/>
          <w:numId w:val="8"/>
        </w:numPr>
        <w:spacing w:after="120"/>
        <w:ind w:hanging="153"/>
        <w:rPr>
          <w:sz w:val="24"/>
          <w:szCs w:val="24"/>
        </w:rPr>
      </w:pPr>
      <w:r w:rsidRPr="00D57C66">
        <w:rPr>
          <w:sz w:val="24"/>
          <w:szCs w:val="24"/>
        </w:rPr>
        <w:t>Struktura b</w:t>
      </w:r>
      <w:r w:rsidR="005C21C9" w:rsidRPr="00D57C66">
        <w:rPr>
          <w:sz w:val="24"/>
          <w:szCs w:val="24"/>
        </w:rPr>
        <w:t>ezrobocia……………………………………………………</w:t>
      </w:r>
      <w:r w:rsidR="008B01B6">
        <w:rPr>
          <w:sz w:val="24"/>
          <w:szCs w:val="24"/>
        </w:rPr>
        <w:t>.</w:t>
      </w:r>
      <w:r w:rsidR="005C21C9" w:rsidRPr="00D57C66">
        <w:rPr>
          <w:sz w:val="24"/>
          <w:szCs w:val="24"/>
        </w:rPr>
        <w:t>……..</w:t>
      </w:r>
      <w:r w:rsidRPr="00D57C66">
        <w:rPr>
          <w:sz w:val="24"/>
          <w:szCs w:val="24"/>
        </w:rPr>
        <w:t xml:space="preserve"> </w:t>
      </w:r>
    </w:p>
    <w:p w:rsidR="00A31A9D" w:rsidRDefault="00A31A9D" w:rsidP="00500DCA">
      <w:pPr>
        <w:numPr>
          <w:ilvl w:val="0"/>
          <w:numId w:val="8"/>
        </w:numPr>
        <w:spacing w:after="120"/>
        <w:ind w:hanging="153"/>
        <w:rPr>
          <w:sz w:val="24"/>
          <w:szCs w:val="24"/>
        </w:rPr>
      </w:pPr>
      <w:r>
        <w:rPr>
          <w:sz w:val="24"/>
          <w:szCs w:val="24"/>
        </w:rPr>
        <w:t>Bezrobotni będący w szczególnej sytuacji …………………………………….</w:t>
      </w:r>
    </w:p>
    <w:p w:rsidR="00EC6FB9" w:rsidRPr="00D57C66" w:rsidRDefault="004E39FF" w:rsidP="001E0AA5">
      <w:pPr>
        <w:numPr>
          <w:ilvl w:val="0"/>
          <w:numId w:val="9"/>
        </w:numPr>
        <w:tabs>
          <w:tab w:val="clear" w:pos="1080"/>
          <w:tab w:val="num" w:pos="560"/>
        </w:tabs>
        <w:spacing w:after="120"/>
        <w:ind w:hanging="1080"/>
        <w:rPr>
          <w:sz w:val="24"/>
          <w:szCs w:val="24"/>
        </w:rPr>
      </w:pPr>
      <w:r w:rsidRPr="00D57C66">
        <w:rPr>
          <w:sz w:val="24"/>
          <w:szCs w:val="24"/>
        </w:rPr>
        <w:t xml:space="preserve">Realizacja zadań w zakresie przeciwdziałania bezrobociu oraz aktywizacji </w:t>
      </w:r>
      <w:r w:rsidR="00EC6FB9" w:rsidRPr="00D57C66">
        <w:rPr>
          <w:sz w:val="24"/>
          <w:szCs w:val="24"/>
        </w:rPr>
        <w:t xml:space="preserve">  </w:t>
      </w:r>
    </w:p>
    <w:p w:rsidR="00E21174" w:rsidRPr="00D57C66" w:rsidRDefault="00EC6FB9" w:rsidP="00FC4284">
      <w:pPr>
        <w:spacing w:after="120"/>
        <w:ind w:left="142"/>
        <w:rPr>
          <w:sz w:val="24"/>
          <w:szCs w:val="24"/>
        </w:rPr>
      </w:pPr>
      <w:r w:rsidRPr="00D57C66">
        <w:rPr>
          <w:sz w:val="24"/>
          <w:szCs w:val="24"/>
        </w:rPr>
        <w:t xml:space="preserve">      </w:t>
      </w:r>
      <w:r w:rsidR="004E39FF" w:rsidRPr="00D57C66">
        <w:rPr>
          <w:sz w:val="24"/>
          <w:szCs w:val="24"/>
        </w:rPr>
        <w:t>rynku pracy</w:t>
      </w:r>
      <w:r w:rsidR="00DC2A4C" w:rsidRPr="00D57C66">
        <w:rPr>
          <w:sz w:val="24"/>
          <w:szCs w:val="24"/>
        </w:rPr>
        <w:t>……………………………………………………</w:t>
      </w:r>
      <w:r w:rsidR="00E0426D" w:rsidRPr="00D57C66">
        <w:rPr>
          <w:sz w:val="24"/>
          <w:szCs w:val="24"/>
        </w:rPr>
        <w:t>……</w:t>
      </w:r>
      <w:r w:rsidR="00325535" w:rsidRPr="00D57C66">
        <w:rPr>
          <w:sz w:val="24"/>
          <w:szCs w:val="24"/>
        </w:rPr>
        <w:t>……………..</w:t>
      </w:r>
    </w:p>
    <w:p w:rsidR="00E21174" w:rsidRDefault="00903BB3" w:rsidP="00500DCA">
      <w:pPr>
        <w:numPr>
          <w:ilvl w:val="0"/>
          <w:numId w:val="5"/>
        </w:numPr>
        <w:spacing w:after="120"/>
        <w:rPr>
          <w:sz w:val="24"/>
          <w:szCs w:val="24"/>
        </w:rPr>
      </w:pPr>
      <w:r w:rsidRPr="00D57C66">
        <w:rPr>
          <w:sz w:val="24"/>
          <w:szCs w:val="24"/>
        </w:rPr>
        <w:t xml:space="preserve">Wolne miejsca pracy i miejsca aktywizacji zawodowej </w:t>
      </w:r>
      <w:r w:rsidR="00825CC1" w:rsidRPr="00D57C66">
        <w:rPr>
          <w:sz w:val="24"/>
          <w:szCs w:val="24"/>
        </w:rPr>
        <w:t>w 20</w:t>
      </w:r>
      <w:r w:rsidR="00CA41AC" w:rsidRPr="00D57C66">
        <w:rPr>
          <w:sz w:val="24"/>
          <w:szCs w:val="24"/>
        </w:rPr>
        <w:t>1</w:t>
      </w:r>
      <w:r w:rsidR="00B95DCE">
        <w:rPr>
          <w:sz w:val="24"/>
          <w:szCs w:val="24"/>
        </w:rPr>
        <w:t>6</w:t>
      </w:r>
      <w:r w:rsidR="00825CC1" w:rsidRPr="00D57C66">
        <w:rPr>
          <w:sz w:val="24"/>
          <w:szCs w:val="24"/>
        </w:rPr>
        <w:t>r</w:t>
      </w:r>
      <w:r w:rsidR="00DC2A4C" w:rsidRPr="00D57C66">
        <w:rPr>
          <w:sz w:val="24"/>
          <w:szCs w:val="24"/>
        </w:rPr>
        <w:t>…</w:t>
      </w:r>
      <w:r w:rsidR="00E0426D" w:rsidRPr="00D57C66">
        <w:rPr>
          <w:sz w:val="24"/>
          <w:szCs w:val="24"/>
        </w:rPr>
        <w:t>…………</w:t>
      </w:r>
      <w:r w:rsidR="00915677" w:rsidRPr="00D57C66">
        <w:rPr>
          <w:sz w:val="24"/>
          <w:szCs w:val="24"/>
        </w:rPr>
        <w:t>.</w:t>
      </w:r>
    </w:p>
    <w:p w:rsidR="0016352C" w:rsidRDefault="0016352C" w:rsidP="00500DCA">
      <w:pPr>
        <w:numPr>
          <w:ilvl w:val="0"/>
          <w:numId w:val="5"/>
        </w:numPr>
        <w:spacing w:after="120"/>
        <w:rPr>
          <w:sz w:val="24"/>
          <w:szCs w:val="24"/>
        </w:rPr>
      </w:pPr>
      <w:r>
        <w:rPr>
          <w:sz w:val="24"/>
          <w:szCs w:val="24"/>
        </w:rPr>
        <w:t>Barometr zawodów …………………………………………………………..</w:t>
      </w:r>
    </w:p>
    <w:p w:rsidR="0016352C" w:rsidRPr="00D57C66" w:rsidRDefault="0016352C" w:rsidP="00500DCA">
      <w:pPr>
        <w:numPr>
          <w:ilvl w:val="0"/>
          <w:numId w:val="5"/>
        </w:numPr>
        <w:spacing w:after="120"/>
        <w:rPr>
          <w:sz w:val="24"/>
          <w:szCs w:val="24"/>
        </w:rPr>
      </w:pPr>
      <w:r>
        <w:rPr>
          <w:sz w:val="24"/>
          <w:szCs w:val="24"/>
        </w:rPr>
        <w:t>Profile pomocy …………………………………………………………….…</w:t>
      </w:r>
    </w:p>
    <w:p w:rsidR="00825CC1" w:rsidRDefault="00903BB3" w:rsidP="00500DCA">
      <w:pPr>
        <w:numPr>
          <w:ilvl w:val="0"/>
          <w:numId w:val="5"/>
        </w:numPr>
        <w:spacing w:after="120"/>
        <w:rPr>
          <w:sz w:val="24"/>
          <w:szCs w:val="24"/>
        </w:rPr>
      </w:pPr>
      <w:r w:rsidRPr="00D57C66">
        <w:rPr>
          <w:sz w:val="24"/>
          <w:szCs w:val="24"/>
        </w:rPr>
        <w:t>Realizacja aktywnych programów rynku pracy………….</w:t>
      </w:r>
      <w:r w:rsidR="00DC2A4C" w:rsidRPr="00D57C66">
        <w:rPr>
          <w:sz w:val="24"/>
          <w:szCs w:val="24"/>
        </w:rPr>
        <w:t>………</w:t>
      </w:r>
      <w:r w:rsidR="00E0426D" w:rsidRPr="00D57C66">
        <w:rPr>
          <w:sz w:val="24"/>
          <w:szCs w:val="24"/>
        </w:rPr>
        <w:t>…………</w:t>
      </w:r>
      <w:r w:rsidR="00325535" w:rsidRPr="00D57C66">
        <w:rPr>
          <w:sz w:val="24"/>
          <w:szCs w:val="24"/>
        </w:rPr>
        <w:t>…</w:t>
      </w:r>
    </w:p>
    <w:p w:rsidR="0016352C" w:rsidRPr="00D57C66" w:rsidRDefault="0016352C" w:rsidP="0016352C">
      <w:pPr>
        <w:numPr>
          <w:ilvl w:val="0"/>
          <w:numId w:val="5"/>
        </w:numPr>
        <w:spacing w:after="120"/>
        <w:rPr>
          <w:sz w:val="24"/>
          <w:szCs w:val="24"/>
        </w:rPr>
      </w:pPr>
      <w:r w:rsidRPr="0016352C">
        <w:rPr>
          <w:sz w:val="24"/>
          <w:szCs w:val="24"/>
        </w:rPr>
        <w:t>Zlecanie działań aktywizacyjnych</w:t>
      </w:r>
      <w:r>
        <w:rPr>
          <w:sz w:val="24"/>
          <w:szCs w:val="24"/>
        </w:rPr>
        <w:t xml:space="preserve"> …………………………………………….</w:t>
      </w:r>
    </w:p>
    <w:p w:rsidR="00F95629" w:rsidRPr="00D57C66" w:rsidRDefault="00903BB3" w:rsidP="00500DCA">
      <w:pPr>
        <w:numPr>
          <w:ilvl w:val="0"/>
          <w:numId w:val="5"/>
        </w:numPr>
        <w:spacing w:after="120"/>
        <w:rPr>
          <w:sz w:val="24"/>
          <w:szCs w:val="24"/>
        </w:rPr>
      </w:pPr>
      <w:r w:rsidRPr="00D57C66">
        <w:rPr>
          <w:sz w:val="24"/>
          <w:szCs w:val="24"/>
        </w:rPr>
        <w:t xml:space="preserve">Aktywizacja zawodowa osób niepełnosprawnych, w tym w ramach </w:t>
      </w:r>
    </w:p>
    <w:p w:rsidR="00825CC1" w:rsidRPr="00D57C66" w:rsidRDefault="00F95629" w:rsidP="00FC4284">
      <w:pPr>
        <w:spacing w:after="120"/>
        <w:ind w:left="510"/>
        <w:rPr>
          <w:sz w:val="24"/>
          <w:szCs w:val="24"/>
        </w:rPr>
      </w:pPr>
      <w:r w:rsidRPr="00D57C66">
        <w:rPr>
          <w:sz w:val="24"/>
          <w:szCs w:val="24"/>
        </w:rPr>
        <w:t xml:space="preserve">     </w:t>
      </w:r>
      <w:r w:rsidR="00903BB3" w:rsidRPr="00D57C66">
        <w:rPr>
          <w:sz w:val="24"/>
          <w:szCs w:val="24"/>
        </w:rPr>
        <w:t>środków PFRON…</w:t>
      </w:r>
      <w:r w:rsidRPr="00D57C66">
        <w:rPr>
          <w:sz w:val="24"/>
          <w:szCs w:val="24"/>
        </w:rPr>
        <w:t>…..</w:t>
      </w:r>
      <w:r w:rsidR="00903BB3" w:rsidRPr="00D57C66">
        <w:rPr>
          <w:sz w:val="24"/>
          <w:szCs w:val="24"/>
        </w:rPr>
        <w:t>………………………………………………………..</w:t>
      </w:r>
    </w:p>
    <w:p w:rsidR="00325535" w:rsidRPr="00D57C66" w:rsidRDefault="00325535" w:rsidP="001E0AA5">
      <w:pPr>
        <w:numPr>
          <w:ilvl w:val="0"/>
          <w:numId w:val="9"/>
        </w:numPr>
        <w:tabs>
          <w:tab w:val="clear" w:pos="1080"/>
          <w:tab w:val="num" w:pos="560"/>
        </w:tabs>
        <w:spacing w:after="120"/>
        <w:ind w:hanging="1080"/>
        <w:rPr>
          <w:sz w:val="24"/>
          <w:szCs w:val="24"/>
        </w:rPr>
      </w:pPr>
      <w:r w:rsidRPr="00D57C66">
        <w:rPr>
          <w:sz w:val="24"/>
          <w:szCs w:val="24"/>
        </w:rPr>
        <w:t xml:space="preserve">Realizacja przez Powiatowy Urząd Pracy w Jędrzejowie Powiatowego Programu </w:t>
      </w:r>
    </w:p>
    <w:p w:rsidR="004E39FF" w:rsidRPr="00D57C66" w:rsidRDefault="00325535" w:rsidP="00FC4284">
      <w:pPr>
        <w:spacing w:after="120"/>
        <w:rPr>
          <w:sz w:val="24"/>
          <w:szCs w:val="24"/>
        </w:rPr>
      </w:pPr>
      <w:r w:rsidRPr="00D57C66">
        <w:rPr>
          <w:sz w:val="24"/>
          <w:szCs w:val="24"/>
        </w:rPr>
        <w:t xml:space="preserve">    </w:t>
      </w:r>
      <w:r w:rsidR="00F95629" w:rsidRPr="00D57C66">
        <w:rPr>
          <w:sz w:val="24"/>
          <w:szCs w:val="24"/>
        </w:rPr>
        <w:t xml:space="preserve">  </w:t>
      </w:r>
      <w:r w:rsidRPr="00D57C66">
        <w:rPr>
          <w:sz w:val="24"/>
          <w:szCs w:val="24"/>
        </w:rPr>
        <w:t xml:space="preserve">   Promocji Zatrudnienia oraz Akty</w:t>
      </w:r>
      <w:r w:rsidR="003D3BA6">
        <w:rPr>
          <w:sz w:val="24"/>
          <w:szCs w:val="24"/>
        </w:rPr>
        <w:t>wizacji Lokalnego Rynku Pracy za</w:t>
      </w:r>
      <w:r w:rsidRPr="00D57C66">
        <w:rPr>
          <w:sz w:val="24"/>
          <w:szCs w:val="24"/>
        </w:rPr>
        <w:t xml:space="preserve"> 201</w:t>
      </w:r>
      <w:r w:rsidR="0016352C">
        <w:rPr>
          <w:sz w:val="24"/>
          <w:szCs w:val="24"/>
        </w:rPr>
        <w:t>7</w:t>
      </w:r>
      <w:r w:rsidR="00F95629" w:rsidRPr="00D57C66">
        <w:rPr>
          <w:sz w:val="24"/>
          <w:szCs w:val="24"/>
        </w:rPr>
        <w:t>r</w:t>
      </w:r>
      <w:r w:rsidR="004206D5" w:rsidRPr="00D57C66">
        <w:rPr>
          <w:sz w:val="24"/>
          <w:szCs w:val="24"/>
        </w:rPr>
        <w:t>……</w:t>
      </w:r>
      <w:r w:rsidR="008B01B6">
        <w:rPr>
          <w:sz w:val="24"/>
          <w:szCs w:val="24"/>
        </w:rPr>
        <w:t>..</w:t>
      </w:r>
    </w:p>
    <w:p w:rsidR="00E21174" w:rsidRPr="00D57C66" w:rsidRDefault="00E21174" w:rsidP="00FC4284">
      <w:pPr>
        <w:pStyle w:val="Tytu"/>
        <w:spacing w:before="120" w:after="120"/>
        <w:jc w:val="left"/>
        <w:rPr>
          <w:sz w:val="24"/>
          <w:szCs w:val="24"/>
        </w:rPr>
      </w:pPr>
      <w:r w:rsidRPr="00D57C66">
        <w:rPr>
          <w:sz w:val="24"/>
          <w:szCs w:val="24"/>
        </w:rPr>
        <w:t>Spis tab</w:t>
      </w:r>
      <w:r w:rsidR="00ED38C3" w:rsidRPr="00D57C66">
        <w:rPr>
          <w:sz w:val="24"/>
          <w:szCs w:val="24"/>
        </w:rPr>
        <w:t>lic</w:t>
      </w:r>
    </w:p>
    <w:p w:rsidR="00F95629" w:rsidRPr="001F11A6" w:rsidRDefault="00ED38C3" w:rsidP="00FC4284">
      <w:pPr>
        <w:pStyle w:val="Nagwek2"/>
        <w:numPr>
          <w:ilvl w:val="0"/>
          <w:numId w:val="0"/>
        </w:numPr>
        <w:spacing w:after="120"/>
        <w:ind w:left="993" w:hanging="993"/>
        <w:rPr>
          <w:b w:val="0"/>
          <w:sz w:val="24"/>
          <w:szCs w:val="24"/>
        </w:rPr>
      </w:pPr>
      <w:r w:rsidRPr="001572C3">
        <w:rPr>
          <w:b w:val="0"/>
          <w:sz w:val="24"/>
          <w:szCs w:val="24"/>
        </w:rPr>
        <w:t>Tablica</w:t>
      </w:r>
      <w:r w:rsidR="00C92EBD" w:rsidRPr="001572C3">
        <w:rPr>
          <w:b w:val="0"/>
          <w:sz w:val="24"/>
          <w:szCs w:val="24"/>
        </w:rPr>
        <w:t xml:space="preserve"> 1</w:t>
      </w:r>
      <w:r w:rsidR="00F95629" w:rsidRPr="006A4B0D">
        <w:rPr>
          <w:b w:val="0"/>
          <w:color w:val="FF0000"/>
          <w:sz w:val="24"/>
          <w:szCs w:val="24"/>
        </w:rPr>
        <w:t xml:space="preserve">. </w:t>
      </w:r>
      <w:r w:rsidRPr="001F11A6">
        <w:rPr>
          <w:b w:val="0"/>
          <w:sz w:val="24"/>
          <w:szCs w:val="24"/>
        </w:rPr>
        <w:t xml:space="preserve">Liczba osób objętych aktywnymi formami przeciwdziałania </w:t>
      </w:r>
      <w:r w:rsidR="00430C29" w:rsidRPr="001F11A6">
        <w:rPr>
          <w:b w:val="0"/>
          <w:sz w:val="24"/>
          <w:szCs w:val="24"/>
        </w:rPr>
        <w:br/>
      </w:r>
      <w:r w:rsidRPr="001F11A6">
        <w:rPr>
          <w:b w:val="0"/>
          <w:sz w:val="24"/>
          <w:szCs w:val="24"/>
        </w:rPr>
        <w:t>bezrobociu w 20</w:t>
      </w:r>
      <w:r w:rsidR="00CA41AC" w:rsidRPr="001F11A6">
        <w:rPr>
          <w:b w:val="0"/>
          <w:sz w:val="24"/>
          <w:szCs w:val="24"/>
        </w:rPr>
        <w:t>1</w:t>
      </w:r>
      <w:r w:rsidR="008B2D3C">
        <w:rPr>
          <w:b w:val="0"/>
          <w:sz w:val="24"/>
          <w:szCs w:val="24"/>
        </w:rPr>
        <w:t>7</w:t>
      </w:r>
      <w:r w:rsidRPr="001F11A6">
        <w:rPr>
          <w:b w:val="0"/>
          <w:sz w:val="24"/>
          <w:szCs w:val="24"/>
        </w:rPr>
        <w:t>r</w:t>
      </w:r>
      <w:r w:rsidR="00F95629" w:rsidRPr="001F11A6">
        <w:rPr>
          <w:b w:val="0"/>
          <w:sz w:val="24"/>
          <w:szCs w:val="24"/>
        </w:rPr>
        <w:t>…………………………………………………………</w:t>
      </w:r>
      <w:r w:rsidR="008B01B6" w:rsidRPr="001F11A6">
        <w:rPr>
          <w:b w:val="0"/>
          <w:sz w:val="24"/>
          <w:szCs w:val="24"/>
        </w:rPr>
        <w:t>.</w:t>
      </w:r>
    </w:p>
    <w:p w:rsidR="004C19C8" w:rsidRPr="001572C3" w:rsidRDefault="00F95629" w:rsidP="00BC53D8">
      <w:pPr>
        <w:pStyle w:val="Nagwek2"/>
        <w:numPr>
          <w:ilvl w:val="0"/>
          <w:numId w:val="0"/>
        </w:numPr>
        <w:spacing w:after="120"/>
        <w:ind w:left="993" w:hanging="993"/>
        <w:rPr>
          <w:rFonts w:ascii="Arial" w:hAnsi="Arial" w:cs="Arial"/>
          <w:b w:val="0"/>
          <w:sz w:val="24"/>
          <w:szCs w:val="24"/>
        </w:rPr>
      </w:pPr>
      <w:r w:rsidRPr="001572C3">
        <w:rPr>
          <w:b w:val="0"/>
          <w:sz w:val="24"/>
          <w:szCs w:val="24"/>
        </w:rPr>
        <w:t>T</w:t>
      </w:r>
      <w:r w:rsidR="00ED38C3" w:rsidRPr="001572C3">
        <w:rPr>
          <w:b w:val="0"/>
          <w:sz w:val="24"/>
          <w:szCs w:val="24"/>
        </w:rPr>
        <w:t>ablica</w:t>
      </w:r>
      <w:r w:rsidR="00C92EBD" w:rsidRPr="001572C3">
        <w:rPr>
          <w:b w:val="0"/>
          <w:sz w:val="24"/>
          <w:szCs w:val="24"/>
        </w:rPr>
        <w:t xml:space="preserve"> 2</w:t>
      </w:r>
      <w:r w:rsidR="00395B13" w:rsidRPr="001572C3">
        <w:rPr>
          <w:b w:val="0"/>
          <w:sz w:val="24"/>
          <w:szCs w:val="24"/>
        </w:rPr>
        <w:t xml:space="preserve">. </w:t>
      </w:r>
      <w:r w:rsidR="00ED38C3" w:rsidRPr="001572C3">
        <w:rPr>
          <w:b w:val="0"/>
          <w:sz w:val="24"/>
          <w:szCs w:val="24"/>
        </w:rPr>
        <w:t>Środki Funduszu Pracy na realizację programów na rzecz</w:t>
      </w:r>
      <w:r w:rsidR="00430C29" w:rsidRPr="001572C3">
        <w:rPr>
          <w:b w:val="0"/>
          <w:sz w:val="24"/>
          <w:szCs w:val="24"/>
        </w:rPr>
        <w:br/>
      </w:r>
      <w:r w:rsidR="00ED38C3" w:rsidRPr="001572C3">
        <w:rPr>
          <w:b w:val="0"/>
          <w:sz w:val="24"/>
          <w:szCs w:val="24"/>
        </w:rPr>
        <w:t>promocji zatrudnienia, łagodzenia skutków bezrobocia i aktywizacji</w:t>
      </w:r>
      <w:r w:rsidR="00430C29" w:rsidRPr="001572C3">
        <w:rPr>
          <w:b w:val="0"/>
          <w:sz w:val="24"/>
          <w:szCs w:val="24"/>
        </w:rPr>
        <w:br/>
      </w:r>
      <w:r w:rsidR="00ED38C3" w:rsidRPr="001572C3">
        <w:rPr>
          <w:b w:val="0"/>
          <w:sz w:val="24"/>
          <w:szCs w:val="24"/>
        </w:rPr>
        <w:t>zawodowej wydatkowane w 20</w:t>
      </w:r>
      <w:r w:rsidR="00CA41AC" w:rsidRPr="001572C3">
        <w:rPr>
          <w:b w:val="0"/>
          <w:sz w:val="24"/>
          <w:szCs w:val="24"/>
        </w:rPr>
        <w:t>1</w:t>
      </w:r>
      <w:r w:rsidR="008B2D3C">
        <w:rPr>
          <w:b w:val="0"/>
          <w:sz w:val="24"/>
          <w:szCs w:val="24"/>
        </w:rPr>
        <w:t>7</w:t>
      </w:r>
      <w:r w:rsidR="0036332F">
        <w:rPr>
          <w:b w:val="0"/>
          <w:sz w:val="24"/>
          <w:szCs w:val="24"/>
        </w:rPr>
        <w:t xml:space="preserve"> </w:t>
      </w:r>
      <w:r w:rsidR="00ED38C3" w:rsidRPr="001572C3">
        <w:rPr>
          <w:b w:val="0"/>
          <w:sz w:val="24"/>
          <w:szCs w:val="24"/>
        </w:rPr>
        <w:t>roku</w:t>
      </w:r>
      <w:r w:rsidR="00395B13" w:rsidRPr="001572C3">
        <w:rPr>
          <w:b w:val="0"/>
          <w:sz w:val="24"/>
          <w:szCs w:val="24"/>
        </w:rPr>
        <w:t>..</w:t>
      </w:r>
      <w:r w:rsidR="00E0426D" w:rsidRPr="001572C3">
        <w:rPr>
          <w:b w:val="0"/>
          <w:sz w:val="24"/>
          <w:szCs w:val="24"/>
        </w:rPr>
        <w:t>…………………………………</w:t>
      </w:r>
      <w:r w:rsidR="005509E7" w:rsidRPr="001572C3">
        <w:rPr>
          <w:b w:val="0"/>
          <w:sz w:val="24"/>
          <w:szCs w:val="24"/>
        </w:rPr>
        <w:t>..</w:t>
      </w:r>
      <w:r w:rsidR="00915677" w:rsidRPr="001572C3">
        <w:rPr>
          <w:b w:val="0"/>
          <w:sz w:val="24"/>
          <w:szCs w:val="24"/>
        </w:rPr>
        <w:t>.</w:t>
      </w:r>
      <w:r w:rsidR="008B01B6">
        <w:rPr>
          <w:b w:val="0"/>
          <w:sz w:val="24"/>
          <w:szCs w:val="24"/>
        </w:rPr>
        <w:t>.</w:t>
      </w:r>
    </w:p>
    <w:p w:rsidR="00ED38C3" w:rsidRPr="001572C3" w:rsidRDefault="00ED38C3" w:rsidP="00FC4284">
      <w:pPr>
        <w:spacing w:after="120"/>
        <w:rPr>
          <w:sz w:val="24"/>
          <w:szCs w:val="24"/>
        </w:rPr>
      </w:pPr>
      <w:r w:rsidRPr="001572C3">
        <w:rPr>
          <w:sz w:val="24"/>
          <w:szCs w:val="24"/>
        </w:rPr>
        <w:t xml:space="preserve">Tablica </w:t>
      </w:r>
      <w:r w:rsidR="001572C3" w:rsidRPr="001572C3">
        <w:rPr>
          <w:sz w:val="24"/>
          <w:szCs w:val="24"/>
        </w:rPr>
        <w:t>3</w:t>
      </w:r>
      <w:r w:rsidR="00F95629" w:rsidRPr="001572C3">
        <w:rPr>
          <w:sz w:val="24"/>
          <w:szCs w:val="24"/>
        </w:rPr>
        <w:t xml:space="preserve">. </w:t>
      </w:r>
      <w:r w:rsidRPr="001572C3">
        <w:rPr>
          <w:sz w:val="24"/>
          <w:szCs w:val="24"/>
        </w:rPr>
        <w:t xml:space="preserve">Zarejestrowani bezrobotni w latach </w:t>
      </w:r>
      <w:r w:rsidRPr="008B2D3C">
        <w:rPr>
          <w:sz w:val="24"/>
          <w:szCs w:val="24"/>
        </w:rPr>
        <w:t>20</w:t>
      </w:r>
      <w:r w:rsidR="004C19C8" w:rsidRPr="008B2D3C">
        <w:rPr>
          <w:sz w:val="24"/>
          <w:szCs w:val="24"/>
        </w:rPr>
        <w:t>1</w:t>
      </w:r>
      <w:r w:rsidR="008B2D3C" w:rsidRPr="008B2D3C">
        <w:rPr>
          <w:sz w:val="24"/>
          <w:szCs w:val="24"/>
        </w:rPr>
        <w:t>5</w:t>
      </w:r>
      <w:r w:rsidRPr="008B2D3C">
        <w:rPr>
          <w:sz w:val="24"/>
          <w:szCs w:val="24"/>
        </w:rPr>
        <w:t xml:space="preserve"> – 20</w:t>
      </w:r>
      <w:r w:rsidR="00B36680" w:rsidRPr="008B2D3C">
        <w:rPr>
          <w:sz w:val="24"/>
          <w:szCs w:val="24"/>
        </w:rPr>
        <w:t>1</w:t>
      </w:r>
      <w:r w:rsidR="008B2D3C" w:rsidRPr="008B2D3C">
        <w:rPr>
          <w:sz w:val="24"/>
          <w:szCs w:val="24"/>
        </w:rPr>
        <w:t>7</w:t>
      </w:r>
      <w:r w:rsidR="00E0426D" w:rsidRPr="001572C3">
        <w:rPr>
          <w:sz w:val="24"/>
          <w:szCs w:val="24"/>
        </w:rPr>
        <w:t>………………………</w:t>
      </w:r>
      <w:r w:rsidR="00915677" w:rsidRPr="001572C3">
        <w:rPr>
          <w:sz w:val="24"/>
          <w:szCs w:val="24"/>
        </w:rPr>
        <w:t>…</w:t>
      </w:r>
      <w:r w:rsidR="005509E7" w:rsidRPr="001572C3">
        <w:rPr>
          <w:sz w:val="24"/>
          <w:szCs w:val="24"/>
        </w:rPr>
        <w:t>.</w:t>
      </w:r>
      <w:r w:rsidR="008B01B6">
        <w:rPr>
          <w:sz w:val="24"/>
          <w:szCs w:val="24"/>
        </w:rPr>
        <w:t>.</w:t>
      </w:r>
    </w:p>
    <w:p w:rsidR="00F95629" w:rsidRPr="001572C3" w:rsidRDefault="00ED38C3" w:rsidP="00FC4284">
      <w:pPr>
        <w:spacing w:after="120"/>
      </w:pPr>
      <w:r w:rsidRPr="001572C3">
        <w:rPr>
          <w:sz w:val="24"/>
          <w:szCs w:val="24"/>
        </w:rPr>
        <w:t xml:space="preserve">Tablica </w:t>
      </w:r>
      <w:r w:rsidR="00255223">
        <w:rPr>
          <w:sz w:val="24"/>
          <w:szCs w:val="24"/>
        </w:rPr>
        <w:t>4</w:t>
      </w:r>
      <w:r w:rsidR="00F95629" w:rsidRPr="001572C3">
        <w:rPr>
          <w:sz w:val="24"/>
          <w:szCs w:val="24"/>
        </w:rPr>
        <w:t xml:space="preserve">. </w:t>
      </w:r>
      <w:r w:rsidR="00926B17" w:rsidRPr="001572C3">
        <w:rPr>
          <w:sz w:val="24"/>
          <w:szCs w:val="24"/>
        </w:rPr>
        <w:t xml:space="preserve">Wolne miejsca pracy i miejsca aktywizacji zawodowej </w:t>
      </w:r>
      <w:r w:rsidR="00960BC8" w:rsidRPr="001572C3">
        <w:rPr>
          <w:sz w:val="24"/>
          <w:szCs w:val="24"/>
        </w:rPr>
        <w:t>zgłoszone do</w:t>
      </w:r>
      <w:r w:rsidR="006C4200" w:rsidRPr="001572C3">
        <w:t xml:space="preserve"> </w:t>
      </w:r>
    </w:p>
    <w:p w:rsidR="00325535" w:rsidRPr="001572C3" w:rsidRDefault="00F95629" w:rsidP="00FC4284">
      <w:pPr>
        <w:spacing w:after="120"/>
      </w:pPr>
      <w:r w:rsidRPr="001572C3">
        <w:t xml:space="preserve">              </w:t>
      </w:r>
      <w:r w:rsidR="00960BC8" w:rsidRPr="001572C3">
        <w:rPr>
          <w:sz w:val="24"/>
          <w:szCs w:val="24"/>
        </w:rPr>
        <w:t xml:space="preserve">Powiatowego Urzędu Pracy w Jędrzejowie </w:t>
      </w:r>
      <w:r w:rsidR="00ED38C3" w:rsidRPr="001572C3">
        <w:rPr>
          <w:sz w:val="24"/>
          <w:szCs w:val="24"/>
        </w:rPr>
        <w:t xml:space="preserve">w latach </w:t>
      </w:r>
      <w:r w:rsidR="00ED38C3" w:rsidRPr="008B2D3C">
        <w:rPr>
          <w:sz w:val="24"/>
          <w:szCs w:val="24"/>
        </w:rPr>
        <w:t>20</w:t>
      </w:r>
      <w:r w:rsidR="004C19C8" w:rsidRPr="008B2D3C">
        <w:rPr>
          <w:sz w:val="24"/>
          <w:szCs w:val="24"/>
        </w:rPr>
        <w:t>1</w:t>
      </w:r>
      <w:r w:rsidR="008B2D3C" w:rsidRPr="008B2D3C">
        <w:rPr>
          <w:sz w:val="24"/>
          <w:szCs w:val="24"/>
        </w:rPr>
        <w:t>5</w:t>
      </w:r>
      <w:r w:rsidR="00ED38C3" w:rsidRPr="008B2D3C">
        <w:rPr>
          <w:sz w:val="24"/>
          <w:szCs w:val="24"/>
        </w:rPr>
        <w:t xml:space="preserve"> </w:t>
      </w:r>
      <w:r w:rsidR="00960BC8" w:rsidRPr="008B2D3C">
        <w:rPr>
          <w:sz w:val="24"/>
          <w:szCs w:val="24"/>
        </w:rPr>
        <w:t>–</w:t>
      </w:r>
      <w:r w:rsidR="00ED38C3" w:rsidRPr="008B2D3C">
        <w:rPr>
          <w:sz w:val="24"/>
          <w:szCs w:val="24"/>
        </w:rPr>
        <w:t xml:space="preserve"> 20</w:t>
      </w:r>
      <w:r w:rsidR="008B2D3C" w:rsidRPr="008B2D3C">
        <w:rPr>
          <w:sz w:val="24"/>
          <w:szCs w:val="24"/>
        </w:rPr>
        <w:t>17</w:t>
      </w:r>
      <w:r w:rsidRPr="001572C3">
        <w:rPr>
          <w:sz w:val="24"/>
          <w:szCs w:val="24"/>
        </w:rPr>
        <w:t>………</w:t>
      </w:r>
      <w:r w:rsidR="008B01B6">
        <w:rPr>
          <w:sz w:val="24"/>
          <w:szCs w:val="24"/>
        </w:rPr>
        <w:t>…</w:t>
      </w:r>
      <w:r w:rsidR="005509E7" w:rsidRPr="001572C3">
        <w:rPr>
          <w:sz w:val="24"/>
          <w:szCs w:val="24"/>
        </w:rPr>
        <w:t>.</w:t>
      </w:r>
    </w:p>
    <w:p w:rsidR="00FC4284" w:rsidRPr="00516F1E" w:rsidRDefault="00FC4284" w:rsidP="00FC4284">
      <w:pPr>
        <w:pStyle w:val="NormalnyWeb"/>
        <w:spacing w:before="0" w:after="0"/>
        <w:jc w:val="both"/>
        <w:rPr>
          <w:b/>
          <w:color w:val="FF0000"/>
        </w:rPr>
      </w:pPr>
    </w:p>
    <w:p w:rsidR="00FC4284" w:rsidRPr="00516F1E" w:rsidRDefault="00FC4284" w:rsidP="00FC4284">
      <w:pPr>
        <w:pStyle w:val="NormalnyWeb"/>
        <w:spacing w:before="0" w:after="0"/>
        <w:jc w:val="both"/>
        <w:rPr>
          <w:b/>
          <w:color w:val="FF0000"/>
        </w:rPr>
      </w:pPr>
    </w:p>
    <w:p w:rsidR="00BC0A7D" w:rsidRPr="00516F1E" w:rsidRDefault="00BC0A7D" w:rsidP="00FC4284">
      <w:pPr>
        <w:pStyle w:val="NormalnyWeb"/>
        <w:spacing w:before="0" w:after="0"/>
        <w:jc w:val="both"/>
        <w:rPr>
          <w:b/>
          <w:color w:val="FF0000"/>
        </w:rPr>
      </w:pPr>
    </w:p>
    <w:p w:rsidR="00FC4284" w:rsidRPr="00516F1E" w:rsidRDefault="00FC4284" w:rsidP="00FC4284">
      <w:pPr>
        <w:pStyle w:val="NormalnyWeb"/>
        <w:spacing w:before="0" w:after="0"/>
        <w:jc w:val="both"/>
        <w:rPr>
          <w:b/>
          <w:color w:val="FF0000"/>
        </w:rPr>
      </w:pPr>
    </w:p>
    <w:p w:rsidR="00FC4284" w:rsidRDefault="00FC4284"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C901B5" w:rsidRDefault="00C901B5" w:rsidP="00FC4284">
      <w:pPr>
        <w:pStyle w:val="NormalnyWeb"/>
        <w:spacing w:before="0" w:after="0"/>
        <w:jc w:val="both"/>
        <w:rPr>
          <w:b/>
          <w:color w:val="FF0000"/>
        </w:rPr>
      </w:pPr>
    </w:p>
    <w:p w:rsidR="00810A9C" w:rsidRDefault="00810A9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111EFC" w:rsidRDefault="00111EFC" w:rsidP="00FC4284">
      <w:pPr>
        <w:pStyle w:val="NormalnyWeb"/>
        <w:spacing w:before="0" w:after="0"/>
        <w:jc w:val="both"/>
        <w:rPr>
          <w:b/>
          <w:color w:val="FF0000"/>
        </w:rPr>
      </w:pPr>
    </w:p>
    <w:p w:rsidR="00810A9C" w:rsidRPr="00111EFC" w:rsidRDefault="00111EFC" w:rsidP="00FC4284">
      <w:pPr>
        <w:pStyle w:val="NormalnyWeb"/>
        <w:spacing w:before="0" w:after="0"/>
        <w:jc w:val="both"/>
        <w:rPr>
          <w:b/>
        </w:rPr>
      </w:pPr>
      <w:r w:rsidRPr="00111EFC">
        <w:rPr>
          <w:b/>
        </w:rPr>
        <w:lastRenderedPageBreak/>
        <w:t>I. POZIOM i STRUKTURA BEZROBOCIA</w:t>
      </w:r>
    </w:p>
    <w:p w:rsidR="00C901B5" w:rsidRDefault="00C901B5" w:rsidP="00FC4284">
      <w:pPr>
        <w:pStyle w:val="NormalnyWeb"/>
        <w:spacing w:before="0" w:after="0"/>
        <w:jc w:val="both"/>
        <w:rPr>
          <w:b/>
          <w:color w:val="FF0000"/>
        </w:rPr>
      </w:pPr>
    </w:p>
    <w:p w:rsidR="00111EFC" w:rsidRDefault="00111EFC" w:rsidP="00111EFC">
      <w:pPr>
        <w:numPr>
          <w:ilvl w:val="0"/>
          <w:numId w:val="31"/>
        </w:numPr>
        <w:ind w:left="425" w:hanging="425"/>
        <w:jc w:val="both"/>
        <w:rPr>
          <w:b/>
          <w:iCs/>
          <w:sz w:val="22"/>
          <w:szCs w:val="22"/>
        </w:rPr>
      </w:pPr>
      <w:r>
        <w:rPr>
          <w:b/>
          <w:iCs/>
          <w:sz w:val="22"/>
          <w:szCs w:val="22"/>
        </w:rPr>
        <w:t xml:space="preserve">Poziom  i stopa bezrobocia </w:t>
      </w:r>
    </w:p>
    <w:p w:rsidR="00111EFC" w:rsidRDefault="00111EFC" w:rsidP="00111EFC">
      <w:pPr>
        <w:ind w:firstLine="708"/>
        <w:jc w:val="both"/>
        <w:rPr>
          <w:sz w:val="22"/>
          <w:szCs w:val="22"/>
          <w:lang w:eastAsia="ar-SA"/>
        </w:rPr>
      </w:pPr>
      <w:r>
        <w:rPr>
          <w:sz w:val="22"/>
          <w:szCs w:val="22"/>
          <w:lang w:eastAsia="ar-SA"/>
        </w:rPr>
        <w:t xml:space="preserve">Liczba osób bezrobotnych zarejestrowanych w Powiatowym Urzędzie Pracy w Jędrzejowie według stanu na 31 grudnia 2017r. wyniosła 2629 osób i była o 852 osoby tj. o </w:t>
      </w:r>
      <w:bookmarkStart w:id="0" w:name="OLE_LINK2"/>
      <w:bookmarkStart w:id="1" w:name="OLE_LINK1"/>
      <w:r>
        <w:rPr>
          <w:sz w:val="22"/>
          <w:szCs w:val="22"/>
          <w:lang w:eastAsia="ar-SA"/>
        </w:rPr>
        <w:t xml:space="preserve">24,5% </w:t>
      </w:r>
      <w:bookmarkEnd w:id="0"/>
      <w:bookmarkEnd w:id="1"/>
      <w:r>
        <w:rPr>
          <w:sz w:val="22"/>
          <w:szCs w:val="22"/>
          <w:lang w:eastAsia="ar-SA"/>
        </w:rPr>
        <w:t xml:space="preserve">niższa niż           w końcu 2016 roku, kiedy to wynosiła 3481 osób. </w:t>
      </w:r>
    </w:p>
    <w:p w:rsidR="00111EFC" w:rsidRPr="00111EFC" w:rsidRDefault="00111EFC" w:rsidP="00111EFC">
      <w:pPr>
        <w:suppressAutoHyphens w:val="0"/>
        <w:spacing w:after="120"/>
        <w:jc w:val="both"/>
        <w:rPr>
          <w:sz w:val="22"/>
          <w:szCs w:val="22"/>
        </w:rPr>
      </w:pPr>
      <w:r>
        <w:rPr>
          <w:sz w:val="22"/>
          <w:szCs w:val="22"/>
        </w:rPr>
        <w:t xml:space="preserve">Tendencja spadkowa liczby bezrobotnych  w powiecie jędrzejowskim utrzymywała się począwszy </w:t>
      </w:r>
      <w:r w:rsidR="00B86363">
        <w:rPr>
          <w:sz w:val="22"/>
          <w:szCs w:val="22"/>
        </w:rPr>
        <w:t xml:space="preserve">od </w:t>
      </w:r>
      <w:r>
        <w:rPr>
          <w:sz w:val="22"/>
          <w:szCs w:val="22"/>
        </w:rPr>
        <w:t xml:space="preserve">miesiąca marca 2017r. co obrazuje poniższy wykres. </w:t>
      </w:r>
    </w:p>
    <w:p w:rsidR="00111EFC" w:rsidRDefault="00111EFC" w:rsidP="00111EFC">
      <w:pPr>
        <w:jc w:val="both"/>
        <w:rPr>
          <w:color w:val="00B050"/>
          <w:sz w:val="22"/>
          <w:szCs w:val="22"/>
        </w:rPr>
      </w:pPr>
    </w:p>
    <w:p w:rsidR="00111EFC" w:rsidRDefault="00111EFC" w:rsidP="00111EFC">
      <w:pPr>
        <w:jc w:val="center"/>
        <w:rPr>
          <w:b/>
          <w:bCs/>
          <w:sz w:val="22"/>
          <w:szCs w:val="22"/>
        </w:rPr>
      </w:pPr>
      <w:r>
        <w:rPr>
          <w:b/>
          <w:bCs/>
          <w:sz w:val="22"/>
          <w:szCs w:val="22"/>
        </w:rPr>
        <w:t>Liczba bezrobotnych w powiecie jędrzejowskim</w:t>
      </w:r>
    </w:p>
    <w:p w:rsidR="00111EFC" w:rsidRDefault="00111EFC" w:rsidP="00111EFC">
      <w:pPr>
        <w:jc w:val="center"/>
        <w:rPr>
          <w:sz w:val="22"/>
          <w:szCs w:val="22"/>
        </w:rPr>
      </w:pPr>
      <w:r>
        <w:rPr>
          <w:b/>
          <w:bCs/>
          <w:sz w:val="22"/>
          <w:szCs w:val="22"/>
        </w:rPr>
        <w:t>w okresie od grudnia 2016r. do grudnia 2017r.</w:t>
      </w:r>
    </w:p>
    <w:p w:rsidR="00111EFC" w:rsidRDefault="00111EFC" w:rsidP="00111EFC">
      <w:pPr>
        <w:jc w:val="both"/>
        <w:rPr>
          <w:sz w:val="22"/>
          <w:szCs w:val="22"/>
        </w:rPr>
      </w:pPr>
    </w:p>
    <w:p w:rsidR="00111EFC" w:rsidRPr="00111EFC" w:rsidRDefault="00553FF5" w:rsidP="00111EFC">
      <w:pPr>
        <w:jc w:val="both"/>
        <w:rPr>
          <w:i/>
          <w:sz w:val="20"/>
        </w:rPr>
      </w:pPr>
      <w:r>
        <w:rPr>
          <w:noProof/>
          <w:color w:val="00B050"/>
          <w:sz w:val="22"/>
          <w:szCs w:val="22"/>
        </w:rPr>
        <w:drawing>
          <wp:inline distT="0" distB="0" distL="0" distR="0">
            <wp:extent cx="5619750" cy="2781300"/>
            <wp:effectExtent l="0" t="0" r="19050" b="19050"/>
            <wp:docPr id="1" name="Obi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111EFC" w:rsidRPr="00111EFC">
        <w:rPr>
          <w:i/>
          <w:sz w:val="20"/>
        </w:rPr>
        <w:t>Źródło: opracowanie własne na podstawie sprawozdań MPiPS-01 za 2017 sporządzanych Powiatowy  Urząd Pracy w Jędrzejowie</w:t>
      </w:r>
    </w:p>
    <w:p w:rsidR="00111EFC" w:rsidRDefault="00111EFC" w:rsidP="00111EFC">
      <w:pPr>
        <w:jc w:val="both"/>
        <w:rPr>
          <w:color w:val="00B050"/>
          <w:sz w:val="22"/>
          <w:szCs w:val="22"/>
        </w:rPr>
      </w:pPr>
    </w:p>
    <w:p w:rsidR="00111EFC" w:rsidRDefault="00111EFC" w:rsidP="00111EFC">
      <w:pPr>
        <w:spacing w:after="120"/>
        <w:jc w:val="both"/>
        <w:rPr>
          <w:sz w:val="22"/>
          <w:szCs w:val="22"/>
        </w:rPr>
      </w:pPr>
      <w:r>
        <w:rPr>
          <w:sz w:val="22"/>
          <w:szCs w:val="22"/>
        </w:rPr>
        <w:t xml:space="preserve">W stosunku do 2016 roku bezrobocie zmniejszyło się we wszystkich gminach powiatu jędrzejowskiego. Spadek bezrobocia wacha się od 10,7% w gminie Sobków do  30,7% w gminie Nagłowice. Zmiany w poziomie bezrobocia w poszczególnych gminach w roku 2017w stosunku do 2016 roku ilustruje poniższy wykres. </w:t>
      </w:r>
    </w:p>
    <w:p w:rsidR="00111EFC" w:rsidRDefault="00111EFC" w:rsidP="00111EFC">
      <w:pPr>
        <w:jc w:val="center"/>
        <w:rPr>
          <w:b/>
          <w:sz w:val="22"/>
          <w:szCs w:val="22"/>
        </w:rPr>
      </w:pPr>
      <w:r>
        <w:rPr>
          <w:b/>
          <w:sz w:val="22"/>
          <w:szCs w:val="22"/>
        </w:rPr>
        <w:t xml:space="preserve">Powiat jędrzejowski – poziom bezrobocia wg gmin </w:t>
      </w:r>
    </w:p>
    <w:p w:rsidR="00111EFC" w:rsidRDefault="00111EFC" w:rsidP="00111EFC">
      <w:pPr>
        <w:spacing w:after="120"/>
        <w:jc w:val="center"/>
        <w:rPr>
          <w:b/>
          <w:sz w:val="22"/>
          <w:szCs w:val="22"/>
        </w:rPr>
      </w:pPr>
      <w:r>
        <w:rPr>
          <w:b/>
          <w:sz w:val="22"/>
          <w:szCs w:val="22"/>
        </w:rPr>
        <w:t>w latach 2016 – 2017</w:t>
      </w:r>
    </w:p>
    <w:p w:rsidR="00111EFC" w:rsidRDefault="00553FF5" w:rsidP="00111EFC">
      <w:pPr>
        <w:keepNext/>
        <w:jc w:val="center"/>
        <w:rPr>
          <w:color w:val="00B050"/>
          <w:sz w:val="22"/>
          <w:szCs w:val="22"/>
        </w:rPr>
      </w:pPr>
      <w:r>
        <w:rPr>
          <w:noProof/>
          <w:color w:val="00B050"/>
          <w:sz w:val="22"/>
          <w:szCs w:val="22"/>
        </w:rPr>
        <w:drawing>
          <wp:inline distT="0" distB="0" distL="0" distR="0">
            <wp:extent cx="5067300" cy="2476500"/>
            <wp:effectExtent l="0" t="0" r="19050" b="19050"/>
            <wp:docPr id="2" name="Obi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11EFC" w:rsidRPr="00111EFC" w:rsidRDefault="00111EFC" w:rsidP="00111EFC">
      <w:pPr>
        <w:keepNext/>
        <w:ind w:left="284"/>
        <w:rPr>
          <w:i/>
          <w:sz w:val="20"/>
        </w:rPr>
      </w:pPr>
      <w:r w:rsidRPr="00111EFC">
        <w:rPr>
          <w:i/>
          <w:sz w:val="20"/>
        </w:rPr>
        <w:t xml:space="preserve"> Źródło: opracowanie własne na podstawie Załącznika nr 7 do sprawozdań MPiPS-01 za lata 2016-2017  sporządzanych Powiatowy Urząd Pracy w Jędrzejowie</w:t>
      </w:r>
    </w:p>
    <w:p w:rsidR="00111EFC" w:rsidRDefault="00111EFC" w:rsidP="00111EFC">
      <w:pPr>
        <w:rPr>
          <w:color w:val="00B050"/>
        </w:rPr>
      </w:pPr>
    </w:p>
    <w:p w:rsidR="00111EFC" w:rsidRDefault="00111EFC" w:rsidP="00111EFC">
      <w:pPr>
        <w:jc w:val="both"/>
        <w:rPr>
          <w:sz w:val="22"/>
          <w:szCs w:val="22"/>
        </w:rPr>
      </w:pPr>
      <w:r>
        <w:rPr>
          <w:sz w:val="22"/>
          <w:szCs w:val="22"/>
        </w:rPr>
        <w:lastRenderedPageBreak/>
        <w:t>Największa liczba bezrobotnych występuje w gminach miejsko–wiejskich tj. Jędrzejów, Małogoszcz i Sędziszów. Bezrobotni z tych gmin w liczbie 1683 osób stanowili na koniec grudnia 2017 roku 64,0% ogółu zarejestrowanych (w 2016 roku 65,5%). W gminach wiejskich liczba bezrobotnych jest znacznie niższa.</w:t>
      </w:r>
    </w:p>
    <w:p w:rsidR="00111EFC" w:rsidRDefault="00111EFC" w:rsidP="00111EFC">
      <w:pPr>
        <w:jc w:val="both"/>
        <w:rPr>
          <w:sz w:val="22"/>
          <w:szCs w:val="22"/>
        </w:rPr>
      </w:pPr>
      <w:r>
        <w:rPr>
          <w:color w:val="00B050"/>
          <w:sz w:val="22"/>
          <w:szCs w:val="22"/>
        </w:rPr>
        <w:tab/>
      </w:r>
      <w:r>
        <w:rPr>
          <w:sz w:val="22"/>
          <w:szCs w:val="22"/>
        </w:rPr>
        <w:t xml:space="preserve">Na przestrzeni 2017r. w PUP w Jędrzejowie zarejestrowały się 5091 osób bezrobotnych (napływ) tj. o 107 osób (o 2,1%) więcej niż w 2016r. Z analizy nowo zarejestrowanych bezrobotnych w 2016 roku wynika, że: </w:t>
      </w:r>
    </w:p>
    <w:p w:rsidR="00111EFC" w:rsidRDefault="00111EFC" w:rsidP="00111EFC">
      <w:pPr>
        <w:numPr>
          <w:ilvl w:val="0"/>
          <w:numId w:val="32"/>
        </w:numPr>
        <w:jc w:val="both"/>
        <w:rPr>
          <w:sz w:val="22"/>
          <w:szCs w:val="22"/>
        </w:rPr>
      </w:pPr>
      <w:r>
        <w:rPr>
          <w:sz w:val="22"/>
          <w:szCs w:val="22"/>
        </w:rPr>
        <w:t xml:space="preserve">  775 osób to rejestrujący się po raz pierwszy (15,2% nowo zarejestrowanych),</w:t>
      </w:r>
    </w:p>
    <w:p w:rsidR="00111EFC" w:rsidRDefault="00111EFC" w:rsidP="00111EFC">
      <w:pPr>
        <w:numPr>
          <w:ilvl w:val="0"/>
          <w:numId w:val="32"/>
        </w:numPr>
        <w:jc w:val="both"/>
        <w:rPr>
          <w:sz w:val="22"/>
          <w:szCs w:val="22"/>
        </w:rPr>
      </w:pPr>
      <w:r>
        <w:rPr>
          <w:sz w:val="22"/>
          <w:szCs w:val="22"/>
        </w:rPr>
        <w:t>4316 osób to rejestrujący się po raz kolejny (84,8%),</w:t>
      </w:r>
    </w:p>
    <w:p w:rsidR="00111EFC" w:rsidRDefault="00111EFC" w:rsidP="00111EFC">
      <w:pPr>
        <w:numPr>
          <w:ilvl w:val="0"/>
          <w:numId w:val="32"/>
        </w:numPr>
        <w:jc w:val="both"/>
        <w:rPr>
          <w:sz w:val="22"/>
          <w:szCs w:val="22"/>
        </w:rPr>
      </w:pPr>
      <w:r>
        <w:rPr>
          <w:sz w:val="22"/>
          <w:szCs w:val="22"/>
        </w:rPr>
        <w:t>3373 osoby bezrobotne zamieszkiwały na wsi (66,3% nowo zarejestrowanych),</w:t>
      </w:r>
    </w:p>
    <w:p w:rsidR="00111EFC" w:rsidRDefault="00111EFC" w:rsidP="00111EFC">
      <w:pPr>
        <w:numPr>
          <w:ilvl w:val="0"/>
          <w:numId w:val="32"/>
        </w:numPr>
        <w:jc w:val="both"/>
        <w:rPr>
          <w:sz w:val="22"/>
          <w:szCs w:val="22"/>
        </w:rPr>
      </w:pPr>
      <w:r>
        <w:rPr>
          <w:sz w:val="22"/>
          <w:szCs w:val="22"/>
        </w:rPr>
        <w:t>1718 osób bezrobotnych to mieszkańcy miast (33,7%),</w:t>
      </w:r>
    </w:p>
    <w:p w:rsidR="00111EFC" w:rsidRDefault="00111EFC" w:rsidP="00111EFC">
      <w:pPr>
        <w:numPr>
          <w:ilvl w:val="0"/>
          <w:numId w:val="32"/>
        </w:numPr>
        <w:jc w:val="both"/>
        <w:rPr>
          <w:sz w:val="22"/>
          <w:szCs w:val="22"/>
        </w:rPr>
      </w:pPr>
      <w:r>
        <w:rPr>
          <w:sz w:val="22"/>
          <w:szCs w:val="22"/>
        </w:rPr>
        <w:t>2841 osób to kobiety (55,8 %), a 2250 osób to mężczyźni (44,2 %).</w:t>
      </w:r>
    </w:p>
    <w:p w:rsidR="00111EFC" w:rsidRDefault="00111EFC" w:rsidP="00111EFC">
      <w:pPr>
        <w:jc w:val="both"/>
        <w:rPr>
          <w:sz w:val="22"/>
          <w:szCs w:val="22"/>
        </w:rPr>
      </w:pPr>
      <w:r>
        <w:rPr>
          <w:sz w:val="22"/>
          <w:szCs w:val="22"/>
        </w:rPr>
        <w:tab/>
        <w:t>W tym samym okresie wyłączono z ewidencji 5943 osoby bezrobotne (odpływ) tj. o 202 osoby więcej (o 3,5%) niż w 2016r, kiedy to z ewidencji bezrobotnych wyłączono 5741 osób.</w:t>
      </w:r>
      <w:r>
        <w:rPr>
          <w:color w:val="00B050"/>
          <w:sz w:val="22"/>
          <w:szCs w:val="22"/>
        </w:rPr>
        <w:t xml:space="preserve"> </w:t>
      </w:r>
      <w:r>
        <w:rPr>
          <w:sz w:val="22"/>
          <w:szCs w:val="22"/>
        </w:rPr>
        <w:t>Podstawową przyczyną wyłączenia z ewidencji w 2017 roku było podjęcie pracy przez 2709 osób, co stanowiło 45,6 % ogółu wyrejestrowanych, z tego:</w:t>
      </w:r>
    </w:p>
    <w:p w:rsidR="00111EFC" w:rsidRDefault="00111EFC" w:rsidP="00111EFC">
      <w:pPr>
        <w:numPr>
          <w:ilvl w:val="0"/>
          <w:numId w:val="33"/>
        </w:numPr>
        <w:jc w:val="both"/>
        <w:rPr>
          <w:sz w:val="22"/>
          <w:szCs w:val="22"/>
        </w:rPr>
      </w:pPr>
      <w:r>
        <w:rPr>
          <w:sz w:val="22"/>
          <w:szCs w:val="22"/>
        </w:rPr>
        <w:t>z powodu podjęcia pracy niesubsydiowanej wyłączono 2012 osób tj. 74,3% ogółu podejmujących pracę,</w:t>
      </w:r>
    </w:p>
    <w:p w:rsidR="00111EFC" w:rsidRDefault="00111EFC" w:rsidP="00111EFC">
      <w:pPr>
        <w:numPr>
          <w:ilvl w:val="0"/>
          <w:numId w:val="33"/>
        </w:numPr>
        <w:jc w:val="both"/>
        <w:rPr>
          <w:sz w:val="22"/>
          <w:szCs w:val="22"/>
        </w:rPr>
      </w:pPr>
      <w:r>
        <w:rPr>
          <w:sz w:val="22"/>
          <w:szCs w:val="22"/>
        </w:rPr>
        <w:t>z powodu podjęcia zatrudnienia subsydiowanego wyrejestrowano 697 os</w:t>
      </w:r>
      <w:r w:rsidR="00B86363">
        <w:rPr>
          <w:sz w:val="22"/>
          <w:szCs w:val="22"/>
        </w:rPr>
        <w:t>ó</w:t>
      </w:r>
      <w:r>
        <w:rPr>
          <w:sz w:val="22"/>
          <w:szCs w:val="22"/>
        </w:rPr>
        <w:t>b tj. 25,7% ogółu podejmujących pracę.</w:t>
      </w:r>
    </w:p>
    <w:p w:rsidR="00111EFC" w:rsidRDefault="00111EFC" w:rsidP="00111EFC">
      <w:pPr>
        <w:jc w:val="both"/>
        <w:rPr>
          <w:sz w:val="22"/>
          <w:szCs w:val="22"/>
        </w:rPr>
      </w:pPr>
      <w:bookmarkStart w:id="2" w:name="_Hlk508009940"/>
      <w:r>
        <w:rPr>
          <w:sz w:val="22"/>
          <w:szCs w:val="22"/>
        </w:rPr>
        <w:t xml:space="preserve">Drugą co do wielkości przyczynę „odpływu” stanowiły osoby wyłączone z ewidencji z powodu nie potwierdzenia gotowości do podjęcia pracy – 706 osób, co stanowiło 11,9% ogółu wyłączonych       z ewidencji bezrobotnych. </w:t>
      </w:r>
    </w:p>
    <w:p w:rsidR="00111EFC" w:rsidRDefault="00111EFC" w:rsidP="00111EFC">
      <w:pPr>
        <w:jc w:val="both"/>
        <w:rPr>
          <w:sz w:val="22"/>
          <w:szCs w:val="22"/>
        </w:rPr>
      </w:pPr>
      <w:r>
        <w:rPr>
          <w:sz w:val="22"/>
          <w:szCs w:val="22"/>
        </w:rPr>
        <w:t>Z powodu rozpoczęcia stażu lub szkolenia wyłączono z ewidencji 670 osób (11,3%) oraz 80 osób (1,3%) z powodu rozpoczęcia prac społecznie użytecznych.</w:t>
      </w:r>
      <w:r>
        <w:rPr>
          <w:color w:val="00B050"/>
          <w:sz w:val="22"/>
          <w:szCs w:val="22"/>
        </w:rPr>
        <w:t xml:space="preserve"> </w:t>
      </w:r>
      <w:r>
        <w:rPr>
          <w:sz w:val="22"/>
          <w:szCs w:val="22"/>
        </w:rPr>
        <w:t>377 osób (6,3%) zostało skierowane do agencji zatrudnienia w ramach zlecania działań aktywizacyjnych</w:t>
      </w:r>
    </w:p>
    <w:p w:rsidR="00111EFC" w:rsidRDefault="00111EFC" w:rsidP="00111EFC">
      <w:pPr>
        <w:jc w:val="both"/>
        <w:rPr>
          <w:sz w:val="22"/>
          <w:szCs w:val="22"/>
        </w:rPr>
      </w:pPr>
      <w:r>
        <w:rPr>
          <w:sz w:val="22"/>
          <w:szCs w:val="22"/>
        </w:rPr>
        <w:t>Ponadto 688 osób (11,6%) zostało wyłączonych z ewidencji z powodu odmowy bez uzasadnionej przyczyny przyjęcia propozycji pracy lub innej formy pomocy, a 317 osób (5,3%) dobrowolnie zrezygnowało ze statusu bezrobotnego.</w:t>
      </w:r>
      <w:bookmarkEnd w:id="2"/>
      <w:r>
        <w:rPr>
          <w:sz w:val="22"/>
          <w:szCs w:val="22"/>
        </w:rPr>
        <w:t xml:space="preserve"> Pozostałe 396 osób (6,7%) zostało wyłączone z ewidencji </w:t>
      </w:r>
      <w:r>
        <w:rPr>
          <w:sz w:val="22"/>
          <w:szCs w:val="22"/>
        </w:rPr>
        <w:br/>
        <w:t>z innych przyczyn (podjęcie nauki systemem dziennym, nabycie praw emerytalnych, rentowych lub praw do świadczenia przedemerytalnego itp.).</w:t>
      </w:r>
    </w:p>
    <w:p w:rsidR="00111EFC" w:rsidRDefault="00111EFC" w:rsidP="00111EFC">
      <w:pPr>
        <w:jc w:val="both"/>
        <w:rPr>
          <w:sz w:val="22"/>
          <w:szCs w:val="22"/>
        </w:rPr>
      </w:pPr>
      <w:r>
        <w:rPr>
          <w:color w:val="00B050"/>
          <w:sz w:val="22"/>
          <w:szCs w:val="22"/>
        </w:rPr>
        <w:tab/>
      </w:r>
      <w:r>
        <w:rPr>
          <w:sz w:val="22"/>
          <w:szCs w:val="22"/>
        </w:rPr>
        <w:t>Na przestrzeni analizowanego okresu liczba osób nowo rejestrujących się była niższa od liczby osób wyłączonych z ewidencji, co zadecydowało o zmniejszeniu się liczby bezrobotnych            w powiecie jędrzejowskim o 24,5% w stosunku do końca 2016r.</w:t>
      </w:r>
    </w:p>
    <w:p w:rsidR="00111EFC" w:rsidRDefault="00111EFC" w:rsidP="00111EFC">
      <w:pPr>
        <w:spacing w:after="120"/>
        <w:jc w:val="both"/>
        <w:rPr>
          <w:sz w:val="22"/>
          <w:szCs w:val="22"/>
        </w:rPr>
      </w:pPr>
      <w:r>
        <w:rPr>
          <w:sz w:val="22"/>
          <w:szCs w:val="22"/>
        </w:rPr>
        <w:t>W skali województwa świętokrzyskiego odnotowano na koniec grudnia 2017 roku spadek poziomu bezrobocia o 18,5% w porównaniu do 31.12.2016r.</w:t>
      </w:r>
    </w:p>
    <w:p w:rsidR="00111EFC" w:rsidRDefault="00111EFC" w:rsidP="00111EFC">
      <w:pPr>
        <w:ind w:firstLine="708"/>
        <w:jc w:val="both"/>
        <w:rPr>
          <w:rFonts w:eastAsia="Calibri"/>
          <w:sz w:val="22"/>
          <w:szCs w:val="22"/>
          <w:lang w:eastAsia="ar-SA"/>
        </w:rPr>
      </w:pPr>
      <w:r>
        <w:rPr>
          <w:sz w:val="22"/>
          <w:szCs w:val="22"/>
        </w:rPr>
        <w:t xml:space="preserve">Stopa bezrobocia </w:t>
      </w:r>
      <w:r>
        <w:rPr>
          <w:rFonts w:eastAsia="Calibri"/>
          <w:sz w:val="22"/>
          <w:szCs w:val="22"/>
          <w:lang w:eastAsia="ar-SA"/>
        </w:rPr>
        <w:t xml:space="preserve">w powiecie jędrzejowskim na koniec grudnia 2017 roku wynosiła 7,69%   i w porównaniu do stanu na koniec 2016r. zmniejszyła się o 2,3 punktu procentowego (na koniec 2016r. wynosiła 9,9%). </w:t>
      </w:r>
    </w:p>
    <w:p w:rsidR="00111EFC" w:rsidRDefault="00111EFC" w:rsidP="00111EFC">
      <w:pPr>
        <w:jc w:val="both"/>
        <w:rPr>
          <w:rFonts w:eastAsia="Calibri"/>
          <w:sz w:val="22"/>
          <w:szCs w:val="22"/>
          <w:lang w:eastAsia="ar-SA"/>
        </w:rPr>
      </w:pPr>
      <w:r>
        <w:rPr>
          <w:rFonts w:eastAsia="Calibri"/>
          <w:sz w:val="22"/>
          <w:szCs w:val="22"/>
          <w:lang w:eastAsia="ar-SA"/>
        </w:rPr>
        <w:t xml:space="preserve">Wielkość stopy bezrobocia rejestrowanego w latach </w:t>
      </w:r>
      <w:r>
        <w:rPr>
          <w:sz w:val="22"/>
          <w:szCs w:val="22"/>
        </w:rPr>
        <w:t xml:space="preserve">2010 – 2017 </w:t>
      </w:r>
      <w:r>
        <w:rPr>
          <w:rFonts w:eastAsia="Calibri"/>
          <w:sz w:val="22"/>
          <w:szCs w:val="22"/>
          <w:lang w:eastAsia="ar-SA"/>
        </w:rPr>
        <w:t>odnotowanej w powiecie jędrzejowskim, w województwie świętokrzyskim i w Polsce przedstawia poniższa tabela</w:t>
      </w:r>
    </w:p>
    <w:p w:rsidR="00111EFC" w:rsidRDefault="00111EFC" w:rsidP="00111EFC">
      <w:pPr>
        <w:ind w:firstLine="708"/>
        <w:jc w:val="right"/>
        <w:rPr>
          <w:b/>
          <w:sz w:val="22"/>
          <w:szCs w:val="22"/>
        </w:rPr>
      </w:pPr>
      <w:r>
        <w:rPr>
          <w:b/>
          <w:sz w:val="22"/>
          <w:szCs w:val="22"/>
        </w:rPr>
        <w:t xml:space="preserve">Tabela </w:t>
      </w:r>
      <w:r w:rsidR="005F3A41">
        <w:rPr>
          <w:b/>
          <w:sz w:val="22"/>
          <w:szCs w:val="22"/>
        </w:rPr>
        <w:t>1</w:t>
      </w:r>
    </w:p>
    <w:p w:rsidR="00111EFC" w:rsidRDefault="00111EFC" w:rsidP="00111EFC">
      <w:pPr>
        <w:spacing w:after="120"/>
        <w:jc w:val="center"/>
        <w:rPr>
          <w:b/>
          <w:sz w:val="22"/>
          <w:szCs w:val="22"/>
        </w:rPr>
      </w:pPr>
      <w:r>
        <w:rPr>
          <w:b/>
          <w:sz w:val="22"/>
          <w:szCs w:val="22"/>
        </w:rPr>
        <w:t>Stopa bezrobocia w latach 2010 – 2017</w:t>
      </w:r>
    </w:p>
    <w:tbl>
      <w:tblPr>
        <w:tblW w:w="9225" w:type="dxa"/>
        <w:tblInd w:w="-318" w:type="dxa"/>
        <w:tblLayout w:type="fixed"/>
        <w:tblLook w:val="04A0" w:firstRow="1" w:lastRow="0" w:firstColumn="1" w:lastColumn="0" w:noHBand="0" w:noVBand="1"/>
      </w:tblPr>
      <w:tblGrid>
        <w:gridCol w:w="2304"/>
        <w:gridCol w:w="2303"/>
        <w:gridCol w:w="2303"/>
        <w:gridCol w:w="2315"/>
      </w:tblGrid>
      <w:tr w:rsidR="00111EFC" w:rsidTr="00B86363">
        <w:tc>
          <w:tcPr>
            <w:tcW w:w="2304" w:type="dxa"/>
            <w:vMerge w:val="restart"/>
            <w:tcBorders>
              <w:top w:val="single" w:sz="4" w:space="0" w:color="000000"/>
              <w:left w:val="single" w:sz="4" w:space="0" w:color="000000"/>
              <w:bottom w:val="single" w:sz="4" w:space="0" w:color="000000"/>
              <w:right w:val="nil"/>
            </w:tcBorders>
            <w:vAlign w:val="center"/>
            <w:hideMark/>
          </w:tcPr>
          <w:p w:rsidR="00111EFC" w:rsidRDefault="00111EFC">
            <w:pPr>
              <w:jc w:val="center"/>
              <w:rPr>
                <w:b/>
                <w:sz w:val="22"/>
                <w:szCs w:val="22"/>
              </w:rPr>
            </w:pPr>
            <w:r>
              <w:rPr>
                <w:b/>
                <w:sz w:val="22"/>
                <w:szCs w:val="22"/>
              </w:rPr>
              <w:t>Lata</w:t>
            </w:r>
          </w:p>
        </w:tc>
        <w:tc>
          <w:tcPr>
            <w:tcW w:w="6921" w:type="dxa"/>
            <w:gridSpan w:val="3"/>
            <w:tcBorders>
              <w:top w:val="single" w:sz="4" w:space="0" w:color="000000"/>
              <w:left w:val="single" w:sz="4" w:space="0" w:color="000000"/>
              <w:bottom w:val="single" w:sz="4" w:space="0" w:color="000000"/>
              <w:right w:val="single" w:sz="4" w:space="0" w:color="000000"/>
            </w:tcBorders>
            <w:vAlign w:val="center"/>
            <w:hideMark/>
          </w:tcPr>
          <w:p w:rsidR="00111EFC" w:rsidRDefault="00111EFC">
            <w:pPr>
              <w:jc w:val="center"/>
              <w:rPr>
                <w:sz w:val="22"/>
                <w:szCs w:val="22"/>
              </w:rPr>
            </w:pPr>
            <w:r>
              <w:rPr>
                <w:b/>
                <w:sz w:val="22"/>
                <w:szCs w:val="22"/>
              </w:rPr>
              <w:t>Stopa bezrobocia na koniec okresu w %</w:t>
            </w:r>
          </w:p>
        </w:tc>
      </w:tr>
      <w:tr w:rsidR="00111EFC" w:rsidTr="00B86363">
        <w:tc>
          <w:tcPr>
            <w:tcW w:w="2304" w:type="dxa"/>
            <w:vMerge/>
            <w:tcBorders>
              <w:top w:val="single" w:sz="4" w:space="0" w:color="000000"/>
              <w:left w:val="single" w:sz="4" w:space="0" w:color="000000"/>
              <w:bottom w:val="single" w:sz="4" w:space="0" w:color="000000"/>
              <w:right w:val="nil"/>
            </w:tcBorders>
            <w:vAlign w:val="center"/>
            <w:hideMark/>
          </w:tcPr>
          <w:p w:rsidR="00111EFC" w:rsidRDefault="00111EFC">
            <w:pPr>
              <w:suppressAutoHyphens w:val="0"/>
              <w:rPr>
                <w:b/>
                <w:sz w:val="22"/>
                <w:szCs w:val="22"/>
              </w:rPr>
            </w:pPr>
          </w:p>
        </w:tc>
        <w:tc>
          <w:tcPr>
            <w:tcW w:w="2303" w:type="dxa"/>
            <w:tcBorders>
              <w:top w:val="single" w:sz="4" w:space="0" w:color="000000"/>
              <w:left w:val="single" w:sz="4" w:space="0" w:color="000000"/>
              <w:bottom w:val="single" w:sz="4" w:space="0" w:color="000000"/>
              <w:right w:val="nil"/>
            </w:tcBorders>
            <w:vAlign w:val="center"/>
            <w:hideMark/>
          </w:tcPr>
          <w:p w:rsidR="00111EFC" w:rsidRDefault="00111EFC">
            <w:pPr>
              <w:jc w:val="center"/>
              <w:rPr>
                <w:b/>
                <w:sz w:val="22"/>
                <w:szCs w:val="22"/>
              </w:rPr>
            </w:pPr>
            <w:r>
              <w:rPr>
                <w:b/>
                <w:sz w:val="22"/>
                <w:szCs w:val="22"/>
              </w:rPr>
              <w:t>Powiat</w:t>
            </w:r>
          </w:p>
          <w:p w:rsidR="00111EFC" w:rsidRDefault="00111EFC">
            <w:pPr>
              <w:jc w:val="center"/>
              <w:rPr>
                <w:b/>
                <w:sz w:val="22"/>
                <w:szCs w:val="22"/>
              </w:rPr>
            </w:pPr>
            <w:r>
              <w:rPr>
                <w:b/>
                <w:sz w:val="22"/>
                <w:szCs w:val="22"/>
              </w:rPr>
              <w:t>jędrzejowski</w:t>
            </w:r>
          </w:p>
        </w:tc>
        <w:tc>
          <w:tcPr>
            <w:tcW w:w="2303" w:type="dxa"/>
            <w:tcBorders>
              <w:top w:val="single" w:sz="4" w:space="0" w:color="000000"/>
              <w:left w:val="single" w:sz="4" w:space="0" w:color="000000"/>
              <w:bottom w:val="single" w:sz="4" w:space="0" w:color="000000"/>
              <w:right w:val="nil"/>
            </w:tcBorders>
            <w:vAlign w:val="center"/>
            <w:hideMark/>
          </w:tcPr>
          <w:p w:rsidR="00111EFC" w:rsidRDefault="00111EFC">
            <w:pPr>
              <w:jc w:val="center"/>
              <w:rPr>
                <w:b/>
                <w:sz w:val="22"/>
                <w:szCs w:val="22"/>
              </w:rPr>
            </w:pPr>
            <w:r>
              <w:rPr>
                <w:b/>
                <w:sz w:val="22"/>
                <w:szCs w:val="22"/>
              </w:rPr>
              <w:t>Województwo świętokrzyskie</w:t>
            </w:r>
          </w:p>
        </w:tc>
        <w:tc>
          <w:tcPr>
            <w:tcW w:w="2315" w:type="dxa"/>
            <w:tcBorders>
              <w:top w:val="single" w:sz="4" w:space="0" w:color="000000"/>
              <w:left w:val="single" w:sz="4" w:space="0" w:color="000000"/>
              <w:bottom w:val="single" w:sz="4" w:space="0" w:color="000000"/>
              <w:right w:val="single" w:sz="4" w:space="0" w:color="000000"/>
            </w:tcBorders>
            <w:vAlign w:val="center"/>
            <w:hideMark/>
          </w:tcPr>
          <w:p w:rsidR="00111EFC" w:rsidRDefault="00111EFC">
            <w:pPr>
              <w:jc w:val="center"/>
              <w:rPr>
                <w:sz w:val="22"/>
                <w:szCs w:val="22"/>
              </w:rPr>
            </w:pPr>
            <w:r>
              <w:rPr>
                <w:b/>
                <w:sz w:val="22"/>
                <w:szCs w:val="22"/>
              </w:rPr>
              <w:t>Polska</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2010</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13,5</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15,2</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12,4</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2011</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13,7</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15,2</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12,5</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2012</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13,9</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16,0</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13,4</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2013</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15,2</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16,6</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13,4</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2014</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13,3</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14,1</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11,4</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2015</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11,9</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12,5</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9,7</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2016</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9,9</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10,8</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8,3</w:t>
            </w:r>
          </w:p>
        </w:tc>
      </w:tr>
      <w:tr w:rsidR="00111EFC" w:rsidTr="00B86363">
        <w:tc>
          <w:tcPr>
            <w:tcW w:w="2304"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2017</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7,6</w:t>
            </w:r>
          </w:p>
        </w:tc>
        <w:tc>
          <w:tcPr>
            <w:tcW w:w="2303" w:type="dxa"/>
            <w:tcBorders>
              <w:top w:val="single" w:sz="4" w:space="0" w:color="000000"/>
              <w:left w:val="single" w:sz="4" w:space="0" w:color="000000"/>
              <w:bottom w:val="single" w:sz="4" w:space="0" w:color="000000"/>
              <w:right w:val="nil"/>
            </w:tcBorders>
            <w:hideMark/>
          </w:tcPr>
          <w:p w:rsidR="00111EFC" w:rsidRDefault="00111EFC">
            <w:pPr>
              <w:jc w:val="center"/>
              <w:rPr>
                <w:sz w:val="22"/>
                <w:szCs w:val="22"/>
              </w:rPr>
            </w:pPr>
            <w:r>
              <w:rPr>
                <w:sz w:val="22"/>
                <w:szCs w:val="22"/>
              </w:rPr>
              <w:t>8,8</w:t>
            </w:r>
          </w:p>
        </w:tc>
        <w:tc>
          <w:tcPr>
            <w:tcW w:w="2315" w:type="dxa"/>
            <w:tcBorders>
              <w:top w:val="single" w:sz="4" w:space="0" w:color="000000"/>
              <w:left w:val="single" w:sz="4" w:space="0" w:color="000000"/>
              <w:bottom w:val="single" w:sz="4" w:space="0" w:color="000000"/>
              <w:right w:val="single" w:sz="4" w:space="0" w:color="000000"/>
            </w:tcBorders>
            <w:hideMark/>
          </w:tcPr>
          <w:p w:rsidR="00111EFC" w:rsidRDefault="00111EFC">
            <w:pPr>
              <w:jc w:val="center"/>
              <w:rPr>
                <w:sz w:val="22"/>
                <w:szCs w:val="22"/>
              </w:rPr>
            </w:pPr>
            <w:r>
              <w:rPr>
                <w:sz w:val="22"/>
                <w:szCs w:val="22"/>
              </w:rPr>
              <w:t>6,6</w:t>
            </w:r>
          </w:p>
        </w:tc>
      </w:tr>
    </w:tbl>
    <w:p w:rsidR="00111EFC" w:rsidRPr="00111EFC" w:rsidRDefault="00111EFC" w:rsidP="00111EFC">
      <w:pPr>
        <w:spacing w:after="120"/>
        <w:rPr>
          <w:sz w:val="20"/>
        </w:rPr>
      </w:pPr>
      <w:r w:rsidRPr="00111EFC">
        <w:rPr>
          <w:i/>
          <w:sz w:val="20"/>
        </w:rPr>
        <w:t>Źródło: www.stat.gov.pl  z dnia 01.03.2018r.</w:t>
      </w:r>
    </w:p>
    <w:p w:rsidR="00111EFC" w:rsidRDefault="00111EFC" w:rsidP="00111EFC">
      <w:pPr>
        <w:spacing w:after="120"/>
        <w:ind w:firstLine="709"/>
        <w:jc w:val="both"/>
        <w:rPr>
          <w:sz w:val="22"/>
          <w:szCs w:val="22"/>
        </w:rPr>
      </w:pPr>
      <w:r>
        <w:rPr>
          <w:sz w:val="22"/>
          <w:szCs w:val="22"/>
        </w:rPr>
        <w:t xml:space="preserve">Biorąc pod uwagę stan na koniec grudnia 2017r. stopa bezrobocia w powiecie jędrzejowskim była o 1,0 punkt procentowy wyższa od stopy bezrobocia w Polsce (6,6%) </w:t>
      </w:r>
      <w:r>
        <w:rPr>
          <w:sz w:val="22"/>
          <w:szCs w:val="22"/>
        </w:rPr>
        <w:br/>
      </w:r>
      <w:r>
        <w:rPr>
          <w:sz w:val="22"/>
          <w:szCs w:val="22"/>
        </w:rPr>
        <w:lastRenderedPageBreak/>
        <w:t xml:space="preserve">i niższa o 1,2 punktu procentowego od wielkości tego wskaźnika w województwie świętokrzyskim (8,8%). Ujęcie graficzne kształtowania się wielkości tego wskaźnika w latach </w:t>
      </w:r>
      <w:bookmarkStart w:id="3" w:name="_Hlk481999484"/>
      <w:r>
        <w:rPr>
          <w:sz w:val="22"/>
          <w:szCs w:val="22"/>
        </w:rPr>
        <w:t xml:space="preserve">2010 – 2017 </w:t>
      </w:r>
      <w:bookmarkEnd w:id="3"/>
      <w:r>
        <w:rPr>
          <w:sz w:val="22"/>
          <w:szCs w:val="22"/>
        </w:rPr>
        <w:t>przedstawia poniższy wykres.</w:t>
      </w:r>
    </w:p>
    <w:p w:rsidR="00111EFC" w:rsidRDefault="00111EFC" w:rsidP="00111EFC">
      <w:pPr>
        <w:spacing w:after="120"/>
        <w:jc w:val="center"/>
        <w:rPr>
          <w:b/>
          <w:sz w:val="22"/>
          <w:szCs w:val="22"/>
        </w:rPr>
      </w:pPr>
      <w:r>
        <w:rPr>
          <w:b/>
          <w:sz w:val="22"/>
          <w:szCs w:val="22"/>
        </w:rPr>
        <w:t>Stopa bezrobocia w powiecie jędrzejowskim w latach 2010 – 2017</w:t>
      </w:r>
    </w:p>
    <w:p w:rsidR="00111EFC" w:rsidRDefault="00553FF5" w:rsidP="00111EFC">
      <w:pPr>
        <w:jc w:val="center"/>
        <w:rPr>
          <w:color w:val="00B050"/>
          <w:sz w:val="22"/>
          <w:szCs w:val="22"/>
        </w:rPr>
      </w:pPr>
      <w:r>
        <w:rPr>
          <w:noProof/>
          <w:color w:val="00B050"/>
          <w:sz w:val="22"/>
          <w:szCs w:val="22"/>
        </w:rPr>
        <w:drawing>
          <wp:inline distT="0" distB="0" distL="0" distR="0">
            <wp:extent cx="5229225" cy="2895600"/>
            <wp:effectExtent l="0" t="0" r="9525" b="19050"/>
            <wp:docPr id="3" name="Obiek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111EFC" w:rsidRPr="005F3A41" w:rsidRDefault="00111EFC" w:rsidP="00111EFC">
      <w:pPr>
        <w:suppressAutoHyphens w:val="0"/>
        <w:spacing w:line="360" w:lineRule="auto"/>
        <w:jc w:val="both"/>
        <w:rPr>
          <w:i/>
          <w:sz w:val="20"/>
        </w:rPr>
      </w:pPr>
      <w:r>
        <w:rPr>
          <w:color w:val="00B050"/>
        </w:rPr>
        <w:t xml:space="preserve">    </w:t>
      </w:r>
      <w:r w:rsidRPr="005F3A41">
        <w:rPr>
          <w:i/>
          <w:sz w:val="20"/>
        </w:rPr>
        <w:t xml:space="preserve">Źródło: Opracowanie własne na podstawie tabeli </w:t>
      </w:r>
      <w:r w:rsidR="00741DA8">
        <w:rPr>
          <w:i/>
          <w:sz w:val="20"/>
        </w:rPr>
        <w:t>1</w:t>
      </w:r>
    </w:p>
    <w:p w:rsidR="00FC73BF" w:rsidRPr="005F3A41" w:rsidRDefault="00111EFC" w:rsidP="005F3A41">
      <w:pPr>
        <w:suppressAutoHyphens w:val="0"/>
        <w:spacing w:after="120"/>
        <w:jc w:val="both"/>
        <w:rPr>
          <w:sz w:val="22"/>
          <w:szCs w:val="22"/>
        </w:rPr>
      </w:pPr>
      <w:r>
        <w:rPr>
          <w:sz w:val="22"/>
          <w:szCs w:val="22"/>
        </w:rPr>
        <w:t xml:space="preserve">Na przestrzeni 2017r. wielkość stopy bezrobocia w skali kraju oraz w skali województwa świętokrzyskiego znacznie się obniżyła. Jak obrazuje powyższy wykres tendencja spadkowa tego wskaźnika występuje się także w powiecie jędrzejowskim. </w:t>
      </w:r>
    </w:p>
    <w:p w:rsidR="0045176F" w:rsidRPr="00955014" w:rsidRDefault="0045176F" w:rsidP="0045176F">
      <w:pPr>
        <w:pStyle w:val="Lista31"/>
        <w:numPr>
          <w:ilvl w:val="0"/>
          <w:numId w:val="6"/>
        </w:numPr>
        <w:tabs>
          <w:tab w:val="left" w:pos="426"/>
        </w:tabs>
        <w:spacing w:after="120"/>
        <w:ind w:hanging="720"/>
        <w:jc w:val="both"/>
        <w:rPr>
          <w:sz w:val="22"/>
          <w:szCs w:val="22"/>
        </w:rPr>
      </w:pPr>
      <w:r w:rsidRPr="00955014">
        <w:rPr>
          <w:b/>
          <w:iCs/>
          <w:sz w:val="22"/>
          <w:szCs w:val="22"/>
        </w:rPr>
        <w:t xml:space="preserve">Struktura bezrobocia </w:t>
      </w:r>
      <w:r w:rsidRPr="00955014">
        <w:rPr>
          <w:iCs/>
          <w:sz w:val="22"/>
          <w:szCs w:val="22"/>
        </w:rPr>
        <w:t xml:space="preserve">    </w:t>
      </w:r>
      <w:r w:rsidRPr="00955014">
        <w:rPr>
          <w:sz w:val="22"/>
          <w:szCs w:val="22"/>
        </w:rPr>
        <w:t xml:space="preserve">                                                           </w:t>
      </w:r>
    </w:p>
    <w:p w:rsidR="0045176F" w:rsidRPr="00955014" w:rsidRDefault="0045176F" w:rsidP="0045176F">
      <w:pPr>
        <w:pStyle w:val="NormalnyWeb"/>
        <w:spacing w:before="0" w:after="0"/>
        <w:ind w:firstLine="708"/>
        <w:jc w:val="both"/>
        <w:rPr>
          <w:sz w:val="22"/>
          <w:szCs w:val="22"/>
        </w:rPr>
      </w:pPr>
      <w:r w:rsidRPr="00955014">
        <w:rPr>
          <w:sz w:val="22"/>
          <w:szCs w:val="22"/>
        </w:rPr>
        <w:t xml:space="preserve">Wśród </w:t>
      </w:r>
      <w:r w:rsidRPr="00955014">
        <w:rPr>
          <w:b/>
          <w:sz w:val="22"/>
          <w:szCs w:val="22"/>
        </w:rPr>
        <w:t>2629 osób</w:t>
      </w:r>
      <w:r w:rsidRPr="00955014">
        <w:rPr>
          <w:sz w:val="22"/>
          <w:szCs w:val="22"/>
        </w:rPr>
        <w:t xml:space="preserve"> bezrobotnych zarejestrowanych w Powiatowym Urzędzie Pracy                w Jędrzejowie według stanu na 31 grudnia 2017r. w ewidencji  było:</w:t>
      </w:r>
    </w:p>
    <w:p w:rsidR="0045176F" w:rsidRPr="00955014" w:rsidRDefault="0045176F" w:rsidP="0045176F">
      <w:pPr>
        <w:pStyle w:val="NormalnyWeb"/>
        <w:numPr>
          <w:ilvl w:val="0"/>
          <w:numId w:val="11"/>
        </w:numPr>
        <w:tabs>
          <w:tab w:val="clear" w:pos="0"/>
          <w:tab w:val="left" w:pos="360"/>
          <w:tab w:val="num" w:pos="720"/>
        </w:tabs>
        <w:spacing w:before="0" w:after="0"/>
        <w:ind w:left="360" w:hanging="360"/>
        <w:rPr>
          <w:sz w:val="22"/>
          <w:szCs w:val="22"/>
        </w:rPr>
      </w:pPr>
      <w:r w:rsidRPr="00955014">
        <w:rPr>
          <w:sz w:val="22"/>
          <w:szCs w:val="22"/>
        </w:rPr>
        <w:t>1623 bezrobotne kobiety, co stanowiło 61,7%,</w:t>
      </w:r>
    </w:p>
    <w:p w:rsidR="0045176F" w:rsidRPr="00955014" w:rsidRDefault="0045176F" w:rsidP="0045176F">
      <w:pPr>
        <w:pStyle w:val="NormalnyWeb"/>
        <w:numPr>
          <w:ilvl w:val="0"/>
          <w:numId w:val="11"/>
        </w:numPr>
        <w:tabs>
          <w:tab w:val="clear" w:pos="0"/>
          <w:tab w:val="left" w:pos="360"/>
          <w:tab w:val="num" w:pos="720"/>
        </w:tabs>
        <w:spacing w:before="0" w:after="0"/>
        <w:ind w:left="360" w:hanging="360"/>
        <w:rPr>
          <w:sz w:val="22"/>
          <w:szCs w:val="22"/>
        </w:rPr>
      </w:pPr>
      <w:r w:rsidRPr="00955014">
        <w:rPr>
          <w:sz w:val="22"/>
          <w:szCs w:val="22"/>
        </w:rPr>
        <w:t>1752  bezrobotnych zamieszkałych na wsi, co stanowiło 66,6%,</w:t>
      </w:r>
    </w:p>
    <w:p w:rsidR="0045176F" w:rsidRPr="00955014" w:rsidRDefault="0045176F" w:rsidP="0045176F">
      <w:pPr>
        <w:pStyle w:val="NormalnyWeb"/>
        <w:numPr>
          <w:ilvl w:val="0"/>
          <w:numId w:val="11"/>
        </w:numPr>
        <w:tabs>
          <w:tab w:val="clear" w:pos="0"/>
          <w:tab w:val="left" w:pos="360"/>
          <w:tab w:val="num" w:pos="720"/>
        </w:tabs>
        <w:spacing w:before="0" w:after="0"/>
        <w:ind w:left="360" w:hanging="360"/>
        <w:rPr>
          <w:sz w:val="22"/>
          <w:szCs w:val="22"/>
        </w:rPr>
      </w:pPr>
      <w:r w:rsidRPr="00955014">
        <w:rPr>
          <w:sz w:val="22"/>
          <w:szCs w:val="22"/>
        </w:rPr>
        <w:t xml:space="preserve">    99  bezrobotnych zwolnionych z przyczyn dot. zakładu pracy, co stanowiło 3,8%,</w:t>
      </w:r>
    </w:p>
    <w:p w:rsidR="0045176F" w:rsidRPr="00955014" w:rsidRDefault="0045176F" w:rsidP="0045176F">
      <w:pPr>
        <w:pStyle w:val="NormalnyWeb"/>
        <w:numPr>
          <w:ilvl w:val="0"/>
          <w:numId w:val="11"/>
        </w:numPr>
        <w:tabs>
          <w:tab w:val="clear" w:pos="0"/>
          <w:tab w:val="left" w:pos="360"/>
          <w:tab w:val="num" w:pos="720"/>
        </w:tabs>
        <w:spacing w:before="0" w:after="0"/>
        <w:ind w:left="360" w:hanging="360"/>
        <w:rPr>
          <w:sz w:val="22"/>
          <w:szCs w:val="22"/>
        </w:rPr>
      </w:pPr>
      <w:r w:rsidRPr="00955014">
        <w:rPr>
          <w:sz w:val="22"/>
          <w:szCs w:val="22"/>
        </w:rPr>
        <w:t xml:space="preserve">  225 bezrobotnych z prawem do zasiłku, co stanowiło 8,6%</w:t>
      </w:r>
    </w:p>
    <w:p w:rsidR="0045176F" w:rsidRPr="00955014" w:rsidRDefault="0045176F" w:rsidP="0045176F">
      <w:pPr>
        <w:pStyle w:val="NormalnyWeb"/>
        <w:numPr>
          <w:ilvl w:val="0"/>
          <w:numId w:val="11"/>
        </w:numPr>
        <w:tabs>
          <w:tab w:val="clear" w:pos="0"/>
          <w:tab w:val="left" w:pos="360"/>
          <w:tab w:val="num" w:pos="720"/>
        </w:tabs>
        <w:spacing w:before="0" w:after="0"/>
        <w:ind w:left="360" w:hanging="360"/>
        <w:rPr>
          <w:sz w:val="22"/>
          <w:szCs w:val="22"/>
        </w:rPr>
      </w:pPr>
      <w:r w:rsidRPr="00955014">
        <w:rPr>
          <w:sz w:val="22"/>
          <w:szCs w:val="22"/>
        </w:rPr>
        <w:t>2404 bezrobotnych bez prawa do zasiłku, co stanowiło 91,4%.</w:t>
      </w:r>
    </w:p>
    <w:p w:rsidR="0045176F" w:rsidRPr="00955014" w:rsidRDefault="0045176F" w:rsidP="0045176F">
      <w:pPr>
        <w:pStyle w:val="NormalnyWeb"/>
        <w:tabs>
          <w:tab w:val="left" w:pos="0"/>
        </w:tabs>
        <w:spacing w:before="0" w:after="0"/>
        <w:jc w:val="both"/>
        <w:rPr>
          <w:b/>
          <w:sz w:val="22"/>
          <w:szCs w:val="22"/>
        </w:rPr>
      </w:pPr>
      <w:r w:rsidRPr="00955014">
        <w:rPr>
          <w:sz w:val="22"/>
          <w:szCs w:val="22"/>
        </w:rPr>
        <w:tab/>
        <w:t xml:space="preserve">Według stanu na koniec grudnia 2017 roku w ewidencji Powiatowego Urzędu Pracy        w Jędrzejowie </w:t>
      </w:r>
      <w:r w:rsidRPr="00955014">
        <w:rPr>
          <w:b/>
          <w:i/>
          <w:sz w:val="22"/>
          <w:szCs w:val="22"/>
        </w:rPr>
        <w:t>zarejestrowane były1623 kobiety</w:t>
      </w:r>
      <w:r w:rsidRPr="00955014">
        <w:rPr>
          <w:sz w:val="22"/>
          <w:szCs w:val="22"/>
        </w:rPr>
        <w:t xml:space="preserve"> i stanowiły one 61,7% ogółu bezrobotnych (2629 osób). W porównaniu do stanu na 31.12.2016 roku liczba kobiet uległa zmniejszeniu o 455 osób </w:t>
      </w:r>
      <w:r w:rsidR="00B86363">
        <w:rPr>
          <w:sz w:val="22"/>
          <w:szCs w:val="22"/>
        </w:rPr>
        <w:t xml:space="preserve">             </w:t>
      </w:r>
      <w:r w:rsidRPr="00955014">
        <w:rPr>
          <w:sz w:val="22"/>
          <w:szCs w:val="22"/>
        </w:rPr>
        <w:t xml:space="preserve">(o 21,9%), jednak  ich udział w bezrobociu ogółem zwiększył się o 2 punkty procentowe (na koniec 2016r. kobiety w liczbie 2078 stanowiły 59,7% ogółu bezrobotnych). Udział kobiet   </w:t>
      </w:r>
      <w:r w:rsidR="00B86363">
        <w:rPr>
          <w:sz w:val="22"/>
          <w:szCs w:val="22"/>
        </w:rPr>
        <w:t xml:space="preserve">                      </w:t>
      </w:r>
      <w:r w:rsidRPr="00955014">
        <w:rPr>
          <w:sz w:val="22"/>
          <w:szCs w:val="22"/>
        </w:rPr>
        <w:t>w ogólnej liczbie bezrobotnych w końcu grudnia 2017 roku w powiecie jędrzejowskim był wyższy od odnotowanego w analogicznym okresie w skali województwa świętokrzyskiego (52,0%), jak też    w skali kraju, gdzie kobiety stanowiły 55,1% ogółu bezrobotnych.</w:t>
      </w:r>
      <w:r w:rsidRPr="00955014">
        <w:rPr>
          <w:b/>
          <w:sz w:val="22"/>
          <w:szCs w:val="22"/>
        </w:rPr>
        <w:t xml:space="preserve"> </w:t>
      </w:r>
    </w:p>
    <w:p w:rsidR="0045176F" w:rsidRPr="00955014" w:rsidRDefault="0045176F" w:rsidP="0045176F">
      <w:pPr>
        <w:ind w:firstLine="708"/>
        <w:jc w:val="both"/>
        <w:rPr>
          <w:sz w:val="22"/>
          <w:szCs w:val="22"/>
        </w:rPr>
      </w:pPr>
      <w:r w:rsidRPr="00955014">
        <w:rPr>
          <w:sz w:val="22"/>
          <w:szCs w:val="22"/>
        </w:rPr>
        <w:t xml:space="preserve">W ogólnej liczbie bezrobotnych utrzymuje się duży udział bezrobotnych </w:t>
      </w:r>
      <w:r w:rsidRPr="00955014">
        <w:rPr>
          <w:b/>
          <w:i/>
          <w:sz w:val="22"/>
          <w:szCs w:val="22"/>
        </w:rPr>
        <w:t>zamieszkałych na wsi.</w:t>
      </w:r>
      <w:r w:rsidRPr="00955014">
        <w:rPr>
          <w:sz w:val="22"/>
          <w:szCs w:val="22"/>
        </w:rPr>
        <w:t xml:space="preserve"> Mieszkańcy wsi w liczbie 1752 osób stanowili w końcu grudnia 2017 roku 66,6% ogółu bezrobotnych powiatu jędrzejowskiego. W stosunku do stanu na koniec 2016 roku ich liczba  uległa zmniejszeniu o 523 osoby (o 23,0%) lecz ich udział w bezrobociu ogółem zwiększył się </w:t>
      </w:r>
      <w:r w:rsidR="00B86363">
        <w:rPr>
          <w:sz w:val="22"/>
          <w:szCs w:val="22"/>
        </w:rPr>
        <w:t xml:space="preserve">                  </w:t>
      </w:r>
      <w:r w:rsidRPr="00955014">
        <w:rPr>
          <w:sz w:val="22"/>
          <w:szCs w:val="22"/>
        </w:rPr>
        <w:t xml:space="preserve">o 1,2 punktu procentowego. Bezrobotni mieszkańcy wsi w końcu 2016 roku w liczbie 2275 osób stanowili 65,4% ogółu bezrobotnych. </w:t>
      </w:r>
    </w:p>
    <w:p w:rsidR="0045176F" w:rsidRPr="00955014" w:rsidRDefault="0045176F" w:rsidP="0045176F">
      <w:pPr>
        <w:jc w:val="both"/>
        <w:rPr>
          <w:sz w:val="22"/>
          <w:szCs w:val="22"/>
        </w:rPr>
      </w:pPr>
      <w:r w:rsidRPr="00955014">
        <w:rPr>
          <w:sz w:val="22"/>
          <w:szCs w:val="22"/>
        </w:rPr>
        <w:t>Udział tej grupy, w liczbie bezrobotnych ogółem w powiecie jędrzejowskim, według stanu na koniec 2017 roku był wyższy zarówno od wielkości tego wskaźnika odnotowanej w skali województwa świętokrzyskiego, który wynosił 56,7%  jak też od odnotowanego w skali kraju, gdzie mieszkańcy wsi stanowili 45,6% ogólnej populacji bezrobotnych.</w:t>
      </w:r>
    </w:p>
    <w:p w:rsidR="0045176F" w:rsidRPr="00955014" w:rsidRDefault="0045176F" w:rsidP="0045176F">
      <w:pPr>
        <w:pStyle w:val="NormalnyWeb"/>
        <w:spacing w:before="0" w:after="120"/>
        <w:ind w:firstLine="851"/>
        <w:jc w:val="both"/>
        <w:rPr>
          <w:sz w:val="22"/>
          <w:szCs w:val="22"/>
        </w:rPr>
      </w:pPr>
      <w:r w:rsidRPr="00955014">
        <w:rPr>
          <w:sz w:val="22"/>
          <w:szCs w:val="22"/>
        </w:rPr>
        <w:t xml:space="preserve">Na koniec grudnia 2017r. w Powiatowym Urzędzie Pracy w Jędrzejowie zarejestrowanych było 99 osób bezrobotnych zwolnionych z przyczyn dotyczących zakładu pracy, co stanowiło 3,8% ogółu zarejestrowanych. W stosunku do końca 2016r. nastąpił spadek liczby bezrobotnych tej kategorii, jak też ich udziału w bezrobociu ogółem. Na koniec grudnia 2016r. </w:t>
      </w:r>
      <w:r w:rsidRPr="00955014">
        <w:rPr>
          <w:sz w:val="22"/>
          <w:szCs w:val="22"/>
        </w:rPr>
        <w:lastRenderedPageBreak/>
        <w:t>zarejestrowanych było 150 osób bezrobotnych tej kategorii i stanowiły one 4,3% ogółu zarejestrowanych.</w:t>
      </w:r>
    </w:p>
    <w:p w:rsidR="0045176F" w:rsidRPr="00955014" w:rsidRDefault="0045176F" w:rsidP="0045176F">
      <w:pPr>
        <w:jc w:val="right"/>
        <w:rPr>
          <w:b/>
          <w:sz w:val="22"/>
          <w:szCs w:val="22"/>
          <w:lang w:eastAsia="ar-SA"/>
        </w:rPr>
      </w:pPr>
      <w:r w:rsidRPr="00955014">
        <w:rPr>
          <w:sz w:val="22"/>
          <w:szCs w:val="22"/>
          <w:lang w:eastAsia="ar-SA"/>
        </w:rPr>
        <w:t xml:space="preserve"> </w:t>
      </w:r>
      <w:r w:rsidRPr="00955014">
        <w:rPr>
          <w:b/>
          <w:sz w:val="22"/>
          <w:szCs w:val="22"/>
          <w:lang w:eastAsia="ar-SA"/>
        </w:rPr>
        <w:t xml:space="preserve">Tabela </w:t>
      </w:r>
      <w:r w:rsidR="005F3A41">
        <w:rPr>
          <w:b/>
          <w:sz w:val="22"/>
          <w:szCs w:val="22"/>
          <w:lang w:eastAsia="ar-SA"/>
        </w:rPr>
        <w:t>2</w:t>
      </w:r>
    </w:p>
    <w:p w:rsidR="0045176F" w:rsidRPr="00955014" w:rsidRDefault="0045176F" w:rsidP="0045176F">
      <w:pPr>
        <w:pStyle w:val="Lista31"/>
        <w:ind w:left="851" w:hanging="284"/>
        <w:jc w:val="center"/>
        <w:rPr>
          <w:b/>
          <w:sz w:val="22"/>
          <w:szCs w:val="22"/>
          <w:lang w:eastAsia="ar-SA"/>
        </w:rPr>
      </w:pPr>
      <w:r w:rsidRPr="00955014">
        <w:rPr>
          <w:b/>
          <w:sz w:val="22"/>
          <w:szCs w:val="22"/>
        </w:rPr>
        <w:t xml:space="preserve">Wybrane kategorie bezrobotnych zarejestrowanych </w:t>
      </w:r>
    </w:p>
    <w:p w:rsidR="0045176F" w:rsidRPr="00955014" w:rsidRDefault="0045176F" w:rsidP="0045176F">
      <w:pPr>
        <w:pStyle w:val="Lista31"/>
        <w:ind w:left="851" w:hanging="284"/>
        <w:jc w:val="center"/>
        <w:rPr>
          <w:b/>
          <w:sz w:val="22"/>
          <w:szCs w:val="22"/>
        </w:rPr>
      </w:pPr>
      <w:r w:rsidRPr="00955014">
        <w:rPr>
          <w:b/>
          <w:sz w:val="22"/>
          <w:szCs w:val="22"/>
        </w:rPr>
        <w:t>w Powiatowym Urzędzie Pracy w Jędrzejowie w latach 2016 – 2017</w:t>
      </w:r>
    </w:p>
    <w:p w:rsidR="0045176F" w:rsidRPr="00955014" w:rsidRDefault="0045176F" w:rsidP="0045176F">
      <w:pPr>
        <w:pStyle w:val="Lista31"/>
        <w:ind w:left="851" w:hanging="284"/>
        <w:jc w:val="center"/>
        <w:rPr>
          <w:b/>
          <w:sz w:val="22"/>
          <w:szCs w:val="22"/>
        </w:rPr>
      </w:pPr>
      <w:r w:rsidRPr="00955014">
        <w:rPr>
          <w:b/>
          <w:sz w:val="22"/>
          <w:szCs w:val="22"/>
        </w:rPr>
        <w:t>(stan na koniec roku)</w:t>
      </w: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865"/>
        <w:gridCol w:w="1340"/>
        <w:gridCol w:w="1353"/>
        <w:gridCol w:w="1585"/>
        <w:gridCol w:w="1534"/>
        <w:gridCol w:w="1457"/>
        <w:gridCol w:w="10"/>
      </w:tblGrid>
      <w:tr w:rsidR="0045176F" w:rsidRPr="00955014" w:rsidTr="0099403D">
        <w:trPr>
          <w:trHeight w:hRule="exact" w:val="298"/>
        </w:trPr>
        <w:tc>
          <w:tcPr>
            <w:tcW w:w="1346" w:type="dxa"/>
            <w:gridSpan w:val="2"/>
            <w:vMerge w:val="restart"/>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Lata</w:t>
            </w:r>
          </w:p>
        </w:tc>
        <w:tc>
          <w:tcPr>
            <w:tcW w:w="1340" w:type="dxa"/>
            <w:vMerge w:val="restart"/>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Ogółem</w:t>
            </w:r>
          </w:p>
        </w:tc>
        <w:tc>
          <w:tcPr>
            <w:tcW w:w="5939" w:type="dxa"/>
            <w:gridSpan w:val="5"/>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w tym:</w:t>
            </w:r>
          </w:p>
        </w:tc>
      </w:tr>
      <w:tr w:rsidR="0045176F" w:rsidRPr="00955014" w:rsidTr="0099403D">
        <w:trPr>
          <w:gridAfter w:val="1"/>
          <w:wAfter w:w="10" w:type="dxa"/>
        </w:trPr>
        <w:tc>
          <w:tcPr>
            <w:tcW w:w="1346" w:type="dxa"/>
            <w:gridSpan w:val="2"/>
            <w:vMerge/>
            <w:vAlign w:val="center"/>
          </w:tcPr>
          <w:p w:rsidR="0045176F" w:rsidRPr="00955014" w:rsidRDefault="0045176F" w:rsidP="0099403D">
            <w:pPr>
              <w:suppressAutoHyphens w:val="0"/>
              <w:rPr>
                <w:b/>
                <w:spacing w:val="16"/>
                <w:sz w:val="22"/>
                <w:szCs w:val="22"/>
                <w:lang w:eastAsia="ar-SA"/>
              </w:rPr>
            </w:pPr>
          </w:p>
        </w:tc>
        <w:tc>
          <w:tcPr>
            <w:tcW w:w="1340" w:type="dxa"/>
            <w:vMerge/>
            <w:vAlign w:val="center"/>
          </w:tcPr>
          <w:p w:rsidR="0045176F" w:rsidRPr="00955014" w:rsidRDefault="0045176F" w:rsidP="0099403D">
            <w:pPr>
              <w:suppressAutoHyphens w:val="0"/>
              <w:rPr>
                <w:b/>
                <w:spacing w:val="16"/>
                <w:sz w:val="22"/>
                <w:szCs w:val="22"/>
                <w:lang w:eastAsia="ar-SA"/>
              </w:rPr>
            </w:pPr>
          </w:p>
        </w:tc>
        <w:tc>
          <w:tcPr>
            <w:tcW w:w="1353" w:type="dxa"/>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Kobiety</w:t>
            </w:r>
          </w:p>
        </w:tc>
        <w:tc>
          <w:tcPr>
            <w:tcW w:w="1585" w:type="dxa"/>
            <w:vAlign w:val="center"/>
          </w:tcPr>
          <w:p w:rsidR="0045176F" w:rsidRPr="00955014" w:rsidRDefault="0045176F" w:rsidP="0099403D">
            <w:pPr>
              <w:pStyle w:val="Lista"/>
              <w:snapToGrid w:val="0"/>
              <w:spacing w:line="240" w:lineRule="auto"/>
              <w:jc w:val="left"/>
              <w:rPr>
                <w:rFonts w:cs="Times New Roman"/>
                <w:szCs w:val="22"/>
                <w:lang w:val="pl-PL"/>
              </w:rPr>
            </w:pPr>
            <w:r w:rsidRPr="00955014">
              <w:rPr>
                <w:rFonts w:cs="Times New Roman"/>
                <w:szCs w:val="22"/>
                <w:lang w:val="pl-PL"/>
              </w:rPr>
              <w:t>Zamieszka-li na wsi</w:t>
            </w:r>
          </w:p>
        </w:tc>
        <w:tc>
          <w:tcPr>
            <w:tcW w:w="1534" w:type="dxa"/>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 xml:space="preserve">Zwolnieni </w:t>
            </w:r>
          </w:p>
          <w:p w:rsidR="0045176F" w:rsidRPr="00955014" w:rsidRDefault="0045176F" w:rsidP="0099403D">
            <w:pPr>
              <w:pStyle w:val="Lista"/>
              <w:spacing w:line="240" w:lineRule="auto"/>
              <w:jc w:val="center"/>
              <w:rPr>
                <w:rFonts w:cs="Times New Roman"/>
                <w:szCs w:val="22"/>
                <w:lang w:val="pl-PL"/>
              </w:rPr>
            </w:pPr>
            <w:r w:rsidRPr="00955014">
              <w:rPr>
                <w:rFonts w:cs="Times New Roman"/>
                <w:szCs w:val="22"/>
                <w:lang w:val="pl-PL"/>
              </w:rPr>
              <w:t>z przyczyn dot. zakładu</w:t>
            </w:r>
          </w:p>
        </w:tc>
        <w:tc>
          <w:tcPr>
            <w:tcW w:w="1457" w:type="dxa"/>
            <w:vAlign w:val="center"/>
          </w:tcPr>
          <w:p w:rsidR="0045176F" w:rsidRPr="00955014" w:rsidRDefault="0045176F" w:rsidP="0099403D">
            <w:pPr>
              <w:pStyle w:val="Lista"/>
              <w:snapToGrid w:val="0"/>
              <w:spacing w:line="240" w:lineRule="auto"/>
              <w:jc w:val="center"/>
              <w:rPr>
                <w:rFonts w:cs="Times New Roman"/>
                <w:szCs w:val="22"/>
                <w:lang w:val="pl-PL"/>
              </w:rPr>
            </w:pPr>
            <w:r w:rsidRPr="00955014">
              <w:rPr>
                <w:rFonts w:cs="Times New Roman"/>
                <w:szCs w:val="22"/>
                <w:lang w:val="pl-PL"/>
              </w:rPr>
              <w:t>Z prawem do zasiłku</w:t>
            </w:r>
          </w:p>
        </w:tc>
      </w:tr>
      <w:tr w:rsidR="0045176F" w:rsidRPr="00955014" w:rsidTr="0099403D">
        <w:trPr>
          <w:gridAfter w:val="1"/>
          <w:wAfter w:w="10" w:type="dxa"/>
          <w:trHeight w:hRule="exact" w:val="442"/>
        </w:trPr>
        <w:tc>
          <w:tcPr>
            <w:tcW w:w="481" w:type="dxa"/>
            <w:vMerge w:val="restart"/>
            <w:vAlign w:val="center"/>
          </w:tcPr>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2</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0</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1</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6</w:t>
            </w:r>
          </w:p>
        </w:tc>
        <w:tc>
          <w:tcPr>
            <w:tcW w:w="865" w:type="dxa"/>
            <w:vAlign w:val="center"/>
          </w:tcPr>
          <w:p w:rsidR="0045176F" w:rsidRPr="00955014" w:rsidRDefault="0045176F" w:rsidP="0099403D">
            <w:pPr>
              <w:pStyle w:val="Tekstpodstawowywcity"/>
              <w:snapToGrid w:val="0"/>
              <w:ind w:firstLine="0"/>
              <w:rPr>
                <w:sz w:val="22"/>
                <w:szCs w:val="22"/>
                <w:lang w:val="pl-PL"/>
              </w:rPr>
            </w:pPr>
            <w:r w:rsidRPr="00955014">
              <w:rPr>
                <w:sz w:val="22"/>
                <w:szCs w:val="22"/>
                <w:lang w:val="pl-PL"/>
              </w:rPr>
              <w:t>Osoby</w:t>
            </w:r>
          </w:p>
        </w:tc>
        <w:tc>
          <w:tcPr>
            <w:tcW w:w="1340" w:type="dxa"/>
            <w:vAlign w:val="center"/>
          </w:tcPr>
          <w:p w:rsidR="0045176F" w:rsidRPr="00955014" w:rsidRDefault="0045176F" w:rsidP="0099403D">
            <w:pPr>
              <w:pStyle w:val="Tekstpodstawowywcity"/>
              <w:snapToGrid w:val="0"/>
              <w:ind w:firstLine="0"/>
              <w:jc w:val="center"/>
              <w:rPr>
                <w:sz w:val="22"/>
                <w:szCs w:val="22"/>
                <w:lang w:val="pl-PL"/>
              </w:rPr>
            </w:pPr>
            <w:r w:rsidRPr="00955014">
              <w:rPr>
                <w:sz w:val="22"/>
                <w:szCs w:val="22"/>
                <w:lang w:val="pl-PL"/>
              </w:rPr>
              <w:t>3481</w:t>
            </w:r>
          </w:p>
        </w:tc>
        <w:tc>
          <w:tcPr>
            <w:tcW w:w="1353"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2078</w:t>
            </w:r>
          </w:p>
        </w:tc>
        <w:tc>
          <w:tcPr>
            <w:tcW w:w="1585"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2275</w:t>
            </w:r>
          </w:p>
        </w:tc>
        <w:tc>
          <w:tcPr>
            <w:tcW w:w="1534"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150</w:t>
            </w:r>
          </w:p>
        </w:tc>
        <w:tc>
          <w:tcPr>
            <w:tcW w:w="1457"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281</w:t>
            </w:r>
          </w:p>
        </w:tc>
      </w:tr>
      <w:tr w:rsidR="0045176F" w:rsidRPr="00955014" w:rsidTr="0099403D">
        <w:trPr>
          <w:gridAfter w:val="1"/>
          <w:wAfter w:w="10" w:type="dxa"/>
        </w:trPr>
        <w:tc>
          <w:tcPr>
            <w:tcW w:w="481" w:type="dxa"/>
            <w:vMerge/>
            <w:vAlign w:val="center"/>
          </w:tcPr>
          <w:p w:rsidR="0045176F" w:rsidRPr="00955014" w:rsidRDefault="0045176F" w:rsidP="0099403D">
            <w:pPr>
              <w:suppressAutoHyphens w:val="0"/>
              <w:rPr>
                <w:spacing w:val="16"/>
                <w:sz w:val="22"/>
                <w:szCs w:val="22"/>
                <w:lang w:eastAsia="ar-SA"/>
              </w:rPr>
            </w:pPr>
          </w:p>
        </w:tc>
        <w:tc>
          <w:tcPr>
            <w:tcW w:w="865" w:type="dxa"/>
            <w:vAlign w:val="center"/>
          </w:tcPr>
          <w:p w:rsidR="0045176F" w:rsidRPr="00955014" w:rsidRDefault="0045176F" w:rsidP="0099403D">
            <w:pPr>
              <w:pStyle w:val="Tekstpodstawowywcity"/>
              <w:snapToGrid w:val="0"/>
              <w:ind w:firstLine="0"/>
              <w:rPr>
                <w:i/>
                <w:sz w:val="22"/>
                <w:szCs w:val="22"/>
                <w:lang w:val="pl-PL"/>
              </w:rPr>
            </w:pPr>
            <w:r w:rsidRPr="00955014">
              <w:rPr>
                <w:i/>
                <w:sz w:val="22"/>
                <w:szCs w:val="22"/>
                <w:lang w:val="pl-PL"/>
              </w:rPr>
              <w:t>% do ogółu</w:t>
            </w:r>
          </w:p>
        </w:tc>
        <w:tc>
          <w:tcPr>
            <w:tcW w:w="1340" w:type="dxa"/>
            <w:vAlign w:val="center"/>
          </w:tcPr>
          <w:p w:rsidR="0045176F" w:rsidRPr="00955014" w:rsidRDefault="0045176F" w:rsidP="0099403D">
            <w:pPr>
              <w:pStyle w:val="Tekstpodstawowywcity"/>
              <w:snapToGrid w:val="0"/>
              <w:ind w:firstLine="0"/>
              <w:jc w:val="center"/>
              <w:rPr>
                <w:i/>
                <w:sz w:val="22"/>
                <w:szCs w:val="22"/>
                <w:lang w:val="pl-PL"/>
              </w:rPr>
            </w:pPr>
            <w:r w:rsidRPr="00955014">
              <w:rPr>
                <w:i/>
                <w:sz w:val="22"/>
                <w:szCs w:val="22"/>
                <w:lang w:val="pl-PL"/>
              </w:rPr>
              <w:t>100</w:t>
            </w:r>
          </w:p>
        </w:tc>
        <w:tc>
          <w:tcPr>
            <w:tcW w:w="1353"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59,7</w:t>
            </w:r>
          </w:p>
        </w:tc>
        <w:tc>
          <w:tcPr>
            <w:tcW w:w="1585"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65,4</w:t>
            </w:r>
          </w:p>
        </w:tc>
        <w:tc>
          <w:tcPr>
            <w:tcW w:w="1534"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4,3</w:t>
            </w:r>
          </w:p>
        </w:tc>
        <w:tc>
          <w:tcPr>
            <w:tcW w:w="1457"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8,1</w:t>
            </w:r>
          </w:p>
        </w:tc>
      </w:tr>
      <w:tr w:rsidR="0045176F" w:rsidRPr="00955014" w:rsidTr="0099403D">
        <w:trPr>
          <w:gridAfter w:val="1"/>
          <w:wAfter w:w="10" w:type="dxa"/>
          <w:trHeight w:hRule="exact" w:val="443"/>
        </w:trPr>
        <w:tc>
          <w:tcPr>
            <w:tcW w:w="481" w:type="dxa"/>
            <w:vMerge w:val="restart"/>
            <w:vAlign w:val="center"/>
          </w:tcPr>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2</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0</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1</w:t>
            </w:r>
          </w:p>
          <w:p w:rsidR="0045176F" w:rsidRPr="00955014" w:rsidRDefault="0045176F" w:rsidP="0099403D">
            <w:pPr>
              <w:pStyle w:val="Lista"/>
              <w:snapToGrid w:val="0"/>
              <w:spacing w:line="240" w:lineRule="auto"/>
              <w:rPr>
                <w:rFonts w:cs="Times New Roman"/>
                <w:b w:val="0"/>
                <w:szCs w:val="22"/>
                <w:lang w:val="pl-PL"/>
              </w:rPr>
            </w:pPr>
            <w:r w:rsidRPr="00955014">
              <w:rPr>
                <w:rFonts w:cs="Times New Roman"/>
                <w:b w:val="0"/>
                <w:szCs w:val="22"/>
                <w:lang w:val="pl-PL"/>
              </w:rPr>
              <w:t>7</w:t>
            </w:r>
          </w:p>
        </w:tc>
        <w:tc>
          <w:tcPr>
            <w:tcW w:w="865" w:type="dxa"/>
            <w:vAlign w:val="center"/>
          </w:tcPr>
          <w:p w:rsidR="0045176F" w:rsidRPr="00955014" w:rsidRDefault="0045176F" w:rsidP="0099403D">
            <w:pPr>
              <w:pStyle w:val="Tekstpodstawowywcity"/>
              <w:snapToGrid w:val="0"/>
              <w:ind w:firstLine="0"/>
              <w:rPr>
                <w:sz w:val="22"/>
                <w:szCs w:val="22"/>
                <w:lang w:val="pl-PL"/>
              </w:rPr>
            </w:pPr>
            <w:r w:rsidRPr="00955014">
              <w:rPr>
                <w:sz w:val="22"/>
                <w:szCs w:val="22"/>
                <w:lang w:val="pl-PL"/>
              </w:rPr>
              <w:t>Osoby</w:t>
            </w:r>
          </w:p>
        </w:tc>
        <w:tc>
          <w:tcPr>
            <w:tcW w:w="1340" w:type="dxa"/>
            <w:vAlign w:val="center"/>
          </w:tcPr>
          <w:p w:rsidR="0045176F" w:rsidRPr="00955014" w:rsidRDefault="0045176F" w:rsidP="0099403D">
            <w:pPr>
              <w:pStyle w:val="Tekstpodstawowywcity"/>
              <w:snapToGrid w:val="0"/>
              <w:ind w:firstLine="0"/>
              <w:jc w:val="center"/>
              <w:rPr>
                <w:sz w:val="22"/>
                <w:szCs w:val="22"/>
                <w:lang w:val="pl-PL"/>
              </w:rPr>
            </w:pPr>
            <w:r w:rsidRPr="00955014">
              <w:rPr>
                <w:sz w:val="22"/>
                <w:szCs w:val="22"/>
                <w:lang w:val="pl-PL"/>
              </w:rPr>
              <w:t>2629</w:t>
            </w:r>
          </w:p>
        </w:tc>
        <w:tc>
          <w:tcPr>
            <w:tcW w:w="1353"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1623</w:t>
            </w:r>
          </w:p>
        </w:tc>
        <w:tc>
          <w:tcPr>
            <w:tcW w:w="1585"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1752</w:t>
            </w:r>
          </w:p>
        </w:tc>
        <w:tc>
          <w:tcPr>
            <w:tcW w:w="1534"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99</w:t>
            </w:r>
          </w:p>
        </w:tc>
        <w:tc>
          <w:tcPr>
            <w:tcW w:w="1457" w:type="dxa"/>
            <w:vAlign w:val="center"/>
          </w:tcPr>
          <w:p w:rsidR="0045176F" w:rsidRPr="00955014" w:rsidRDefault="0045176F" w:rsidP="0099403D">
            <w:pPr>
              <w:pStyle w:val="Lista"/>
              <w:snapToGrid w:val="0"/>
              <w:spacing w:line="240" w:lineRule="auto"/>
              <w:jc w:val="center"/>
              <w:rPr>
                <w:rFonts w:cs="Times New Roman"/>
                <w:b w:val="0"/>
                <w:szCs w:val="22"/>
                <w:lang w:val="pl-PL"/>
              </w:rPr>
            </w:pPr>
            <w:r w:rsidRPr="00955014">
              <w:rPr>
                <w:rFonts w:cs="Times New Roman"/>
                <w:b w:val="0"/>
                <w:szCs w:val="22"/>
                <w:lang w:val="pl-PL"/>
              </w:rPr>
              <w:t>225</w:t>
            </w:r>
          </w:p>
        </w:tc>
      </w:tr>
      <w:tr w:rsidR="0045176F" w:rsidRPr="00955014" w:rsidTr="0099403D">
        <w:trPr>
          <w:gridAfter w:val="1"/>
          <w:wAfter w:w="10" w:type="dxa"/>
        </w:trPr>
        <w:tc>
          <w:tcPr>
            <w:tcW w:w="481" w:type="dxa"/>
            <w:vMerge/>
            <w:vAlign w:val="center"/>
          </w:tcPr>
          <w:p w:rsidR="0045176F" w:rsidRPr="00955014" w:rsidRDefault="0045176F" w:rsidP="0099403D">
            <w:pPr>
              <w:suppressAutoHyphens w:val="0"/>
              <w:rPr>
                <w:spacing w:val="16"/>
                <w:sz w:val="22"/>
                <w:szCs w:val="22"/>
                <w:lang w:eastAsia="ar-SA"/>
              </w:rPr>
            </w:pPr>
          </w:p>
        </w:tc>
        <w:tc>
          <w:tcPr>
            <w:tcW w:w="865" w:type="dxa"/>
            <w:vAlign w:val="center"/>
          </w:tcPr>
          <w:p w:rsidR="0045176F" w:rsidRPr="00955014" w:rsidRDefault="0045176F" w:rsidP="0099403D">
            <w:pPr>
              <w:pStyle w:val="Tekstpodstawowywcity"/>
              <w:snapToGrid w:val="0"/>
              <w:ind w:firstLine="0"/>
              <w:rPr>
                <w:i/>
                <w:sz w:val="22"/>
                <w:szCs w:val="22"/>
                <w:lang w:val="pl-PL"/>
              </w:rPr>
            </w:pPr>
            <w:r w:rsidRPr="00955014">
              <w:rPr>
                <w:i/>
                <w:sz w:val="22"/>
                <w:szCs w:val="22"/>
                <w:lang w:val="pl-PL"/>
              </w:rPr>
              <w:t>% do ogółu</w:t>
            </w:r>
          </w:p>
        </w:tc>
        <w:tc>
          <w:tcPr>
            <w:tcW w:w="1340" w:type="dxa"/>
            <w:vAlign w:val="center"/>
          </w:tcPr>
          <w:p w:rsidR="0045176F" w:rsidRPr="00955014" w:rsidRDefault="0045176F" w:rsidP="0099403D">
            <w:pPr>
              <w:pStyle w:val="Tekstpodstawowywcity"/>
              <w:snapToGrid w:val="0"/>
              <w:ind w:firstLine="0"/>
              <w:jc w:val="center"/>
              <w:rPr>
                <w:i/>
                <w:sz w:val="22"/>
                <w:szCs w:val="22"/>
                <w:lang w:val="pl-PL"/>
              </w:rPr>
            </w:pPr>
            <w:r w:rsidRPr="00955014">
              <w:rPr>
                <w:i/>
                <w:sz w:val="22"/>
                <w:szCs w:val="22"/>
                <w:lang w:val="pl-PL"/>
              </w:rPr>
              <w:t>100</w:t>
            </w:r>
          </w:p>
        </w:tc>
        <w:tc>
          <w:tcPr>
            <w:tcW w:w="1353"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61,7</w:t>
            </w:r>
          </w:p>
        </w:tc>
        <w:tc>
          <w:tcPr>
            <w:tcW w:w="1585"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66,6</w:t>
            </w:r>
          </w:p>
        </w:tc>
        <w:tc>
          <w:tcPr>
            <w:tcW w:w="1534"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3,8</w:t>
            </w:r>
          </w:p>
        </w:tc>
        <w:tc>
          <w:tcPr>
            <w:tcW w:w="1457" w:type="dxa"/>
            <w:vAlign w:val="center"/>
          </w:tcPr>
          <w:p w:rsidR="0045176F" w:rsidRPr="00955014" w:rsidRDefault="0045176F" w:rsidP="0099403D">
            <w:pPr>
              <w:pStyle w:val="Lista"/>
              <w:snapToGrid w:val="0"/>
              <w:spacing w:line="240" w:lineRule="auto"/>
              <w:jc w:val="center"/>
              <w:rPr>
                <w:rFonts w:cs="Times New Roman"/>
                <w:b w:val="0"/>
                <w:i/>
                <w:szCs w:val="22"/>
                <w:lang w:val="pl-PL"/>
              </w:rPr>
            </w:pPr>
            <w:r w:rsidRPr="00955014">
              <w:rPr>
                <w:rFonts w:cs="Times New Roman"/>
                <w:b w:val="0"/>
                <w:i/>
                <w:szCs w:val="22"/>
                <w:lang w:val="pl-PL"/>
              </w:rPr>
              <w:t>8,6</w:t>
            </w:r>
          </w:p>
        </w:tc>
      </w:tr>
    </w:tbl>
    <w:p w:rsidR="0045176F" w:rsidRPr="00B504F8" w:rsidRDefault="0045176F" w:rsidP="0045176F">
      <w:pPr>
        <w:pStyle w:val="Lista21"/>
        <w:ind w:left="0" w:firstLine="0"/>
        <w:jc w:val="both"/>
        <w:rPr>
          <w:i/>
          <w:lang w:eastAsia="ar-SA"/>
        </w:rPr>
      </w:pPr>
      <w:r w:rsidRPr="00B504F8">
        <w:t xml:space="preserve"> </w:t>
      </w:r>
      <w:r w:rsidRPr="00B504F8">
        <w:rPr>
          <w:i/>
        </w:rPr>
        <w:t xml:space="preserve">Źródło: Sprawozdania </w:t>
      </w:r>
      <w:proofErr w:type="spellStart"/>
      <w:r w:rsidRPr="00B504F8">
        <w:rPr>
          <w:i/>
        </w:rPr>
        <w:t>MPiPS</w:t>
      </w:r>
      <w:proofErr w:type="spellEnd"/>
      <w:r w:rsidRPr="00B504F8">
        <w:rPr>
          <w:i/>
        </w:rPr>
        <w:t xml:space="preserve"> – 01 sporządzane przez  Powiatowy Urząd Pracy w Jędrzejowie </w:t>
      </w:r>
      <w:r w:rsidRPr="00B504F8">
        <w:rPr>
          <w:i/>
          <w:lang w:eastAsia="ar-SA"/>
        </w:rPr>
        <w:t>za</w:t>
      </w:r>
      <w:r w:rsidRPr="00B504F8">
        <w:rPr>
          <w:i/>
          <w:lang w:eastAsia="ar-SA"/>
        </w:rPr>
        <w:br/>
        <w:t xml:space="preserve">              lata 2016-2017</w:t>
      </w:r>
    </w:p>
    <w:p w:rsidR="0045176F" w:rsidRPr="00955014" w:rsidRDefault="0045176F" w:rsidP="0045176F">
      <w:pPr>
        <w:pStyle w:val="Lista21"/>
        <w:ind w:left="0" w:firstLine="0"/>
        <w:jc w:val="both"/>
        <w:rPr>
          <w:sz w:val="22"/>
          <w:szCs w:val="22"/>
        </w:rPr>
      </w:pPr>
      <w:r w:rsidRPr="00955014">
        <w:rPr>
          <w:sz w:val="22"/>
          <w:szCs w:val="22"/>
        </w:rPr>
        <w:tab/>
      </w:r>
    </w:p>
    <w:p w:rsidR="0045176F" w:rsidRPr="00955014" w:rsidRDefault="0045176F" w:rsidP="0045176F">
      <w:pPr>
        <w:ind w:firstLine="709"/>
        <w:jc w:val="both"/>
        <w:rPr>
          <w:sz w:val="22"/>
          <w:szCs w:val="22"/>
        </w:rPr>
      </w:pPr>
      <w:r w:rsidRPr="00955014">
        <w:rPr>
          <w:sz w:val="22"/>
          <w:szCs w:val="22"/>
        </w:rPr>
        <w:t>Bezrobotni z prawem do zasiłku w liczbie 225 osób stanowili 8,6% ogólnej populacji bezrobotnych na koniec grudnia 2017r. W stosunku do stanu na koniec 2016r. udział osób                 z prawem do zasiłku zwiększył się o 0,5 punktu procentowego. Zarówno w woj. świętokrzyskim jak i w kraju na koniec 2017 roku odsetek osób z prawem do zasiłku był znacznie wyższy i wynosił odpowiednio w woj. 16,1%, a w kraju 14,8%.</w:t>
      </w:r>
    </w:p>
    <w:p w:rsidR="0045176F" w:rsidRPr="00955014" w:rsidRDefault="0045176F" w:rsidP="0045176F">
      <w:pPr>
        <w:spacing w:after="120"/>
        <w:jc w:val="both"/>
        <w:rPr>
          <w:sz w:val="22"/>
          <w:szCs w:val="22"/>
        </w:rPr>
      </w:pPr>
      <w:r w:rsidRPr="00955014">
        <w:rPr>
          <w:sz w:val="22"/>
          <w:szCs w:val="22"/>
        </w:rPr>
        <w:t>Bezrobotni bez prawa do zasiłku w liczbie  2404 osób, stanowili 91,4% bezrobotnych</w:t>
      </w:r>
      <w:r w:rsidRPr="00955014">
        <w:rPr>
          <w:color w:val="00B050"/>
          <w:sz w:val="22"/>
          <w:szCs w:val="22"/>
        </w:rPr>
        <w:t xml:space="preserve"> </w:t>
      </w:r>
      <w:r w:rsidRPr="00955014">
        <w:rPr>
          <w:sz w:val="22"/>
          <w:szCs w:val="22"/>
        </w:rPr>
        <w:t>zarejestrowanych w Powiatowym Urzędzie Pracy w Jędrzejowie na dzień 31.12.2017r.</w:t>
      </w:r>
    </w:p>
    <w:p w:rsidR="0045176F" w:rsidRPr="00955014" w:rsidRDefault="0045176F" w:rsidP="0045176F">
      <w:pPr>
        <w:jc w:val="both"/>
        <w:rPr>
          <w:b/>
          <w:i/>
          <w:color w:val="00B050"/>
          <w:sz w:val="22"/>
          <w:szCs w:val="22"/>
        </w:rPr>
      </w:pPr>
    </w:p>
    <w:p w:rsidR="0045176F" w:rsidRPr="00955014" w:rsidRDefault="0045176F" w:rsidP="0045176F">
      <w:pPr>
        <w:jc w:val="both"/>
        <w:rPr>
          <w:i/>
          <w:sz w:val="22"/>
          <w:szCs w:val="22"/>
        </w:rPr>
      </w:pPr>
      <w:r w:rsidRPr="00955014">
        <w:rPr>
          <w:b/>
          <w:i/>
          <w:sz w:val="22"/>
          <w:szCs w:val="22"/>
        </w:rPr>
        <w:t>Bezrobotni według wieku, poziomu wykształcenia i czasu pozostawania bez pracy</w:t>
      </w:r>
      <w:r w:rsidRPr="00955014">
        <w:rPr>
          <w:i/>
          <w:sz w:val="22"/>
          <w:szCs w:val="22"/>
        </w:rPr>
        <w:tab/>
        <w:t xml:space="preserve"> </w:t>
      </w:r>
    </w:p>
    <w:p w:rsidR="0045176F" w:rsidRPr="00955014" w:rsidRDefault="0045176F" w:rsidP="0045176F">
      <w:pPr>
        <w:ind w:firstLine="851"/>
        <w:jc w:val="both"/>
        <w:rPr>
          <w:color w:val="00B050"/>
          <w:sz w:val="22"/>
          <w:szCs w:val="22"/>
        </w:rPr>
      </w:pPr>
    </w:p>
    <w:p w:rsidR="0045176F" w:rsidRPr="00955014" w:rsidRDefault="0045176F" w:rsidP="0045176F">
      <w:pPr>
        <w:ind w:firstLine="851"/>
        <w:jc w:val="both"/>
        <w:rPr>
          <w:sz w:val="22"/>
          <w:szCs w:val="22"/>
        </w:rPr>
      </w:pPr>
      <w:r w:rsidRPr="00955014">
        <w:rPr>
          <w:sz w:val="22"/>
          <w:szCs w:val="22"/>
        </w:rPr>
        <w:t xml:space="preserve">Analiza wieku bezrobotnych wykazuje, że według stanu na koniec grudnia 2017 roku      w Powiatowym Urzędzie Pracy w Jędrzejowie </w:t>
      </w:r>
      <w:r w:rsidRPr="00955014">
        <w:rPr>
          <w:b/>
          <w:i/>
          <w:sz w:val="22"/>
          <w:szCs w:val="22"/>
        </w:rPr>
        <w:t>najliczniejszą grupę zarejestrowanych stanowiły osoby w wieku</w:t>
      </w:r>
      <w:r w:rsidRPr="00955014">
        <w:rPr>
          <w:sz w:val="22"/>
          <w:szCs w:val="22"/>
        </w:rPr>
        <w:t xml:space="preserve"> </w:t>
      </w:r>
      <w:r w:rsidRPr="00955014">
        <w:rPr>
          <w:b/>
          <w:i/>
          <w:sz w:val="22"/>
          <w:szCs w:val="22"/>
        </w:rPr>
        <w:t>25-34 lata.</w:t>
      </w:r>
      <w:r w:rsidRPr="00955014">
        <w:rPr>
          <w:sz w:val="22"/>
          <w:szCs w:val="22"/>
        </w:rPr>
        <w:t xml:space="preserve"> Ich liczba wynosiła 821 osób, co stanowi 31,2% ogółu bezrobotnych.    W porównaniu do stanu na koniec grudnia 2016 roku liczba bezrobotnych w wieku 25–34 zarejestrowanych w Powiatowym Urzędzie Pracy w Jędrzejowie zmniejszyła się o 235 osób, lecz ich udział w ogólnej liczbie bezrobotnych  zwiększył się o 0,9 punktu procentowego (w 2016 roku wynosił 30,3%). Zarówno w woj. świętokrzyskim jak też w skali kraju osoby w wieku 25 -34 lata w końcu 2017 roku stanowiły także najliczniejszą grupę bezrobotnych, ich udział w bezrobociu ogółem wynosił odpowiednio 29,7% w województwie oraz 28,0% w kraju.</w:t>
      </w:r>
    </w:p>
    <w:p w:rsidR="0045176F" w:rsidRPr="00955014" w:rsidRDefault="0045176F" w:rsidP="0045176F">
      <w:pPr>
        <w:jc w:val="both"/>
        <w:rPr>
          <w:sz w:val="22"/>
          <w:szCs w:val="22"/>
        </w:rPr>
      </w:pPr>
      <w:r w:rsidRPr="00955014">
        <w:rPr>
          <w:sz w:val="22"/>
          <w:szCs w:val="22"/>
        </w:rPr>
        <w:t xml:space="preserve">Drugą pod względem liczebności grupą bezrobotnych w powiecie jędrzejowskim były osoby          w wieku 35 - 44  lata. W końcu grudnia 2017 roku w liczbie 588 osób, stanowiły one 22,4% wszystkich bezrobotnych. Liczebność tej populacji w stosunku do stanu na koniec grudnia 2016 roku zmniejszyła się o 181 osób. Udział tej grupy wiekowej w ogólnej liczbie bezrobotnych             w porównaniu z 2016r  zwiększył się jednak o 0,4 punktu procentowego, kiedy to wynosił 22,1%. </w:t>
      </w:r>
    </w:p>
    <w:p w:rsidR="0045176F" w:rsidRPr="00955014" w:rsidRDefault="0045176F" w:rsidP="0045176F">
      <w:pPr>
        <w:jc w:val="both"/>
        <w:rPr>
          <w:sz w:val="22"/>
          <w:szCs w:val="22"/>
        </w:rPr>
      </w:pPr>
      <w:r w:rsidRPr="00955014">
        <w:rPr>
          <w:sz w:val="22"/>
          <w:szCs w:val="22"/>
        </w:rPr>
        <w:t xml:space="preserve">W pozostałych grupach wiekowych liczba bezrobotnych na koniec grudnia 2017r. wynosiła: 18-24 lata –497 osób (18,9% ogółu), 45-54 lata – 370 osób (14,1%), 55-59 lat – 248 osób (9,4%), 60 lat   i więcej – 105 osób (4,0%). W porównaniu do grudnia 2016r. spadek liczby bezrobotnych zanotowano we wszystkich grupach wiekowych. </w:t>
      </w:r>
    </w:p>
    <w:p w:rsidR="0045176F" w:rsidRPr="00955014" w:rsidRDefault="0045176F" w:rsidP="0045176F">
      <w:pPr>
        <w:spacing w:after="120"/>
        <w:jc w:val="both"/>
        <w:rPr>
          <w:sz w:val="22"/>
          <w:szCs w:val="22"/>
        </w:rPr>
      </w:pPr>
    </w:p>
    <w:p w:rsidR="0045176F" w:rsidRPr="00955014" w:rsidRDefault="0045176F" w:rsidP="0045176F">
      <w:pPr>
        <w:spacing w:after="120"/>
        <w:jc w:val="both"/>
        <w:rPr>
          <w:color w:val="00B050"/>
          <w:sz w:val="22"/>
          <w:szCs w:val="22"/>
        </w:rPr>
      </w:pPr>
    </w:p>
    <w:p w:rsidR="0045176F" w:rsidRPr="00955014" w:rsidRDefault="0045176F" w:rsidP="0045176F">
      <w:pPr>
        <w:spacing w:after="120"/>
        <w:jc w:val="both"/>
        <w:rPr>
          <w:color w:val="00B050"/>
          <w:sz w:val="22"/>
          <w:szCs w:val="22"/>
        </w:rPr>
      </w:pPr>
    </w:p>
    <w:p w:rsidR="0045176F" w:rsidRPr="00955014" w:rsidRDefault="0045176F" w:rsidP="0045176F">
      <w:pPr>
        <w:spacing w:after="120"/>
        <w:jc w:val="both"/>
        <w:rPr>
          <w:color w:val="00B050"/>
          <w:sz w:val="22"/>
          <w:szCs w:val="22"/>
        </w:rPr>
      </w:pPr>
    </w:p>
    <w:p w:rsidR="0045176F" w:rsidRPr="00955014" w:rsidRDefault="0045176F" w:rsidP="0045176F">
      <w:pPr>
        <w:spacing w:after="120"/>
        <w:jc w:val="both"/>
        <w:rPr>
          <w:b/>
          <w:color w:val="00B050"/>
          <w:sz w:val="22"/>
          <w:szCs w:val="22"/>
        </w:rPr>
      </w:pPr>
    </w:p>
    <w:p w:rsidR="0045176F" w:rsidRPr="00955014" w:rsidRDefault="0045176F" w:rsidP="0045176F">
      <w:pPr>
        <w:pStyle w:val="Lista31"/>
        <w:ind w:left="0" w:firstLine="0"/>
        <w:jc w:val="right"/>
        <w:rPr>
          <w:b/>
          <w:sz w:val="22"/>
          <w:szCs w:val="22"/>
        </w:rPr>
      </w:pPr>
      <w:r w:rsidRPr="00955014">
        <w:rPr>
          <w:b/>
          <w:sz w:val="22"/>
          <w:szCs w:val="22"/>
        </w:rPr>
        <w:lastRenderedPageBreak/>
        <w:t xml:space="preserve">Tabela </w:t>
      </w:r>
      <w:r w:rsidR="005F3A41">
        <w:rPr>
          <w:b/>
          <w:sz w:val="22"/>
          <w:szCs w:val="22"/>
        </w:rPr>
        <w:t>3</w:t>
      </w:r>
    </w:p>
    <w:p w:rsidR="0045176F" w:rsidRPr="00955014" w:rsidRDefault="0045176F" w:rsidP="0045176F">
      <w:pPr>
        <w:pStyle w:val="Lista31"/>
        <w:ind w:left="0" w:firstLine="0"/>
        <w:jc w:val="center"/>
        <w:rPr>
          <w:b/>
          <w:sz w:val="22"/>
          <w:szCs w:val="22"/>
        </w:rPr>
      </w:pPr>
      <w:r w:rsidRPr="00955014">
        <w:rPr>
          <w:b/>
          <w:sz w:val="22"/>
          <w:szCs w:val="22"/>
        </w:rPr>
        <w:t>Bezrobotni według wieku, poziomu wykształcenia i czasu pozostawania bez pracy zarejestrowani w Powiatowym Urzędzie Pracy w Jędrzejowie</w:t>
      </w:r>
    </w:p>
    <w:p w:rsidR="0045176F" w:rsidRPr="00955014" w:rsidRDefault="0045176F" w:rsidP="0045176F">
      <w:pPr>
        <w:pStyle w:val="Lista31"/>
        <w:ind w:left="0" w:firstLine="0"/>
        <w:jc w:val="center"/>
        <w:rPr>
          <w:b/>
          <w:sz w:val="22"/>
          <w:szCs w:val="22"/>
        </w:rPr>
      </w:pPr>
      <w:r w:rsidRPr="00955014">
        <w:rPr>
          <w:b/>
          <w:sz w:val="22"/>
          <w:szCs w:val="22"/>
        </w:rPr>
        <w:t xml:space="preserve"> w latach 2016 – 2017</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1985"/>
        <w:gridCol w:w="3496"/>
        <w:gridCol w:w="1510"/>
        <w:gridCol w:w="1332"/>
      </w:tblGrid>
      <w:tr w:rsidR="0045176F" w:rsidRPr="00955014" w:rsidTr="0099403D">
        <w:tc>
          <w:tcPr>
            <w:tcW w:w="5481" w:type="dxa"/>
            <w:gridSpan w:val="2"/>
            <w:vMerge w:val="restart"/>
            <w:vAlign w:val="center"/>
          </w:tcPr>
          <w:p w:rsidR="0045176F" w:rsidRPr="00955014" w:rsidRDefault="0045176F" w:rsidP="0099403D">
            <w:pPr>
              <w:pStyle w:val="Zawartotabeli"/>
              <w:snapToGrid w:val="0"/>
              <w:spacing w:line="240" w:lineRule="auto"/>
              <w:jc w:val="center"/>
              <w:rPr>
                <w:b w:val="0"/>
                <w:szCs w:val="22"/>
                <w:lang w:val="pl-PL"/>
              </w:rPr>
            </w:pPr>
            <w:r w:rsidRPr="00955014">
              <w:rPr>
                <w:szCs w:val="22"/>
                <w:lang w:val="pl-PL"/>
              </w:rPr>
              <w:t>Wyszczególnienie</w:t>
            </w:r>
          </w:p>
        </w:tc>
        <w:tc>
          <w:tcPr>
            <w:tcW w:w="2842" w:type="dxa"/>
            <w:gridSpan w:val="2"/>
            <w:vAlign w:val="center"/>
          </w:tcPr>
          <w:p w:rsidR="0045176F" w:rsidRPr="00955014" w:rsidRDefault="0045176F" w:rsidP="0099403D">
            <w:pPr>
              <w:pStyle w:val="Zawartotabeli"/>
              <w:snapToGrid w:val="0"/>
              <w:spacing w:line="240" w:lineRule="auto"/>
              <w:jc w:val="center"/>
              <w:rPr>
                <w:bCs/>
                <w:szCs w:val="22"/>
                <w:lang w:val="pl-PL"/>
              </w:rPr>
            </w:pPr>
            <w:r w:rsidRPr="00955014">
              <w:rPr>
                <w:bCs/>
                <w:szCs w:val="22"/>
                <w:lang w:val="pl-PL"/>
              </w:rPr>
              <w:t>Stan na koniec roku</w:t>
            </w:r>
          </w:p>
        </w:tc>
      </w:tr>
      <w:tr w:rsidR="0045176F" w:rsidRPr="00955014" w:rsidTr="0099403D">
        <w:trPr>
          <w:trHeight w:val="206"/>
        </w:trPr>
        <w:tc>
          <w:tcPr>
            <w:tcW w:w="5481" w:type="dxa"/>
            <w:gridSpan w:val="2"/>
            <w:vMerge/>
            <w:vAlign w:val="center"/>
          </w:tcPr>
          <w:p w:rsidR="0045176F" w:rsidRPr="00955014" w:rsidRDefault="0045176F" w:rsidP="0099403D">
            <w:pPr>
              <w:suppressAutoHyphens w:val="0"/>
              <w:jc w:val="center"/>
              <w:rPr>
                <w:spacing w:val="16"/>
                <w:sz w:val="22"/>
                <w:szCs w:val="22"/>
                <w:lang w:eastAsia="ar-SA"/>
              </w:rPr>
            </w:pPr>
          </w:p>
        </w:tc>
        <w:tc>
          <w:tcPr>
            <w:tcW w:w="1510" w:type="dxa"/>
            <w:vAlign w:val="center"/>
          </w:tcPr>
          <w:p w:rsidR="0045176F" w:rsidRPr="00955014" w:rsidRDefault="0045176F" w:rsidP="0099403D">
            <w:pPr>
              <w:pStyle w:val="Zawartotabeli"/>
              <w:snapToGrid w:val="0"/>
              <w:spacing w:line="240" w:lineRule="auto"/>
              <w:jc w:val="center"/>
              <w:rPr>
                <w:szCs w:val="22"/>
                <w:lang w:val="pl-PL"/>
              </w:rPr>
            </w:pPr>
            <w:r w:rsidRPr="00955014">
              <w:rPr>
                <w:szCs w:val="22"/>
                <w:lang w:val="pl-PL"/>
              </w:rPr>
              <w:t>2016</w:t>
            </w:r>
          </w:p>
        </w:tc>
        <w:tc>
          <w:tcPr>
            <w:tcW w:w="1332" w:type="dxa"/>
            <w:vAlign w:val="center"/>
          </w:tcPr>
          <w:p w:rsidR="0045176F" w:rsidRPr="00955014" w:rsidRDefault="0045176F" w:rsidP="0099403D">
            <w:pPr>
              <w:pStyle w:val="Zawartotabeli"/>
              <w:snapToGrid w:val="0"/>
              <w:spacing w:line="240" w:lineRule="auto"/>
              <w:jc w:val="center"/>
              <w:rPr>
                <w:szCs w:val="22"/>
                <w:lang w:val="pl-PL"/>
              </w:rPr>
            </w:pPr>
            <w:r w:rsidRPr="00955014">
              <w:rPr>
                <w:szCs w:val="22"/>
                <w:lang w:val="pl-PL"/>
              </w:rPr>
              <w:t>2017</w:t>
            </w:r>
          </w:p>
        </w:tc>
      </w:tr>
      <w:tr w:rsidR="0045176F" w:rsidRPr="00955014" w:rsidTr="0099403D">
        <w:trPr>
          <w:trHeight w:val="112"/>
        </w:trPr>
        <w:tc>
          <w:tcPr>
            <w:tcW w:w="1985" w:type="dxa"/>
            <w:vAlign w:val="center"/>
          </w:tcPr>
          <w:p w:rsidR="0045176F" w:rsidRPr="00955014" w:rsidRDefault="0045176F" w:rsidP="0099403D">
            <w:pPr>
              <w:pStyle w:val="Zawartotabeli"/>
              <w:snapToGrid w:val="0"/>
              <w:spacing w:line="240" w:lineRule="auto"/>
              <w:jc w:val="center"/>
              <w:rPr>
                <w:b w:val="0"/>
                <w:i/>
                <w:szCs w:val="22"/>
                <w:lang w:val="pl-PL"/>
              </w:rPr>
            </w:pPr>
            <w:r w:rsidRPr="00955014">
              <w:rPr>
                <w:b w:val="0"/>
                <w:i/>
                <w:szCs w:val="22"/>
                <w:lang w:val="pl-PL"/>
              </w:rPr>
              <w:t>1</w:t>
            </w:r>
          </w:p>
        </w:tc>
        <w:tc>
          <w:tcPr>
            <w:tcW w:w="3496" w:type="dxa"/>
            <w:vAlign w:val="center"/>
          </w:tcPr>
          <w:p w:rsidR="0045176F" w:rsidRPr="00955014" w:rsidRDefault="0045176F" w:rsidP="0099403D">
            <w:pPr>
              <w:pStyle w:val="Zawartotabeli"/>
              <w:snapToGrid w:val="0"/>
              <w:spacing w:line="240" w:lineRule="auto"/>
              <w:jc w:val="center"/>
              <w:rPr>
                <w:b w:val="0"/>
                <w:i/>
                <w:szCs w:val="22"/>
                <w:lang w:val="pl-PL"/>
              </w:rPr>
            </w:pPr>
            <w:r w:rsidRPr="00955014">
              <w:rPr>
                <w:b w:val="0"/>
                <w:i/>
                <w:szCs w:val="22"/>
                <w:lang w:val="pl-PL"/>
              </w:rPr>
              <w:t>2</w:t>
            </w:r>
          </w:p>
        </w:tc>
        <w:tc>
          <w:tcPr>
            <w:tcW w:w="1510" w:type="dxa"/>
            <w:vAlign w:val="center"/>
          </w:tcPr>
          <w:p w:rsidR="0045176F" w:rsidRPr="00955014" w:rsidRDefault="0045176F" w:rsidP="0099403D">
            <w:pPr>
              <w:pStyle w:val="Zawartotabeli"/>
              <w:snapToGrid w:val="0"/>
              <w:spacing w:line="240" w:lineRule="auto"/>
              <w:jc w:val="center"/>
              <w:rPr>
                <w:b w:val="0"/>
                <w:i/>
                <w:szCs w:val="22"/>
                <w:lang w:val="pl-PL"/>
              </w:rPr>
            </w:pPr>
            <w:r w:rsidRPr="00955014">
              <w:rPr>
                <w:b w:val="0"/>
                <w:i/>
                <w:szCs w:val="22"/>
                <w:lang w:val="pl-PL"/>
              </w:rPr>
              <w:t>3</w:t>
            </w:r>
          </w:p>
        </w:tc>
        <w:tc>
          <w:tcPr>
            <w:tcW w:w="1332" w:type="dxa"/>
            <w:vAlign w:val="center"/>
          </w:tcPr>
          <w:p w:rsidR="0045176F" w:rsidRPr="00955014" w:rsidRDefault="0045176F" w:rsidP="0099403D">
            <w:pPr>
              <w:pStyle w:val="Zawartotabeli"/>
              <w:snapToGrid w:val="0"/>
              <w:spacing w:line="240" w:lineRule="auto"/>
              <w:jc w:val="center"/>
              <w:rPr>
                <w:b w:val="0"/>
                <w:i/>
                <w:szCs w:val="22"/>
                <w:lang w:val="pl-PL"/>
              </w:rPr>
            </w:pPr>
            <w:r w:rsidRPr="00955014">
              <w:rPr>
                <w:b w:val="0"/>
                <w:i/>
                <w:szCs w:val="22"/>
                <w:lang w:val="pl-PL"/>
              </w:rPr>
              <w:t>4</w:t>
            </w:r>
          </w:p>
        </w:tc>
      </w:tr>
      <w:tr w:rsidR="0045176F" w:rsidRPr="00955014" w:rsidTr="0099403D">
        <w:trPr>
          <w:trHeight w:hRule="exact" w:val="387"/>
        </w:trPr>
        <w:tc>
          <w:tcPr>
            <w:tcW w:w="1985" w:type="dxa"/>
            <w:vMerge w:val="restart"/>
            <w:vAlign w:val="center"/>
          </w:tcPr>
          <w:p w:rsidR="0045176F" w:rsidRPr="00955014" w:rsidRDefault="0045176F" w:rsidP="0099403D">
            <w:pPr>
              <w:pStyle w:val="Lista31"/>
              <w:snapToGrid w:val="0"/>
              <w:ind w:left="0" w:firstLine="0"/>
              <w:jc w:val="center"/>
              <w:rPr>
                <w:sz w:val="22"/>
                <w:szCs w:val="22"/>
              </w:rPr>
            </w:pPr>
            <w:r w:rsidRPr="00955014">
              <w:rPr>
                <w:sz w:val="22"/>
                <w:szCs w:val="22"/>
              </w:rPr>
              <w:t>Czas pozostawania bez pracy</w:t>
            </w:r>
          </w:p>
          <w:p w:rsidR="0045176F" w:rsidRPr="00955014" w:rsidRDefault="0045176F" w:rsidP="0099403D">
            <w:pPr>
              <w:pStyle w:val="Lista31"/>
              <w:ind w:left="0" w:firstLine="0"/>
              <w:jc w:val="center"/>
              <w:rPr>
                <w:sz w:val="22"/>
                <w:szCs w:val="22"/>
              </w:rPr>
            </w:pPr>
            <w:r w:rsidRPr="00955014">
              <w:rPr>
                <w:sz w:val="22"/>
                <w:szCs w:val="22"/>
              </w:rPr>
              <w:t>w miesiącach</w:t>
            </w: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do 1</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229</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268</w:t>
            </w:r>
          </w:p>
        </w:tc>
      </w:tr>
      <w:tr w:rsidR="0045176F" w:rsidRPr="00955014" w:rsidTr="0099403D">
        <w:trPr>
          <w:trHeight w:hRule="exact" w:val="380"/>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1-3</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501</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519</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3-6</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497</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414</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6-12</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577</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430</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12-24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588</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409</w:t>
            </w:r>
          </w:p>
        </w:tc>
      </w:tr>
      <w:tr w:rsidR="0045176F" w:rsidRPr="00955014" w:rsidTr="0099403D">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pow.24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1089</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589</w:t>
            </w:r>
          </w:p>
        </w:tc>
      </w:tr>
      <w:tr w:rsidR="0045176F" w:rsidRPr="00955014" w:rsidTr="0099403D">
        <w:trPr>
          <w:trHeight w:hRule="exact" w:val="387"/>
        </w:trPr>
        <w:tc>
          <w:tcPr>
            <w:tcW w:w="1985" w:type="dxa"/>
            <w:vMerge w:val="restart"/>
            <w:vAlign w:val="center"/>
          </w:tcPr>
          <w:p w:rsidR="0045176F" w:rsidRPr="00955014" w:rsidRDefault="0045176F" w:rsidP="0099403D">
            <w:pPr>
              <w:pStyle w:val="Lista31"/>
              <w:snapToGrid w:val="0"/>
              <w:ind w:left="0" w:firstLine="0"/>
              <w:jc w:val="center"/>
              <w:rPr>
                <w:sz w:val="22"/>
                <w:szCs w:val="22"/>
              </w:rPr>
            </w:pPr>
            <w:r w:rsidRPr="00955014">
              <w:rPr>
                <w:sz w:val="22"/>
                <w:szCs w:val="22"/>
              </w:rPr>
              <w:t>Wiek</w:t>
            </w:r>
          </w:p>
          <w:p w:rsidR="0045176F" w:rsidRPr="00955014" w:rsidRDefault="0045176F" w:rsidP="0099403D">
            <w:pPr>
              <w:pStyle w:val="Lista31"/>
              <w:ind w:left="0" w:firstLine="0"/>
              <w:jc w:val="center"/>
              <w:rPr>
                <w:sz w:val="22"/>
                <w:szCs w:val="22"/>
              </w:rPr>
            </w:pPr>
            <w:r w:rsidRPr="00955014">
              <w:rPr>
                <w:sz w:val="22"/>
                <w:szCs w:val="22"/>
              </w:rPr>
              <w:t>w latach</w:t>
            </w: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18-24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628</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497</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25-34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1056</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821</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35-44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769</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588</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45-54</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501</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370</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55-59</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349</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248</w:t>
            </w:r>
          </w:p>
        </w:tc>
      </w:tr>
      <w:tr w:rsidR="0045176F" w:rsidRPr="00955014" w:rsidTr="0099403D">
        <w:tc>
          <w:tcPr>
            <w:tcW w:w="1985" w:type="dxa"/>
            <w:vMerge/>
            <w:vAlign w:val="center"/>
          </w:tcPr>
          <w:p w:rsidR="0045176F" w:rsidRPr="00955014" w:rsidRDefault="0045176F" w:rsidP="0099403D">
            <w:pPr>
              <w:suppressAutoHyphens w:val="0"/>
              <w:jc w:val="center"/>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60 lat i więcej</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178</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105</w:t>
            </w:r>
          </w:p>
        </w:tc>
      </w:tr>
      <w:tr w:rsidR="0045176F" w:rsidRPr="00955014" w:rsidTr="0099403D">
        <w:trPr>
          <w:trHeight w:hRule="exact" w:val="387"/>
        </w:trPr>
        <w:tc>
          <w:tcPr>
            <w:tcW w:w="1985" w:type="dxa"/>
            <w:vMerge w:val="restart"/>
            <w:vAlign w:val="center"/>
          </w:tcPr>
          <w:p w:rsidR="0045176F" w:rsidRPr="00955014" w:rsidRDefault="0045176F" w:rsidP="0099403D">
            <w:pPr>
              <w:pStyle w:val="Lista31"/>
              <w:snapToGrid w:val="0"/>
              <w:ind w:left="0" w:firstLine="0"/>
              <w:jc w:val="center"/>
              <w:rPr>
                <w:sz w:val="22"/>
                <w:szCs w:val="22"/>
              </w:rPr>
            </w:pPr>
            <w:r w:rsidRPr="00955014">
              <w:rPr>
                <w:sz w:val="22"/>
                <w:szCs w:val="22"/>
              </w:rPr>
              <w:t>Wykształcenie</w:t>
            </w: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wyższe</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594</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475</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policealne i średnie zawodowe.</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957</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725</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średnie ogólnokształcące</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313</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234</w:t>
            </w:r>
          </w:p>
        </w:tc>
      </w:tr>
      <w:tr w:rsidR="0045176F" w:rsidRPr="00955014" w:rsidTr="0099403D">
        <w:trPr>
          <w:trHeight w:hRule="exact" w:val="387"/>
        </w:trPr>
        <w:tc>
          <w:tcPr>
            <w:tcW w:w="1985" w:type="dxa"/>
            <w:vMerge/>
            <w:vAlign w:val="center"/>
          </w:tcPr>
          <w:p w:rsidR="0045176F" w:rsidRPr="00955014" w:rsidRDefault="0045176F" w:rsidP="0099403D">
            <w:pPr>
              <w:suppressAutoHyphens w:val="0"/>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zasadnicze zawodowe</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884</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665</w:t>
            </w:r>
          </w:p>
        </w:tc>
      </w:tr>
      <w:tr w:rsidR="0045176F" w:rsidRPr="00955014" w:rsidTr="0099403D">
        <w:tc>
          <w:tcPr>
            <w:tcW w:w="1985" w:type="dxa"/>
            <w:vMerge/>
            <w:vAlign w:val="center"/>
          </w:tcPr>
          <w:p w:rsidR="0045176F" w:rsidRPr="00955014" w:rsidRDefault="0045176F" w:rsidP="0099403D">
            <w:pPr>
              <w:suppressAutoHyphens w:val="0"/>
              <w:rPr>
                <w:sz w:val="22"/>
                <w:szCs w:val="22"/>
                <w:lang w:eastAsia="ar-SA"/>
              </w:rPr>
            </w:pPr>
          </w:p>
        </w:tc>
        <w:tc>
          <w:tcPr>
            <w:tcW w:w="3496" w:type="dxa"/>
          </w:tcPr>
          <w:p w:rsidR="0045176F" w:rsidRPr="00955014" w:rsidRDefault="0045176F" w:rsidP="0099403D">
            <w:pPr>
              <w:pStyle w:val="Lista31"/>
              <w:snapToGrid w:val="0"/>
              <w:ind w:left="0" w:firstLine="0"/>
              <w:jc w:val="center"/>
              <w:rPr>
                <w:sz w:val="22"/>
                <w:szCs w:val="22"/>
              </w:rPr>
            </w:pPr>
            <w:r w:rsidRPr="00955014">
              <w:rPr>
                <w:sz w:val="22"/>
                <w:szCs w:val="22"/>
              </w:rPr>
              <w:t>gimnazjalne i poniżej</w:t>
            </w:r>
          </w:p>
        </w:tc>
        <w:tc>
          <w:tcPr>
            <w:tcW w:w="1510"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733</w:t>
            </w:r>
          </w:p>
        </w:tc>
        <w:tc>
          <w:tcPr>
            <w:tcW w:w="1332" w:type="dxa"/>
          </w:tcPr>
          <w:p w:rsidR="0045176F" w:rsidRPr="00955014" w:rsidRDefault="0045176F" w:rsidP="0099403D">
            <w:pPr>
              <w:pStyle w:val="Zawartotabeli"/>
              <w:snapToGrid w:val="0"/>
              <w:spacing w:line="240" w:lineRule="auto"/>
              <w:jc w:val="center"/>
              <w:rPr>
                <w:b w:val="0"/>
                <w:szCs w:val="22"/>
                <w:lang w:val="pl-PL"/>
              </w:rPr>
            </w:pPr>
            <w:r w:rsidRPr="00955014">
              <w:rPr>
                <w:b w:val="0"/>
                <w:szCs w:val="22"/>
                <w:lang w:val="pl-PL"/>
              </w:rPr>
              <w:t>530</w:t>
            </w:r>
          </w:p>
        </w:tc>
      </w:tr>
    </w:tbl>
    <w:p w:rsidR="0045176F" w:rsidRPr="00B504F8" w:rsidRDefault="0045176F" w:rsidP="0045176F">
      <w:pPr>
        <w:pStyle w:val="Lista31"/>
        <w:spacing w:after="120"/>
        <w:ind w:left="0" w:firstLine="0"/>
        <w:rPr>
          <w:i/>
        </w:rPr>
      </w:pPr>
      <w:r w:rsidRPr="00955014">
        <w:rPr>
          <w:sz w:val="22"/>
          <w:szCs w:val="22"/>
        </w:rPr>
        <w:t xml:space="preserve">    </w:t>
      </w:r>
      <w:r w:rsidRPr="00B504F8">
        <w:rPr>
          <w:i/>
        </w:rPr>
        <w:t xml:space="preserve">Źródło: Załącznik nr 1 do sprawozdania </w:t>
      </w:r>
      <w:proofErr w:type="spellStart"/>
      <w:r w:rsidRPr="00B504F8">
        <w:rPr>
          <w:i/>
        </w:rPr>
        <w:t>MPiPS</w:t>
      </w:r>
      <w:proofErr w:type="spellEnd"/>
      <w:r w:rsidRPr="00B504F8">
        <w:rPr>
          <w:i/>
        </w:rPr>
        <w:t xml:space="preserve"> - 01 sporządzane przez Powiatowy Urząd Pracy w </w:t>
      </w:r>
      <w:r>
        <w:rPr>
          <w:i/>
        </w:rPr>
        <w:t xml:space="preserve">   </w:t>
      </w:r>
      <w:r w:rsidRPr="00B504F8">
        <w:rPr>
          <w:i/>
        </w:rPr>
        <w:t>Jędrzejowie za lata 2016-2017</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Analiza wieku bezrobotnych wykazała, że 72,5% bezrobotnych  należy do przedziału zwanego wiekiem mobilnym (18-44 lata), obejmującego osoby zdolne do zmiany stanowiska, miejsca pracy lub ewentualnego przekwalifikowania się. Osoby w wieku 45 lat i więcej stanowią 27,5% ogółu.</w:t>
      </w:r>
    </w:p>
    <w:p w:rsidR="0045176F" w:rsidRPr="00955014" w:rsidRDefault="0045176F" w:rsidP="0045176F">
      <w:pPr>
        <w:jc w:val="both"/>
        <w:rPr>
          <w:sz w:val="22"/>
          <w:szCs w:val="22"/>
        </w:rPr>
      </w:pPr>
    </w:p>
    <w:p w:rsidR="0045176F" w:rsidRPr="00955014" w:rsidRDefault="0045176F" w:rsidP="0045176F">
      <w:pPr>
        <w:pStyle w:val="Tekstpodstawowy31"/>
        <w:ind w:firstLine="709"/>
        <w:jc w:val="both"/>
        <w:rPr>
          <w:szCs w:val="22"/>
        </w:rPr>
      </w:pPr>
      <w:r w:rsidRPr="00955014">
        <w:rPr>
          <w:szCs w:val="22"/>
        </w:rPr>
        <w:t xml:space="preserve">Biorąc pod uwagę </w:t>
      </w:r>
      <w:r w:rsidRPr="00955014">
        <w:rPr>
          <w:b/>
          <w:i/>
          <w:szCs w:val="22"/>
        </w:rPr>
        <w:t>poziom wykształcenia bezrobotnych</w:t>
      </w:r>
      <w:r w:rsidRPr="00955014">
        <w:rPr>
          <w:szCs w:val="22"/>
        </w:rPr>
        <w:t xml:space="preserve"> na koniec grudnia 2017 roku najliczniejszą grupę stanowiły osoby z wykształceniem zasadniczym zawodowym oraz gimnazjalnym i poniżej gimnazjalnego w liczbie 1195 osób, a ich udział w ogólnej liczbie bezrobotnych wynosił 45,5%. W stosunku do stanu na koniec 2016 roku liczba osób legitymująca się takim poziomem wykształcenia zmniejszyła się o 422 osoby tj. o 26,1%, a ich udział </w:t>
      </w:r>
      <w:r w:rsidR="00B86363">
        <w:rPr>
          <w:szCs w:val="22"/>
        </w:rPr>
        <w:t xml:space="preserve">                       </w:t>
      </w:r>
      <w:r w:rsidRPr="00955014">
        <w:rPr>
          <w:szCs w:val="22"/>
        </w:rPr>
        <w:t>w bezrobociu ogółem zmniejszył się o 1 punkt procentowy (w 2016r, wynosił 46,5%</w:t>
      </w:r>
      <w:r w:rsidR="00B86363">
        <w:rPr>
          <w:szCs w:val="22"/>
        </w:rPr>
        <w:t>).</w:t>
      </w:r>
    </w:p>
    <w:p w:rsidR="0045176F" w:rsidRPr="00955014" w:rsidRDefault="0045176F" w:rsidP="0045176F">
      <w:pPr>
        <w:pStyle w:val="Tekstpodstawowy31"/>
        <w:jc w:val="both"/>
        <w:rPr>
          <w:szCs w:val="22"/>
        </w:rPr>
      </w:pPr>
      <w:r w:rsidRPr="00955014">
        <w:rPr>
          <w:szCs w:val="22"/>
        </w:rPr>
        <w:t xml:space="preserve">Odsetek osób z wykształceniem zasadniczym zawodowym oraz gimnazjalnym i poniżej w ogólnej liczbie bezrobotnych powiatu jędrzejowskiego na koniec 2017 roku był niższy o 2,3 punktu procentowego od odnotowanego w województwie świętokrzyskim (47,8%) oraz o 8,2 punktu procentowego niższy od wielkości tego wskaźnika w skali kraju (53,7%). </w:t>
      </w:r>
    </w:p>
    <w:p w:rsidR="0045176F" w:rsidRPr="00955014" w:rsidRDefault="0045176F" w:rsidP="0045176F">
      <w:pPr>
        <w:jc w:val="both"/>
        <w:rPr>
          <w:sz w:val="22"/>
          <w:szCs w:val="22"/>
        </w:rPr>
      </w:pPr>
      <w:r w:rsidRPr="00955014">
        <w:rPr>
          <w:sz w:val="22"/>
          <w:szCs w:val="22"/>
        </w:rPr>
        <w:t xml:space="preserve">Bezrobotni z wykształceniem policealnym i średnim zawodowym, w liczbie 725 osób, stanowili 27,6% ogółu bezrobotnych. W stosunku do 2015 roku ich liczba zmniejszyła się   o 232 osoby, </w:t>
      </w:r>
      <w:r w:rsidRPr="00955014">
        <w:rPr>
          <w:sz w:val="22"/>
          <w:szCs w:val="22"/>
        </w:rPr>
        <w:br/>
        <w:t xml:space="preserve">a udział w ogólnej liczbie bezrobotnych zmniejszył się o 0,1 punktu procentowego (w 2016r. 27,5%). </w:t>
      </w:r>
    </w:p>
    <w:p w:rsidR="0045176F" w:rsidRPr="00955014" w:rsidRDefault="0045176F" w:rsidP="0045176F">
      <w:pPr>
        <w:spacing w:after="120"/>
        <w:jc w:val="both"/>
        <w:rPr>
          <w:b/>
          <w:sz w:val="22"/>
          <w:szCs w:val="22"/>
        </w:rPr>
      </w:pPr>
      <w:r w:rsidRPr="00955014">
        <w:rPr>
          <w:sz w:val="22"/>
          <w:szCs w:val="22"/>
        </w:rPr>
        <w:lastRenderedPageBreak/>
        <w:t xml:space="preserve">Bezrobotni z wyższym wykształceniem w liczbie 475 osób stanowili  na koniec  grudnia 2017 roku 18,1% ogółu bezrobotnych (2016r. 594 osoby, 17,1%). Spadek bezrobotnych nastąpił także </w:t>
      </w:r>
      <w:r w:rsidR="00B86363">
        <w:rPr>
          <w:sz w:val="22"/>
          <w:szCs w:val="22"/>
        </w:rPr>
        <w:t xml:space="preserve">           </w:t>
      </w:r>
      <w:r w:rsidRPr="00955014">
        <w:rPr>
          <w:sz w:val="22"/>
          <w:szCs w:val="22"/>
        </w:rPr>
        <w:t>w grupie osób w wykształceniem średnim ogólnokształcącym, które w liczbie 234 osoby stanowiły 8,9% ogółu zarejestrowanych. W końcu 2016 roku udział tej grupy osób wynosił 9% ogółu.</w:t>
      </w:r>
    </w:p>
    <w:p w:rsidR="0045176F" w:rsidRPr="00955014" w:rsidRDefault="0045176F" w:rsidP="0045176F">
      <w:pPr>
        <w:ind w:firstLine="708"/>
        <w:jc w:val="both"/>
        <w:rPr>
          <w:sz w:val="22"/>
          <w:szCs w:val="22"/>
        </w:rPr>
      </w:pPr>
      <w:r w:rsidRPr="00955014">
        <w:rPr>
          <w:sz w:val="22"/>
          <w:szCs w:val="22"/>
        </w:rPr>
        <w:t>Na koniec 2017roku w rejestrze Powiatowego Urzędu Pracy w Jędrzejowie pozostawał</w:t>
      </w:r>
      <w:r w:rsidR="00B86363">
        <w:rPr>
          <w:sz w:val="22"/>
          <w:szCs w:val="22"/>
        </w:rPr>
        <w:t>o</w:t>
      </w:r>
      <w:r w:rsidRPr="00955014">
        <w:rPr>
          <w:sz w:val="22"/>
          <w:szCs w:val="22"/>
        </w:rPr>
        <w:t xml:space="preserve"> 998 osób, </w:t>
      </w:r>
      <w:r w:rsidRPr="00955014">
        <w:rPr>
          <w:b/>
          <w:i/>
          <w:sz w:val="22"/>
          <w:szCs w:val="22"/>
        </w:rPr>
        <w:t>którym upłynęło ponad 12 miesięcy od ostatniego zarejestrowania się</w:t>
      </w:r>
      <w:r w:rsidRPr="00955014">
        <w:rPr>
          <w:sz w:val="22"/>
          <w:szCs w:val="22"/>
        </w:rPr>
        <w:t>, z tego:</w:t>
      </w:r>
    </w:p>
    <w:p w:rsidR="0045176F" w:rsidRPr="00955014" w:rsidRDefault="0045176F" w:rsidP="0045176F">
      <w:pPr>
        <w:numPr>
          <w:ilvl w:val="0"/>
          <w:numId w:val="12"/>
        </w:numPr>
        <w:tabs>
          <w:tab w:val="clear" w:pos="720"/>
          <w:tab w:val="num" w:pos="1485"/>
        </w:tabs>
        <w:ind w:left="1485"/>
        <w:jc w:val="both"/>
        <w:rPr>
          <w:sz w:val="22"/>
          <w:szCs w:val="22"/>
        </w:rPr>
      </w:pPr>
      <w:r w:rsidRPr="00955014">
        <w:rPr>
          <w:sz w:val="22"/>
          <w:szCs w:val="22"/>
        </w:rPr>
        <w:t xml:space="preserve"> 409 osób pozostawało bez pracy od 12 do 24 miesięcy</w:t>
      </w:r>
    </w:p>
    <w:p w:rsidR="0045176F" w:rsidRPr="00955014" w:rsidRDefault="0045176F" w:rsidP="0045176F">
      <w:pPr>
        <w:numPr>
          <w:ilvl w:val="0"/>
          <w:numId w:val="12"/>
        </w:numPr>
        <w:tabs>
          <w:tab w:val="clear" w:pos="720"/>
          <w:tab w:val="num" w:pos="1485"/>
        </w:tabs>
        <w:ind w:left="1485"/>
        <w:jc w:val="both"/>
        <w:rPr>
          <w:sz w:val="22"/>
          <w:szCs w:val="22"/>
        </w:rPr>
      </w:pPr>
      <w:r w:rsidRPr="00955014">
        <w:rPr>
          <w:sz w:val="22"/>
          <w:szCs w:val="22"/>
        </w:rPr>
        <w:t xml:space="preserve"> 589 osób pozostawało bez pracy powyżej 24 miesięcy</w:t>
      </w:r>
    </w:p>
    <w:p w:rsidR="0045176F" w:rsidRPr="00955014" w:rsidRDefault="0045176F" w:rsidP="0045176F">
      <w:pPr>
        <w:tabs>
          <w:tab w:val="left" w:pos="550"/>
        </w:tabs>
        <w:jc w:val="both"/>
        <w:rPr>
          <w:sz w:val="22"/>
          <w:szCs w:val="22"/>
        </w:rPr>
      </w:pPr>
      <w:r w:rsidRPr="00955014">
        <w:rPr>
          <w:sz w:val="22"/>
          <w:szCs w:val="22"/>
        </w:rPr>
        <w:t xml:space="preserve">W porównaniu do stanu na koniec grudnia 2016 roku liczba osób oczekujących na pracę ponad 12 miesięcy była niższa o 679 osób tj. o 40,5%, a udział tej grupy w ogólnej liczbie bezrobotnych zmniejszył się o 10,2 punktów procentowych -  z 48,2% w 2016 roku do 38,0% w 2017 roku. </w:t>
      </w:r>
    </w:p>
    <w:p w:rsidR="0045176F" w:rsidRPr="00955014" w:rsidRDefault="0045176F" w:rsidP="00B86363">
      <w:pPr>
        <w:jc w:val="both"/>
        <w:rPr>
          <w:sz w:val="22"/>
          <w:szCs w:val="22"/>
        </w:rPr>
      </w:pPr>
      <w:r w:rsidRPr="00955014">
        <w:rPr>
          <w:sz w:val="22"/>
          <w:szCs w:val="22"/>
        </w:rPr>
        <w:t>Liczba bezrobotnych pozostających bez pracy od 6 do 12 miesięcy wynosiła – 430 osób (16,4%),</w:t>
      </w:r>
      <w:r w:rsidR="00B86363">
        <w:rPr>
          <w:sz w:val="22"/>
          <w:szCs w:val="22"/>
        </w:rPr>
        <w:t xml:space="preserve"> </w:t>
      </w:r>
      <w:r w:rsidRPr="00955014">
        <w:rPr>
          <w:sz w:val="22"/>
          <w:szCs w:val="22"/>
        </w:rPr>
        <w:t>od 3 do 6 miesięcy – 414 osób (15,7%), od 1 do 3 miesięcy – 519 osób (19,7%), do 1 miesiąca – 268 osób (10,2%).</w:t>
      </w:r>
      <w:r w:rsidRPr="00955014">
        <w:rPr>
          <w:sz w:val="22"/>
          <w:szCs w:val="22"/>
        </w:rPr>
        <w:tab/>
        <w:t xml:space="preserve"> </w:t>
      </w:r>
    </w:p>
    <w:p w:rsidR="0045176F" w:rsidRPr="00955014" w:rsidRDefault="0045176F" w:rsidP="0045176F">
      <w:pPr>
        <w:jc w:val="both"/>
        <w:rPr>
          <w:sz w:val="22"/>
          <w:szCs w:val="22"/>
        </w:rPr>
      </w:pPr>
      <w:bookmarkStart w:id="4" w:name="_Hlk508006444"/>
      <w:r w:rsidRPr="00955014">
        <w:rPr>
          <w:sz w:val="22"/>
          <w:szCs w:val="22"/>
        </w:rPr>
        <w:t xml:space="preserve">W woj. świętokrzyskim według stanu na koniec 2017 roku na pracę ponad rok oczekiwało 35,5% ogółu zarejestrowanych, a w kraju odsetek bezrobotnych tej kategorii wynosił 40,5%. </w:t>
      </w:r>
    </w:p>
    <w:p w:rsidR="0045176F" w:rsidRPr="00955014" w:rsidRDefault="0045176F" w:rsidP="0045176F">
      <w:pPr>
        <w:jc w:val="both"/>
        <w:rPr>
          <w:sz w:val="22"/>
          <w:szCs w:val="22"/>
        </w:rPr>
      </w:pPr>
    </w:p>
    <w:bookmarkEnd w:id="4"/>
    <w:p w:rsidR="0045176F" w:rsidRPr="00955014" w:rsidRDefault="0045176F" w:rsidP="0045176F">
      <w:pPr>
        <w:jc w:val="both"/>
        <w:rPr>
          <w:b/>
          <w:sz w:val="22"/>
          <w:szCs w:val="22"/>
        </w:rPr>
      </w:pPr>
      <w:r w:rsidRPr="00955014">
        <w:rPr>
          <w:b/>
          <w:sz w:val="22"/>
          <w:szCs w:val="22"/>
        </w:rPr>
        <w:t>3. Bezrobotni będący w szczególnej sytuacji na rynku pracy</w:t>
      </w:r>
    </w:p>
    <w:p w:rsidR="0045176F" w:rsidRPr="00955014" w:rsidRDefault="0045176F" w:rsidP="0045176F">
      <w:pPr>
        <w:suppressAutoHyphens w:val="0"/>
        <w:autoSpaceDE w:val="0"/>
        <w:autoSpaceDN w:val="0"/>
        <w:adjustRightInd w:val="0"/>
        <w:spacing w:after="120"/>
        <w:jc w:val="both"/>
        <w:rPr>
          <w:sz w:val="22"/>
          <w:szCs w:val="22"/>
        </w:rPr>
      </w:pPr>
      <w:r w:rsidRPr="00955014">
        <w:rPr>
          <w:sz w:val="22"/>
          <w:szCs w:val="22"/>
        </w:rPr>
        <w:t xml:space="preserve">Na koniec grudnia 2017 roku zarejestrowane były </w:t>
      </w:r>
      <w:r w:rsidRPr="00955014">
        <w:rPr>
          <w:b/>
          <w:bCs/>
          <w:sz w:val="22"/>
          <w:szCs w:val="22"/>
        </w:rPr>
        <w:t xml:space="preserve">2324 osoby będące w szczególnej sytuacji na rynku pracy i stanowiły one 88,4 ogółu bezrobotnych </w:t>
      </w:r>
      <w:r w:rsidRPr="00955014">
        <w:rPr>
          <w:sz w:val="22"/>
          <w:szCs w:val="22"/>
        </w:rPr>
        <w:t>(wobec 3149 osób i 90,5</w:t>
      </w:r>
      <w:r w:rsidRPr="00955014">
        <w:rPr>
          <w:b/>
          <w:bCs/>
          <w:sz w:val="22"/>
          <w:szCs w:val="22"/>
        </w:rPr>
        <w:t xml:space="preserve">% </w:t>
      </w:r>
      <w:r w:rsidRPr="00955014">
        <w:rPr>
          <w:sz w:val="22"/>
          <w:szCs w:val="22"/>
        </w:rPr>
        <w:t xml:space="preserve">ogółu na koniec 2016r.), z tego 1482 kobiety (63,8%) i 842 mężczyzn (36,2%)  </w:t>
      </w:r>
    </w:p>
    <w:p w:rsidR="0045176F" w:rsidRPr="00955014" w:rsidRDefault="0045176F" w:rsidP="0045176F">
      <w:pPr>
        <w:suppressAutoHyphens w:val="0"/>
        <w:autoSpaceDE w:val="0"/>
        <w:autoSpaceDN w:val="0"/>
        <w:adjustRightInd w:val="0"/>
        <w:jc w:val="right"/>
        <w:rPr>
          <w:b/>
          <w:sz w:val="22"/>
          <w:szCs w:val="22"/>
        </w:rPr>
      </w:pPr>
      <w:r w:rsidRPr="00955014">
        <w:rPr>
          <w:b/>
          <w:sz w:val="22"/>
          <w:szCs w:val="22"/>
        </w:rPr>
        <w:t xml:space="preserve">Tabela </w:t>
      </w:r>
      <w:r w:rsidR="005F3A41">
        <w:rPr>
          <w:b/>
          <w:sz w:val="22"/>
          <w:szCs w:val="22"/>
        </w:rPr>
        <w:t>4</w:t>
      </w:r>
    </w:p>
    <w:p w:rsidR="0045176F" w:rsidRPr="00955014" w:rsidRDefault="0045176F" w:rsidP="0045176F">
      <w:pPr>
        <w:suppressAutoHyphens w:val="0"/>
        <w:autoSpaceDE w:val="0"/>
        <w:autoSpaceDN w:val="0"/>
        <w:adjustRightInd w:val="0"/>
        <w:spacing w:after="120"/>
        <w:jc w:val="center"/>
        <w:rPr>
          <w:b/>
          <w:sz w:val="22"/>
          <w:szCs w:val="22"/>
        </w:rPr>
      </w:pPr>
      <w:r w:rsidRPr="00955014">
        <w:rPr>
          <w:b/>
          <w:sz w:val="22"/>
          <w:szCs w:val="22"/>
        </w:rPr>
        <w:t xml:space="preserve">Bezrobotni będący w szczególnej sytuacji na rynku pracy zarejestrowani  </w:t>
      </w:r>
      <w:r w:rsidR="00B81B85">
        <w:rPr>
          <w:b/>
          <w:sz w:val="22"/>
          <w:szCs w:val="22"/>
        </w:rPr>
        <w:t xml:space="preserve">             </w:t>
      </w:r>
      <w:r w:rsidRPr="00955014">
        <w:rPr>
          <w:b/>
          <w:sz w:val="22"/>
          <w:szCs w:val="22"/>
        </w:rPr>
        <w:t xml:space="preserve">                   w Powiatowym Urzędzie Pracy w Jędrzejowie na koniec grudnia 2017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60"/>
        <w:gridCol w:w="1134"/>
        <w:gridCol w:w="850"/>
        <w:gridCol w:w="1134"/>
        <w:gridCol w:w="992"/>
        <w:gridCol w:w="1276"/>
        <w:gridCol w:w="814"/>
      </w:tblGrid>
      <w:tr w:rsidR="0045176F" w:rsidRPr="00955014" w:rsidTr="0099403D">
        <w:tc>
          <w:tcPr>
            <w:tcW w:w="542" w:type="dxa"/>
          </w:tcPr>
          <w:p w:rsidR="0045176F" w:rsidRPr="00955014" w:rsidRDefault="0045176F" w:rsidP="0099403D">
            <w:pPr>
              <w:rPr>
                <w:b/>
                <w:sz w:val="22"/>
                <w:szCs w:val="22"/>
              </w:rPr>
            </w:pPr>
            <w:r w:rsidRPr="00955014">
              <w:rPr>
                <w:b/>
                <w:sz w:val="22"/>
                <w:szCs w:val="22"/>
              </w:rPr>
              <w:t>Lp.</w:t>
            </w:r>
          </w:p>
        </w:tc>
        <w:tc>
          <w:tcPr>
            <w:tcW w:w="2260" w:type="dxa"/>
          </w:tcPr>
          <w:p w:rsidR="0045176F" w:rsidRPr="00955014" w:rsidRDefault="0045176F" w:rsidP="0099403D">
            <w:pPr>
              <w:suppressAutoHyphens w:val="0"/>
              <w:autoSpaceDE w:val="0"/>
              <w:autoSpaceDN w:val="0"/>
              <w:adjustRightInd w:val="0"/>
              <w:rPr>
                <w:b/>
                <w:bCs/>
                <w:sz w:val="22"/>
                <w:szCs w:val="22"/>
              </w:rPr>
            </w:pPr>
            <w:r w:rsidRPr="00955014">
              <w:rPr>
                <w:b/>
                <w:bCs/>
                <w:sz w:val="22"/>
                <w:szCs w:val="22"/>
              </w:rPr>
              <w:t>Osoby, będące</w:t>
            </w:r>
          </w:p>
          <w:p w:rsidR="0045176F" w:rsidRPr="00955014" w:rsidRDefault="0045176F" w:rsidP="0099403D">
            <w:pPr>
              <w:rPr>
                <w:b/>
                <w:sz w:val="22"/>
                <w:szCs w:val="22"/>
              </w:rPr>
            </w:pPr>
            <w:r w:rsidRPr="00955014">
              <w:rPr>
                <w:b/>
                <w:bCs/>
                <w:sz w:val="22"/>
                <w:szCs w:val="22"/>
              </w:rPr>
              <w:t>w szczególnej sytuacji na rynku pracy</w:t>
            </w:r>
          </w:p>
        </w:tc>
        <w:tc>
          <w:tcPr>
            <w:tcW w:w="1134" w:type="dxa"/>
          </w:tcPr>
          <w:p w:rsidR="0045176F" w:rsidRPr="00955014" w:rsidRDefault="0045176F" w:rsidP="0099403D">
            <w:pPr>
              <w:suppressAutoHyphens w:val="0"/>
              <w:autoSpaceDE w:val="0"/>
              <w:autoSpaceDN w:val="0"/>
              <w:adjustRightInd w:val="0"/>
              <w:jc w:val="center"/>
              <w:rPr>
                <w:b/>
                <w:bCs/>
                <w:sz w:val="22"/>
                <w:szCs w:val="22"/>
              </w:rPr>
            </w:pPr>
            <w:r w:rsidRPr="00955014">
              <w:rPr>
                <w:b/>
                <w:bCs/>
                <w:sz w:val="22"/>
                <w:szCs w:val="22"/>
              </w:rPr>
              <w:t>Ogółem</w:t>
            </w:r>
          </w:p>
        </w:tc>
        <w:tc>
          <w:tcPr>
            <w:tcW w:w="850" w:type="dxa"/>
          </w:tcPr>
          <w:p w:rsidR="0045176F" w:rsidRPr="00955014" w:rsidRDefault="0045176F" w:rsidP="0099403D">
            <w:pPr>
              <w:jc w:val="center"/>
              <w:rPr>
                <w:b/>
                <w:sz w:val="22"/>
                <w:szCs w:val="22"/>
              </w:rPr>
            </w:pPr>
            <w:r w:rsidRPr="00955014">
              <w:rPr>
                <w:b/>
                <w:sz w:val="22"/>
                <w:szCs w:val="22"/>
              </w:rPr>
              <w:t>%</w:t>
            </w:r>
          </w:p>
        </w:tc>
        <w:tc>
          <w:tcPr>
            <w:tcW w:w="1134" w:type="dxa"/>
          </w:tcPr>
          <w:p w:rsidR="0045176F" w:rsidRPr="00955014" w:rsidRDefault="0045176F" w:rsidP="0099403D">
            <w:pPr>
              <w:jc w:val="center"/>
              <w:rPr>
                <w:b/>
                <w:sz w:val="22"/>
                <w:szCs w:val="22"/>
              </w:rPr>
            </w:pPr>
            <w:r w:rsidRPr="00955014">
              <w:rPr>
                <w:b/>
                <w:sz w:val="22"/>
                <w:szCs w:val="22"/>
              </w:rPr>
              <w:t>Kobiety</w:t>
            </w:r>
          </w:p>
        </w:tc>
        <w:tc>
          <w:tcPr>
            <w:tcW w:w="992" w:type="dxa"/>
          </w:tcPr>
          <w:p w:rsidR="0045176F" w:rsidRPr="00955014" w:rsidRDefault="0045176F" w:rsidP="0099403D">
            <w:pPr>
              <w:jc w:val="center"/>
              <w:rPr>
                <w:b/>
                <w:sz w:val="22"/>
                <w:szCs w:val="22"/>
              </w:rPr>
            </w:pPr>
            <w:r w:rsidRPr="00955014">
              <w:rPr>
                <w:b/>
                <w:sz w:val="22"/>
                <w:szCs w:val="22"/>
              </w:rPr>
              <w:t>%</w:t>
            </w:r>
          </w:p>
        </w:tc>
        <w:tc>
          <w:tcPr>
            <w:tcW w:w="1276" w:type="dxa"/>
          </w:tcPr>
          <w:p w:rsidR="0045176F" w:rsidRPr="00955014" w:rsidRDefault="0045176F" w:rsidP="0099403D">
            <w:pPr>
              <w:jc w:val="center"/>
              <w:rPr>
                <w:b/>
                <w:sz w:val="22"/>
                <w:szCs w:val="22"/>
              </w:rPr>
            </w:pPr>
            <w:r w:rsidRPr="00955014">
              <w:rPr>
                <w:b/>
                <w:sz w:val="22"/>
                <w:szCs w:val="22"/>
              </w:rPr>
              <w:t>Mężczyźni</w:t>
            </w:r>
          </w:p>
        </w:tc>
        <w:tc>
          <w:tcPr>
            <w:tcW w:w="814" w:type="dxa"/>
          </w:tcPr>
          <w:p w:rsidR="0045176F" w:rsidRPr="00955014" w:rsidRDefault="0045176F" w:rsidP="0099403D">
            <w:pPr>
              <w:jc w:val="center"/>
              <w:rPr>
                <w:b/>
                <w:sz w:val="22"/>
                <w:szCs w:val="22"/>
              </w:rPr>
            </w:pPr>
            <w:r w:rsidRPr="00955014">
              <w:rPr>
                <w:b/>
                <w:sz w:val="22"/>
                <w:szCs w:val="22"/>
              </w:rPr>
              <w:t>%</w:t>
            </w:r>
          </w:p>
        </w:tc>
      </w:tr>
      <w:tr w:rsidR="0045176F" w:rsidRPr="00955014" w:rsidTr="0099403D">
        <w:trPr>
          <w:trHeight w:val="103"/>
        </w:trPr>
        <w:tc>
          <w:tcPr>
            <w:tcW w:w="542" w:type="dxa"/>
            <w:tcBorders>
              <w:bottom w:val="single" w:sz="4" w:space="0" w:color="auto"/>
            </w:tcBorders>
          </w:tcPr>
          <w:p w:rsidR="0045176F" w:rsidRPr="00B81B85" w:rsidRDefault="0045176F" w:rsidP="0099403D">
            <w:pPr>
              <w:jc w:val="center"/>
              <w:rPr>
                <w:i/>
                <w:sz w:val="16"/>
                <w:szCs w:val="16"/>
              </w:rPr>
            </w:pPr>
            <w:r w:rsidRPr="00B81B85">
              <w:rPr>
                <w:i/>
                <w:sz w:val="16"/>
                <w:szCs w:val="16"/>
              </w:rPr>
              <w:t>1</w:t>
            </w:r>
          </w:p>
        </w:tc>
        <w:tc>
          <w:tcPr>
            <w:tcW w:w="2260" w:type="dxa"/>
          </w:tcPr>
          <w:p w:rsidR="0045176F" w:rsidRPr="00B81B85" w:rsidRDefault="0045176F" w:rsidP="0099403D">
            <w:pPr>
              <w:jc w:val="center"/>
              <w:rPr>
                <w:i/>
                <w:sz w:val="16"/>
                <w:szCs w:val="16"/>
              </w:rPr>
            </w:pPr>
            <w:r w:rsidRPr="00B81B85">
              <w:rPr>
                <w:i/>
                <w:sz w:val="16"/>
                <w:szCs w:val="16"/>
              </w:rPr>
              <w:t>2</w:t>
            </w:r>
          </w:p>
        </w:tc>
        <w:tc>
          <w:tcPr>
            <w:tcW w:w="1134" w:type="dxa"/>
          </w:tcPr>
          <w:p w:rsidR="0045176F" w:rsidRPr="00B81B85" w:rsidRDefault="0045176F" w:rsidP="0099403D">
            <w:pPr>
              <w:jc w:val="center"/>
              <w:rPr>
                <w:i/>
                <w:sz w:val="16"/>
                <w:szCs w:val="16"/>
              </w:rPr>
            </w:pPr>
            <w:r w:rsidRPr="00B81B85">
              <w:rPr>
                <w:i/>
                <w:sz w:val="16"/>
                <w:szCs w:val="16"/>
              </w:rPr>
              <w:t>3</w:t>
            </w:r>
          </w:p>
        </w:tc>
        <w:tc>
          <w:tcPr>
            <w:tcW w:w="850" w:type="dxa"/>
          </w:tcPr>
          <w:p w:rsidR="0045176F" w:rsidRPr="00B81B85" w:rsidRDefault="0045176F" w:rsidP="0099403D">
            <w:pPr>
              <w:jc w:val="center"/>
              <w:rPr>
                <w:i/>
                <w:sz w:val="16"/>
                <w:szCs w:val="16"/>
              </w:rPr>
            </w:pPr>
            <w:r w:rsidRPr="00B81B85">
              <w:rPr>
                <w:i/>
                <w:sz w:val="16"/>
                <w:szCs w:val="16"/>
              </w:rPr>
              <w:t>4</w:t>
            </w:r>
          </w:p>
        </w:tc>
        <w:tc>
          <w:tcPr>
            <w:tcW w:w="1134" w:type="dxa"/>
          </w:tcPr>
          <w:p w:rsidR="0045176F" w:rsidRPr="00B81B85" w:rsidRDefault="0045176F" w:rsidP="0099403D">
            <w:pPr>
              <w:jc w:val="center"/>
              <w:rPr>
                <w:i/>
                <w:sz w:val="16"/>
                <w:szCs w:val="16"/>
              </w:rPr>
            </w:pPr>
            <w:r w:rsidRPr="00B81B85">
              <w:rPr>
                <w:i/>
                <w:sz w:val="16"/>
                <w:szCs w:val="16"/>
              </w:rPr>
              <w:t>5</w:t>
            </w:r>
          </w:p>
        </w:tc>
        <w:tc>
          <w:tcPr>
            <w:tcW w:w="992" w:type="dxa"/>
          </w:tcPr>
          <w:p w:rsidR="0045176F" w:rsidRPr="00B81B85" w:rsidRDefault="0045176F" w:rsidP="0099403D">
            <w:pPr>
              <w:jc w:val="center"/>
              <w:rPr>
                <w:i/>
                <w:sz w:val="16"/>
                <w:szCs w:val="16"/>
              </w:rPr>
            </w:pPr>
            <w:r w:rsidRPr="00B81B85">
              <w:rPr>
                <w:i/>
                <w:sz w:val="16"/>
                <w:szCs w:val="16"/>
              </w:rPr>
              <w:t>6</w:t>
            </w:r>
          </w:p>
        </w:tc>
        <w:tc>
          <w:tcPr>
            <w:tcW w:w="1276" w:type="dxa"/>
          </w:tcPr>
          <w:p w:rsidR="0045176F" w:rsidRPr="00B81B85" w:rsidRDefault="0045176F" w:rsidP="0099403D">
            <w:pPr>
              <w:jc w:val="center"/>
              <w:rPr>
                <w:i/>
                <w:sz w:val="16"/>
                <w:szCs w:val="16"/>
              </w:rPr>
            </w:pPr>
            <w:r w:rsidRPr="00B81B85">
              <w:rPr>
                <w:i/>
                <w:sz w:val="16"/>
                <w:szCs w:val="16"/>
              </w:rPr>
              <w:t>7</w:t>
            </w:r>
          </w:p>
        </w:tc>
        <w:tc>
          <w:tcPr>
            <w:tcW w:w="814" w:type="dxa"/>
          </w:tcPr>
          <w:p w:rsidR="0045176F" w:rsidRPr="00B81B85" w:rsidRDefault="0045176F" w:rsidP="0099403D">
            <w:pPr>
              <w:jc w:val="center"/>
              <w:rPr>
                <w:i/>
                <w:sz w:val="16"/>
                <w:szCs w:val="16"/>
              </w:rPr>
            </w:pPr>
            <w:r w:rsidRPr="00B81B85">
              <w:rPr>
                <w:i/>
                <w:sz w:val="16"/>
                <w:szCs w:val="16"/>
              </w:rPr>
              <w:t>8</w:t>
            </w:r>
          </w:p>
        </w:tc>
      </w:tr>
      <w:tr w:rsidR="0045176F" w:rsidRPr="00955014" w:rsidTr="0099403D">
        <w:tc>
          <w:tcPr>
            <w:tcW w:w="542" w:type="dxa"/>
            <w:tcBorders>
              <w:top w:val="single" w:sz="4" w:space="0" w:color="auto"/>
              <w:left w:val="single" w:sz="4" w:space="0" w:color="auto"/>
              <w:bottom w:val="nil"/>
              <w:right w:val="single" w:sz="4" w:space="0" w:color="auto"/>
            </w:tcBorders>
          </w:tcPr>
          <w:p w:rsidR="0045176F" w:rsidRPr="00955014" w:rsidRDefault="0045176F" w:rsidP="0099403D">
            <w:pPr>
              <w:jc w:val="center"/>
              <w:rPr>
                <w:sz w:val="22"/>
                <w:szCs w:val="22"/>
              </w:rPr>
            </w:pPr>
            <w:r w:rsidRPr="00955014">
              <w:rPr>
                <w:sz w:val="22"/>
                <w:szCs w:val="22"/>
              </w:rPr>
              <w:t>1.</w:t>
            </w:r>
          </w:p>
        </w:tc>
        <w:tc>
          <w:tcPr>
            <w:tcW w:w="2260" w:type="dxa"/>
            <w:tcBorders>
              <w:left w:val="single" w:sz="4" w:space="0" w:color="auto"/>
            </w:tcBorders>
          </w:tcPr>
          <w:p w:rsidR="0045176F" w:rsidRPr="00955014" w:rsidRDefault="0045176F" w:rsidP="0099403D">
            <w:pPr>
              <w:rPr>
                <w:sz w:val="22"/>
                <w:szCs w:val="22"/>
              </w:rPr>
            </w:pPr>
            <w:r w:rsidRPr="00955014">
              <w:rPr>
                <w:sz w:val="22"/>
                <w:szCs w:val="22"/>
              </w:rPr>
              <w:t>Do 30 roku życia</w:t>
            </w:r>
          </w:p>
        </w:tc>
        <w:tc>
          <w:tcPr>
            <w:tcW w:w="1134" w:type="dxa"/>
          </w:tcPr>
          <w:p w:rsidR="0045176F" w:rsidRPr="00955014" w:rsidRDefault="0045176F" w:rsidP="0099403D">
            <w:pPr>
              <w:jc w:val="right"/>
              <w:rPr>
                <w:sz w:val="22"/>
                <w:szCs w:val="22"/>
              </w:rPr>
            </w:pPr>
            <w:r w:rsidRPr="00955014">
              <w:rPr>
                <w:sz w:val="22"/>
                <w:szCs w:val="22"/>
              </w:rPr>
              <w:t>900</w:t>
            </w:r>
          </w:p>
        </w:tc>
        <w:tc>
          <w:tcPr>
            <w:tcW w:w="850" w:type="dxa"/>
          </w:tcPr>
          <w:p w:rsidR="0045176F" w:rsidRPr="00955014" w:rsidRDefault="0045176F" w:rsidP="0099403D">
            <w:pPr>
              <w:jc w:val="right"/>
              <w:rPr>
                <w:sz w:val="22"/>
                <w:szCs w:val="22"/>
              </w:rPr>
            </w:pPr>
            <w:r w:rsidRPr="00955014">
              <w:rPr>
                <w:sz w:val="22"/>
                <w:szCs w:val="22"/>
              </w:rPr>
              <w:t>34,2%</w:t>
            </w:r>
          </w:p>
        </w:tc>
        <w:tc>
          <w:tcPr>
            <w:tcW w:w="1134" w:type="dxa"/>
          </w:tcPr>
          <w:p w:rsidR="0045176F" w:rsidRPr="00955014" w:rsidRDefault="0045176F" w:rsidP="0099403D">
            <w:pPr>
              <w:jc w:val="right"/>
              <w:rPr>
                <w:sz w:val="22"/>
                <w:szCs w:val="22"/>
              </w:rPr>
            </w:pPr>
            <w:r w:rsidRPr="00955014">
              <w:rPr>
                <w:sz w:val="22"/>
                <w:szCs w:val="22"/>
              </w:rPr>
              <w:t>614</w:t>
            </w:r>
          </w:p>
        </w:tc>
        <w:tc>
          <w:tcPr>
            <w:tcW w:w="992" w:type="dxa"/>
          </w:tcPr>
          <w:p w:rsidR="0045176F" w:rsidRPr="00955014" w:rsidRDefault="0045176F" w:rsidP="0099403D">
            <w:pPr>
              <w:jc w:val="right"/>
              <w:rPr>
                <w:sz w:val="22"/>
                <w:szCs w:val="22"/>
              </w:rPr>
            </w:pPr>
            <w:r w:rsidRPr="00955014">
              <w:rPr>
                <w:sz w:val="22"/>
                <w:szCs w:val="22"/>
              </w:rPr>
              <w:t>37,8%</w:t>
            </w:r>
          </w:p>
        </w:tc>
        <w:tc>
          <w:tcPr>
            <w:tcW w:w="1276" w:type="dxa"/>
          </w:tcPr>
          <w:p w:rsidR="0045176F" w:rsidRPr="00955014" w:rsidRDefault="0045176F" w:rsidP="0099403D">
            <w:pPr>
              <w:jc w:val="right"/>
              <w:rPr>
                <w:sz w:val="22"/>
                <w:szCs w:val="22"/>
              </w:rPr>
            </w:pPr>
            <w:r w:rsidRPr="00955014">
              <w:rPr>
                <w:sz w:val="22"/>
                <w:szCs w:val="22"/>
              </w:rPr>
              <w:t>286</w:t>
            </w:r>
          </w:p>
        </w:tc>
        <w:tc>
          <w:tcPr>
            <w:tcW w:w="814" w:type="dxa"/>
          </w:tcPr>
          <w:p w:rsidR="0045176F" w:rsidRPr="00955014" w:rsidRDefault="0045176F" w:rsidP="0099403D">
            <w:pPr>
              <w:jc w:val="right"/>
              <w:rPr>
                <w:sz w:val="22"/>
                <w:szCs w:val="22"/>
              </w:rPr>
            </w:pPr>
            <w:r w:rsidRPr="00955014">
              <w:rPr>
                <w:sz w:val="22"/>
                <w:szCs w:val="22"/>
              </w:rPr>
              <w:t>28,4%</w:t>
            </w:r>
          </w:p>
        </w:tc>
      </w:tr>
      <w:tr w:rsidR="0045176F" w:rsidRPr="00955014" w:rsidTr="0099403D">
        <w:tc>
          <w:tcPr>
            <w:tcW w:w="542" w:type="dxa"/>
            <w:tcBorders>
              <w:top w:val="nil"/>
              <w:left w:val="single" w:sz="4" w:space="0" w:color="auto"/>
              <w:bottom w:val="single" w:sz="4" w:space="0" w:color="auto"/>
              <w:right w:val="single" w:sz="4" w:space="0" w:color="auto"/>
            </w:tcBorders>
          </w:tcPr>
          <w:p w:rsidR="0045176F" w:rsidRPr="00955014" w:rsidRDefault="0045176F" w:rsidP="0099403D">
            <w:pPr>
              <w:jc w:val="center"/>
              <w:rPr>
                <w:sz w:val="22"/>
                <w:szCs w:val="22"/>
              </w:rPr>
            </w:pPr>
          </w:p>
        </w:tc>
        <w:tc>
          <w:tcPr>
            <w:tcW w:w="2260" w:type="dxa"/>
            <w:tcBorders>
              <w:left w:val="single" w:sz="4" w:space="0" w:color="auto"/>
            </w:tcBorders>
          </w:tcPr>
          <w:p w:rsidR="0045176F" w:rsidRPr="00955014" w:rsidRDefault="0045176F" w:rsidP="0099403D">
            <w:pPr>
              <w:rPr>
                <w:sz w:val="22"/>
                <w:szCs w:val="22"/>
              </w:rPr>
            </w:pPr>
            <w:r w:rsidRPr="00955014">
              <w:rPr>
                <w:sz w:val="22"/>
                <w:szCs w:val="22"/>
              </w:rPr>
              <w:t>w tym do 25 roku życia</w:t>
            </w:r>
          </w:p>
        </w:tc>
        <w:tc>
          <w:tcPr>
            <w:tcW w:w="1134" w:type="dxa"/>
          </w:tcPr>
          <w:p w:rsidR="0045176F" w:rsidRPr="00955014" w:rsidRDefault="0045176F" w:rsidP="0099403D">
            <w:pPr>
              <w:jc w:val="right"/>
              <w:rPr>
                <w:sz w:val="22"/>
                <w:szCs w:val="22"/>
              </w:rPr>
            </w:pPr>
            <w:r w:rsidRPr="00955014">
              <w:rPr>
                <w:sz w:val="22"/>
                <w:szCs w:val="22"/>
              </w:rPr>
              <w:t>497</w:t>
            </w:r>
          </w:p>
        </w:tc>
        <w:tc>
          <w:tcPr>
            <w:tcW w:w="850" w:type="dxa"/>
          </w:tcPr>
          <w:p w:rsidR="0045176F" w:rsidRPr="00955014" w:rsidRDefault="0045176F" w:rsidP="0099403D">
            <w:pPr>
              <w:jc w:val="right"/>
              <w:rPr>
                <w:sz w:val="22"/>
                <w:szCs w:val="22"/>
              </w:rPr>
            </w:pPr>
            <w:r w:rsidRPr="00955014">
              <w:rPr>
                <w:sz w:val="22"/>
                <w:szCs w:val="22"/>
              </w:rPr>
              <w:t>18,9%</w:t>
            </w:r>
          </w:p>
        </w:tc>
        <w:tc>
          <w:tcPr>
            <w:tcW w:w="1134" w:type="dxa"/>
          </w:tcPr>
          <w:p w:rsidR="0045176F" w:rsidRPr="00955014" w:rsidRDefault="0045176F" w:rsidP="0099403D">
            <w:pPr>
              <w:jc w:val="right"/>
              <w:rPr>
                <w:sz w:val="22"/>
                <w:szCs w:val="22"/>
              </w:rPr>
            </w:pPr>
            <w:r w:rsidRPr="00955014">
              <w:rPr>
                <w:sz w:val="22"/>
                <w:szCs w:val="22"/>
              </w:rPr>
              <w:t>322</w:t>
            </w:r>
          </w:p>
        </w:tc>
        <w:tc>
          <w:tcPr>
            <w:tcW w:w="992" w:type="dxa"/>
          </w:tcPr>
          <w:p w:rsidR="0045176F" w:rsidRPr="00955014" w:rsidRDefault="0045176F" w:rsidP="0099403D">
            <w:pPr>
              <w:jc w:val="right"/>
              <w:rPr>
                <w:sz w:val="22"/>
                <w:szCs w:val="22"/>
              </w:rPr>
            </w:pPr>
            <w:r w:rsidRPr="00955014">
              <w:rPr>
                <w:sz w:val="22"/>
                <w:szCs w:val="22"/>
              </w:rPr>
              <w:t>19,8%</w:t>
            </w:r>
          </w:p>
        </w:tc>
        <w:tc>
          <w:tcPr>
            <w:tcW w:w="1276" w:type="dxa"/>
          </w:tcPr>
          <w:p w:rsidR="0045176F" w:rsidRPr="00955014" w:rsidRDefault="0045176F" w:rsidP="0099403D">
            <w:pPr>
              <w:jc w:val="right"/>
              <w:rPr>
                <w:sz w:val="22"/>
                <w:szCs w:val="22"/>
              </w:rPr>
            </w:pPr>
            <w:r w:rsidRPr="00955014">
              <w:rPr>
                <w:sz w:val="22"/>
                <w:szCs w:val="22"/>
              </w:rPr>
              <w:t>175</w:t>
            </w:r>
          </w:p>
        </w:tc>
        <w:tc>
          <w:tcPr>
            <w:tcW w:w="814" w:type="dxa"/>
          </w:tcPr>
          <w:p w:rsidR="0045176F" w:rsidRPr="00955014" w:rsidRDefault="0045176F" w:rsidP="0099403D">
            <w:pPr>
              <w:jc w:val="right"/>
              <w:rPr>
                <w:sz w:val="22"/>
                <w:szCs w:val="22"/>
              </w:rPr>
            </w:pPr>
            <w:r w:rsidRPr="00955014">
              <w:rPr>
                <w:sz w:val="22"/>
                <w:szCs w:val="22"/>
              </w:rPr>
              <w:t>17,4%</w:t>
            </w:r>
          </w:p>
        </w:tc>
      </w:tr>
      <w:tr w:rsidR="0045176F" w:rsidRPr="00955014" w:rsidTr="0099403D">
        <w:tc>
          <w:tcPr>
            <w:tcW w:w="542" w:type="dxa"/>
            <w:tcBorders>
              <w:top w:val="single" w:sz="4" w:space="0" w:color="auto"/>
            </w:tcBorders>
          </w:tcPr>
          <w:p w:rsidR="0045176F" w:rsidRPr="00955014" w:rsidRDefault="0045176F" w:rsidP="0099403D">
            <w:pPr>
              <w:jc w:val="center"/>
              <w:rPr>
                <w:sz w:val="22"/>
                <w:szCs w:val="22"/>
              </w:rPr>
            </w:pPr>
            <w:r w:rsidRPr="00955014">
              <w:rPr>
                <w:sz w:val="22"/>
                <w:szCs w:val="22"/>
              </w:rPr>
              <w:t>2.</w:t>
            </w:r>
          </w:p>
        </w:tc>
        <w:tc>
          <w:tcPr>
            <w:tcW w:w="2260" w:type="dxa"/>
          </w:tcPr>
          <w:p w:rsidR="0045176F" w:rsidRPr="00955014" w:rsidRDefault="0045176F" w:rsidP="0099403D">
            <w:pPr>
              <w:rPr>
                <w:sz w:val="22"/>
                <w:szCs w:val="22"/>
              </w:rPr>
            </w:pPr>
            <w:r w:rsidRPr="00955014">
              <w:rPr>
                <w:sz w:val="22"/>
                <w:szCs w:val="22"/>
              </w:rPr>
              <w:t>Długotrwale bezrobotni</w:t>
            </w:r>
          </w:p>
        </w:tc>
        <w:tc>
          <w:tcPr>
            <w:tcW w:w="1134" w:type="dxa"/>
          </w:tcPr>
          <w:p w:rsidR="0045176F" w:rsidRPr="00955014" w:rsidRDefault="0045176F" w:rsidP="0099403D">
            <w:pPr>
              <w:jc w:val="right"/>
              <w:rPr>
                <w:sz w:val="22"/>
                <w:szCs w:val="22"/>
              </w:rPr>
            </w:pPr>
            <w:r w:rsidRPr="00955014">
              <w:rPr>
                <w:sz w:val="22"/>
                <w:szCs w:val="22"/>
              </w:rPr>
              <w:t>1502</w:t>
            </w:r>
          </w:p>
        </w:tc>
        <w:tc>
          <w:tcPr>
            <w:tcW w:w="850" w:type="dxa"/>
          </w:tcPr>
          <w:p w:rsidR="0045176F" w:rsidRPr="00955014" w:rsidRDefault="0045176F" w:rsidP="0099403D">
            <w:pPr>
              <w:jc w:val="right"/>
              <w:rPr>
                <w:sz w:val="22"/>
                <w:szCs w:val="22"/>
              </w:rPr>
            </w:pPr>
            <w:r w:rsidRPr="00955014">
              <w:rPr>
                <w:sz w:val="22"/>
                <w:szCs w:val="22"/>
              </w:rPr>
              <w:t>57,1%</w:t>
            </w:r>
          </w:p>
        </w:tc>
        <w:tc>
          <w:tcPr>
            <w:tcW w:w="1134" w:type="dxa"/>
          </w:tcPr>
          <w:p w:rsidR="0045176F" w:rsidRPr="00955014" w:rsidRDefault="0045176F" w:rsidP="0099403D">
            <w:pPr>
              <w:jc w:val="right"/>
              <w:rPr>
                <w:sz w:val="22"/>
                <w:szCs w:val="22"/>
              </w:rPr>
            </w:pPr>
            <w:r w:rsidRPr="00955014">
              <w:rPr>
                <w:sz w:val="22"/>
                <w:szCs w:val="22"/>
              </w:rPr>
              <w:t>1007</w:t>
            </w:r>
          </w:p>
        </w:tc>
        <w:tc>
          <w:tcPr>
            <w:tcW w:w="992" w:type="dxa"/>
          </w:tcPr>
          <w:p w:rsidR="0045176F" w:rsidRPr="00955014" w:rsidRDefault="0045176F" w:rsidP="0099403D">
            <w:pPr>
              <w:jc w:val="right"/>
              <w:rPr>
                <w:sz w:val="22"/>
                <w:szCs w:val="22"/>
              </w:rPr>
            </w:pPr>
            <w:r w:rsidRPr="00955014">
              <w:rPr>
                <w:sz w:val="22"/>
                <w:szCs w:val="22"/>
              </w:rPr>
              <w:t>62,0%</w:t>
            </w:r>
          </w:p>
        </w:tc>
        <w:tc>
          <w:tcPr>
            <w:tcW w:w="1276" w:type="dxa"/>
          </w:tcPr>
          <w:p w:rsidR="0045176F" w:rsidRPr="00955014" w:rsidRDefault="0045176F" w:rsidP="0099403D">
            <w:pPr>
              <w:jc w:val="right"/>
              <w:rPr>
                <w:sz w:val="22"/>
                <w:szCs w:val="22"/>
              </w:rPr>
            </w:pPr>
            <w:r w:rsidRPr="00955014">
              <w:rPr>
                <w:sz w:val="22"/>
                <w:szCs w:val="22"/>
              </w:rPr>
              <w:t>495</w:t>
            </w:r>
          </w:p>
        </w:tc>
        <w:tc>
          <w:tcPr>
            <w:tcW w:w="814" w:type="dxa"/>
          </w:tcPr>
          <w:p w:rsidR="0045176F" w:rsidRPr="00955014" w:rsidRDefault="0045176F" w:rsidP="0099403D">
            <w:pPr>
              <w:jc w:val="right"/>
              <w:rPr>
                <w:sz w:val="22"/>
                <w:szCs w:val="22"/>
              </w:rPr>
            </w:pPr>
            <w:r w:rsidRPr="00955014">
              <w:rPr>
                <w:sz w:val="22"/>
                <w:szCs w:val="22"/>
              </w:rPr>
              <w:t>49,2%</w:t>
            </w:r>
          </w:p>
        </w:tc>
      </w:tr>
      <w:tr w:rsidR="0045176F" w:rsidRPr="00955014" w:rsidTr="0099403D">
        <w:tc>
          <w:tcPr>
            <w:tcW w:w="542" w:type="dxa"/>
          </w:tcPr>
          <w:p w:rsidR="0045176F" w:rsidRPr="00955014" w:rsidRDefault="0045176F" w:rsidP="0099403D">
            <w:pPr>
              <w:jc w:val="center"/>
              <w:rPr>
                <w:sz w:val="22"/>
                <w:szCs w:val="22"/>
              </w:rPr>
            </w:pPr>
            <w:r w:rsidRPr="00955014">
              <w:rPr>
                <w:sz w:val="22"/>
                <w:szCs w:val="22"/>
              </w:rPr>
              <w:t>3.</w:t>
            </w:r>
          </w:p>
        </w:tc>
        <w:tc>
          <w:tcPr>
            <w:tcW w:w="2260" w:type="dxa"/>
          </w:tcPr>
          <w:p w:rsidR="0045176F" w:rsidRPr="00955014" w:rsidRDefault="0045176F" w:rsidP="0099403D">
            <w:pPr>
              <w:rPr>
                <w:sz w:val="22"/>
                <w:szCs w:val="22"/>
              </w:rPr>
            </w:pPr>
            <w:r w:rsidRPr="00955014">
              <w:rPr>
                <w:sz w:val="22"/>
                <w:szCs w:val="22"/>
              </w:rPr>
              <w:t>Powyżej 50 roku życia</w:t>
            </w:r>
          </w:p>
        </w:tc>
        <w:tc>
          <w:tcPr>
            <w:tcW w:w="1134" w:type="dxa"/>
          </w:tcPr>
          <w:p w:rsidR="0045176F" w:rsidRPr="00955014" w:rsidRDefault="0045176F" w:rsidP="0099403D">
            <w:pPr>
              <w:jc w:val="right"/>
              <w:rPr>
                <w:sz w:val="22"/>
                <w:szCs w:val="22"/>
              </w:rPr>
            </w:pPr>
            <w:r w:rsidRPr="00955014">
              <w:rPr>
                <w:sz w:val="22"/>
                <w:szCs w:val="22"/>
              </w:rPr>
              <w:t>532</w:t>
            </w:r>
          </w:p>
        </w:tc>
        <w:tc>
          <w:tcPr>
            <w:tcW w:w="850" w:type="dxa"/>
          </w:tcPr>
          <w:p w:rsidR="0045176F" w:rsidRPr="00955014" w:rsidRDefault="0045176F" w:rsidP="0099403D">
            <w:pPr>
              <w:jc w:val="right"/>
              <w:rPr>
                <w:sz w:val="22"/>
                <w:szCs w:val="22"/>
              </w:rPr>
            </w:pPr>
            <w:r w:rsidRPr="00955014">
              <w:rPr>
                <w:sz w:val="22"/>
                <w:szCs w:val="22"/>
              </w:rPr>
              <w:t>20,2%</w:t>
            </w:r>
          </w:p>
        </w:tc>
        <w:tc>
          <w:tcPr>
            <w:tcW w:w="1134" w:type="dxa"/>
          </w:tcPr>
          <w:p w:rsidR="0045176F" w:rsidRPr="00955014" w:rsidRDefault="0045176F" w:rsidP="0099403D">
            <w:pPr>
              <w:jc w:val="right"/>
              <w:rPr>
                <w:sz w:val="22"/>
                <w:szCs w:val="22"/>
              </w:rPr>
            </w:pPr>
            <w:r w:rsidRPr="00955014">
              <w:rPr>
                <w:sz w:val="22"/>
                <w:szCs w:val="22"/>
              </w:rPr>
              <w:t>220</w:t>
            </w:r>
          </w:p>
        </w:tc>
        <w:tc>
          <w:tcPr>
            <w:tcW w:w="992" w:type="dxa"/>
          </w:tcPr>
          <w:p w:rsidR="0045176F" w:rsidRPr="00955014" w:rsidRDefault="0045176F" w:rsidP="0099403D">
            <w:pPr>
              <w:jc w:val="right"/>
              <w:rPr>
                <w:sz w:val="22"/>
                <w:szCs w:val="22"/>
              </w:rPr>
            </w:pPr>
            <w:r w:rsidRPr="00955014">
              <w:rPr>
                <w:sz w:val="22"/>
                <w:szCs w:val="22"/>
              </w:rPr>
              <w:t>13,6%</w:t>
            </w:r>
          </w:p>
        </w:tc>
        <w:tc>
          <w:tcPr>
            <w:tcW w:w="1276" w:type="dxa"/>
          </w:tcPr>
          <w:p w:rsidR="0045176F" w:rsidRPr="00955014" w:rsidRDefault="0045176F" w:rsidP="0099403D">
            <w:pPr>
              <w:jc w:val="right"/>
              <w:rPr>
                <w:sz w:val="22"/>
                <w:szCs w:val="22"/>
              </w:rPr>
            </w:pPr>
            <w:r w:rsidRPr="00955014">
              <w:rPr>
                <w:sz w:val="22"/>
                <w:szCs w:val="22"/>
              </w:rPr>
              <w:t>312</w:t>
            </w:r>
          </w:p>
        </w:tc>
        <w:tc>
          <w:tcPr>
            <w:tcW w:w="814" w:type="dxa"/>
          </w:tcPr>
          <w:p w:rsidR="0045176F" w:rsidRPr="00955014" w:rsidRDefault="0045176F" w:rsidP="0099403D">
            <w:pPr>
              <w:jc w:val="right"/>
              <w:rPr>
                <w:sz w:val="22"/>
                <w:szCs w:val="22"/>
              </w:rPr>
            </w:pPr>
            <w:r w:rsidRPr="00955014">
              <w:rPr>
                <w:sz w:val="22"/>
                <w:szCs w:val="22"/>
              </w:rPr>
              <w:t>31,0%</w:t>
            </w:r>
          </w:p>
        </w:tc>
      </w:tr>
      <w:tr w:rsidR="0045176F" w:rsidRPr="00955014" w:rsidTr="0099403D">
        <w:tc>
          <w:tcPr>
            <w:tcW w:w="542" w:type="dxa"/>
          </w:tcPr>
          <w:p w:rsidR="0045176F" w:rsidRPr="00955014" w:rsidRDefault="0045176F" w:rsidP="0099403D">
            <w:pPr>
              <w:jc w:val="center"/>
              <w:rPr>
                <w:sz w:val="22"/>
                <w:szCs w:val="22"/>
              </w:rPr>
            </w:pPr>
            <w:r w:rsidRPr="00955014">
              <w:rPr>
                <w:sz w:val="22"/>
                <w:szCs w:val="22"/>
              </w:rPr>
              <w:t>4.</w:t>
            </w:r>
          </w:p>
        </w:tc>
        <w:tc>
          <w:tcPr>
            <w:tcW w:w="2260" w:type="dxa"/>
          </w:tcPr>
          <w:p w:rsidR="0045176F" w:rsidRPr="00955014" w:rsidRDefault="0045176F" w:rsidP="0099403D">
            <w:pPr>
              <w:suppressAutoHyphens w:val="0"/>
              <w:autoSpaceDE w:val="0"/>
              <w:autoSpaceDN w:val="0"/>
              <w:adjustRightInd w:val="0"/>
              <w:rPr>
                <w:bCs/>
                <w:sz w:val="22"/>
                <w:szCs w:val="22"/>
              </w:rPr>
            </w:pPr>
            <w:r w:rsidRPr="00955014">
              <w:rPr>
                <w:bCs/>
                <w:sz w:val="22"/>
                <w:szCs w:val="22"/>
              </w:rPr>
              <w:t>Korzystające ze świadczeń</w:t>
            </w:r>
          </w:p>
          <w:p w:rsidR="0045176F" w:rsidRPr="00955014" w:rsidRDefault="0045176F" w:rsidP="0099403D">
            <w:pPr>
              <w:rPr>
                <w:sz w:val="22"/>
                <w:szCs w:val="22"/>
              </w:rPr>
            </w:pPr>
            <w:r w:rsidRPr="00955014">
              <w:rPr>
                <w:bCs/>
                <w:sz w:val="22"/>
                <w:szCs w:val="22"/>
              </w:rPr>
              <w:t>pomocy społecznej</w:t>
            </w:r>
          </w:p>
        </w:tc>
        <w:tc>
          <w:tcPr>
            <w:tcW w:w="1134" w:type="dxa"/>
          </w:tcPr>
          <w:p w:rsidR="0045176F" w:rsidRPr="00955014" w:rsidRDefault="0045176F" w:rsidP="0099403D">
            <w:pPr>
              <w:spacing w:before="40" w:after="40"/>
              <w:jc w:val="right"/>
              <w:rPr>
                <w:sz w:val="22"/>
                <w:szCs w:val="22"/>
              </w:rPr>
            </w:pPr>
            <w:r w:rsidRPr="00955014">
              <w:rPr>
                <w:sz w:val="22"/>
                <w:szCs w:val="22"/>
              </w:rPr>
              <w:t>229</w:t>
            </w:r>
          </w:p>
        </w:tc>
        <w:tc>
          <w:tcPr>
            <w:tcW w:w="850" w:type="dxa"/>
          </w:tcPr>
          <w:p w:rsidR="0045176F" w:rsidRPr="00955014" w:rsidRDefault="0045176F" w:rsidP="0099403D">
            <w:pPr>
              <w:spacing w:before="40" w:after="40"/>
              <w:jc w:val="right"/>
              <w:rPr>
                <w:sz w:val="22"/>
                <w:szCs w:val="22"/>
              </w:rPr>
            </w:pPr>
            <w:r w:rsidRPr="00955014">
              <w:rPr>
                <w:sz w:val="22"/>
                <w:szCs w:val="22"/>
              </w:rPr>
              <w:t>8,7%</w:t>
            </w:r>
          </w:p>
        </w:tc>
        <w:tc>
          <w:tcPr>
            <w:tcW w:w="1134" w:type="dxa"/>
          </w:tcPr>
          <w:p w:rsidR="0045176F" w:rsidRPr="00955014" w:rsidRDefault="0045176F" w:rsidP="0099403D">
            <w:pPr>
              <w:spacing w:before="40" w:after="40"/>
              <w:jc w:val="right"/>
              <w:rPr>
                <w:sz w:val="22"/>
                <w:szCs w:val="22"/>
              </w:rPr>
            </w:pPr>
            <w:r w:rsidRPr="00955014">
              <w:rPr>
                <w:sz w:val="22"/>
                <w:szCs w:val="22"/>
              </w:rPr>
              <w:t>172</w:t>
            </w:r>
          </w:p>
        </w:tc>
        <w:tc>
          <w:tcPr>
            <w:tcW w:w="992" w:type="dxa"/>
          </w:tcPr>
          <w:p w:rsidR="0045176F" w:rsidRPr="00955014" w:rsidRDefault="0045176F" w:rsidP="0099403D">
            <w:pPr>
              <w:spacing w:before="40" w:after="40"/>
              <w:jc w:val="right"/>
              <w:rPr>
                <w:sz w:val="22"/>
                <w:szCs w:val="22"/>
              </w:rPr>
            </w:pPr>
            <w:r w:rsidRPr="00955014">
              <w:rPr>
                <w:sz w:val="22"/>
                <w:szCs w:val="22"/>
              </w:rPr>
              <w:t>10,6%</w:t>
            </w:r>
          </w:p>
        </w:tc>
        <w:tc>
          <w:tcPr>
            <w:tcW w:w="1276" w:type="dxa"/>
          </w:tcPr>
          <w:p w:rsidR="0045176F" w:rsidRPr="00955014" w:rsidRDefault="0045176F" w:rsidP="0099403D">
            <w:pPr>
              <w:spacing w:before="40" w:after="40"/>
              <w:jc w:val="right"/>
              <w:rPr>
                <w:sz w:val="22"/>
                <w:szCs w:val="22"/>
              </w:rPr>
            </w:pPr>
            <w:r w:rsidRPr="00955014">
              <w:rPr>
                <w:sz w:val="22"/>
                <w:szCs w:val="22"/>
              </w:rPr>
              <w:t>57</w:t>
            </w:r>
          </w:p>
        </w:tc>
        <w:tc>
          <w:tcPr>
            <w:tcW w:w="814" w:type="dxa"/>
          </w:tcPr>
          <w:p w:rsidR="0045176F" w:rsidRPr="00955014" w:rsidRDefault="0045176F" w:rsidP="0099403D">
            <w:pPr>
              <w:spacing w:before="40" w:after="40"/>
              <w:jc w:val="right"/>
              <w:rPr>
                <w:sz w:val="22"/>
                <w:szCs w:val="22"/>
              </w:rPr>
            </w:pPr>
            <w:r w:rsidRPr="00955014">
              <w:rPr>
                <w:sz w:val="22"/>
                <w:szCs w:val="22"/>
              </w:rPr>
              <w:t>5,7%</w:t>
            </w:r>
          </w:p>
        </w:tc>
      </w:tr>
      <w:tr w:rsidR="0045176F" w:rsidRPr="00955014" w:rsidTr="0099403D">
        <w:tc>
          <w:tcPr>
            <w:tcW w:w="542" w:type="dxa"/>
          </w:tcPr>
          <w:p w:rsidR="0045176F" w:rsidRPr="00955014" w:rsidRDefault="0045176F" w:rsidP="0099403D">
            <w:pPr>
              <w:jc w:val="center"/>
              <w:rPr>
                <w:sz w:val="22"/>
                <w:szCs w:val="22"/>
              </w:rPr>
            </w:pPr>
            <w:r w:rsidRPr="00955014">
              <w:rPr>
                <w:sz w:val="22"/>
                <w:szCs w:val="22"/>
              </w:rPr>
              <w:t>5.</w:t>
            </w:r>
          </w:p>
        </w:tc>
        <w:tc>
          <w:tcPr>
            <w:tcW w:w="2260" w:type="dxa"/>
          </w:tcPr>
          <w:p w:rsidR="0045176F" w:rsidRPr="00955014" w:rsidRDefault="0045176F" w:rsidP="0099403D">
            <w:pPr>
              <w:suppressAutoHyphens w:val="0"/>
              <w:autoSpaceDE w:val="0"/>
              <w:autoSpaceDN w:val="0"/>
              <w:adjustRightInd w:val="0"/>
              <w:rPr>
                <w:bCs/>
                <w:sz w:val="22"/>
                <w:szCs w:val="22"/>
              </w:rPr>
            </w:pPr>
            <w:r w:rsidRPr="00955014">
              <w:rPr>
                <w:bCs/>
                <w:sz w:val="22"/>
                <w:szCs w:val="22"/>
              </w:rPr>
              <w:t>Posiadające co najmniej</w:t>
            </w:r>
          </w:p>
          <w:p w:rsidR="0045176F" w:rsidRPr="00955014" w:rsidRDefault="0045176F" w:rsidP="0099403D">
            <w:pPr>
              <w:suppressAutoHyphens w:val="0"/>
              <w:autoSpaceDE w:val="0"/>
              <w:autoSpaceDN w:val="0"/>
              <w:adjustRightInd w:val="0"/>
              <w:rPr>
                <w:bCs/>
                <w:sz w:val="22"/>
                <w:szCs w:val="22"/>
              </w:rPr>
            </w:pPr>
            <w:r w:rsidRPr="00955014">
              <w:rPr>
                <w:bCs/>
                <w:sz w:val="22"/>
                <w:szCs w:val="22"/>
              </w:rPr>
              <w:t>jedno dziecko</w:t>
            </w:r>
          </w:p>
          <w:p w:rsidR="0045176F" w:rsidRPr="00955014" w:rsidRDefault="0045176F" w:rsidP="0099403D">
            <w:pPr>
              <w:rPr>
                <w:sz w:val="22"/>
                <w:szCs w:val="22"/>
              </w:rPr>
            </w:pPr>
            <w:r w:rsidRPr="00955014">
              <w:rPr>
                <w:bCs/>
                <w:sz w:val="22"/>
                <w:szCs w:val="22"/>
              </w:rPr>
              <w:t>do 6 roku życia</w:t>
            </w:r>
          </w:p>
        </w:tc>
        <w:tc>
          <w:tcPr>
            <w:tcW w:w="1134" w:type="dxa"/>
          </w:tcPr>
          <w:p w:rsidR="0045176F" w:rsidRPr="00955014" w:rsidRDefault="0045176F" w:rsidP="0099403D">
            <w:pPr>
              <w:spacing w:before="40" w:after="40"/>
              <w:jc w:val="right"/>
              <w:rPr>
                <w:sz w:val="22"/>
                <w:szCs w:val="22"/>
              </w:rPr>
            </w:pPr>
            <w:r w:rsidRPr="00955014">
              <w:rPr>
                <w:sz w:val="22"/>
                <w:szCs w:val="22"/>
              </w:rPr>
              <w:t>577</w:t>
            </w:r>
          </w:p>
        </w:tc>
        <w:tc>
          <w:tcPr>
            <w:tcW w:w="850" w:type="dxa"/>
          </w:tcPr>
          <w:p w:rsidR="0045176F" w:rsidRPr="00955014" w:rsidRDefault="0045176F" w:rsidP="0099403D">
            <w:pPr>
              <w:spacing w:before="40" w:after="40"/>
              <w:jc w:val="right"/>
              <w:rPr>
                <w:sz w:val="22"/>
                <w:szCs w:val="22"/>
              </w:rPr>
            </w:pPr>
            <w:r w:rsidRPr="00955014">
              <w:rPr>
                <w:sz w:val="22"/>
                <w:szCs w:val="22"/>
              </w:rPr>
              <w:t>21,9%</w:t>
            </w:r>
          </w:p>
        </w:tc>
        <w:tc>
          <w:tcPr>
            <w:tcW w:w="1134" w:type="dxa"/>
          </w:tcPr>
          <w:p w:rsidR="0045176F" w:rsidRPr="00955014" w:rsidRDefault="0045176F" w:rsidP="0099403D">
            <w:pPr>
              <w:spacing w:before="40" w:after="40"/>
              <w:jc w:val="right"/>
              <w:rPr>
                <w:sz w:val="22"/>
                <w:szCs w:val="22"/>
              </w:rPr>
            </w:pPr>
            <w:r w:rsidRPr="00955014">
              <w:rPr>
                <w:sz w:val="22"/>
                <w:szCs w:val="22"/>
              </w:rPr>
              <w:t>519</w:t>
            </w:r>
          </w:p>
        </w:tc>
        <w:tc>
          <w:tcPr>
            <w:tcW w:w="992" w:type="dxa"/>
          </w:tcPr>
          <w:p w:rsidR="0045176F" w:rsidRPr="00955014" w:rsidRDefault="0045176F" w:rsidP="0099403D">
            <w:pPr>
              <w:spacing w:before="40" w:after="40"/>
              <w:jc w:val="right"/>
              <w:rPr>
                <w:sz w:val="22"/>
                <w:szCs w:val="22"/>
              </w:rPr>
            </w:pPr>
            <w:r w:rsidRPr="00955014">
              <w:rPr>
                <w:sz w:val="22"/>
                <w:szCs w:val="22"/>
              </w:rPr>
              <w:t>32,0%</w:t>
            </w:r>
          </w:p>
        </w:tc>
        <w:tc>
          <w:tcPr>
            <w:tcW w:w="1276" w:type="dxa"/>
          </w:tcPr>
          <w:p w:rsidR="0045176F" w:rsidRPr="00955014" w:rsidRDefault="0045176F" w:rsidP="0099403D">
            <w:pPr>
              <w:spacing w:before="40" w:after="40"/>
              <w:jc w:val="right"/>
              <w:rPr>
                <w:sz w:val="22"/>
                <w:szCs w:val="22"/>
              </w:rPr>
            </w:pPr>
            <w:r w:rsidRPr="00955014">
              <w:rPr>
                <w:sz w:val="22"/>
                <w:szCs w:val="22"/>
              </w:rPr>
              <w:t>58</w:t>
            </w:r>
          </w:p>
        </w:tc>
        <w:tc>
          <w:tcPr>
            <w:tcW w:w="814" w:type="dxa"/>
          </w:tcPr>
          <w:p w:rsidR="0045176F" w:rsidRPr="00955014" w:rsidRDefault="0045176F" w:rsidP="0099403D">
            <w:pPr>
              <w:spacing w:before="40" w:after="40"/>
              <w:jc w:val="right"/>
              <w:rPr>
                <w:sz w:val="22"/>
                <w:szCs w:val="22"/>
              </w:rPr>
            </w:pPr>
            <w:r w:rsidRPr="00955014">
              <w:rPr>
                <w:sz w:val="22"/>
                <w:szCs w:val="22"/>
              </w:rPr>
              <w:t>5,8%</w:t>
            </w:r>
          </w:p>
        </w:tc>
      </w:tr>
      <w:tr w:rsidR="0045176F" w:rsidRPr="00955014" w:rsidTr="0099403D">
        <w:tc>
          <w:tcPr>
            <w:tcW w:w="542" w:type="dxa"/>
          </w:tcPr>
          <w:p w:rsidR="0045176F" w:rsidRPr="00955014" w:rsidRDefault="0045176F" w:rsidP="0099403D">
            <w:pPr>
              <w:jc w:val="center"/>
              <w:rPr>
                <w:sz w:val="22"/>
                <w:szCs w:val="22"/>
              </w:rPr>
            </w:pPr>
            <w:r w:rsidRPr="00955014">
              <w:rPr>
                <w:sz w:val="22"/>
                <w:szCs w:val="22"/>
              </w:rPr>
              <w:t>6.</w:t>
            </w:r>
          </w:p>
        </w:tc>
        <w:tc>
          <w:tcPr>
            <w:tcW w:w="2260" w:type="dxa"/>
          </w:tcPr>
          <w:p w:rsidR="0045176F" w:rsidRPr="00955014" w:rsidRDefault="0045176F" w:rsidP="0099403D">
            <w:pPr>
              <w:suppressAutoHyphens w:val="0"/>
              <w:autoSpaceDE w:val="0"/>
              <w:autoSpaceDN w:val="0"/>
              <w:adjustRightInd w:val="0"/>
              <w:rPr>
                <w:bCs/>
                <w:sz w:val="22"/>
                <w:szCs w:val="22"/>
              </w:rPr>
            </w:pPr>
            <w:r w:rsidRPr="00955014">
              <w:rPr>
                <w:bCs/>
                <w:sz w:val="22"/>
                <w:szCs w:val="22"/>
              </w:rPr>
              <w:t>Posiadające co najmniej</w:t>
            </w:r>
          </w:p>
          <w:p w:rsidR="0045176F" w:rsidRPr="00955014" w:rsidRDefault="0045176F" w:rsidP="0099403D">
            <w:pPr>
              <w:suppressAutoHyphens w:val="0"/>
              <w:autoSpaceDE w:val="0"/>
              <w:autoSpaceDN w:val="0"/>
              <w:adjustRightInd w:val="0"/>
              <w:rPr>
                <w:bCs/>
                <w:sz w:val="22"/>
                <w:szCs w:val="22"/>
              </w:rPr>
            </w:pPr>
            <w:r w:rsidRPr="00955014">
              <w:rPr>
                <w:bCs/>
                <w:sz w:val="22"/>
                <w:szCs w:val="22"/>
              </w:rPr>
              <w:t>jedno dziecko</w:t>
            </w:r>
          </w:p>
          <w:p w:rsidR="0045176F" w:rsidRPr="00955014" w:rsidRDefault="0045176F" w:rsidP="0099403D">
            <w:pPr>
              <w:suppressAutoHyphens w:val="0"/>
              <w:autoSpaceDE w:val="0"/>
              <w:autoSpaceDN w:val="0"/>
              <w:adjustRightInd w:val="0"/>
              <w:rPr>
                <w:bCs/>
                <w:sz w:val="22"/>
                <w:szCs w:val="22"/>
              </w:rPr>
            </w:pPr>
            <w:r w:rsidRPr="00955014">
              <w:rPr>
                <w:bCs/>
                <w:sz w:val="22"/>
                <w:szCs w:val="22"/>
              </w:rPr>
              <w:t>niepełnosprawne</w:t>
            </w:r>
          </w:p>
          <w:p w:rsidR="0045176F" w:rsidRPr="00955014" w:rsidRDefault="0045176F" w:rsidP="0099403D">
            <w:pPr>
              <w:rPr>
                <w:sz w:val="22"/>
                <w:szCs w:val="22"/>
              </w:rPr>
            </w:pPr>
            <w:r w:rsidRPr="00955014">
              <w:rPr>
                <w:bCs/>
                <w:sz w:val="22"/>
                <w:szCs w:val="22"/>
              </w:rPr>
              <w:t>do 18 roku życia</w:t>
            </w:r>
          </w:p>
        </w:tc>
        <w:tc>
          <w:tcPr>
            <w:tcW w:w="1134" w:type="dxa"/>
          </w:tcPr>
          <w:p w:rsidR="0045176F" w:rsidRPr="00955014" w:rsidRDefault="0045176F" w:rsidP="0099403D">
            <w:pPr>
              <w:spacing w:before="40" w:after="40"/>
              <w:jc w:val="right"/>
              <w:rPr>
                <w:sz w:val="22"/>
                <w:szCs w:val="22"/>
              </w:rPr>
            </w:pPr>
            <w:r w:rsidRPr="00955014">
              <w:rPr>
                <w:sz w:val="22"/>
                <w:szCs w:val="22"/>
              </w:rPr>
              <w:t>4</w:t>
            </w:r>
          </w:p>
        </w:tc>
        <w:tc>
          <w:tcPr>
            <w:tcW w:w="850" w:type="dxa"/>
          </w:tcPr>
          <w:p w:rsidR="0045176F" w:rsidRPr="00955014" w:rsidRDefault="0045176F" w:rsidP="0099403D">
            <w:pPr>
              <w:spacing w:before="40" w:after="40"/>
              <w:jc w:val="right"/>
              <w:rPr>
                <w:sz w:val="22"/>
                <w:szCs w:val="22"/>
              </w:rPr>
            </w:pPr>
            <w:r w:rsidRPr="00955014">
              <w:rPr>
                <w:sz w:val="22"/>
                <w:szCs w:val="22"/>
              </w:rPr>
              <w:t>0,1%</w:t>
            </w:r>
          </w:p>
        </w:tc>
        <w:tc>
          <w:tcPr>
            <w:tcW w:w="1134" w:type="dxa"/>
          </w:tcPr>
          <w:p w:rsidR="0045176F" w:rsidRPr="00955014" w:rsidRDefault="0045176F" w:rsidP="0099403D">
            <w:pPr>
              <w:spacing w:before="40" w:after="40"/>
              <w:jc w:val="right"/>
              <w:rPr>
                <w:sz w:val="22"/>
                <w:szCs w:val="22"/>
              </w:rPr>
            </w:pPr>
            <w:r w:rsidRPr="00955014">
              <w:rPr>
                <w:sz w:val="22"/>
                <w:szCs w:val="22"/>
              </w:rPr>
              <w:t>3</w:t>
            </w:r>
          </w:p>
        </w:tc>
        <w:tc>
          <w:tcPr>
            <w:tcW w:w="992" w:type="dxa"/>
          </w:tcPr>
          <w:p w:rsidR="0045176F" w:rsidRPr="00955014" w:rsidRDefault="0045176F" w:rsidP="0099403D">
            <w:pPr>
              <w:spacing w:before="40" w:after="40"/>
              <w:jc w:val="right"/>
              <w:rPr>
                <w:sz w:val="22"/>
                <w:szCs w:val="22"/>
              </w:rPr>
            </w:pPr>
            <w:r w:rsidRPr="00955014">
              <w:rPr>
                <w:sz w:val="22"/>
                <w:szCs w:val="22"/>
              </w:rPr>
              <w:t>0,2%</w:t>
            </w:r>
          </w:p>
        </w:tc>
        <w:tc>
          <w:tcPr>
            <w:tcW w:w="1276" w:type="dxa"/>
          </w:tcPr>
          <w:p w:rsidR="0045176F" w:rsidRPr="00955014" w:rsidRDefault="0045176F" w:rsidP="0099403D">
            <w:pPr>
              <w:spacing w:before="40" w:after="40"/>
              <w:jc w:val="right"/>
              <w:rPr>
                <w:sz w:val="22"/>
                <w:szCs w:val="22"/>
              </w:rPr>
            </w:pPr>
            <w:r w:rsidRPr="00955014">
              <w:rPr>
                <w:sz w:val="22"/>
                <w:szCs w:val="22"/>
              </w:rPr>
              <w:t>1</w:t>
            </w:r>
          </w:p>
        </w:tc>
        <w:tc>
          <w:tcPr>
            <w:tcW w:w="814" w:type="dxa"/>
          </w:tcPr>
          <w:p w:rsidR="0045176F" w:rsidRPr="00955014" w:rsidRDefault="0045176F" w:rsidP="0099403D">
            <w:pPr>
              <w:spacing w:before="40" w:after="40"/>
              <w:jc w:val="right"/>
              <w:rPr>
                <w:sz w:val="22"/>
                <w:szCs w:val="22"/>
              </w:rPr>
            </w:pPr>
            <w:r w:rsidRPr="00955014">
              <w:rPr>
                <w:sz w:val="22"/>
                <w:szCs w:val="22"/>
              </w:rPr>
              <w:t>0,1%</w:t>
            </w:r>
          </w:p>
        </w:tc>
      </w:tr>
      <w:tr w:rsidR="0045176F" w:rsidRPr="00955014" w:rsidTr="0099403D">
        <w:tc>
          <w:tcPr>
            <w:tcW w:w="542" w:type="dxa"/>
          </w:tcPr>
          <w:p w:rsidR="0045176F" w:rsidRPr="00955014" w:rsidRDefault="0045176F" w:rsidP="0099403D">
            <w:pPr>
              <w:jc w:val="center"/>
              <w:rPr>
                <w:sz w:val="22"/>
                <w:szCs w:val="22"/>
              </w:rPr>
            </w:pPr>
            <w:r w:rsidRPr="00955014">
              <w:rPr>
                <w:sz w:val="22"/>
                <w:szCs w:val="22"/>
              </w:rPr>
              <w:t>7.</w:t>
            </w:r>
          </w:p>
        </w:tc>
        <w:tc>
          <w:tcPr>
            <w:tcW w:w="2260" w:type="dxa"/>
          </w:tcPr>
          <w:p w:rsidR="0045176F" w:rsidRPr="00955014" w:rsidRDefault="0045176F" w:rsidP="0099403D">
            <w:pPr>
              <w:suppressAutoHyphens w:val="0"/>
              <w:autoSpaceDE w:val="0"/>
              <w:autoSpaceDN w:val="0"/>
              <w:adjustRightInd w:val="0"/>
              <w:rPr>
                <w:bCs/>
                <w:sz w:val="22"/>
                <w:szCs w:val="22"/>
              </w:rPr>
            </w:pPr>
            <w:r w:rsidRPr="00955014">
              <w:rPr>
                <w:bCs/>
                <w:sz w:val="22"/>
                <w:szCs w:val="22"/>
              </w:rPr>
              <w:t>Bezrobotni</w:t>
            </w:r>
          </w:p>
          <w:p w:rsidR="0045176F" w:rsidRPr="00955014" w:rsidRDefault="0045176F" w:rsidP="0099403D">
            <w:pPr>
              <w:suppressAutoHyphens w:val="0"/>
              <w:autoSpaceDE w:val="0"/>
              <w:autoSpaceDN w:val="0"/>
              <w:adjustRightInd w:val="0"/>
              <w:rPr>
                <w:bCs/>
                <w:sz w:val="22"/>
                <w:szCs w:val="22"/>
              </w:rPr>
            </w:pPr>
            <w:r w:rsidRPr="00955014">
              <w:rPr>
                <w:bCs/>
                <w:sz w:val="22"/>
                <w:szCs w:val="22"/>
              </w:rPr>
              <w:t>niepełnosprawni</w:t>
            </w:r>
          </w:p>
        </w:tc>
        <w:tc>
          <w:tcPr>
            <w:tcW w:w="1134" w:type="dxa"/>
          </w:tcPr>
          <w:p w:rsidR="0045176F" w:rsidRPr="00955014" w:rsidRDefault="0045176F" w:rsidP="0099403D">
            <w:pPr>
              <w:spacing w:before="40" w:after="40"/>
              <w:jc w:val="right"/>
              <w:rPr>
                <w:sz w:val="22"/>
                <w:szCs w:val="22"/>
              </w:rPr>
            </w:pPr>
            <w:r w:rsidRPr="00955014">
              <w:rPr>
                <w:sz w:val="22"/>
                <w:szCs w:val="22"/>
              </w:rPr>
              <w:t>114</w:t>
            </w:r>
          </w:p>
        </w:tc>
        <w:tc>
          <w:tcPr>
            <w:tcW w:w="850" w:type="dxa"/>
          </w:tcPr>
          <w:p w:rsidR="0045176F" w:rsidRPr="00955014" w:rsidRDefault="0045176F" w:rsidP="0099403D">
            <w:pPr>
              <w:spacing w:before="40" w:after="40"/>
              <w:jc w:val="right"/>
              <w:rPr>
                <w:sz w:val="22"/>
                <w:szCs w:val="22"/>
              </w:rPr>
            </w:pPr>
            <w:r w:rsidRPr="00955014">
              <w:rPr>
                <w:sz w:val="22"/>
                <w:szCs w:val="22"/>
              </w:rPr>
              <w:t>4,3%</w:t>
            </w:r>
          </w:p>
        </w:tc>
        <w:tc>
          <w:tcPr>
            <w:tcW w:w="1134" w:type="dxa"/>
          </w:tcPr>
          <w:p w:rsidR="0045176F" w:rsidRPr="00955014" w:rsidRDefault="0045176F" w:rsidP="0099403D">
            <w:pPr>
              <w:spacing w:before="40" w:after="40"/>
              <w:jc w:val="right"/>
              <w:rPr>
                <w:sz w:val="22"/>
                <w:szCs w:val="22"/>
              </w:rPr>
            </w:pPr>
            <w:r w:rsidRPr="00955014">
              <w:rPr>
                <w:sz w:val="22"/>
                <w:szCs w:val="22"/>
              </w:rPr>
              <w:t>56</w:t>
            </w:r>
          </w:p>
        </w:tc>
        <w:tc>
          <w:tcPr>
            <w:tcW w:w="992" w:type="dxa"/>
          </w:tcPr>
          <w:p w:rsidR="0045176F" w:rsidRPr="00955014" w:rsidRDefault="0045176F" w:rsidP="0099403D">
            <w:pPr>
              <w:spacing w:before="40" w:after="40"/>
              <w:jc w:val="right"/>
              <w:rPr>
                <w:sz w:val="22"/>
                <w:szCs w:val="22"/>
              </w:rPr>
            </w:pPr>
            <w:r w:rsidRPr="00955014">
              <w:rPr>
                <w:sz w:val="22"/>
                <w:szCs w:val="22"/>
              </w:rPr>
              <w:t>3,5%</w:t>
            </w:r>
          </w:p>
        </w:tc>
        <w:tc>
          <w:tcPr>
            <w:tcW w:w="1276" w:type="dxa"/>
          </w:tcPr>
          <w:p w:rsidR="0045176F" w:rsidRPr="00955014" w:rsidRDefault="0045176F" w:rsidP="0099403D">
            <w:pPr>
              <w:spacing w:before="40" w:after="40"/>
              <w:jc w:val="right"/>
              <w:rPr>
                <w:sz w:val="22"/>
                <w:szCs w:val="22"/>
              </w:rPr>
            </w:pPr>
            <w:r w:rsidRPr="00955014">
              <w:rPr>
                <w:sz w:val="22"/>
                <w:szCs w:val="22"/>
              </w:rPr>
              <w:t>58</w:t>
            </w:r>
          </w:p>
        </w:tc>
        <w:tc>
          <w:tcPr>
            <w:tcW w:w="814" w:type="dxa"/>
          </w:tcPr>
          <w:p w:rsidR="0045176F" w:rsidRPr="00955014" w:rsidRDefault="0045176F" w:rsidP="0099403D">
            <w:pPr>
              <w:spacing w:before="40" w:after="40"/>
              <w:jc w:val="right"/>
              <w:rPr>
                <w:sz w:val="22"/>
                <w:szCs w:val="22"/>
              </w:rPr>
            </w:pPr>
            <w:r w:rsidRPr="00955014">
              <w:rPr>
                <w:sz w:val="22"/>
                <w:szCs w:val="22"/>
              </w:rPr>
              <w:t>5,8%</w:t>
            </w:r>
          </w:p>
        </w:tc>
      </w:tr>
    </w:tbl>
    <w:p w:rsidR="0045176F" w:rsidRPr="00741DA8" w:rsidRDefault="0045176F" w:rsidP="0045176F">
      <w:pPr>
        <w:spacing w:after="120"/>
        <w:rPr>
          <w:b/>
          <w:i/>
          <w:sz w:val="20"/>
        </w:rPr>
      </w:pPr>
      <w:r w:rsidRPr="00741DA8">
        <w:rPr>
          <w:i/>
          <w:sz w:val="20"/>
        </w:rPr>
        <w:t>*Dane dotyczące udziału % w kolumnie 4,6i 8 obliczone zostały w stosunku do ogólnej liczby bezrobotnych zarejestrowanych w Powiatowym Urzędzie Pracy w Jędrzejowie.</w:t>
      </w:r>
    </w:p>
    <w:p w:rsidR="0045176F" w:rsidRPr="00955014" w:rsidRDefault="0045176F" w:rsidP="0045176F">
      <w:pPr>
        <w:pStyle w:val="Nagwek1"/>
        <w:numPr>
          <w:ilvl w:val="0"/>
          <w:numId w:val="0"/>
        </w:numPr>
        <w:jc w:val="both"/>
        <w:rPr>
          <w:sz w:val="22"/>
          <w:szCs w:val="22"/>
        </w:rPr>
      </w:pPr>
      <w:r w:rsidRPr="00955014">
        <w:rPr>
          <w:sz w:val="22"/>
          <w:szCs w:val="22"/>
        </w:rPr>
        <w:t>3.1. Bezrobotni do 30 roku życia</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Na koniec grudnia 2017 roku w rejestrze PUP pozostawało </w:t>
      </w:r>
      <w:r w:rsidRPr="00955014">
        <w:rPr>
          <w:b/>
          <w:sz w:val="22"/>
          <w:szCs w:val="22"/>
        </w:rPr>
        <w:t>900</w:t>
      </w:r>
      <w:r w:rsidRPr="00955014">
        <w:rPr>
          <w:b/>
          <w:bCs/>
          <w:sz w:val="22"/>
          <w:szCs w:val="22"/>
        </w:rPr>
        <w:t xml:space="preserve"> osób do 30 roku życia</w:t>
      </w:r>
      <w:r w:rsidRPr="00955014">
        <w:rPr>
          <w:sz w:val="22"/>
          <w:szCs w:val="22"/>
        </w:rPr>
        <w:t xml:space="preserve">, czyli </w:t>
      </w:r>
      <w:r w:rsidRPr="00955014">
        <w:rPr>
          <w:b/>
          <w:sz w:val="22"/>
          <w:szCs w:val="22"/>
        </w:rPr>
        <w:t>34,2</w:t>
      </w:r>
      <w:r w:rsidRPr="00955014">
        <w:rPr>
          <w:b/>
          <w:bCs/>
          <w:sz w:val="22"/>
          <w:szCs w:val="22"/>
        </w:rPr>
        <w:t xml:space="preserve">% </w:t>
      </w:r>
      <w:r w:rsidRPr="00955014">
        <w:rPr>
          <w:sz w:val="22"/>
          <w:szCs w:val="22"/>
        </w:rPr>
        <w:t>ogółu bezrobotnych, w tym 614 kobiet</w:t>
      </w:r>
      <w:r w:rsidR="00B86363">
        <w:rPr>
          <w:sz w:val="22"/>
          <w:szCs w:val="22"/>
        </w:rPr>
        <w:t xml:space="preserve"> </w:t>
      </w:r>
      <w:r w:rsidRPr="00955014">
        <w:rPr>
          <w:sz w:val="22"/>
          <w:szCs w:val="22"/>
        </w:rPr>
        <w:t xml:space="preserve">(68,2% tej grupy). W porównaniu do końca grudnia 2016 roku liczebność tej grupy wiekowej zmniejszyła się o 279 osób, tj. o 27,7% lecz ich udział </w:t>
      </w:r>
      <w:r w:rsidR="00B86363">
        <w:rPr>
          <w:sz w:val="22"/>
          <w:szCs w:val="22"/>
        </w:rPr>
        <w:t xml:space="preserve">              </w:t>
      </w:r>
      <w:r w:rsidRPr="00955014">
        <w:rPr>
          <w:sz w:val="22"/>
          <w:szCs w:val="22"/>
        </w:rPr>
        <w:t>w populacji bezrobotnych ogółem zwiększył się o 0,3 punktu procentowego.</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lastRenderedPageBreak/>
        <w:t>W 2017 roku zarejestrowano 2536</w:t>
      </w:r>
      <w:r w:rsidRPr="00955014">
        <w:rPr>
          <w:bCs/>
          <w:sz w:val="22"/>
          <w:szCs w:val="22"/>
        </w:rPr>
        <w:t xml:space="preserve"> osób do 30 roku życia </w:t>
      </w:r>
      <w:r w:rsidRPr="00955014">
        <w:rPr>
          <w:sz w:val="22"/>
          <w:szCs w:val="22"/>
        </w:rPr>
        <w:t>(49,8% napływu), w tym 1474 kobiet (58,1%). Wyłączono natomiast 2716</w:t>
      </w:r>
      <w:r w:rsidRPr="00955014">
        <w:rPr>
          <w:bCs/>
          <w:sz w:val="22"/>
          <w:szCs w:val="22"/>
        </w:rPr>
        <w:t xml:space="preserve"> osób </w:t>
      </w:r>
      <w:r w:rsidRPr="00955014">
        <w:rPr>
          <w:sz w:val="22"/>
          <w:szCs w:val="22"/>
        </w:rPr>
        <w:t>(45,7% odpływu), pracę podjęły 1303 osoby (48,0%), szkolenia lub staż rozpoczęło 485 osób (17,9%), zaś 328 osób (12,1%) nie potwierdziło gotowości do pracy.</w:t>
      </w:r>
    </w:p>
    <w:p w:rsidR="0045176F" w:rsidRPr="00955014" w:rsidRDefault="0045176F" w:rsidP="00B86363">
      <w:pPr>
        <w:suppressAutoHyphens w:val="0"/>
        <w:autoSpaceDE w:val="0"/>
        <w:autoSpaceDN w:val="0"/>
        <w:adjustRightInd w:val="0"/>
        <w:jc w:val="both"/>
        <w:rPr>
          <w:sz w:val="22"/>
          <w:szCs w:val="22"/>
        </w:rPr>
      </w:pPr>
      <w:r w:rsidRPr="00955014">
        <w:rPr>
          <w:sz w:val="22"/>
          <w:szCs w:val="22"/>
        </w:rPr>
        <w:t>W analizowanej grupie na koniec grudnia 2017 roku bez pracy</w:t>
      </w:r>
      <w:r w:rsidR="00B86363">
        <w:rPr>
          <w:sz w:val="22"/>
          <w:szCs w:val="22"/>
        </w:rPr>
        <w:t xml:space="preserve"> </w:t>
      </w:r>
      <w:r w:rsidRPr="00955014">
        <w:rPr>
          <w:sz w:val="22"/>
          <w:szCs w:val="22"/>
        </w:rPr>
        <w:t xml:space="preserve">pozostawało </w:t>
      </w:r>
      <w:r w:rsidRPr="00955014">
        <w:rPr>
          <w:b/>
          <w:sz w:val="22"/>
          <w:szCs w:val="22"/>
        </w:rPr>
        <w:t>497</w:t>
      </w:r>
      <w:r w:rsidRPr="00955014">
        <w:rPr>
          <w:b/>
          <w:bCs/>
          <w:sz w:val="22"/>
          <w:szCs w:val="22"/>
        </w:rPr>
        <w:t xml:space="preserve"> osób do 25 roku życia</w:t>
      </w:r>
      <w:r w:rsidRPr="00955014">
        <w:rPr>
          <w:sz w:val="22"/>
          <w:szCs w:val="22"/>
        </w:rPr>
        <w:t xml:space="preserve">, czyli </w:t>
      </w:r>
      <w:r w:rsidRPr="00955014">
        <w:rPr>
          <w:b/>
          <w:bCs/>
          <w:sz w:val="22"/>
          <w:szCs w:val="22"/>
        </w:rPr>
        <w:t xml:space="preserve">18,9% </w:t>
      </w:r>
      <w:r w:rsidRPr="00955014">
        <w:rPr>
          <w:sz w:val="22"/>
          <w:szCs w:val="22"/>
        </w:rPr>
        <w:t>ogółu bezrobotnych,</w:t>
      </w:r>
      <w:r w:rsidR="00B86363">
        <w:rPr>
          <w:sz w:val="22"/>
          <w:szCs w:val="22"/>
        </w:rPr>
        <w:t xml:space="preserve"> </w:t>
      </w:r>
      <w:r w:rsidRPr="00955014">
        <w:rPr>
          <w:sz w:val="22"/>
          <w:szCs w:val="22"/>
        </w:rPr>
        <w:t xml:space="preserve">w tym 322 kobiety (64,8%). W porównaniu do grudnia 2016 roku liczebność tej grupy zmniejszyła się o 131 osób (o 20,9%). </w:t>
      </w:r>
    </w:p>
    <w:p w:rsidR="0045176F" w:rsidRPr="00955014" w:rsidRDefault="0045176F" w:rsidP="0045176F">
      <w:pPr>
        <w:jc w:val="both"/>
        <w:rPr>
          <w:sz w:val="22"/>
          <w:szCs w:val="22"/>
        </w:rPr>
      </w:pPr>
      <w:r w:rsidRPr="00955014">
        <w:rPr>
          <w:sz w:val="22"/>
          <w:szCs w:val="22"/>
        </w:rPr>
        <w:t xml:space="preserve">W woj. świętokrzyskim według stanu na koniec 2017 roku bezrobotni do 30 roku życia stanowili 29,0% ogółu zarejestrowanych, a w kraju odsetek bezrobotnych tej kategorii wynosił 26,1%. </w:t>
      </w:r>
    </w:p>
    <w:p w:rsidR="0045176F" w:rsidRPr="00955014" w:rsidRDefault="0045176F" w:rsidP="0045176F">
      <w:pPr>
        <w:suppressAutoHyphens w:val="0"/>
        <w:autoSpaceDE w:val="0"/>
        <w:autoSpaceDN w:val="0"/>
        <w:adjustRightInd w:val="0"/>
        <w:rPr>
          <w:b/>
          <w:bCs/>
          <w:sz w:val="22"/>
          <w:szCs w:val="22"/>
        </w:rPr>
      </w:pPr>
      <w:r w:rsidRPr="00955014">
        <w:rPr>
          <w:b/>
          <w:bCs/>
          <w:sz w:val="22"/>
          <w:szCs w:val="22"/>
        </w:rPr>
        <w:t>3.2. Długotrwale bezrobotni</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Na koniec grudnia 2017 roku zarejestrowanych było </w:t>
      </w:r>
      <w:r w:rsidRPr="00955014">
        <w:rPr>
          <w:b/>
          <w:bCs/>
          <w:sz w:val="22"/>
          <w:szCs w:val="22"/>
        </w:rPr>
        <w:t xml:space="preserve">1502 długotrwale bezrobotnych </w:t>
      </w:r>
      <w:r w:rsidRPr="00955014">
        <w:rPr>
          <w:sz w:val="22"/>
          <w:szCs w:val="22"/>
        </w:rPr>
        <w:t>(</w:t>
      </w:r>
      <w:r w:rsidRPr="00955014">
        <w:rPr>
          <w:b/>
          <w:bCs/>
          <w:sz w:val="22"/>
          <w:szCs w:val="22"/>
        </w:rPr>
        <w:t xml:space="preserve">57,1% </w:t>
      </w:r>
      <w:r w:rsidRPr="00955014">
        <w:rPr>
          <w:sz w:val="22"/>
          <w:szCs w:val="22"/>
        </w:rPr>
        <w:t>ogółu), tzn. pozostających w rejestrach urzędów pracy ponad 12 miesięcy  w okresie ostatnich 2 lat, w tym 1007 kobiet (67,0% tej grupy).</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W porównaniu do stanu na koniec grudnia 2016 roku liczba bezrobotnych tej kategorii ta zmniejszyła się o 695 osób tj. o 31,6%, a ich udział w bezrobociu ogółem  obniżył się o 6,0 punktów procentowych.</w:t>
      </w:r>
    </w:p>
    <w:p w:rsidR="0045176F" w:rsidRPr="00955014" w:rsidRDefault="0045176F" w:rsidP="00B86363">
      <w:pPr>
        <w:suppressAutoHyphens w:val="0"/>
        <w:autoSpaceDE w:val="0"/>
        <w:autoSpaceDN w:val="0"/>
        <w:adjustRightInd w:val="0"/>
        <w:jc w:val="both"/>
        <w:rPr>
          <w:sz w:val="22"/>
          <w:szCs w:val="22"/>
        </w:rPr>
      </w:pPr>
      <w:r w:rsidRPr="00955014">
        <w:rPr>
          <w:sz w:val="22"/>
          <w:szCs w:val="22"/>
        </w:rPr>
        <w:t xml:space="preserve">W 2017 roku </w:t>
      </w:r>
      <w:r w:rsidRPr="00955014">
        <w:rPr>
          <w:b/>
          <w:bCs/>
          <w:sz w:val="22"/>
          <w:szCs w:val="22"/>
        </w:rPr>
        <w:t xml:space="preserve">zarejestrowano 2002 osób </w:t>
      </w:r>
      <w:r w:rsidRPr="00955014">
        <w:rPr>
          <w:sz w:val="22"/>
          <w:szCs w:val="22"/>
        </w:rPr>
        <w:t>(39,3% napływu), w tym</w:t>
      </w:r>
      <w:r w:rsidR="00B86363">
        <w:rPr>
          <w:sz w:val="22"/>
          <w:szCs w:val="22"/>
        </w:rPr>
        <w:t xml:space="preserve"> </w:t>
      </w:r>
      <w:r w:rsidRPr="00955014">
        <w:rPr>
          <w:sz w:val="22"/>
          <w:szCs w:val="22"/>
        </w:rPr>
        <w:t xml:space="preserve">61,7% stanowiły kobiety, </w:t>
      </w:r>
      <w:r w:rsidR="00B86363">
        <w:rPr>
          <w:sz w:val="22"/>
          <w:szCs w:val="22"/>
        </w:rPr>
        <w:t xml:space="preserve">                 </w:t>
      </w:r>
      <w:r w:rsidRPr="00955014">
        <w:rPr>
          <w:sz w:val="22"/>
          <w:szCs w:val="22"/>
        </w:rPr>
        <w:t xml:space="preserve">a </w:t>
      </w:r>
      <w:r w:rsidRPr="00955014">
        <w:rPr>
          <w:b/>
          <w:bCs/>
          <w:sz w:val="22"/>
          <w:szCs w:val="22"/>
        </w:rPr>
        <w:t xml:space="preserve">wyłączono 2697 osób </w:t>
      </w:r>
      <w:r w:rsidRPr="00955014">
        <w:rPr>
          <w:sz w:val="22"/>
          <w:szCs w:val="22"/>
        </w:rPr>
        <w:t xml:space="preserve">(45,4% odpływu), w tym 60,9% kobiet. Z powodu podjęcia pracy  </w:t>
      </w:r>
      <w:r w:rsidR="00B86363">
        <w:rPr>
          <w:sz w:val="22"/>
          <w:szCs w:val="22"/>
        </w:rPr>
        <w:t xml:space="preserve">              </w:t>
      </w:r>
      <w:r w:rsidRPr="00955014">
        <w:rPr>
          <w:sz w:val="22"/>
          <w:szCs w:val="22"/>
        </w:rPr>
        <w:t xml:space="preserve">z rejestru PUP wyłączono 889 osób (33,0%), a z powodu rozpoczęcia stażu lub szkolenia wyłączono z ewidencji 190 osób (7,0%) Drugą co do wielkości przyczynę „odpływu” długotrwale bezrobotnych stanowiły osoby wyłączone z ewidencji </w:t>
      </w:r>
      <w:bookmarkStart w:id="5" w:name="_Hlk508021179"/>
      <w:r w:rsidRPr="00955014">
        <w:rPr>
          <w:sz w:val="22"/>
          <w:szCs w:val="22"/>
        </w:rPr>
        <w:t>z powodu odmowy bez uzasadnionej przyczyny przyjęcia propozycji pracy lub innej formy pomoc</w:t>
      </w:r>
      <w:r w:rsidR="00B86363">
        <w:rPr>
          <w:sz w:val="22"/>
          <w:szCs w:val="22"/>
        </w:rPr>
        <w:t>y</w:t>
      </w:r>
      <w:r w:rsidRPr="00955014">
        <w:rPr>
          <w:sz w:val="22"/>
          <w:szCs w:val="22"/>
        </w:rPr>
        <w:t xml:space="preserve"> </w:t>
      </w:r>
      <w:bookmarkEnd w:id="5"/>
      <w:r w:rsidRPr="00955014">
        <w:rPr>
          <w:sz w:val="22"/>
          <w:szCs w:val="22"/>
        </w:rPr>
        <w:t xml:space="preserve">– 482 osoby, co stanowiło 17,9%. Kolejne przyczyny wyłączenia z ewidencji PUP to: 377 osób (14,0%) zostało skierowanych do agencji zatrudnienia w ramach zlecania działań aktywizacyjnych, z powodu nie potwierdzenia gotowości do podjęcia pracy wyłączono 321 osób (11,9%), prace społecznie użyteczny rozpoczęły 63 osoby </w:t>
      </w:r>
      <w:bookmarkStart w:id="6" w:name="_Hlk508010365"/>
      <w:r w:rsidRPr="00955014">
        <w:rPr>
          <w:sz w:val="22"/>
          <w:szCs w:val="22"/>
        </w:rPr>
        <w:t>(2,3%)</w:t>
      </w:r>
      <w:bookmarkEnd w:id="6"/>
      <w:r w:rsidRPr="00955014">
        <w:rPr>
          <w:sz w:val="22"/>
          <w:szCs w:val="22"/>
        </w:rPr>
        <w:t>, a 127 osób (4,7%) dobrowolnie zrezygnowało ze statusu bezrobotnego.</w:t>
      </w:r>
    </w:p>
    <w:p w:rsidR="0045176F" w:rsidRPr="00955014" w:rsidRDefault="0045176F" w:rsidP="0045176F">
      <w:pPr>
        <w:jc w:val="both"/>
        <w:rPr>
          <w:sz w:val="22"/>
          <w:szCs w:val="22"/>
        </w:rPr>
      </w:pPr>
      <w:bookmarkStart w:id="7" w:name="_Hlk508011797"/>
      <w:r w:rsidRPr="00955014">
        <w:rPr>
          <w:sz w:val="22"/>
          <w:szCs w:val="22"/>
        </w:rPr>
        <w:t xml:space="preserve">W woj. świętokrzyskim według stanu na koniec 2017 roku długotrwale bezrobotni stanowili 52,2% ogółu zarejestrowanych, a w kraju odsetek bezrobotnych tej kategorii wynosił 55,0%. </w:t>
      </w:r>
      <w:bookmarkEnd w:id="7"/>
    </w:p>
    <w:p w:rsidR="0045176F" w:rsidRPr="00955014" w:rsidRDefault="0045176F" w:rsidP="0045176F">
      <w:pPr>
        <w:suppressAutoHyphens w:val="0"/>
        <w:autoSpaceDE w:val="0"/>
        <w:autoSpaceDN w:val="0"/>
        <w:adjustRightInd w:val="0"/>
        <w:rPr>
          <w:b/>
          <w:bCs/>
          <w:sz w:val="22"/>
          <w:szCs w:val="22"/>
        </w:rPr>
      </w:pPr>
      <w:r w:rsidRPr="00955014">
        <w:rPr>
          <w:b/>
          <w:bCs/>
          <w:sz w:val="22"/>
          <w:szCs w:val="22"/>
        </w:rPr>
        <w:t>3.3. Bezrobotni powyżej 50 roku życia</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W końcu grudnia 2017 roku w ewidencji bezrobotnych pozostawało </w:t>
      </w:r>
      <w:r w:rsidRPr="00955014">
        <w:rPr>
          <w:b/>
          <w:bCs/>
          <w:sz w:val="22"/>
          <w:szCs w:val="22"/>
        </w:rPr>
        <w:t xml:space="preserve">532  osób powyżej 50 roku życia tj.  20,2% </w:t>
      </w:r>
      <w:r w:rsidRPr="00955014">
        <w:rPr>
          <w:sz w:val="22"/>
          <w:szCs w:val="22"/>
        </w:rPr>
        <w:t>ogółu bezrobotnych, w tym 220 kobiet (41,4% tej populacji).</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W porównaniu do końca grudnia 2016 roku omawiana grupa bezrobotnych zmniejszyła się o 232 osoby (o 30,4%), a jej udział w bezrobociu ogółem obniżył się o 1,7punktu procentowego.</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W 2017 roku </w:t>
      </w:r>
      <w:r w:rsidRPr="00955014">
        <w:rPr>
          <w:bCs/>
          <w:sz w:val="22"/>
          <w:szCs w:val="22"/>
        </w:rPr>
        <w:t xml:space="preserve">zarejestrowano 791 osób </w:t>
      </w:r>
      <w:r w:rsidRPr="00955014">
        <w:rPr>
          <w:sz w:val="22"/>
          <w:szCs w:val="22"/>
        </w:rPr>
        <w:t>(</w:t>
      </w:r>
      <w:r w:rsidRPr="00955014">
        <w:rPr>
          <w:bCs/>
          <w:sz w:val="22"/>
          <w:szCs w:val="22"/>
        </w:rPr>
        <w:t xml:space="preserve">15,5% </w:t>
      </w:r>
      <w:r w:rsidRPr="00955014">
        <w:rPr>
          <w:sz w:val="22"/>
          <w:szCs w:val="22"/>
        </w:rPr>
        <w:t xml:space="preserve">napływu), w tym 312 kobiet (39,4%), a </w:t>
      </w:r>
      <w:r w:rsidRPr="00955014">
        <w:rPr>
          <w:bCs/>
          <w:sz w:val="22"/>
          <w:szCs w:val="22"/>
        </w:rPr>
        <w:t>wyłączono</w:t>
      </w:r>
      <w:r w:rsidR="00B86363">
        <w:rPr>
          <w:bCs/>
          <w:sz w:val="22"/>
          <w:szCs w:val="22"/>
        </w:rPr>
        <w:t xml:space="preserve">               </w:t>
      </w:r>
      <w:r w:rsidRPr="00955014">
        <w:rPr>
          <w:bCs/>
          <w:sz w:val="22"/>
          <w:szCs w:val="22"/>
        </w:rPr>
        <w:t xml:space="preserve"> z ewidencji bezrobotnych 1023 osoby </w:t>
      </w:r>
      <w:r w:rsidRPr="00955014">
        <w:rPr>
          <w:sz w:val="22"/>
          <w:szCs w:val="22"/>
        </w:rPr>
        <w:t>(</w:t>
      </w:r>
      <w:r w:rsidRPr="00955014">
        <w:rPr>
          <w:bCs/>
          <w:sz w:val="22"/>
          <w:szCs w:val="22"/>
        </w:rPr>
        <w:t xml:space="preserve">17,2% </w:t>
      </w:r>
      <w:r w:rsidRPr="00955014">
        <w:rPr>
          <w:sz w:val="22"/>
          <w:szCs w:val="22"/>
        </w:rPr>
        <w:t>odpływu), w tym 424 kobiet (41,4%).</w:t>
      </w:r>
    </w:p>
    <w:p w:rsidR="0045176F" w:rsidRPr="00955014" w:rsidRDefault="0045176F" w:rsidP="00B86363">
      <w:pPr>
        <w:suppressAutoHyphens w:val="0"/>
        <w:autoSpaceDE w:val="0"/>
        <w:autoSpaceDN w:val="0"/>
        <w:adjustRightInd w:val="0"/>
        <w:jc w:val="both"/>
        <w:rPr>
          <w:sz w:val="22"/>
          <w:szCs w:val="22"/>
        </w:rPr>
      </w:pPr>
      <w:r w:rsidRPr="00955014">
        <w:rPr>
          <w:sz w:val="22"/>
          <w:szCs w:val="22"/>
        </w:rPr>
        <w:t xml:space="preserve">Spośród wyrejestrowanych bezrobotnych – 373 osoby podjęły pracę (36,5%), szkolenia lub staż podjęły 33 osoby (3,2%), 24 osoby rozpoczęły prace społecznie użyteczne, 96 osób skierowano do agencji zatrudnienia w ramach zlecania działań aktywizacyjnych, 116 osób (11,3%) wyłączono z ewidencji z powodu odmowy bez uzasadnionej przyczyny przyjęcia propozycji pracy lub innej formy pomocy, a 103 osoby (10,1%) nie potwierdziły </w:t>
      </w:r>
      <w:bookmarkStart w:id="8" w:name="_Hlk508011881"/>
      <w:r w:rsidRPr="00955014">
        <w:rPr>
          <w:sz w:val="22"/>
          <w:szCs w:val="22"/>
        </w:rPr>
        <w:t xml:space="preserve">gotowości do pracy, ponadto 75 osób osiągnęło wiek emerytalny oraz 47 osób nabyło prawo do emerytury. </w:t>
      </w:r>
    </w:p>
    <w:p w:rsidR="0045176F" w:rsidRPr="00955014" w:rsidRDefault="0045176F" w:rsidP="0045176F">
      <w:pPr>
        <w:jc w:val="both"/>
        <w:rPr>
          <w:sz w:val="22"/>
          <w:szCs w:val="22"/>
        </w:rPr>
      </w:pPr>
      <w:r w:rsidRPr="00955014">
        <w:rPr>
          <w:sz w:val="22"/>
          <w:szCs w:val="22"/>
        </w:rPr>
        <w:t xml:space="preserve">W woj. świętokrzyskim według stanu na koniec 2017 roku bezrobotni powyżej 50 roku życia stanowili 24,9% ogółu zarejestrowanych, a w kraju odsetek bezrobotnych tej grupy wiekowej wynosił 27,6%. </w:t>
      </w:r>
    </w:p>
    <w:bookmarkEnd w:id="8"/>
    <w:p w:rsidR="0045176F" w:rsidRPr="00955014" w:rsidRDefault="0045176F" w:rsidP="0045176F">
      <w:pPr>
        <w:suppressAutoHyphens w:val="0"/>
        <w:autoSpaceDE w:val="0"/>
        <w:autoSpaceDN w:val="0"/>
        <w:adjustRightInd w:val="0"/>
        <w:rPr>
          <w:b/>
          <w:bCs/>
          <w:sz w:val="22"/>
          <w:szCs w:val="22"/>
        </w:rPr>
      </w:pPr>
      <w:r w:rsidRPr="00955014">
        <w:rPr>
          <w:b/>
          <w:bCs/>
          <w:sz w:val="22"/>
          <w:szCs w:val="22"/>
        </w:rPr>
        <w:t>3.4. Niepełnosprawni</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Na koniec grudnia 2017 roku w rejestrach PUP pozostawało </w:t>
      </w:r>
      <w:r w:rsidRPr="00955014">
        <w:rPr>
          <w:b/>
          <w:sz w:val="22"/>
          <w:szCs w:val="22"/>
        </w:rPr>
        <w:t xml:space="preserve">114 </w:t>
      </w:r>
      <w:r w:rsidRPr="00955014">
        <w:rPr>
          <w:b/>
          <w:bCs/>
          <w:sz w:val="22"/>
          <w:szCs w:val="22"/>
        </w:rPr>
        <w:t>bezrobotnych niepełnosprawnych</w:t>
      </w:r>
      <w:r w:rsidRPr="00955014">
        <w:rPr>
          <w:sz w:val="22"/>
          <w:szCs w:val="22"/>
        </w:rPr>
        <w:t xml:space="preserve">, tj. </w:t>
      </w:r>
      <w:r w:rsidRPr="00955014">
        <w:rPr>
          <w:b/>
          <w:bCs/>
          <w:sz w:val="22"/>
          <w:szCs w:val="22"/>
        </w:rPr>
        <w:t xml:space="preserve">4,3% </w:t>
      </w:r>
      <w:r w:rsidRPr="00955014">
        <w:rPr>
          <w:sz w:val="22"/>
          <w:szCs w:val="22"/>
        </w:rPr>
        <w:t>ogółu bezrobotnych.</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W porównaniu do stanu na koniec grudnia 2016 roku liczba osób bezrobotnych należących do tej kategorii zmniejszyła się o 29 osób (tj. o 20,3%), a ich udział w bezrobociu ogółem zmniejszył się o 0,2  punktu procentowego.</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W 2017 roku </w:t>
      </w:r>
      <w:r w:rsidRPr="00955014">
        <w:rPr>
          <w:bCs/>
          <w:sz w:val="22"/>
          <w:szCs w:val="22"/>
        </w:rPr>
        <w:t>zarejestrowano 255 osób</w:t>
      </w:r>
      <w:r w:rsidRPr="00955014">
        <w:rPr>
          <w:sz w:val="22"/>
          <w:szCs w:val="22"/>
        </w:rPr>
        <w:t xml:space="preserve">, tj. </w:t>
      </w:r>
      <w:r w:rsidRPr="00955014">
        <w:rPr>
          <w:bCs/>
          <w:sz w:val="22"/>
          <w:szCs w:val="22"/>
        </w:rPr>
        <w:t xml:space="preserve">5,0% </w:t>
      </w:r>
      <w:r w:rsidRPr="00955014">
        <w:rPr>
          <w:sz w:val="22"/>
          <w:szCs w:val="22"/>
        </w:rPr>
        <w:t xml:space="preserve">napływu, a </w:t>
      </w:r>
      <w:r w:rsidRPr="00955014">
        <w:rPr>
          <w:bCs/>
          <w:sz w:val="22"/>
          <w:szCs w:val="22"/>
        </w:rPr>
        <w:t>wyłączono 284 osoby (4,8% odpływu)</w:t>
      </w:r>
      <w:r w:rsidRPr="00955014">
        <w:rPr>
          <w:sz w:val="22"/>
          <w:szCs w:val="22"/>
        </w:rPr>
        <w:t>, w tym 106 osób z powodu podjęcia pracy.</w:t>
      </w:r>
    </w:p>
    <w:p w:rsidR="0045176F" w:rsidRPr="00955014" w:rsidRDefault="0045176F" w:rsidP="0045176F">
      <w:pPr>
        <w:spacing w:after="120"/>
        <w:jc w:val="both"/>
        <w:rPr>
          <w:sz w:val="22"/>
          <w:szCs w:val="22"/>
        </w:rPr>
      </w:pPr>
      <w:r w:rsidRPr="00955014">
        <w:rPr>
          <w:sz w:val="22"/>
          <w:szCs w:val="22"/>
        </w:rPr>
        <w:t xml:space="preserve">W woj. świętokrzyskim według stanu na koniec 2017 roku bezrobotni niepełnosprawni stanowili 6,5% ogółu zarejestrowanych, a w kraju odsetek bezrobotnych tej kategorii wynosił 6,2%. </w:t>
      </w:r>
    </w:p>
    <w:p w:rsidR="0045176F" w:rsidRDefault="0045176F" w:rsidP="00726B85">
      <w:pPr>
        <w:pStyle w:val="Nagwek1"/>
        <w:numPr>
          <w:ilvl w:val="0"/>
          <w:numId w:val="0"/>
        </w:numPr>
        <w:rPr>
          <w:sz w:val="22"/>
          <w:szCs w:val="22"/>
        </w:rPr>
      </w:pPr>
    </w:p>
    <w:p w:rsidR="00B86363" w:rsidRDefault="00B86363" w:rsidP="00B86363"/>
    <w:p w:rsidR="00B86363" w:rsidRPr="00B86363" w:rsidRDefault="00B86363" w:rsidP="00B86363"/>
    <w:p w:rsidR="0045176F" w:rsidRPr="00955014" w:rsidRDefault="0045176F" w:rsidP="0045176F">
      <w:pPr>
        <w:pStyle w:val="Nagwek1"/>
        <w:numPr>
          <w:ilvl w:val="0"/>
          <w:numId w:val="0"/>
        </w:numPr>
        <w:rPr>
          <w:sz w:val="22"/>
          <w:szCs w:val="22"/>
        </w:rPr>
      </w:pPr>
      <w:r w:rsidRPr="00955014">
        <w:rPr>
          <w:sz w:val="22"/>
          <w:szCs w:val="22"/>
        </w:rPr>
        <w:lastRenderedPageBreak/>
        <w:t xml:space="preserve">II. REALIZACJA ZADAŃ W ZAKRESIE PRZECIWDZIAŁANIA BEZROBOCIU </w:t>
      </w:r>
    </w:p>
    <w:p w:rsidR="0045176F" w:rsidRPr="00955014" w:rsidRDefault="0045176F" w:rsidP="0045176F">
      <w:pPr>
        <w:pStyle w:val="Nagwek1"/>
        <w:numPr>
          <w:ilvl w:val="0"/>
          <w:numId w:val="0"/>
        </w:numPr>
        <w:spacing w:after="120"/>
        <w:rPr>
          <w:sz w:val="22"/>
          <w:szCs w:val="22"/>
        </w:rPr>
      </w:pPr>
      <w:r w:rsidRPr="00955014">
        <w:rPr>
          <w:sz w:val="22"/>
          <w:szCs w:val="22"/>
        </w:rPr>
        <w:t xml:space="preserve">      ORAZ AKTYWIZACJI RYNKU PRACY</w:t>
      </w:r>
    </w:p>
    <w:p w:rsidR="0045176F" w:rsidRPr="00955014" w:rsidRDefault="0045176F" w:rsidP="0045176F">
      <w:pPr>
        <w:pStyle w:val="NormalnyWeb"/>
        <w:numPr>
          <w:ilvl w:val="0"/>
          <w:numId w:val="7"/>
        </w:numPr>
        <w:tabs>
          <w:tab w:val="left" w:pos="360"/>
          <w:tab w:val="left" w:pos="426"/>
        </w:tabs>
        <w:spacing w:before="0" w:after="120"/>
        <w:ind w:left="1077" w:hanging="1077"/>
        <w:jc w:val="both"/>
        <w:rPr>
          <w:b/>
          <w:sz w:val="22"/>
          <w:szCs w:val="22"/>
        </w:rPr>
      </w:pPr>
      <w:r w:rsidRPr="00955014">
        <w:rPr>
          <w:b/>
          <w:sz w:val="22"/>
          <w:szCs w:val="22"/>
        </w:rPr>
        <w:t>Wolne miejsca pracy i miejsca aktywizacji zawodowej</w:t>
      </w:r>
    </w:p>
    <w:p w:rsidR="0045176F" w:rsidRPr="00955014" w:rsidRDefault="0045176F" w:rsidP="0045176F">
      <w:pPr>
        <w:tabs>
          <w:tab w:val="left" w:pos="284"/>
          <w:tab w:val="left" w:pos="318"/>
          <w:tab w:val="left" w:pos="1418"/>
          <w:tab w:val="center" w:pos="4536"/>
          <w:tab w:val="right" w:pos="9072"/>
        </w:tabs>
        <w:ind w:left="34"/>
        <w:jc w:val="both"/>
        <w:rPr>
          <w:sz w:val="22"/>
          <w:szCs w:val="22"/>
        </w:rPr>
      </w:pPr>
      <w:r w:rsidRPr="00955014">
        <w:rPr>
          <w:b/>
          <w:sz w:val="22"/>
          <w:szCs w:val="22"/>
        </w:rPr>
        <w:tab/>
      </w:r>
      <w:r w:rsidRPr="00955014">
        <w:rPr>
          <w:sz w:val="22"/>
          <w:szCs w:val="22"/>
        </w:rPr>
        <w:t>W trakcie 2017r. Powiatowy Urząd Pracy nawiązał współpracę z 757 pracodawcami w zakresie realizacji zgłaszanych miejsc pracy niesubsydiowanej, jak też przy doborze bezrobotnych na miejsca pracy tworzone przy wsparciu finansowym ze środków Funduszu Pracy.</w:t>
      </w:r>
    </w:p>
    <w:p w:rsidR="0045176F" w:rsidRPr="00955014" w:rsidRDefault="0045176F" w:rsidP="0045176F">
      <w:pPr>
        <w:tabs>
          <w:tab w:val="left" w:pos="284"/>
          <w:tab w:val="left" w:pos="318"/>
          <w:tab w:val="left" w:pos="1418"/>
          <w:tab w:val="center" w:pos="4536"/>
          <w:tab w:val="right" w:pos="9072"/>
        </w:tabs>
        <w:suppressAutoHyphens w:val="0"/>
        <w:ind w:left="34"/>
        <w:jc w:val="both"/>
        <w:rPr>
          <w:sz w:val="22"/>
          <w:szCs w:val="22"/>
          <w:lang w:eastAsia="en-US"/>
        </w:rPr>
      </w:pPr>
      <w:r w:rsidRPr="00955014">
        <w:rPr>
          <w:sz w:val="22"/>
          <w:szCs w:val="22"/>
          <w:lang w:eastAsia="en-US"/>
        </w:rPr>
        <w:t xml:space="preserve">Odnotowano wzrost liczby wolnych miejsc pracy i miejsc aktywizacji zawodowej zgłaszanych przez pracodawców do Powiatowego Urzędu Pracy  w Jędrzejowie. </w:t>
      </w:r>
    </w:p>
    <w:p w:rsidR="0045176F" w:rsidRPr="00955014" w:rsidRDefault="0045176F" w:rsidP="0045176F">
      <w:pPr>
        <w:tabs>
          <w:tab w:val="left" w:pos="284"/>
          <w:tab w:val="left" w:pos="318"/>
          <w:tab w:val="left" w:pos="1418"/>
          <w:tab w:val="center" w:pos="4536"/>
          <w:tab w:val="right" w:pos="9072"/>
        </w:tabs>
        <w:suppressAutoHyphens w:val="0"/>
        <w:ind w:left="34"/>
        <w:jc w:val="both"/>
        <w:rPr>
          <w:sz w:val="22"/>
          <w:szCs w:val="22"/>
          <w:lang w:val="x-none" w:eastAsia="en-US"/>
        </w:rPr>
      </w:pPr>
      <w:r w:rsidRPr="00955014">
        <w:rPr>
          <w:sz w:val="22"/>
          <w:szCs w:val="22"/>
          <w:lang w:eastAsia="en-US"/>
        </w:rPr>
        <w:t>W 2017 roku pracodawcy, głównie z terenu powiatu jędrzejowskiego, zgłosili 3195 wolnych miejsc pracy i miejsc aktywizacji zawodowej tj. o 269 ofert więcej (o 9,2%) w stosunku do liczby ofert pracy będących w dyspozycji PUP w Jędrzejowie w 2016 roku, która wynosiła 2926 ofert pracy. Miejsca pracy subsydiowane finansowane między innymi ze środków Funduszu Pracy oraz Europejskiego Funduszu Społecznego w liczbie 1477 stanowiły 46,2% wszystkich ofert pracy, którymi dysponował Urząd w 2017 roku</w:t>
      </w:r>
      <w:r w:rsidR="00B86363">
        <w:rPr>
          <w:sz w:val="22"/>
          <w:szCs w:val="22"/>
          <w:lang w:eastAsia="en-US"/>
        </w:rPr>
        <w:t>.</w:t>
      </w:r>
      <w:r w:rsidRPr="00955014">
        <w:rPr>
          <w:sz w:val="22"/>
          <w:szCs w:val="22"/>
          <w:lang w:eastAsia="en-US"/>
        </w:rPr>
        <w:t xml:space="preserve"> Odnotowano niewielki wzrost  liczby ofert pracy subsydiowanych, przy jednoczesnym spadku ich udziału  procentowego w liczbie ofert pracy ogółem – w 2016  roku oferty prac subsydiowanych w liczbie 1412 ofert stanowiły 48,3% ogółu ofert.</w:t>
      </w:r>
      <w:r w:rsidRPr="00955014">
        <w:rPr>
          <w:color w:val="FF0000"/>
          <w:sz w:val="22"/>
          <w:szCs w:val="22"/>
          <w:lang w:eastAsia="en-US"/>
        </w:rPr>
        <w:t xml:space="preserve"> </w:t>
      </w:r>
      <w:r w:rsidRPr="00955014">
        <w:rPr>
          <w:sz w:val="22"/>
          <w:szCs w:val="22"/>
          <w:lang w:val="x-none" w:eastAsia="en-US"/>
        </w:rPr>
        <w:t>Zakłady pracy z sektora prywatnego w 201</w:t>
      </w:r>
      <w:r w:rsidRPr="00955014">
        <w:rPr>
          <w:sz w:val="22"/>
          <w:szCs w:val="22"/>
          <w:lang w:eastAsia="en-US"/>
        </w:rPr>
        <w:t>7</w:t>
      </w:r>
      <w:r w:rsidRPr="00955014">
        <w:rPr>
          <w:sz w:val="22"/>
          <w:szCs w:val="22"/>
          <w:lang w:val="x-none" w:eastAsia="en-US"/>
        </w:rPr>
        <w:t xml:space="preserve"> roku zgłosiły </w:t>
      </w:r>
      <w:r w:rsidRPr="00955014">
        <w:rPr>
          <w:sz w:val="22"/>
          <w:szCs w:val="22"/>
          <w:lang w:eastAsia="en-US"/>
        </w:rPr>
        <w:t>2630</w:t>
      </w:r>
      <w:r w:rsidRPr="00955014">
        <w:rPr>
          <w:sz w:val="22"/>
          <w:szCs w:val="22"/>
          <w:lang w:val="x-none" w:eastAsia="en-US"/>
        </w:rPr>
        <w:t xml:space="preserve"> wolnych miejsc pracy</w:t>
      </w:r>
      <w:r>
        <w:rPr>
          <w:sz w:val="22"/>
          <w:szCs w:val="22"/>
          <w:lang w:eastAsia="en-US"/>
        </w:rPr>
        <w:t xml:space="preserve">           </w:t>
      </w:r>
      <w:r w:rsidRPr="00955014">
        <w:rPr>
          <w:sz w:val="22"/>
          <w:szCs w:val="22"/>
          <w:lang w:eastAsia="en-US"/>
        </w:rPr>
        <w:t xml:space="preserve"> i </w:t>
      </w:r>
      <w:r w:rsidRPr="00955014">
        <w:rPr>
          <w:sz w:val="22"/>
          <w:szCs w:val="22"/>
          <w:lang w:val="x-none" w:eastAsia="en-US"/>
        </w:rPr>
        <w:t xml:space="preserve">miejsc aktywizacji zawodowej, co stanowi </w:t>
      </w:r>
      <w:r w:rsidRPr="00955014">
        <w:rPr>
          <w:sz w:val="22"/>
          <w:szCs w:val="22"/>
          <w:lang w:eastAsia="en-US"/>
        </w:rPr>
        <w:t>82,3</w:t>
      </w:r>
      <w:r w:rsidRPr="00955014">
        <w:rPr>
          <w:sz w:val="22"/>
          <w:szCs w:val="22"/>
          <w:lang w:val="x-none" w:eastAsia="en-US"/>
        </w:rPr>
        <w:t>% wszystkich wolnych miejsc pracy (w 201</w:t>
      </w:r>
      <w:r w:rsidRPr="00955014">
        <w:rPr>
          <w:sz w:val="22"/>
          <w:szCs w:val="22"/>
          <w:lang w:eastAsia="en-US"/>
        </w:rPr>
        <w:t>6</w:t>
      </w:r>
      <w:r w:rsidRPr="00955014">
        <w:rPr>
          <w:sz w:val="22"/>
          <w:szCs w:val="22"/>
          <w:lang w:val="x-none" w:eastAsia="en-US"/>
        </w:rPr>
        <w:t xml:space="preserve">r.- </w:t>
      </w:r>
      <w:r w:rsidRPr="00955014">
        <w:rPr>
          <w:sz w:val="22"/>
          <w:szCs w:val="22"/>
          <w:lang w:eastAsia="en-US"/>
        </w:rPr>
        <w:t>2395</w:t>
      </w:r>
      <w:r w:rsidRPr="00955014">
        <w:rPr>
          <w:sz w:val="22"/>
          <w:szCs w:val="22"/>
          <w:lang w:val="x-none" w:eastAsia="en-US"/>
        </w:rPr>
        <w:t xml:space="preserve"> miejsc pracy i</w:t>
      </w:r>
      <w:r w:rsidRPr="00955014">
        <w:rPr>
          <w:sz w:val="22"/>
          <w:szCs w:val="22"/>
          <w:lang w:eastAsia="en-US"/>
        </w:rPr>
        <w:t xml:space="preserve"> 81,9</w:t>
      </w:r>
      <w:r w:rsidRPr="00955014">
        <w:rPr>
          <w:sz w:val="22"/>
          <w:szCs w:val="22"/>
          <w:lang w:val="x-none" w:eastAsia="en-US"/>
        </w:rPr>
        <w:t>%), natomiast z sektora publicznego pochodziło 5</w:t>
      </w:r>
      <w:r w:rsidRPr="00955014">
        <w:rPr>
          <w:sz w:val="22"/>
          <w:szCs w:val="22"/>
          <w:lang w:eastAsia="en-US"/>
        </w:rPr>
        <w:t>65</w:t>
      </w:r>
      <w:r w:rsidRPr="00955014">
        <w:rPr>
          <w:sz w:val="22"/>
          <w:szCs w:val="22"/>
          <w:lang w:val="x-none" w:eastAsia="en-US"/>
        </w:rPr>
        <w:t xml:space="preserve"> miejsc pracy</w:t>
      </w:r>
      <w:r>
        <w:rPr>
          <w:sz w:val="22"/>
          <w:szCs w:val="22"/>
          <w:lang w:eastAsia="en-US"/>
        </w:rPr>
        <w:t xml:space="preserve">            </w:t>
      </w:r>
      <w:r w:rsidRPr="00955014">
        <w:rPr>
          <w:sz w:val="22"/>
          <w:szCs w:val="22"/>
          <w:lang w:val="x-none" w:eastAsia="en-US"/>
        </w:rPr>
        <w:t xml:space="preserve"> tj. </w:t>
      </w:r>
      <w:r w:rsidRPr="00955014">
        <w:rPr>
          <w:sz w:val="22"/>
          <w:szCs w:val="22"/>
          <w:lang w:eastAsia="en-US"/>
        </w:rPr>
        <w:t>17,7%</w:t>
      </w:r>
      <w:r w:rsidRPr="00955014">
        <w:rPr>
          <w:sz w:val="22"/>
          <w:szCs w:val="22"/>
          <w:lang w:val="x-none" w:eastAsia="en-US"/>
        </w:rPr>
        <w:t xml:space="preserve"> (w 201</w:t>
      </w:r>
      <w:r w:rsidRPr="00955014">
        <w:rPr>
          <w:sz w:val="22"/>
          <w:szCs w:val="22"/>
          <w:lang w:eastAsia="en-US"/>
        </w:rPr>
        <w:t>6</w:t>
      </w:r>
      <w:r w:rsidRPr="00955014">
        <w:rPr>
          <w:sz w:val="22"/>
          <w:szCs w:val="22"/>
          <w:lang w:val="x-none" w:eastAsia="en-US"/>
        </w:rPr>
        <w:t>r. –</w:t>
      </w:r>
      <w:r w:rsidRPr="00955014">
        <w:rPr>
          <w:sz w:val="22"/>
          <w:szCs w:val="22"/>
          <w:lang w:eastAsia="en-US"/>
        </w:rPr>
        <w:t xml:space="preserve"> 531</w:t>
      </w:r>
      <w:r w:rsidRPr="00955014">
        <w:rPr>
          <w:sz w:val="22"/>
          <w:szCs w:val="22"/>
          <w:lang w:val="x-none" w:eastAsia="en-US"/>
        </w:rPr>
        <w:t xml:space="preserve"> </w:t>
      </w:r>
      <w:r w:rsidRPr="00955014">
        <w:rPr>
          <w:sz w:val="22"/>
          <w:szCs w:val="22"/>
          <w:lang w:eastAsia="en-US"/>
        </w:rPr>
        <w:t>miejsc pracy</w:t>
      </w:r>
      <w:r w:rsidRPr="00955014">
        <w:rPr>
          <w:sz w:val="22"/>
          <w:szCs w:val="22"/>
          <w:lang w:val="x-none" w:eastAsia="en-US"/>
        </w:rPr>
        <w:t xml:space="preserve"> i </w:t>
      </w:r>
      <w:r w:rsidRPr="00955014">
        <w:rPr>
          <w:sz w:val="22"/>
          <w:szCs w:val="22"/>
          <w:lang w:eastAsia="en-US"/>
        </w:rPr>
        <w:t>18,1</w:t>
      </w:r>
      <w:r w:rsidRPr="00955014">
        <w:rPr>
          <w:sz w:val="22"/>
          <w:szCs w:val="22"/>
          <w:lang w:val="x-none" w:eastAsia="en-US"/>
        </w:rPr>
        <w:t>%).</w:t>
      </w:r>
    </w:p>
    <w:p w:rsidR="0045176F" w:rsidRPr="00955014" w:rsidRDefault="0045176F" w:rsidP="0045176F">
      <w:pPr>
        <w:jc w:val="both"/>
        <w:rPr>
          <w:sz w:val="22"/>
          <w:szCs w:val="22"/>
          <w:lang w:eastAsia="ar-SA"/>
        </w:rPr>
      </w:pPr>
      <w:r w:rsidRPr="00955014">
        <w:rPr>
          <w:sz w:val="22"/>
          <w:szCs w:val="22"/>
        </w:rPr>
        <w:t xml:space="preserve">Wśród miejsc pracy i miejsc aktywizacji zawodowej zgłoszonych do PUP w 2017 roku:             </w:t>
      </w:r>
    </w:p>
    <w:p w:rsidR="0045176F" w:rsidRPr="00955014" w:rsidRDefault="0045176F" w:rsidP="0045176F">
      <w:pPr>
        <w:tabs>
          <w:tab w:val="left" w:pos="284"/>
        </w:tabs>
        <w:jc w:val="both"/>
        <w:rPr>
          <w:sz w:val="22"/>
          <w:szCs w:val="22"/>
          <w:lang w:eastAsia="ar-SA"/>
        </w:rPr>
      </w:pPr>
      <w:r w:rsidRPr="00955014">
        <w:rPr>
          <w:sz w:val="22"/>
          <w:szCs w:val="22"/>
          <w:lang w:eastAsia="ar-SA"/>
        </w:rPr>
        <w:tab/>
        <w:t>793  – to oferty stażu</w:t>
      </w:r>
    </w:p>
    <w:p w:rsidR="0045176F" w:rsidRPr="00955014" w:rsidRDefault="0045176F" w:rsidP="0045176F">
      <w:pPr>
        <w:tabs>
          <w:tab w:val="left" w:pos="284"/>
        </w:tabs>
        <w:jc w:val="both"/>
        <w:rPr>
          <w:sz w:val="22"/>
          <w:szCs w:val="22"/>
          <w:lang w:eastAsia="ar-SA"/>
        </w:rPr>
      </w:pPr>
      <w:r w:rsidRPr="00955014">
        <w:rPr>
          <w:sz w:val="22"/>
          <w:szCs w:val="22"/>
          <w:lang w:eastAsia="ar-SA"/>
        </w:rPr>
        <w:tab/>
        <w:t>269  –  to oferty robót publicznych,</w:t>
      </w:r>
    </w:p>
    <w:p w:rsidR="0045176F" w:rsidRPr="00955014" w:rsidRDefault="0045176F" w:rsidP="0045176F">
      <w:pPr>
        <w:tabs>
          <w:tab w:val="left" w:pos="284"/>
        </w:tabs>
        <w:jc w:val="both"/>
        <w:rPr>
          <w:sz w:val="22"/>
          <w:szCs w:val="22"/>
          <w:lang w:eastAsia="ar-SA"/>
        </w:rPr>
      </w:pPr>
      <w:r w:rsidRPr="00955014">
        <w:rPr>
          <w:sz w:val="22"/>
          <w:szCs w:val="22"/>
          <w:lang w:eastAsia="ar-SA"/>
        </w:rPr>
        <w:tab/>
        <w:t xml:space="preserve">  48  –  to oferty prac interwencyjnych,</w:t>
      </w:r>
    </w:p>
    <w:p w:rsidR="0045176F" w:rsidRPr="00955014" w:rsidRDefault="0045176F" w:rsidP="0045176F">
      <w:pPr>
        <w:tabs>
          <w:tab w:val="left" w:pos="284"/>
        </w:tabs>
        <w:jc w:val="both"/>
        <w:rPr>
          <w:sz w:val="22"/>
          <w:szCs w:val="22"/>
          <w:lang w:eastAsia="ar-SA"/>
        </w:rPr>
      </w:pPr>
      <w:r w:rsidRPr="00955014">
        <w:rPr>
          <w:sz w:val="22"/>
          <w:szCs w:val="22"/>
          <w:lang w:eastAsia="ar-SA"/>
        </w:rPr>
        <w:tab/>
        <w:t xml:space="preserve">   97 –  oferty dotyczyły miejsc pracy utworzonych w ramach refundacji pracodawcy           </w:t>
      </w:r>
    </w:p>
    <w:p w:rsidR="0045176F" w:rsidRPr="00955014" w:rsidRDefault="0045176F" w:rsidP="0045176F">
      <w:pPr>
        <w:tabs>
          <w:tab w:val="left" w:pos="284"/>
        </w:tabs>
        <w:jc w:val="both"/>
        <w:rPr>
          <w:sz w:val="22"/>
          <w:szCs w:val="22"/>
          <w:lang w:eastAsia="ar-SA"/>
        </w:rPr>
      </w:pPr>
      <w:r w:rsidRPr="00955014">
        <w:rPr>
          <w:sz w:val="22"/>
          <w:szCs w:val="22"/>
          <w:lang w:eastAsia="ar-SA"/>
        </w:rPr>
        <w:t xml:space="preserve">                 kosztów wyposażenia lub doposażenia miejsc pracy, </w:t>
      </w:r>
    </w:p>
    <w:p w:rsidR="0045176F" w:rsidRPr="00955014" w:rsidRDefault="0045176F" w:rsidP="0045176F">
      <w:pPr>
        <w:tabs>
          <w:tab w:val="left" w:pos="284"/>
        </w:tabs>
        <w:ind w:left="426" w:hanging="426"/>
        <w:jc w:val="both"/>
        <w:rPr>
          <w:sz w:val="22"/>
          <w:szCs w:val="22"/>
        </w:rPr>
      </w:pPr>
      <w:r w:rsidRPr="00955014">
        <w:rPr>
          <w:sz w:val="22"/>
          <w:szCs w:val="22"/>
          <w:lang w:eastAsia="ar-SA"/>
        </w:rPr>
        <w:t xml:space="preserve">     </w:t>
      </w:r>
      <w:r w:rsidRPr="00955014">
        <w:rPr>
          <w:sz w:val="22"/>
          <w:szCs w:val="22"/>
        </w:rPr>
        <w:t xml:space="preserve">175 – ofert dotyczyło refundacji części kosztów skierowanych bezrobotnych do 30 roku   </w:t>
      </w:r>
    </w:p>
    <w:p w:rsidR="0045176F" w:rsidRPr="00955014" w:rsidRDefault="0045176F" w:rsidP="0045176F">
      <w:pPr>
        <w:tabs>
          <w:tab w:val="left" w:pos="284"/>
        </w:tabs>
        <w:ind w:left="426" w:hanging="426"/>
        <w:jc w:val="both"/>
        <w:rPr>
          <w:sz w:val="22"/>
          <w:szCs w:val="22"/>
        </w:rPr>
      </w:pPr>
      <w:r w:rsidRPr="00955014">
        <w:rPr>
          <w:sz w:val="22"/>
          <w:szCs w:val="22"/>
        </w:rPr>
        <w:t xml:space="preserve">               na podstawie art. 150f ustawy </w:t>
      </w:r>
    </w:p>
    <w:p w:rsidR="0045176F" w:rsidRPr="00955014" w:rsidRDefault="0045176F" w:rsidP="0045176F">
      <w:pPr>
        <w:tabs>
          <w:tab w:val="left" w:pos="284"/>
        </w:tabs>
        <w:jc w:val="both"/>
        <w:rPr>
          <w:sz w:val="22"/>
          <w:szCs w:val="22"/>
          <w:lang w:eastAsia="ar-SA"/>
        </w:rPr>
      </w:pPr>
      <w:r w:rsidRPr="00955014">
        <w:rPr>
          <w:sz w:val="22"/>
          <w:szCs w:val="22"/>
          <w:lang w:eastAsia="ar-SA"/>
        </w:rPr>
        <w:t xml:space="preserve">        80  – ofert prac społecznie użytecznych</w:t>
      </w:r>
    </w:p>
    <w:p w:rsidR="0045176F" w:rsidRPr="00955014" w:rsidRDefault="0045176F" w:rsidP="0045176F">
      <w:pPr>
        <w:tabs>
          <w:tab w:val="left" w:pos="284"/>
        </w:tabs>
        <w:jc w:val="both"/>
        <w:rPr>
          <w:sz w:val="22"/>
          <w:szCs w:val="22"/>
          <w:lang w:eastAsia="ar-SA"/>
        </w:rPr>
      </w:pPr>
      <w:r w:rsidRPr="00955014">
        <w:rPr>
          <w:sz w:val="22"/>
          <w:szCs w:val="22"/>
          <w:lang w:eastAsia="ar-SA"/>
        </w:rPr>
        <w:t xml:space="preserve">          2  – oferty dotyczyły zatrudnienia w ramach bonu zatrudnieniowego</w:t>
      </w:r>
    </w:p>
    <w:p w:rsidR="0045176F" w:rsidRPr="00955014" w:rsidRDefault="0045176F" w:rsidP="0045176F">
      <w:pPr>
        <w:tabs>
          <w:tab w:val="left" w:pos="284"/>
        </w:tabs>
        <w:jc w:val="both"/>
        <w:rPr>
          <w:sz w:val="22"/>
          <w:szCs w:val="22"/>
          <w:lang w:eastAsia="ar-SA"/>
        </w:rPr>
      </w:pPr>
      <w:r w:rsidRPr="00955014">
        <w:rPr>
          <w:sz w:val="22"/>
          <w:szCs w:val="22"/>
          <w:lang w:eastAsia="ar-SA"/>
        </w:rPr>
        <w:t xml:space="preserve">        13  – to oferty dotyczące dofinansowania wynagrodzeń dla osób, które ukończyły 50 </w:t>
      </w:r>
      <w:proofErr w:type="spellStart"/>
      <w:r w:rsidRPr="00955014">
        <w:rPr>
          <w:sz w:val="22"/>
          <w:szCs w:val="22"/>
          <w:lang w:eastAsia="ar-SA"/>
        </w:rPr>
        <w:t>r.ż</w:t>
      </w:r>
      <w:proofErr w:type="spellEnd"/>
    </w:p>
    <w:p w:rsidR="0045176F" w:rsidRPr="00955014" w:rsidRDefault="0045176F" w:rsidP="0045176F">
      <w:pPr>
        <w:tabs>
          <w:tab w:val="left" w:pos="284"/>
          <w:tab w:val="left" w:pos="708"/>
          <w:tab w:val="left" w:pos="1418"/>
          <w:tab w:val="center" w:pos="4536"/>
          <w:tab w:val="right" w:pos="9072"/>
        </w:tabs>
        <w:spacing w:after="120"/>
        <w:rPr>
          <w:sz w:val="22"/>
          <w:szCs w:val="22"/>
        </w:rPr>
      </w:pPr>
      <w:r w:rsidRPr="00955014">
        <w:rPr>
          <w:sz w:val="22"/>
          <w:szCs w:val="22"/>
          <w:lang w:val="x-none" w:eastAsia="ar-SA"/>
        </w:rPr>
        <w:t xml:space="preserve">  </w:t>
      </w:r>
      <w:r w:rsidRPr="00955014">
        <w:rPr>
          <w:sz w:val="22"/>
          <w:szCs w:val="22"/>
          <w:lang w:eastAsia="ar-SA"/>
        </w:rPr>
        <w:t xml:space="preserve"> </w:t>
      </w:r>
      <w:r w:rsidRPr="00955014">
        <w:rPr>
          <w:sz w:val="22"/>
          <w:szCs w:val="22"/>
          <w:lang w:val="x-none" w:eastAsia="ar-SA"/>
        </w:rPr>
        <w:t xml:space="preserve"> </w:t>
      </w:r>
      <w:r w:rsidRPr="00955014">
        <w:rPr>
          <w:sz w:val="22"/>
          <w:szCs w:val="22"/>
          <w:lang w:eastAsia="ar-SA"/>
        </w:rPr>
        <w:t>1718</w:t>
      </w:r>
      <w:r w:rsidRPr="00955014">
        <w:rPr>
          <w:sz w:val="22"/>
          <w:szCs w:val="22"/>
          <w:lang w:val="x-none" w:eastAsia="ar-SA"/>
        </w:rPr>
        <w:t xml:space="preserve"> – to oferty pracy niesubsydiowanej, </w:t>
      </w:r>
      <w:r w:rsidRPr="00955014">
        <w:rPr>
          <w:sz w:val="22"/>
          <w:szCs w:val="22"/>
          <w:lang w:eastAsia="ar-SA"/>
        </w:rPr>
        <w:t xml:space="preserve">w tym: 43 oferty pracy </w:t>
      </w:r>
      <w:r w:rsidRPr="00955014">
        <w:rPr>
          <w:sz w:val="22"/>
          <w:szCs w:val="22"/>
          <w:lang w:val="x-none" w:eastAsia="ar-SA"/>
        </w:rPr>
        <w:t>dla osób niepełnosprawnych.</w:t>
      </w:r>
      <w:r w:rsidRPr="00955014">
        <w:rPr>
          <w:sz w:val="22"/>
          <w:szCs w:val="22"/>
          <w:lang w:eastAsia="ar-SA"/>
        </w:rPr>
        <w:t xml:space="preserve">   </w:t>
      </w:r>
      <w:r w:rsidRPr="00955014">
        <w:rPr>
          <w:sz w:val="22"/>
          <w:szCs w:val="22"/>
        </w:rPr>
        <w:t xml:space="preserve"> </w:t>
      </w:r>
      <w:r w:rsidRPr="00955014">
        <w:rPr>
          <w:sz w:val="22"/>
          <w:szCs w:val="22"/>
          <w:lang w:val="x-none"/>
        </w:rPr>
        <w:t>Nastąpił wzrost ofert pracy niesubsydiowan</w:t>
      </w:r>
      <w:r w:rsidRPr="00955014">
        <w:rPr>
          <w:sz w:val="22"/>
          <w:szCs w:val="22"/>
        </w:rPr>
        <w:t>ych</w:t>
      </w:r>
      <w:r w:rsidRPr="00955014">
        <w:rPr>
          <w:sz w:val="22"/>
          <w:szCs w:val="22"/>
          <w:lang w:val="x-none"/>
        </w:rPr>
        <w:t xml:space="preserve"> z </w:t>
      </w:r>
      <w:r w:rsidRPr="00955014">
        <w:rPr>
          <w:sz w:val="22"/>
          <w:szCs w:val="22"/>
        </w:rPr>
        <w:t>1514</w:t>
      </w:r>
      <w:r w:rsidRPr="00955014">
        <w:rPr>
          <w:sz w:val="22"/>
          <w:szCs w:val="22"/>
          <w:lang w:val="x-none"/>
        </w:rPr>
        <w:t xml:space="preserve"> ofert w 201</w:t>
      </w:r>
      <w:r w:rsidRPr="00955014">
        <w:rPr>
          <w:sz w:val="22"/>
          <w:szCs w:val="22"/>
        </w:rPr>
        <w:t>6</w:t>
      </w:r>
      <w:r w:rsidRPr="00955014">
        <w:rPr>
          <w:sz w:val="22"/>
          <w:szCs w:val="22"/>
          <w:lang w:val="x-none"/>
        </w:rPr>
        <w:t>r. do 1</w:t>
      </w:r>
      <w:r w:rsidRPr="00955014">
        <w:rPr>
          <w:sz w:val="22"/>
          <w:szCs w:val="22"/>
        </w:rPr>
        <w:t>718</w:t>
      </w:r>
      <w:r w:rsidRPr="00955014">
        <w:rPr>
          <w:sz w:val="22"/>
          <w:szCs w:val="22"/>
          <w:lang w:val="x-none"/>
        </w:rPr>
        <w:t xml:space="preserve"> ofert w 201</w:t>
      </w:r>
      <w:r w:rsidRPr="00955014">
        <w:rPr>
          <w:sz w:val="22"/>
          <w:szCs w:val="22"/>
        </w:rPr>
        <w:t>7</w:t>
      </w:r>
      <w:r w:rsidRPr="00955014">
        <w:rPr>
          <w:sz w:val="22"/>
          <w:szCs w:val="22"/>
          <w:lang w:val="x-none"/>
        </w:rPr>
        <w:t>r. tj.</w:t>
      </w:r>
      <w:r w:rsidR="00B86363">
        <w:rPr>
          <w:sz w:val="22"/>
          <w:szCs w:val="22"/>
        </w:rPr>
        <w:t xml:space="preserve">               </w:t>
      </w:r>
      <w:r w:rsidRPr="00955014">
        <w:rPr>
          <w:sz w:val="22"/>
          <w:szCs w:val="22"/>
          <w:lang w:val="x-none"/>
        </w:rPr>
        <w:t xml:space="preserve"> o </w:t>
      </w:r>
      <w:r w:rsidRPr="00955014">
        <w:rPr>
          <w:sz w:val="22"/>
          <w:szCs w:val="22"/>
        </w:rPr>
        <w:t xml:space="preserve">204 </w:t>
      </w:r>
      <w:r w:rsidRPr="00955014">
        <w:rPr>
          <w:sz w:val="22"/>
          <w:szCs w:val="22"/>
          <w:lang w:val="x-none"/>
        </w:rPr>
        <w:t>ofert</w:t>
      </w:r>
      <w:r w:rsidRPr="00955014">
        <w:rPr>
          <w:sz w:val="22"/>
          <w:szCs w:val="22"/>
        </w:rPr>
        <w:t>y</w:t>
      </w:r>
      <w:r w:rsidRPr="00955014">
        <w:rPr>
          <w:sz w:val="22"/>
          <w:szCs w:val="22"/>
          <w:lang w:val="x-none"/>
        </w:rPr>
        <w:t xml:space="preserve"> pracy (</w:t>
      </w:r>
      <w:r w:rsidRPr="00955014">
        <w:rPr>
          <w:sz w:val="22"/>
          <w:szCs w:val="22"/>
        </w:rPr>
        <w:t>o 13,5</w:t>
      </w:r>
      <w:r w:rsidRPr="00955014">
        <w:rPr>
          <w:sz w:val="22"/>
          <w:szCs w:val="22"/>
          <w:lang w:val="x-none"/>
        </w:rPr>
        <w:t>%)</w:t>
      </w:r>
      <w:r w:rsidRPr="00955014">
        <w:rPr>
          <w:sz w:val="22"/>
          <w:szCs w:val="22"/>
        </w:rPr>
        <w:t xml:space="preserve">. </w:t>
      </w:r>
    </w:p>
    <w:p w:rsidR="0045176F" w:rsidRPr="00955014" w:rsidRDefault="0045176F" w:rsidP="0045176F">
      <w:pPr>
        <w:suppressAutoHyphens w:val="0"/>
        <w:autoSpaceDE w:val="0"/>
        <w:autoSpaceDN w:val="0"/>
        <w:adjustRightInd w:val="0"/>
        <w:jc w:val="both"/>
        <w:rPr>
          <w:b/>
          <w:bCs/>
          <w:sz w:val="22"/>
          <w:szCs w:val="22"/>
        </w:rPr>
      </w:pPr>
      <w:r w:rsidRPr="00955014">
        <w:rPr>
          <w:b/>
          <w:bCs/>
          <w:sz w:val="22"/>
          <w:szCs w:val="22"/>
        </w:rPr>
        <w:t>W 2017 roku najwięcej wolnych miejsc pracy i miejsc aktywizacji zawodowej zgłoszono dla:</w:t>
      </w:r>
    </w:p>
    <w:p w:rsidR="0045176F" w:rsidRPr="00955014" w:rsidRDefault="0045176F" w:rsidP="0045176F">
      <w:pPr>
        <w:suppressAutoHyphens w:val="0"/>
        <w:autoSpaceDE w:val="0"/>
        <w:autoSpaceDN w:val="0"/>
        <w:adjustRightInd w:val="0"/>
        <w:rPr>
          <w:sz w:val="22"/>
          <w:szCs w:val="22"/>
        </w:rPr>
      </w:pPr>
      <w:r w:rsidRPr="00955014">
        <w:rPr>
          <w:sz w:val="22"/>
          <w:szCs w:val="22"/>
        </w:rPr>
        <w:t xml:space="preserve">• </w:t>
      </w:r>
      <w:r w:rsidRPr="00955014">
        <w:rPr>
          <w:b/>
          <w:bCs/>
          <w:sz w:val="22"/>
          <w:szCs w:val="22"/>
        </w:rPr>
        <w:t xml:space="preserve">pracowników usług i sprzedawców </w:t>
      </w:r>
      <w:r w:rsidRPr="00955014">
        <w:rPr>
          <w:sz w:val="22"/>
          <w:szCs w:val="22"/>
        </w:rPr>
        <w:t xml:space="preserve">– </w:t>
      </w:r>
      <w:r w:rsidRPr="00955014">
        <w:rPr>
          <w:b/>
          <w:sz w:val="22"/>
          <w:szCs w:val="22"/>
        </w:rPr>
        <w:t>861</w:t>
      </w:r>
      <w:r w:rsidRPr="00955014">
        <w:rPr>
          <w:b/>
          <w:bCs/>
          <w:sz w:val="22"/>
          <w:szCs w:val="22"/>
        </w:rPr>
        <w:t xml:space="preserve">ofert </w:t>
      </w:r>
      <w:r w:rsidRPr="00955014">
        <w:rPr>
          <w:sz w:val="22"/>
          <w:szCs w:val="22"/>
        </w:rPr>
        <w:t xml:space="preserve">(26,9%), w tym dla: </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 robotników gospodarczych–351 ofert, pracowników sprzedaży–297,  fryzjerów, kosmetyczek </w:t>
      </w:r>
      <w:r w:rsidR="00B86363">
        <w:rPr>
          <w:sz w:val="22"/>
          <w:szCs w:val="22"/>
        </w:rPr>
        <w:t xml:space="preserve">                  </w:t>
      </w:r>
      <w:r w:rsidRPr="00955014">
        <w:rPr>
          <w:sz w:val="22"/>
          <w:szCs w:val="22"/>
        </w:rPr>
        <w:t>i pokrewnych–48, kucharzy – 37,  kelnerów i barmanów–29 oraz  kasjerów – 29;</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 </w:t>
      </w:r>
      <w:r w:rsidRPr="00955014">
        <w:rPr>
          <w:b/>
          <w:bCs/>
          <w:sz w:val="22"/>
          <w:szCs w:val="22"/>
        </w:rPr>
        <w:t xml:space="preserve">robotników przemysłowych i rzemieślników </w:t>
      </w:r>
      <w:r w:rsidRPr="00955014">
        <w:rPr>
          <w:sz w:val="22"/>
          <w:szCs w:val="22"/>
        </w:rPr>
        <w:t xml:space="preserve">– </w:t>
      </w:r>
      <w:r w:rsidRPr="00955014">
        <w:rPr>
          <w:b/>
          <w:sz w:val="22"/>
          <w:szCs w:val="22"/>
        </w:rPr>
        <w:t>791</w:t>
      </w:r>
      <w:r w:rsidRPr="00955014">
        <w:rPr>
          <w:b/>
          <w:bCs/>
          <w:sz w:val="22"/>
          <w:szCs w:val="22"/>
        </w:rPr>
        <w:t xml:space="preserve"> ofert </w:t>
      </w:r>
      <w:r w:rsidRPr="00955014">
        <w:rPr>
          <w:sz w:val="22"/>
          <w:szCs w:val="22"/>
        </w:rPr>
        <w:t xml:space="preserve">(24,8%), w tym dla: robotników budowlanych robót stanu surowego, robotników budowlanych robót wykończeniowych, malarzy–407 ofert,  spawaczy, blacharzy, monterów konstrukcji metalowych i pokrewnych–120, mechaników maszyn i urządzeń – 65, robotników obróbki drewna, stolarzy i pokrewnych–64, elektryków budowlanych, elektromechaników i elektromonterów–42, robotników w przetwórstwie spożywczymi pokrewnych–41, ślusarzy i pokrewnych – 37; </w:t>
      </w:r>
    </w:p>
    <w:p w:rsidR="0045176F" w:rsidRPr="00955014" w:rsidRDefault="0045176F" w:rsidP="0045176F">
      <w:pPr>
        <w:suppressAutoHyphens w:val="0"/>
        <w:autoSpaceDE w:val="0"/>
        <w:autoSpaceDN w:val="0"/>
        <w:adjustRightInd w:val="0"/>
        <w:rPr>
          <w:sz w:val="22"/>
          <w:szCs w:val="22"/>
        </w:rPr>
      </w:pPr>
      <w:r w:rsidRPr="00955014">
        <w:rPr>
          <w:sz w:val="22"/>
          <w:szCs w:val="22"/>
        </w:rPr>
        <w:t xml:space="preserve">• </w:t>
      </w:r>
      <w:r w:rsidRPr="00955014">
        <w:rPr>
          <w:b/>
          <w:bCs/>
          <w:sz w:val="22"/>
          <w:szCs w:val="22"/>
        </w:rPr>
        <w:t xml:space="preserve">pracowników wykonujących prace proste - 457 ofert </w:t>
      </w:r>
      <w:r w:rsidRPr="00955014">
        <w:rPr>
          <w:sz w:val="22"/>
          <w:szCs w:val="22"/>
        </w:rPr>
        <w:t xml:space="preserve">(14,3%), w tym dla: </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robotników wykonujących prace proste </w:t>
      </w:r>
      <w:r w:rsidR="00B86363">
        <w:rPr>
          <w:sz w:val="22"/>
          <w:szCs w:val="22"/>
        </w:rPr>
        <w:t xml:space="preserve">w </w:t>
      </w:r>
      <w:r w:rsidRPr="00955014">
        <w:rPr>
          <w:sz w:val="22"/>
          <w:szCs w:val="22"/>
        </w:rPr>
        <w:t xml:space="preserve">budownictwie –114 ofert, pakowaczy ręcznych –98, robotników wykonujących prace proste w rolnictwie–73, innych pracowników wykonujących prace proste–66, pomocy i sprzątaczek domowych, biurowych, hotelowych - 40, pracowników pomocniczych przygotowujących posiłki–27oraz robotników przy pracach prostych </w:t>
      </w:r>
      <w:r>
        <w:rPr>
          <w:sz w:val="22"/>
          <w:szCs w:val="22"/>
        </w:rPr>
        <w:t xml:space="preserve">                      </w:t>
      </w:r>
      <w:r w:rsidRPr="00955014">
        <w:rPr>
          <w:sz w:val="22"/>
          <w:szCs w:val="22"/>
        </w:rPr>
        <w:t>w przemyśle – 26;</w:t>
      </w:r>
    </w:p>
    <w:p w:rsidR="0045176F" w:rsidRDefault="0045176F" w:rsidP="0045176F">
      <w:pPr>
        <w:suppressAutoHyphens w:val="0"/>
        <w:autoSpaceDE w:val="0"/>
        <w:autoSpaceDN w:val="0"/>
        <w:adjustRightInd w:val="0"/>
        <w:jc w:val="both"/>
        <w:rPr>
          <w:sz w:val="22"/>
          <w:szCs w:val="22"/>
        </w:rPr>
      </w:pPr>
      <w:r w:rsidRPr="00955014">
        <w:rPr>
          <w:sz w:val="22"/>
          <w:szCs w:val="22"/>
        </w:rPr>
        <w:t xml:space="preserve">• </w:t>
      </w:r>
      <w:r w:rsidRPr="00955014">
        <w:rPr>
          <w:b/>
          <w:bCs/>
          <w:sz w:val="22"/>
          <w:szCs w:val="22"/>
        </w:rPr>
        <w:t xml:space="preserve">operatorów i monterów maszyn i urządzeń </w:t>
      </w:r>
      <w:r w:rsidRPr="00955014">
        <w:rPr>
          <w:sz w:val="22"/>
          <w:szCs w:val="22"/>
        </w:rPr>
        <w:t xml:space="preserve">– </w:t>
      </w:r>
      <w:r w:rsidRPr="00955014">
        <w:rPr>
          <w:b/>
          <w:bCs/>
          <w:sz w:val="22"/>
          <w:szCs w:val="22"/>
        </w:rPr>
        <w:t xml:space="preserve">379 ofert </w:t>
      </w:r>
      <w:r w:rsidRPr="00955014">
        <w:rPr>
          <w:sz w:val="22"/>
          <w:szCs w:val="22"/>
        </w:rPr>
        <w:t>(11,9%), w tym dla:</w:t>
      </w:r>
    </w:p>
    <w:p w:rsidR="0045176F" w:rsidRPr="00955014" w:rsidRDefault="0045176F" w:rsidP="0045176F">
      <w:pPr>
        <w:suppressAutoHyphens w:val="0"/>
        <w:autoSpaceDE w:val="0"/>
        <w:autoSpaceDN w:val="0"/>
        <w:adjustRightInd w:val="0"/>
        <w:jc w:val="both"/>
        <w:rPr>
          <w:sz w:val="22"/>
          <w:szCs w:val="22"/>
        </w:rPr>
      </w:pPr>
      <w:r w:rsidRPr="00955014">
        <w:rPr>
          <w:color w:val="0070C0"/>
          <w:sz w:val="22"/>
          <w:szCs w:val="22"/>
        </w:rPr>
        <w:t xml:space="preserve"> </w:t>
      </w:r>
      <w:r w:rsidRPr="00955014">
        <w:rPr>
          <w:sz w:val="22"/>
          <w:szCs w:val="22"/>
        </w:rPr>
        <w:t>kierowców samochodów ciężarowych i autobusów–167 ofert</w:t>
      </w:r>
      <w:r w:rsidRPr="00955014">
        <w:rPr>
          <w:color w:val="0070C0"/>
          <w:sz w:val="22"/>
          <w:szCs w:val="22"/>
        </w:rPr>
        <w:t xml:space="preserve">, </w:t>
      </w:r>
      <w:r w:rsidRPr="00955014">
        <w:rPr>
          <w:sz w:val="22"/>
          <w:szCs w:val="22"/>
        </w:rPr>
        <w:t>operatorów maszyn</w:t>
      </w:r>
      <w:r>
        <w:rPr>
          <w:sz w:val="22"/>
          <w:szCs w:val="22"/>
        </w:rPr>
        <w:t xml:space="preserve"> </w:t>
      </w:r>
      <w:r w:rsidRPr="00955014">
        <w:rPr>
          <w:sz w:val="22"/>
          <w:szCs w:val="22"/>
        </w:rPr>
        <w:t>i urządzeń przetwórczych</w:t>
      </w:r>
      <w:bookmarkStart w:id="9" w:name="_Hlk508183231"/>
      <w:r w:rsidRPr="00955014">
        <w:rPr>
          <w:sz w:val="22"/>
          <w:szCs w:val="22"/>
        </w:rPr>
        <w:t>–</w:t>
      </w:r>
      <w:bookmarkEnd w:id="9"/>
      <w:r w:rsidRPr="00955014">
        <w:rPr>
          <w:sz w:val="22"/>
          <w:szCs w:val="22"/>
        </w:rPr>
        <w:t>115, monterów– 41, kierowców samochodów osobowych  i dostawczych– 3</w:t>
      </w:r>
      <w:r w:rsidRPr="00955014">
        <w:rPr>
          <w:color w:val="0070C0"/>
          <w:sz w:val="22"/>
          <w:szCs w:val="22"/>
        </w:rPr>
        <w:t xml:space="preserve"> </w:t>
      </w:r>
      <w:r w:rsidRPr="00955014">
        <w:rPr>
          <w:sz w:val="22"/>
          <w:szCs w:val="22"/>
        </w:rPr>
        <w:t>oraz operatorów pojazdów wolnobieżnych i pokrewnych –19;</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 </w:t>
      </w:r>
      <w:r w:rsidRPr="00955014">
        <w:rPr>
          <w:b/>
          <w:bCs/>
          <w:sz w:val="22"/>
          <w:szCs w:val="22"/>
        </w:rPr>
        <w:t xml:space="preserve">pracowników biurowych </w:t>
      </w:r>
      <w:r w:rsidRPr="00955014">
        <w:rPr>
          <w:sz w:val="22"/>
          <w:szCs w:val="22"/>
        </w:rPr>
        <w:t xml:space="preserve">– </w:t>
      </w:r>
      <w:r w:rsidRPr="00955014">
        <w:rPr>
          <w:b/>
          <w:bCs/>
          <w:sz w:val="22"/>
          <w:szCs w:val="22"/>
        </w:rPr>
        <w:t xml:space="preserve">307 ofert </w:t>
      </w:r>
      <w:r w:rsidRPr="00955014">
        <w:rPr>
          <w:sz w:val="22"/>
          <w:szCs w:val="22"/>
        </w:rPr>
        <w:t xml:space="preserve">(9,6%), w tym dla: </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Pracowników obsługi biurowej–210 ofert, magazynierów–58, pracowników do spraw rachunkowości i księgowości–11, recepcjonistów – 10;</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lastRenderedPageBreak/>
        <w:t xml:space="preserve">• </w:t>
      </w:r>
      <w:r w:rsidRPr="00955014">
        <w:rPr>
          <w:b/>
          <w:bCs/>
          <w:sz w:val="22"/>
          <w:szCs w:val="22"/>
        </w:rPr>
        <w:t xml:space="preserve">techników i średniego personelu </w:t>
      </w:r>
      <w:r w:rsidRPr="00955014">
        <w:rPr>
          <w:sz w:val="22"/>
          <w:szCs w:val="22"/>
        </w:rPr>
        <w:t xml:space="preserve">- </w:t>
      </w:r>
      <w:r w:rsidRPr="00955014">
        <w:rPr>
          <w:b/>
          <w:sz w:val="22"/>
          <w:szCs w:val="22"/>
        </w:rPr>
        <w:t>229</w:t>
      </w:r>
      <w:r w:rsidRPr="00955014">
        <w:rPr>
          <w:b/>
          <w:bCs/>
          <w:sz w:val="22"/>
          <w:szCs w:val="22"/>
        </w:rPr>
        <w:t xml:space="preserve"> ofert </w:t>
      </w:r>
      <w:r w:rsidRPr="00955014">
        <w:rPr>
          <w:sz w:val="22"/>
          <w:szCs w:val="22"/>
        </w:rPr>
        <w:t xml:space="preserve">(7,1%), w tym dla: </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pracowników administracyjnych– 95 ofert, opiekunów i  pokrewnych – 25, przedstawicieli handlowych – 23, techników mechaników – 15., agentów ubezpieczeniowych – 10;</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 </w:t>
      </w:r>
      <w:r w:rsidRPr="00955014">
        <w:rPr>
          <w:b/>
          <w:bCs/>
          <w:sz w:val="22"/>
          <w:szCs w:val="22"/>
        </w:rPr>
        <w:t xml:space="preserve">specjalistów </w:t>
      </w:r>
      <w:r w:rsidRPr="00955014">
        <w:rPr>
          <w:sz w:val="22"/>
          <w:szCs w:val="22"/>
        </w:rPr>
        <w:t xml:space="preserve">- </w:t>
      </w:r>
      <w:r w:rsidRPr="00955014">
        <w:rPr>
          <w:b/>
          <w:bCs/>
          <w:sz w:val="22"/>
          <w:szCs w:val="22"/>
        </w:rPr>
        <w:t xml:space="preserve">140 ofert </w:t>
      </w:r>
      <w:r w:rsidRPr="00955014">
        <w:rPr>
          <w:sz w:val="22"/>
          <w:szCs w:val="22"/>
        </w:rPr>
        <w:t xml:space="preserve">(4,4%), w tym dla: </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Inżynierów–22, specjalistów do spraw jakości–11,specjalistów do spraw ekonomii  i zarządzania</w:t>
      </w:r>
      <w:r>
        <w:rPr>
          <w:sz w:val="22"/>
          <w:szCs w:val="22"/>
        </w:rPr>
        <w:t xml:space="preserve">       </w:t>
      </w:r>
      <w:r w:rsidRPr="00955014">
        <w:rPr>
          <w:sz w:val="22"/>
          <w:szCs w:val="22"/>
        </w:rPr>
        <w:t xml:space="preserve"> – 33, specjalistów nauczania i wychowania–29 oraz specjalistów ochrony zdrowia–34;</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 xml:space="preserve">• </w:t>
      </w:r>
      <w:r w:rsidRPr="00955014">
        <w:rPr>
          <w:b/>
          <w:bCs/>
          <w:sz w:val="22"/>
          <w:szCs w:val="22"/>
        </w:rPr>
        <w:t xml:space="preserve">rolników, ogrodników, leśników i rybaków </w:t>
      </w:r>
      <w:r w:rsidRPr="00955014">
        <w:rPr>
          <w:sz w:val="22"/>
          <w:szCs w:val="22"/>
        </w:rPr>
        <w:t xml:space="preserve">- </w:t>
      </w:r>
      <w:r w:rsidRPr="00955014">
        <w:rPr>
          <w:b/>
          <w:bCs/>
          <w:sz w:val="22"/>
          <w:szCs w:val="22"/>
        </w:rPr>
        <w:t xml:space="preserve">25 ofert </w:t>
      </w:r>
      <w:r w:rsidRPr="00955014">
        <w:rPr>
          <w:sz w:val="22"/>
          <w:szCs w:val="22"/>
        </w:rPr>
        <w:t>(0,8%), w tym</w:t>
      </w:r>
    </w:p>
    <w:p w:rsidR="0045176F" w:rsidRPr="00955014" w:rsidRDefault="0045176F" w:rsidP="0045176F">
      <w:pPr>
        <w:suppressAutoHyphens w:val="0"/>
        <w:autoSpaceDE w:val="0"/>
        <w:autoSpaceDN w:val="0"/>
        <w:adjustRightInd w:val="0"/>
        <w:jc w:val="both"/>
        <w:rPr>
          <w:sz w:val="22"/>
          <w:szCs w:val="22"/>
        </w:rPr>
      </w:pPr>
      <w:r w:rsidRPr="00955014">
        <w:rPr>
          <w:sz w:val="22"/>
          <w:szCs w:val="22"/>
        </w:rPr>
        <w:t>dla rolników produkcji roślinnej–11 ofert, robotników leśnych i pokrewnych–8, hodowców zwierząt – 5, rybaków – 1;</w:t>
      </w:r>
    </w:p>
    <w:p w:rsidR="0045176F" w:rsidRPr="00955014" w:rsidRDefault="0045176F" w:rsidP="0045176F">
      <w:pPr>
        <w:suppressAutoHyphens w:val="0"/>
        <w:autoSpaceDE w:val="0"/>
        <w:autoSpaceDN w:val="0"/>
        <w:adjustRightInd w:val="0"/>
        <w:spacing w:after="120"/>
        <w:jc w:val="both"/>
        <w:rPr>
          <w:sz w:val="22"/>
          <w:szCs w:val="22"/>
        </w:rPr>
      </w:pPr>
      <w:r w:rsidRPr="00955014">
        <w:rPr>
          <w:sz w:val="22"/>
          <w:szCs w:val="22"/>
        </w:rPr>
        <w:t xml:space="preserve">• </w:t>
      </w:r>
      <w:r w:rsidRPr="00955014">
        <w:rPr>
          <w:b/>
          <w:bCs/>
          <w:sz w:val="22"/>
          <w:szCs w:val="22"/>
        </w:rPr>
        <w:t xml:space="preserve">przedstawicieli władz publicznych, wyższych urzędników i kierowników </w:t>
      </w:r>
      <w:r w:rsidRPr="00955014">
        <w:rPr>
          <w:sz w:val="22"/>
          <w:szCs w:val="22"/>
        </w:rPr>
        <w:t xml:space="preserve">– </w:t>
      </w:r>
      <w:r w:rsidRPr="00955014">
        <w:rPr>
          <w:b/>
          <w:sz w:val="22"/>
          <w:szCs w:val="22"/>
        </w:rPr>
        <w:t>6</w:t>
      </w:r>
      <w:r w:rsidRPr="00955014">
        <w:rPr>
          <w:b/>
          <w:bCs/>
          <w:sz w:val="22"/>
          <w:szCs w:val="22"/>
        </w:rPr>
        <w:t xml:space="preserve"> ofert </w:t>
      </w:r>
      <w:r w:rsidRPr="00955014">
        <w:rPr>
          <w:sz w:val="22"/>
          <w:szCs w:val="22"/>
        </w:rPr>
        <w:t xml:space="preserve">(0,2%), </w:t>
      </w:r>
      <w:r w:rsidR="0052630D">
        <w:rPr>
          <w:sz w:val="22"/>
          <w:szCs w:val="22"/>
        </w:rPr>
        <w:t xml:space="preserve">                </w:t>
      </w:r>
      <w:r w:rsidRPr="00955014">
        <w:rPr>
          <w:sz w:val="22"/>
          <w:szCs w:val="22"/>
        </w:rPr>
        <w:t>w tym dla: kierowników do spraw zarządzania i handlu – 3 oferty, kierowników do spraw produkcji i usług – 2 oferty oraz kierownika w handlu – 1 oferta.</w:t>
      </w:r>
    </w:p>
    <w:p w:rsidR="0045176F" w:rsidRPr="00955014" w:rsidRDefault="0045176F" w:rsidP="0045176F">
      <w:pPr>
        <w:suppressAutoHyphens w:val="0"/>
        <w:autoSpaceDE w:val="0"/>
        <w:autoSpaceDN w:val="0"/>
        <w:adjustRightInd w:val="0"/>
        <w:spacing w:after="120"/>
        <w:ind w:firstLine="851"/>
        <w:jc w:val="both"/>
        <w:rPr>
          <w:sz w:val="22"/>
          <w:szCs w:val="22"/>
        </w:rPr>
      </w:pPr>
      <w:r w:rsidRPr="00955014">
        <w:rPr>
          <w:sz w:val="22"/>
          <w:szCs w:val="22"/>
        </w:rPr>
        <w:t xml:space="preserve">Wolne miejsca pracy przeznaczone dla: pracowników usług i sprzedawców, robotników przemysłowych i rzemieślników, pracowników biurowych oraz pracowników wykonujących prace proste–stanowiły </w:t>
      </w:r>
      <w:r w:rsidRPr="00955014">
        <w:rPr>
          <w:bCs/>
          <w:sz w:val="22"/>
          <w:szCs w:val="22"/>
        </w:rPr>
        <w:t>75,6%</w:t>
      </w:r>
      <w:r w:rsidRPr="00955014">
        <w:rPr>
          <w:b/>
          <w:bCs/>
          <w:sz w:val="22"/>
          <w:szCs w:val="22"/>
        </w:rPr>
        <w:t xml:space="preserve"> </w:t>
      </w:r>
      <w:r w:rsidRPr="00955014">
        <w:rPr>
          <w:sz w:val="22"/>
          <w:szCs w:val="22"/>
        </w:rPr>
        <w:t xml:space="preserve">wszystkich ofert. Dla specjalistów i </w:t>
      </w:r>
      <w:r w:rsidRPr="00955014">
        <w:rPr>
          <w:bCs/>
          <w:sz w:val="22"/>
          <w:szCs w:val="22"/>
        </w:rPr>
        <w:t>wyższych urzędników i kierowników przeznaczonych było 4,6% wszystkich ofert.</w:t>
      </w:r>
    </w:p>
    <w:p w:rsidR="0045176F" w:rsidRPr="00955014" w:rsidRDefault="0045176F" w:rsidP="0045176F">
      <w:pPr>
        <w:pStyle w:val="NormalnyWeb"/>
        <w:spacing w:before="0" w:after="0"/>
        <w:ind w:firstLine="851"/>
        <w:jc w:val="both"/>
        <w:rPr>
          <w:sz w:val="22"/>
          <w:szCs w:val="22"/>
        </w:rPr>
      </w:pPr>
      <w:r w:rsidRPr="00955014">
        <w:rPr>
          <w:sz w:val="22"/>
          <w:szCs w:val="22"/>
        </w:rPr>
        <w:t xml:space="preserve">W ramach  współdziałania publicznych służb zatrudnienia w sieci EURES do PUP </w:t>
      </w:r>
      <w:r>
        <w:rPr>
          <w:sz w:val="22"/>
          <w:szCs w:val="22"/>
        </w:rPr>
        <w:t xml:space="preserve">          </w:t>
      </w:r>
      <w:r w:rsidRPr="00955014">
        <w:rPr>
          <w:sz w:val="22"/>
          <w:szCs w:val="22"/>
        </w:rPr>
        <w:t>w Jędrzejowie w 2017r. wpłynęło z Wojewódzkiego Urzędu Pracy w Kielcach 691 ofert pracy za granicą. które upowszechnione zostały m.in. na stronie internetowej oraz na tablicy informacyjnej w Urzędzie. Pośrednik pracy realizujący zadania EURES w ramach sieci współpracy publicznych służb zatrudnienia podejmował działania informacyjne dotyczące zakwaterowania, kosztów życia, uznawalności dyplomów i kwalifikacji, opieki zdrowotnej, koordynacji systemów zabezpieczenia społecznego oraz o możliwościach edukacyjnych i szkoleniowych w krajach należących do UE EOG. Podejmowane były także działania promocyjne obejmujące promocję i informację na temat Europejskiego Portalu Mobilności Zawodowej.</w:t>
      </w:r>
    </w:p>
    <w:p w:rsidR="0045176F" w:rsidRPr="00955014" w:rsidRDefault="0045176F" w:rsidP="0045176F">
      <w:pPr>
        <w:numPr>
          <w:ilvl w:val="0"/>
          <w:numId w:val="7"/>
        </w:numPr>
        <w:suppressAutoHyphens w:val="0"/>
        <w:spacing w:before="120" w:after="120"/>
        <w:ind w:left="425" w:hanging="425"/>
        <w:contextualSpacing/>
        <w:jc w:val="both"/>
        <w:rPr>
          <w:rFonts w:eastAsia="Calibri"/>
          <w:b/>
          <w:sz w:val="22"/>
          <w:szCs w:val="22"/>
          <w:lang w:eastAsia="en-US"/>
        </w:rPr>
      </w:pPr>
      <w:r w:rsidRPr="00955014">
        <w:rPr>
          <w:rFonts w:eastAsia="Calibri"/>
          <w:b/>
          <w:sz w:val="22"/>
          <w:szCs w:val="22"/>
          <w:lang w:eastAsia="en-US"/>
        </w:rPr>
        <w:t>Barometr zawodów</w:t>
      </w:r>
    </w:p>
    <w:p w:rsidR="0045176F" w:rsidRPr="00955014" w:rsidRDefault="0045176F" w:rsidP="0045176F">
      <w:pPr>
        <w:suppressAutoHyphens w:val="0"/>
        <w:contextualSpacing/>
        <w:jc w:val="both"/>
        <w:rPr>
          <w:rFonts w:eastAsia="Calibri"/>
          <w:sz w:val="22"/>
          <w:szCs w:val="22"/>
          <w:lang w:eastAsia="en-US"/>
        </w:rPr>
      </w:pPr>
      <w:r w:rsidRPr="00955014">
        <w:rPr>
          <w:rFonts w:eastAsia="Calibri"/>
          <w:sz w:val="22"/>
          <w:szCs w:val="22"/>
          <w:lang w:eastAsia="en-US"/>
        </w:rPr>
        <w:t>W 2017 Powiatowy Urząd Pracy w Jędrzejowie po raz kolejny brał udział w badaniu „Barometr zawodów”, którego celem było przygotowanie raportów zawodów deficytowych, nadwyżkowych</w:t>
      </w:r>
      <w:r>
        <w:rPr>
          <w:rFonts w:eastAsia="Calibri"/>
          <w:sz w:val="22"/>
          <w:szCs w:val="22"/>
          <w:lang w:eastAsia="en-US"/>
        </w:rPr>
        <w:t xml:space="preserve">    </w:t>
      </w:r>
      <w:r w:rsidRPr="00955014">
        <w:rPr>
          <w:rFonts w:eastAsia="Calibri"/>
          <w:sz w:val="22"/>
          <w:szCs w:val="22"/>
          <w:lang w:eastAsia="en-US"/>
        </w:rPr>
        <w:t xml:space="preserve"> i zrównoważonych w powiecie jędrzejowskim.</w:t>
      </w:r>
    </w:p>
    <w:p w:rsidR="0045176F" w:rsidRPr="00955014" w:rsidRDefault="0045176F" w:rsidP="0045176F">
      <w:pPr>
        <w:suppressAutoHyphens w:val="0"/>
        <w:contextualSpacing/>
        <w:jc w:val="both"/>
        <w:rPr>
          <w:rFonts w:eastAsia="Calibri"/>
          <w:sz w:val="22"/>
          <w:szCs w:val="22"/>
          <w:lang w:eastAsia="en-US"/>
        </w:rPr>
      </w:pPr>
      <w:r w:rsidRPr="00955014">
        <w:rPr>
          <w:rFonts w:eastAsia="Calibri"/>
          <w:sz w:val="22"/>
          <w:szCs w:val="22"/>
          <w:lang w:eastAsia="en-US"/>
        </w:rPr>
        <w:t xml:space="preserve">Badanie polegało na analizie ofert pracy wpływających do urzędu w danym roku kalendarzowym </w:t>
      </w:r>
      <w:r>
        <w:rPr>
          <w:rFonts w:eastAsia="Calibri"/>
          <w:sz w:val="22"/>
          <w:szCs w:val="22"/>
          <w:lang w:eastAsia="en-US"/>
        </w:rPr>
        <w:t xml:space="preserve">    </w:t>
      </w:r>
      <w:r w:rsidRPr="00955014">
        <w:rPr>
          <w:rFonts w:eastAsia="Calibri"/>
          <w:sz w:val="22"/>
          <w:szCs w:val="22"/>
          <w:lang w:eastAsia="en-US"/>
        </w:rPr>
        <w:t>i liczby bezrobotnych zarejestrowanych w danym zawodzie.</w:t>
      </w:r>
    </w:p>
    <w:p w:rsidR="0045176F" w:rsidRPr="00955014" w:rsidRDefault="0045176F" w:rsidP="0045176F">
      <w:pPr>
        <w:suppressAutoHyphens w:val="0"/>
        <w:contextualSpacing/>
        <w:jc w:val="both"/>
        <w:rPr>
          <w:rFonts w:eastAsia="Calibri"/>
          <w:sz w:val="22"/>
          <w:szCs w:val="22"/>
          <w:lang w:eastAsia="en-US"/>
        </w:rPr>
      </w:pPr>
      <w:r w:rsidRPr="00955014">
        <w:rPr>
          <w:rFonts w:eastAsia="Calibri"/>
          <w:sz w:val="22"/>
          <w:szCs w:val="22"/>
          <w:lang w:eastAsia="en-US"/>
        </w:rPr>
        <w:t>Opracowany raport „Barometr zawodów” jest niezbędnym narzędziem wykorzystywanym podczas:</w:t>
      </w:r>
    </w:p>
    <w:p w:rsidR="0045176F" w:rsidRPr="00955014" w:rsidRDefault="0045176F" w:rsidP="0045176F">
      <w:pPr>
        <w:numPr>
          <w:ilvl w:val="0"/>
          <w:numId w:val="23"/>
        </w:numPr>
        <w:tabs>
          <w:tab w:val="left" w:pos="284"/>
        </w:tabs>
        <w:suppressAutoHyphens w:val="0"/>
        <w:ind w:left="0" w:firstLine="0"/>
        <w:contextualSpacing/>
        <w:jc w:val="both"/>
        <w:rPr>
          <w:rFonts w:eastAsia="Calibri"/>
          <w:sz w:val="22"/>
          <w:szCs w:val="22"/>
          <w:lang w:eastAsia="en-US"/>
        </w:rPr>
      </w:pPr>
      <w:r w:rsidRPr="00955014">
        <w:rPr>
          <w:rFonts w:eastAsia="Calibri"/>
          <w:sz w:val="22"/>
          <w:szCs w:val="22"/>
          <w:lang w:eastAsia="en-US"/>
        </w:rPr>
        <w:t>opiniowania nowych kierunków kształcenia,</w:t>
      </w:r>
    </w:p>
    <w:p w:rsidR="0045176F" w:rsidRPr="00955014" w:rsidRDefault="0045176F" w:rsidP="0045176F">
      <w:pPr>
        <w:numPr>
          <w:ilvl w:val="0"/>
          <w:numId w:val="23"/>
        </w:numPr>
        <w:tabs>
          <w:tab w:val="left" w:pos="284"/>
        </w:tabs>
        <w:suppressAutoHyphens w:val="0"/>
        <w:ind w:left="0" w:firstLine="0"/>
        <w:contextualSpacing/>
        <w:jc w:val="both"/>
        <w:rPr>
          <w:rFonts w:eastAsia="Calibri"/>
          <w:sz w:val="22"/>
          <w:szCs w:val="22"/>
          <w:lang w:eastAsia="en-US"/>
        </w:rPr>
      </w:pPr>
      <w:r w:rsidRPr="00955014">
        <w:rPr>
          <w:rFonts w:eastAsia="Calibri"/>
          <w:sz w:val="22"/>
          <w:szCs w:val="22"/>
          <w:lang w:eastAsia="en-US"/>
        </w:rPr>
        <w:t>tworzenia planów szkoleń zawodowych,</w:t>
      </w:r>
    </w:p>
    <w:p w:rsidR="0045176F" w:rsidRDefault="0045176F" w:rsidP="0045176F">
      <w:pPr>
        <w:numPr>
          <w:ilvl w:val="0"/>
          <w:numId w:val="23"/>
        </w:numPr>
        <w:tabs>
          <w:tab w:val="left" w:pos="284"/>
        </w:tabs>
        <w:suppressAutoHyphens w:val="0"/>
        <w:spacing w:before="100" w:beforeAutospacing="1" w:after="100" w:afterAutospacing="1" w:line="259" w:lineRule="auto"/>
        <w:ind w:left="0" w:firstLine="0"/>
        <w:contextualSpacing/>
        <w:rPr>
          <w:rFonts w:eastAsia="Calibri"/>
          <w:sz w:val="22"/>
          <w:szCs w:val="22"/>
          <w:lang w:eastAsia="en-US"/>
        </w:rPr>
      </w:pPr>
      <w:r w:rsidRPr="00B504F8">
        <w:rPr>
          <w:rFonts w:eastAsia="Calibri"/>
          <w:sz w:val="22"/>
          <w:szCs w:val="22"/>
          <w:lang w:eastAsia="en-US"/>
        </w:rPr>
        <w:t xml:space="preserve">ocenie wniosków  dotyczących kształcenia ustawicznego    pracowników i pracodawców ze </w:t>
      </w:r>
      <w:r>
        <w:rPr>
          <w:rFonts w:eastAsia="Calibri"/>
          <w:sz w:val="22"/>
          <w:szCs w:val="22"/>
          <w:lang w:eastAsia="en-US"/>
        </w:rPr>
        <w:t xml:space="preserve">    </w:t>
      </w:r>
    </w:p>
    <w:p w:rsidR="0045176F" w:rsidRPr="00B504F8" w:rsidRDefault="0045176F" w:rsidP="0045176F">
      <w:pPr>
        <w:tabs>
          <w:tab w:val="left" w:pos="284"/>
        </w:tabs>
        <w:suppressAutoHyphens w:val="0"/>
        <w:spacing w:before="100" w:beforeAutospacing="1" w:after="100" w:afterAutospacing="1" w:line="259" w:lineRule="auto"/>
        <w:contextualSpacing/>
        <w:rPr>
          <w:rFonts w:eastAsia="Calibri"/>
          <w:sz w:val="22"/>
          <w:szCs w:val="22"/>
          <w:lang w:eastAsia="en-US"/>
        </w:rPr>
      </w:pPr>
      <w:r>
        <w:rPr>
          <w:rFonts w:eastAsia="Calibri"/>
          <w:sz w:val="22"/>
          <w:szCs w:val="22"/>
          <w:lang w:eastAsia="en-US"/>
        </w:rPr>
        <w:t xml:space="preserve">     </w:t>
      </w:r>
      <w:r w:rsidRPr="00B504F8">
        <w:rPr>
          <w:rFonts w:eastAsia="Calibri"/>
          <w:sz w:val="22"/>
          <w:szCs w:val="22"/>
          <w:lang w:eastAsia="en-US"/>
        </w:rPr>
        <w:t>środków   Krajowego Funduszu  Szkoleniowego,</w:t>
      </w:r>
    </w:p>
    <w:p w:rsidR="0045176F" w:rsidRPr="00955014" w:rsidRDefault="0045176F" w:rsidP="0045176F">
      <w:pPr>
        <w:numPr>
          <w:ilvl w:val="0"/>
          <w:numId w:val="23"/>
        </w:numPr>
        <w:tabs>
          <w:tab w:val="left" w:pos="284"/>
        </w:tabs>
        <w:suppressAutoHyphens w:val="0"/>
        <w:spacing w:before="100" w:beforeAutospacing="1" w:after="100" w:afterAutospacing="1" w:line="259" w:lineRule="auto"/>
        <w:ind w:left="0" w:firstLine="0"/>
        <w:contextualSpacing/>
        <w:rPr>
          <w:rFonts w:eastAsia="Calibri"/>
          <w:sz w:val="22"/>
          <w:szCs w:val="22"/>
          <w:lang w:eastAsia="en-US"/>
        </w:rPr>
      </w:pPr>
      <w:r w:rsidRPr="00955014">
        <w:rPr>
          <w:rFonts w:eastAsia="Calibri"/>
          <w:sz w:val="22"/>
          <w:szCs w:val="22"/>
          <w:lang w:eastAsia="en-US"/>
        </w:rPr>
        <w:t>prognozowania zmian na lokalnym rynku pracy</w:t>
      </w:r>
    </w:p>
    <w:p w:rsidR="0045176F" w:rsidRPr="00955014" w:rsidRDefault="0045176F" w:rsidP="0045176F">
      <w:pPr>
        <w:suppressAutoHyphens w:val="0"/>
        <w:spacing w:after="120"/>
        <w:contextualSpacing/>
        <w:rPr>
          <w:rFonts w:eastAsia="Calibri"/>
          <w:sz w:val="22"/>
          <w:szCs w:val="22"/>
          <w:lang w:eastAsia="en-US"/>
        </w:rPr>
      </w:pPr>
      <w:r w:rsidRPr="00955014">
        <w:rPr>
          <w:rFonts w:eastAsia="Calibri"/>
          <w:sz w:val="22"/>
          <w:szCs w:val="22"/>
          <w:lang w:eastAsia="en-US"/>
        </w:rPr>
        <w:t xml:space="preserve">„Barometr zawodów 2017” został zamieszczony na stronie internetowej PUP </w:t>
      </w:r>
      <w:hyperlink r:id="rId14" w:history="1">
        <w:r w:rsidRPr="00955014">
          <w:rPr>
            <w:rFonts w:eastAsia="Calibri"/>
            <w:sz w:val="22"/>
            <w:szCs w:val="22"/>
            <w:lang w:eastAsia="en-US"/>
          </w:rPr>
          <w:t>http://jedrzejow.praca.gov.pl</w:t>
        </w:r>
      </w:hyperlink>
    </w:p>
    <w:p w:rsidR="0045176F" w:rsidRPr="00955014" w:rsidRDefault="0045176F" w:rsidP="0045176F">
      <w:pPr>
        <w:suppressAutoHyphens w:val="0"/>
        <w:spacing w:after="120"/>
        <w:contextualSpacing/>
        <w:rPr>
          <w:rFonts w:eastAsia="Calibri"/>
          <w:sz w:val="22"/>
          <w:szCs w:val="22"/>
          <w:lang w:eastAsia="en-US"/>
        </w:rPr>
      </w:pPr>
    </w:p>
    <w:p w:rsidR="0045176F" w:rsidRPr="00955014" w:rsidRDefault="0045176F" w:rsidP="0045176F">
      <w:pPr>
        <w:numPr>
          <w:ilvl w:val="0"/>
          <w:numId w:val="7"/>
        </w:numPr>
        <w:suppressAutoHyphens w:val="0"/>
        <w:spacing w:after="120"/>
        <w:ind w:left="425" w:hanging="425"/>
        <w:rPr>
          <w:b/>
          <w:sz w:val="22"/>
          <w:szCs w:val="22"/>
        </w:rPr>
      </w:pPr>
      <w:r w:rsidRPr="00955014">
        <w:rPr>
          <w:b/>
          <w:sz w:val="22"/>
          <w:szCs w:val="22"/>
        </w:rPr>
        <w:t>Profile pomocy</w:t>
      </w:r>
    </w:p>
    <w:p w:rsidR="0045176F" w:rsidRPr="00955014" w:rsidRDefault="0045176F" w:rsidP="0045176F">
      <w:pPr>
        <w:suppressAutoHyphens w:val="0"/>
        <w:rPr>
          <w:sz w:val="22"/>
          <w:szCs w:val="22"/>
        </w:rPr>
      </w:pPr>
      <w:r w:rsidRPr="00955014">
        <w:rPr>
          <w:sz w:val="22"/>
          <w:szCs w:val="22"/>
        </w:rPr>
        <w:t xml:space="preserve">W końcu grudnia 2017 roku liczba bezrobotnych zarejestrowanych w powiatowym urzędzie pracy z ustalonym profilem pomocy wynosiła 2584 osoby, z tego: </w:t>
      </w:r>
    </w:p>
    <w:p w:rsidR="0045176F" w:rsidRPr="00955014" w:rsidRDefault="0045176F" w:rsidP="0045176F">
      <w:pPr>
        <w:suppressAutoHyphens w:val="0"/>
        <w:rPr>
          <w:sz w:val="22"/>
          <w:szCs w:val="22"/>
        </w:rPr>
      </w:pPr>
      <w:r w:rsidRPr="00955014">
        <w:rPr>
          <w:sz w:val="22"/>
          <w:szCs w:val="22"/>
        </w:rPr>
        <w:t>- profil I</w:t>
      </w:r>
      <w:r w:rsidRPr="00955014">
        <w:rPr>
          <w:sz w:val="22"/>
          <w:szCs w:val="22"/>
        </w:rPr>
        <w:tab/>
      </w:r>
      <w:r w:rsidRPr="00955014">
        <w:rPr>
          <w:sz w:val="22"/>
          <w:szCs w:val="22"/>
        </w:rPr>
        <w:tab/>
        <w:t xml:space="preserve">-     23 osoby (0,9%), </w:t>
      </w:r>
    </w:p>
    <w:p w:rsidR="0045176F" w:rsidRPr="00955014" w:rsidRDefault="0045176F" w:rsidP="0045176F">
      <w:pPr>
        <w:suppressAutoHyphens w:val="0"/>
        <w:rPr>
          <w:sz w:val="22"/>
          <w:szCs w:val="22"/>
        </w:rPr>
      </w:pPr>
      <w:r w:rsidRPr="00955014">
        <w:rPr>
          <w:sz w:val="22"/>
          <w:szCs w:val="22"/>
        </w:rPr>
        <w:t>- profil II</w:t>
      </w:r>
      <w:r w:rsidRPr="00955014">
        <w:rPr>
          <w:sz w:val="22"/>
          <w:szCs w:val="22"/>
        </w:rPr>
        <w:tab/>
      </w:r>
      <w:r w:rsidRPr="00955014">
        <w:rPr>
          <w:sz w:val="22"/>
          <w:szCs w:val="22"/>
        </w:rPr>
        <w:tab/>
        <w:t xml:space="preserve">- 2081 osób (80,5%), </w:t>
      </w:r>
    </w:p>
    <w:p w:rsidR="0045176F" w:rsidRPr="00955014" w:rsidRDefault="0045176F" w:rsidP="0045176F">
      <w:pPr>
        <w:suppressAutoHyphens w:val="0"/>
        <w:rPr>
          <w:sz w:val="22"/>
          <w:szCs w:val="22"/>
        </w:rPr>
      </w:pPr>
      <w:r w:rsidRPr="00955014">
        <w:rPr>
          <w:sz w:val="22"/>
          <w:szCs w:val="22"/>
        </w:rPr>
        <w:t>- profil III</w:t>
      </w:r>
      <w:r w:rsidRPr="00955014">
        <w:rPr>
          <w:sz w:val="22"/>
          <w:szCs w:val="22"/>
        </w:rPr>
        <w:tab/>
        <w:t xml:space="preserve">-   480 osób (18,6%). </w:t>
      </w:r>
    </w:p>
    <w:p w:rsidR="0045176F" w:rsidRDefault="0045176F" w:rsidP="0045176F">
      <w:pPr>
        <w:suppressAutoHyphens w:val="0"/>
        <w:jc w:val="both"/>
        <w:rPr>
          <w:sz w:val="22"/>
          <w:szCs w:val="22"/>
        </w:rPr>
      </w:pPr>
      <w:r w:rsidRPr="00955014">
        <w:rPr>
          <w:sz w:val="22"/>
          <w:szCs w:val="22"/>
        </w:rPr>
        <w:t>Przy ustalaniu profilu pomocy dla bezrobotnego, Doradca Klienta dokonuje analizy sytuacji bezrobotnego i jego szans na rynku pracy, biorąc pod uwagę oddalenie bezrobotnego od rynku pracy i jego gotowość do wejścia lub też powrotu na rynek pracy.</w:t>
      </w:r>
    </w:p>
    <w:p w:rsidR="0045176F" w:rsidRDefault="0045176F" w:rsidP="0045176F">
      <w:pPr>
        <w:suppressAutoHyphens w:val="0"/>
        <w:jc w:val="both"/>
        <w:rPr>
          <w:sz w:val="22"/>
          <w:szCs w:val="22"/>
        </w:rPr>
      </w:pPr>
    </w:p>
    <w:p w:rsidR="0052630D" w:rsidRDefault="0052630D" w:rsidP="0045176F">
      <w:pPr>
        <w:suppressAutoHyphens w:val="0"/>
        <w:jc w:val="both"/>
        <w:rPr>
          <w:sz w:val="22"/>
          <w:szCs w:val="22"/>
        </w:rPr>
      </w:pPr>
    </w:p>
    <w:p w:rsidR="0052630D" w:rsidRDefault="0052630D" w:rsidP="0045176F">
      <w:pPr>
        <w:suppressAutoHyphens w:val="0"/>
        <w:jc w:val="both"/>
        <w:rPr>
          <w:sz w:val="22"/>
          <w:szCs w:val="22"/>
        </w:rPr>
      </w:pPr>
    </w:p>
    <w:p w:rsidR="00B86363" w:rsidRDefault="00B86363" w:rsidP="0045176F">
      <w:pPr>
        <w:suppressAutoHyphens w:val="0"/>
        <w:jc w:val="both"/>
        <w:rPr>
          <w:sz w:val="22"/>
          <w:szCs w:val="22"/>
        </w:rPr>
      </w:pPr>
    </w:p>
    <w:p w:rsidR="00B86363" w:rsidRDefault="00B86363" w:rsidP="0045176F">
      <w:pPr>
        <w:suppressAutoHyphens w:val="0"/>
        <w:jc w:val="both"/>
        <w:rPr>
          <w:sz w:val="22"/>
          <w:szCs w:val="22"/>
        </w:rPr>
      </w:pPr>
    </w:p>
    <w:p w:rsidR="0052630D" w:rsidRPr="00955014" w:rsidRDefault="0052630D" w:rsidP="0045176F">
      <w:pPr>
        <w:suppressAutoHyphens w:val="0"/>
        <w:jc w:val="both"/>
        <w:rPr>
          <w:sz w:val="22"/>
          <w:szCs w:val="22"/>
        </w:rPr>
      </w:pPr>
    </w:p>
    <w:p w:rsidR="0067524A" w:rsidRPr="00386F7E" w:rsidRDefault="0067524A" w:rsidP="006D60C4">
      <w:pPr>
        <w:pStyle w:val="NormalnyWeb"/>
        <w:numPr>
          <w:ilvl w:val="0"/>
          <w:numId w:val="7"/>
        </w:numPr>
        <w:tabs>
          <w:tab w:val="left" w:pos="360"/>
        </w:tabs>
        <w:spacing w:before="0" w:after="0"/>
        <w:ind w:hanging="1080"/>
        <w:rPr>
          <w:b/>
          <w:sz w:val="22"/>
          <w:szCs w:val="22"/>
        </w:rPr>
      </w:pPr>
      <w:r w:rsidRPr="00386F7E">
        <w:rPr>
          <w:b/>
          <w:sz w:val="22"/>
          <w:szCs w:val="22"/>
        </w:rPr>
        <w:lastRenderedPageBreak/>
        <w:t xml:space="preserve">Realizacja aktywnych programów rynku pracy </w:t>
      </w:r>
    </w:p>
    <w:p w:rsidR="00641FC0" w:rsidRPr="00386F7E" w:rsidRDefault="00641FC0" w:rsidP="00190FCA">
      <w:pPr>
        <w:jc w:val="both"/>
        <w:rPr>
          <w:sz w:val="22"/>
          <w:szCs w:val="22"/>
        </w:rPr>
      </w:pPr>
    </w:p>
    <w:p w:rsidR="00641FC0" w:rsidRPr="00B81B85" w:rsidRDefault="00641FC0" w:rsidP="00641FC0">
      <w:pPr>
        <w:rPr>
          <w:sz w:val="22"/>
          <w:szCs w:val="22"/>
        </w:rPr>
      </w:pPr>
      <w:r w:rsidRPr="00B81B85">
        <w:rPr>
          <w:sz w:val="22"/>
          <w:szCs w:val="22"/>
        </w:rPr>
        <w:t>W 201</w:t>
      </w:r>
      <w:r w:rsidR="00B800F3" w:rsidRPr="00B81B85">
        <w:rPr>
          <w:sz w:val="22"/>
          <w:szCs w:val="22"/>
        </w:rPr>
        <w:t>7</w:t>
      </w:r>
      <w:r w:rsidR="00B81B85" w:rsidRPr="00B81B85">
        <w:rPr>
          <w:sz w:val="22"/>
          <w:szCs w:val="22"/>
        </w:rPr>
        <w:t xml:space="preserve"> roku</w:t>
      </w:r>
      <w:r w:rsidRPr="00B81B85">
        <w:rPr>
          <w:sz w:val="22"/>
          <w:szCs w:val="22"/>
        </w:rPr>
        <w:t xml:space="preserve"> Powiatowy Urząd Pracy w Jędrzejowie na finansowanie programów na rzecz promocji zatrudnienia, łagodzenia skutków bezrobocia i aktywizacji zawodowej </w:t>
      </w:r>
      <w:r w:rsidR="003222BC" w:rsidRPr="00B81B85">
        <w:rPr>
          <w:sz w:val="22"/>
          <w:szCs w:val="22"/>
        </w:rPr>
        <w:t>wydatkował  kwotę</w:t>
      </w:r>
      <w:r w:rsidRPr="00B81B85">
        <w:rPr>
          <w:sz w:val="22"/>
          <w:szCs w:val="22"/>
        </w:rPr>
        <w:t xml:space="preserve">  11</w:t>
      </w:r>
      <w:r w:rsidR="00B800F3" w:rsidRPr="00B81B85">
        <w:rPr>
          <w:sz w:val="22"/>
          <w:szCs w:val="22"/>
        </w:rPr>
        <w:t> 574 544</w:t>
      </w:r>
      <w:r w:rsidRPr="00B81B85">
        <w:rPr>
          <w:sz w:val="22"/>
          <w:szCs w:val="22"/>
        </w:rPr>
        <w:t>,00 zł, z tego:</w:t>
      </w:r>
    </w:p>
    <w:p w:rsidR="00641FC0" w:rsidRPr="00B81B85" w:rsidRDefault="00386F7E" w:rsidP="00641FC0">
      <w:pPr>
        <w:pStyle w:val="Tekstprzypisudolnego"/>
        <w:rPr>
          <w:sz w:val="22"/>
          <w:szCs w:val="22"/>
        </w:rPr>
      </w:pPr>
      <w:r w:rsidRPr="00B81B85">
        <w:rPr>
          <w:sz w:val="22"/>
          <w:szCs w:val="22"/>
          <w:lang w:val="pl-PL"/>
        </w:rPr>
        <w:t>4 805 353</w:t>
      </w:r>
      <w:r w:rsidR="003222BC" w:rsidRPr="00B81B85">
        <w:rPr>
          <w:sz w:val="22"/>
          <w:szCs w:val="22"/>
          <w:lang w:val="pl-PL"/>
        </w:rPr>
        <w:t>,00</w:t>
      </w:r>
      <w:r w:rsidR="00641FC0" w:rsidRPr="00B81B85">
        <w:rPr>
          <w:sz w:val="22"/>
          <w:szCs w:val="22"/>
        </w:rPr>
        <w:t xml:space="preserve"> zł    -     środki Funduszu Pracy przyznane wg algorytmu,</w:t>
      </w:r>
    </w:p>
    <w:p w:rsidR="00B800F3" w:rsidRPr="00B81B85" w:rsidRDefault="00B800F3" w:rsidP="00641FC0">
      <w:pPr>
        <w:pStyle w:val="Tekstprzypisudolnego"/>
        <w:rPr>
          <w:sz w:val="22"/>
          <w:szCs w:val="22"/>
          <w:lang w:val="pl-PL"/>
        </w:rPr>
      </w:pPr>
      <w:r w:rsidRPr="00B81B85">
        <w:rPr>
          <w:sz w:val="22"/>
          <w:szCs w:val="22"/>
          <w:lang w:val="pl-PL"/>
        </w:rPr>
        <w:t xml:space="preserve">1 000 000,00 zł    -     </w:t>
      </w:r>
      <w:r w:rsidRPr="00B81B85">
        <w:rPr>
          <w:sz w:val="22"/>
          <w:szCs w:val="22"/>
        </w:rPr>
        <w:t xml:space="preserve">Środki FP na realizację Regionalnego programu na rzecz aktywizacji </w:t>
      </w:r>
      <w:r w:rsidRPr="00B81B85">
        <w:rPr>
          <w:sz w:val="22"/>
          <w:szCs w:val="22"/>
          <w:lang w:val="pl-PL"/>
        </w:rPr>
        <w:t xml:space="preserve">  </w:t>
      </w:r>
    </w:p>
    <w:p w:rsidR="00B800F3" w:rsidRPr="00B81B85" w:rsidRDefault="00B800F3" w:rsidP="00641FC0">
      <w:pPr>
        <w:pStyle w:val="Tekstprzypisudolnego"/>
        <w:rPr>
          <w:sz w:val="22"/>
          <w:szCs w:val="22"/>
          <w:lang w:val="pl-PL"/>
        </w:rPr>
      </w:pPr>
      <w:r w:rsidRPr="00B81B85">
        <w:rPr>
          <w:sz w:val="22"/>
          <w:szCs w:val="22"/>
          <w:lang w:val="pl-PL"/>
        </w:rPr>
        <w:t xml:space="preserve">                                        </w:t>
      </w:r>
      <w:r w:rsidRPr="00B81B85">
        <w:rPr>
          <w:sz w:val="22"/>
          <w:szCs w:val="22"/>
        </w:rPr>
        <w:t>zawodowej osób długotrwale bezrobotnych</w:t>
      </w:r>
    </w:p>
    <w:p w:rsidR="00641FC0" w:rsidRPr="00B81B85" w:rsidRDefault="00386F7E" w:rsidP="00641FC0">
      <w:pPr>
        <w:pStyle w:val="Tekstprzypisudolnego"/>
        <w:rPr>
          <w:sz w:val="22"/>
          <w:szCs w:val="22"/>
        </w:rPr>
      </w:pPr>
      <w:r w:rsidRPr="00B81B85">
        <w:rPr>
          <w:sz w:val="22"/>
          <w:szCs w:val="22"/>
          <w:lang w:val="pl-PL"/>
        </w:rPr>
        <w:t>3 224 457,</w:t>
      </w:r>
      <w:r w:rsidR="003222BC" w:rsidRPr="00B81B85">
        <w:rPr>
          <w:sz w:val="22"/>
          <w:szCs w:val="22"/>
          <w:lang w:val="pl-PL"/>
        </w:rPr>
        <w:t>00</w:t>
      </w:r>
      <w:r w:rsidR="00641FC0" w:rsidRPr="00B81B85">
        <w:rPr>
          <w:sz w:val="22"/>
          <w:szCs w:val="22"/>
        </w:rPr>
        <w:t xml:space="preserve"> zł     -    środki Europejskiego Funduszu Społecznego w ramach Programu  </w:t>
      </w:r>
    </w:p>
    <w:p w:rsidR="00641FC0" w:rsidRPr="00B81B85" w:rsidRDefault="00641FC0" w:rsidP="00641FC0">
      <w:pPr>
        <w:pStyle w:val="Tekstprzypisudolnego"/>
        <w:rPr>
          <w:sz w:val="22"/>
          <w:szCs w:val="22"/>
        </w:rPr>
      </w:pPr>
      <w:r w:rsidRPr="00B81B85">
        <w:rPr>
          <w:sz w:val="22"/>
          <w:szCs w:val="22"/>
        </w:rPr>
        <w:t xml:space="preserve">                                    Operacyjnego Wiedza Edukacja Rozwój</w:t>
      </w:r>
    </w:p>
    <w:p w:rsidR="00610A52" w:rsidRPr="00B81B85" w:rsidRDefault="00386F7E" w:rsidP="00641FC0">
      <w:pPr>
        <w:pStyle w:val="Tekstprzypisudolnego"/>
        <w:rPr>
          <w:sz w:val="22"/>
          <w:szCs w:val="22"/>
          <w:lang w:val="pl-PL"/>
        </w:rPr>
      </w:pPr>
      <w:r w:rsidRPr="00B81B85">
        <w:rPr>
          <w:sz w:val="22"/>
          <w:szCs w:val="22"/>
          <w:lang w:val="pl-PL"/>
        </w:rPr>
        <w:t>2</w:t>
      </w:r>
      <w:r w:rsidR="0052630D">
        <w:rPr>
          <w:sz w:val="22"/>
          <w:szCs w:val="22"/>
          <w:lang w:val="pl-PL"/>
        </w:rPr>
        <w:t xml:space="preserve"> </w:t>
      </w:r>
      <w:r w:rsidRPr="00B81B85">
        <w:rPr>
          <w:sz w:val="22"/>
          <w:szCs w:val="22"/>
          <w:lang w:val="pl-PL"/>
        </w:rPr>
        <w:t>044</w:t>
      </w:r>
      <w:r w:rsidR="0052630D">
        <w:rPr>
          <w:sz w:val="22"/>
          <w:szCs w:val="22"/>
          <w:lang w:val="pl-PL"/>
        </w:rPr>
        <w:t xml:space="preserve"> </w:t>
      </w:r>
      <w:r w:rsidRPr="00B81B85">
        <w:rPr>
          <w:sz w:val="22"/>
          <w:szCs w:val="22"/>
          <w:lang w:val="pl-PL"/>
        </w:rPr>
        <w:t>737</w:t>
      </w:r>
      <w:r w:rsidR="00641FC0" w:rsidRPr="00B81B85">
        <w:rPr>
          <w:sz w:val="22"/>
          <w:szCs w:val="22"/>
        </w:rPr>
        <w:t>,</w:t>
      </w:r>
      <w:r w:rsidR="00610A52" w:rsidRPr="00B81B85">
        <w:rPr>
          <w:sz w:val="22"/>
          <w:szCs w:val="22"/>
          <w:lang w:val="pl-PL"/>
        </w:rPr>
        <w:t>00</w:t>
      </w:r>
      <w:r w:rsidR="00641FC0" w:rsidRPr="00B81B85">
        <w:rPr>
          <w:sz w:val="22"/>
          <w:szCs w:val="22"/>
        </w:rPr>
        <w:t xml:space="preserve"> zł     -     środki Europejskiego Funduszu Społecznego w ramach </w:t>
      </w:r>
      <w:r w:rsidR="00610A52" w:rsidRPr="00B81B85">
        <w:rPr>
          <w:sz w:val="22"/>
          <w:szCs w:val="22"/>
          <w:lang w:val="pl-PL"/>
        </w:rPr>
        <w:t xml:space="preserve"> </w:t>
      </w:r>
    </w:p>
    <w:p w:rsidR="00610A52" w:rsidRPr="00B81B85" w:rsidRDefault="00610A52" w:rsidP="00641FC0">
      <w:pPr>
        <w:pStyle w:val="Tekstprzypisudolnego"/>
        <w:rPr>
          <w:sz w:val="22"/>
          <w:szCs w:val="22"/>
        </w:rPr>
      </w:pPr>
      <w:r w:rsidRPr="00B81B85">
        <w:rPr>
          <w:sz w:val="22"/>
          <w:szCs w:val="22"/>
          <w:lang w:val="pl-PL"/>
        </w:rPr>
        <w:t xml:space="preserve">                                    </w:t>
      </w:r>
      <w:r w:rsidR="00641FC0" w:rsidRPr="00B81B85">
        <w:rPr>
          <w:sz w:val="22"/>
          <w:szCs w:val="22"/>
        </w:rPr>
        <w:t xml:space="preserve">Regionalnego  Programu Operacyjnego Województwa </w:t>
      </w:r>
    </w:p>
    <w:p w:rsidR="00641FC0" w:rsidRPr="00B81B85" w:rsidRDefault="00610A52" w:rsidP="00641FC0">
      <w:pPr>
        <w:pStyle w:val="Tekstprzypisudolnego"/>
        <w:rPr>
          <w:sz w:val="22"/>
          <w:szCs w:val="22"/>
        </w:rPr>
      </w:pPr>
      <w:r w:rsidRPr="00B81B85">
        <w:rPr>
          <w:sz w:val="22"/>
          <w:szCs w:val="22"/>
          <w:lang w:val="pl-PL"/>
        </w:rPr>
        <w:t xml:space="preserve">                                    </w:t>
      </w:r>
      <w:r w:rsidR="00641FC0" w:rsidRPr="00B81B85">
        <w:rPr>
          <w:sz w:val="22"/>
          <w:szCs w:val="22"/>
        </w:rPr>
        <w:t>Świętokrzyskiego</w:t>
      </w:r>
    </w:p>
    <w:p w:rsidR="00610A52" w:rsidRPr="00B81B85" w:rsidRDefault="00641FC0" w:rsidP="00641FC0">
      <w:pPr>
        <w:pStyle w:val="Tekstprzypisudolnego"/>
        <w:rPr>
          <w:sz w:val="22"/>
          <w:szCs w:val="22"/>
          <w:lang w:val="pl-PL"/>
        </w:rPr>
      </w:pPr>
      <w:r w:rsidRPr="00B81B85">
        <w:rPr>
          <w:sz w:val="22"/>
          <w:szCs w:val="22"/>
        </w:rPr>
        <w:t xml:space="preserve">   </w:t>
      </w:r>
      <w:r w:rsidR="00386F7E" w:rsidRPr="00B81B85">
        <w:rPr>
          <w:sz w:val="22"/>
          <w:szCs w:val="22"/>
          <w:lang w:val="pl-PL"/>
        </w:rPr>
        <w:t>499 997</w:t>
      </w:r>
      <w:r w:rsidRPr="00B81B85">
        <w:rPr>
          <w:sz w:val="22"/>
          <w:szCs w:val="22"/>
        </w:rPr>
        <w:t xml:space="preserve">,00 zł     -     środki Funduszu Pracy pozyskane z rezerwy Ministra Rodziny, </w:t>
      </w:r>
      <w:r w:rsidR="00610A52" w:rsidRPr="00B81B85">
        <w:rPr>
          <w:sz w:val="22"/>
          <w:szCs w:val="22"/>
          <w:lang w:val="pl-PL"/>
        </w:rPr>
        <w:t xml:space="preserve">    </w:t>
      </w:r>
    </w:p>
    <w:p w:rsidR="00641FC0" w:rsidRPr="00B81B85" w:rsidRDefault="00610A52" w:rsidP="00641FC0">
      <w:pPr>
        <w:pStyle w:val="Tekstprzypisudolnego"/>
        <w:rPr>
          <w:sz w:val="22"/>
          <w:szCs w:val="22"/>
        </w:rPr>
      </w:pPr>
      <w:r w:rsidRPr="00B81B85">
        <w:rPr>
          <w:sz w:val="22"/>
          <w:szCs w:val="22"/>
          <w:lang w:val="pl-PL"/>
        </w:rPr>
        <w:t xml:space="preserve">                                     </w:t>
      </w:r>
      <w:r w:rsidR="00641FC0" w:rsidRPr="00B81B85">
        <w:rPr>
          <w:sz w:val="22"/>
          <w:szCs w:val="22"/>
        </w:rPr>
        <w:t xml:space="preserve">Pracy i </w:t>
      </w:r>
      <w:r w:rsidR="00B81B85" w:rsidRPr="00B81B85">
        <w:rPr>
          <w:sz w:val="22"/>
          <w:szCs w:val="22"/>
          <w:lang w:val="pl-PL"/>
        </w:rPr>
        <w:t>Polityki</w:t>
      </w:r>
      <w:r w:rsidR="00641FC0" w:rsidRPr="00B81B85">
        <w:rPr>
          <w:sz w:val="22"/>
          <w:szCs w:val="22"/>
        </w:rPr>
        <w:t xml:space="preserve"> Społecznej</w:t>
      </w:r>
    </w:p>
    <w:p w:rsidR="00641FC0" w:rsidRPr="00B81B85" w:rsidRDefault="00641FC0" w:rsidP="00641FC0">
      <w:pPr>
        <w:pStyle w:val="Tekstprzypisudolnego"/>
        <w:rPr>
          <w:color w:val="00B050"/>
          <w:sz w:val="22"/>
          <w:szCs w:val="22"/>
        </w:rPr>
      </w:pPr>
    </w:p>
    <w:p w:rsidR="00641FC0" w:rsidRPr="00B81B85" w:rsidRDefault="00641FC0" w:rsidP="00641FC0">
      <w:pPr>
        <w:pStyle w:val="Tekstprzypisudolnego"/>
        <w:rPr>
          <w:sz w:val="22"/>
          <w:szCs w:val="22"/>
        </w:rPr>
      </w:pPr>
      <w:r w:rsidRPr="00B81B85">
        <w:rPr>
          <w:sz w:val="22"/>
          <w:szCs w:val="22"/>
        </w:rPr>
        <w:t>Ponadto Powiatowy Urząd Pracy w 201</w:t>
      </w:r>
      <w:r w:rsidR="008F5469" w:rsidRPr="00B81B85">
        <w:rPr>
          <w:sz w:val="22"/>
          <w:szCs w:val="22"/>
          <w:lang w:val="pl-PL"/>
        </w:rPr>
        <w:t>7</w:t>
      </w:r>
      <w:r w:rsidRPr="00B81B85">
        <w:rPr>
          <w:sz w:val="22"/>
          <w:szCs w:val="22"/>
        </w:rPr>
        <w:t xml:space="preserve">r </w:t>
      </w:r>
      <w:r w:rsidR="00610A52" w:rsidRPr="00B81B85">
        <w:rPr>
          <w:sz w:val="22"/>
          <w:szCs w:val="22"/>
          <w:lang w:val="pl-PL"/>
        </w:rPr>
        <w:t>wydatkował</w:t>
      </w:r>
      <w:r w:rsidRPr="00B81B85">
        <w:rPr>
          <w:sz w:val="22"/>
          <w:szCs w:val="22"/>
        </w:rPr>
        <w:t>:</w:t>
      </w:r>
    </w:p>
    <w:p w:rsidR="00641FC0" w:rsidRPr="00B81B85" w:rsidRDefault="00610A52" w:rsidP="0052630D">
      <w:pPr>
        <w:pStyle w:val="Tekstprzypisudolnego"/>
        <w:numPr>
          <w:ilvl w:val="0"/>
          <w:numId w:val="20"/>
        </w:numPr>
        <w:ind w:left="426" w:hanging="426"/>
        <w:jc w:val="both"/>
        <w:rPr>
          <w:sz w:val="22"/>
          <w:szCs w:val="22"/>
        </w:rPr>
      </w:pPr>
      <w:r w:rsidRPr="00B81B85">
        <w:rPr>
          <w:sz w:val="22"/>
          <w:szCs w:val="22"/>
        </w:rPr>
        <w:t>środki</w:t>
      </w:r>
      <w:r w:rsidR="00641FC0" w:rsidRPr="00B81B85">
        <w:rPr>
          <w:sz w:val="22"/>
          <w:szCs w:val="22"/>
        </w:rPr>
        <w:t xml:space="preserve"> Funduszu Pracy w kwocie </w:t>
      </w:r>
      <w:r w:rsidR="008F5469" w:rsidRPr="00B81B85">
        <w:rPr>
          <w:sz w:val="22"/>
          <w:szCs w:val="22"/>
          <w:lang w:val="pl-PL"/>
        </w:rPr>
        <w:t>2496758,00</w:t>
      </w:r>
      <w:r w:rsidR="00641FC0" w:rsidRPr="00B81B85">
        <w:rPr>
          <w:sz w:val="22"/>
          <w:szCs w:val="22"/>
        </w:rPr>
        <w:t xml:space="preserve"> zł na  aktywizację bezrobotnych do 30 roku życia w ramach art.150f  ustawy o promocji zatrudnienia i instytucjach rynku                               pracy </w:t>
      </w:r>
      <w:r w:rsidR="00641FC0" w:rsidRPr="00B81B85">
        <w:rPr>
          <w:b/>
          <w:i/>
          <w:sz w:val="22"/>
          <w:szCs w:val="22"/>
        </w:rPr>
        <w:t xml:space="preserve"> </w:t>
      </w:r>
      <w:r w:rsidR="00641FC0" w:rsidRPr="00B81B85">
        <w:rPr>
          <w:sz w:val="22"/>
          <w:szCs w:val="22"/>
        </w:rPr>
        <w:t>poprzez refundację pracodawcy lub przedsiębiorcy przez okres 12 miesięcy części kosztów poniesionych na wynagrodzenia, nagrody oraz składki na ubezpieczenia społeczne skierowanych bezrobotnych.</w:t>
      </w:r>
    </w:p>
    <w:p w:rsidR="00641FC0" w:rsidRPr="00B81B85" w:rsidRDefault="00641FC0" w:rsidP="0052630D">
      <w:pPr>
        <w:pStyle w:val="Tekstprzypisudolnego"/>
        <w:ind w:left="426"/>
        <w:jc w:val="both"/>
        <w:rPr>
          <w:sz w:val="22"/>
          <w:szCs w:val="22"/>
        </w:rPr>
      </w:pPr>
      <w:r w:rsidRPr="00B81B85">
        <w:rPr>
          <w:sz w:val="22"/>
          <w:szCs w:val="22"/>
        </w:rPr>
        <w:t xml:space="preserve">W ramach zawartych umów refundacją objęto </w:t>
      </w:r>
      <w:r w:rsidR="008F5469" w:rsidRPr="00B81B85">
        <w:rPr>
          <w:sz w:val="22"/>
          <w:szCs w:val="22"/>
          <w:lang w:val="pl-PL"/>
        </w:rPr>
        <w:t xml:space="preserve">138 osób </w:t>
      </w:r>
      <w:r w:rsidRPr="00B81B85">
        <w:rPr>
          <w:sz w:val="22"/>
          <w:szCs w:val="22"/>
        </w:rPr>
        <w:t>bezrobotn</w:t>
      </w:r>
      <w:r w:rsidR="008F5469" w:rsidRPr="00B81B85">
        <w:rPr>
          <w:sz w:val="22"/>
          <w:szCs w:val="22"/>
          <w:lang w:val="pl-PL"/>
        </w:rPr>
        <w:t>ych</w:t>
      </w:r>
      <w:r w:rsidRPr="00B81B85">
        <w:rPr>
          <w:sz w:val="22"/>
          <w:szCs w:val="22"/>
        </w:rPr>
        <w:t xml:space="preserve"> do 30 roku życia.</w:t>
      </w:r>
      <w:r w:rsidR="008F5469" w:rsidRPr="00B81B85">
        <w:rPr>
          <w:sz w:val="22"/>
          <w:szCs w:val="22"/>
          <w:lang w:val="pl-PL"/>
        </w:rPr>
        <w:t xml:space="preserve"> Ponadto 92 osoby kontynuowały zatrudnienie w oparciu o umowy zawarte w 2016r. </w:t>
      </w:r>
      <w:r w:rsidRPr="00B81B85">
        <w:rPr>
          <w:sz w:val="22"/>
          <w:szCs w:val="22"/>
        </w:rPr>
        <w:t>Rozpatrzone zostały wszystkie wnioski dotyczące tej formy aktywizacji, które wpłynęły do PUP na przestrzeni 201</w:t>
      </w:r>
      <w:r w:rsidR="008F5469" w:rsidRPr="00B81B85">
        <w:rPr>
          <w:sz w:val="22"/>
          <w:szCs w:val="22"/>
          <w:lang w:val="pl-PL"/>
        </w:rPr>
        <w:t>7</w:t>
      </w:r>
      <w:r w:rsidRPr="00B81B85">
        <w:rPr>
          <w:sz w:val="22"/>
          <w:szCs w:val="22"/>
        </w:rPr>
        <w:t>r.</w:t>
      </w:r>
    </w:p>
    <w:p w:rsidR="00641FC0" w:rsidRPr="00B81B85" w:rsidRDefault="00610A52" w:rsidP="001E0AA5">
      <w:pPr>
        <w:pStyle w:val="Tekstprzypisudolnego"/>
        <w:numPr>
          <w:ilvl w:val="0"/>
          <w:numId w:val="20"/>
        </w:numPr>
        <w:ind w:left="426" w:hanging="426"/>
        <w:rPr>
          <w:sz w:val="22"/>
          <w:szCs w:val="22"/>
        </w:rPr>
      </w:pPr>
      <w:r w:rsidRPr="00B81B85">
        <w:rPr>
          <w:sz w:val="22"/>
          <w:szCs w:val="22"/>
        </w:rPr>
        <w:t>Środki</w:t>
      </w:r>
      <w:r w:rsidR="00641FC0" w:rsidRPr="00B81B85">
        <w:rPr>
          <w:sz w:val="22"/>
          <w:szCs w:val="22"/>
        </w:rPr>
        <w:t xml:space="preserve"> Krajowego Funduszu Szkoleniowego (KFS)  w kwocie </w:t>
      </w:r>
      <w:r w:rsidR="008F5469" w:rsidRPr="00B81B85">
        <w:rPr>
          <w:sz w:val="22"/>
          <w:szCs w:val="22"/>
          <w:lang w:val="pl-PL"/>
        </w:rPr>
        <w:t>133 269,00</w:t>
      </w:r>
      <w:r w:rsidR="00641FC0" w:rsidRPr="00B81B85">
        <w:rPr>
          <w:sz w:val="22"/>
          <w:szCs w:val="22"/>
        </w:rPr>
        <w:t xml:space="preserve"> zł, w tym:</w:t>
      </w:r>
    </w:p>
    <w:p w:rsidR="00641FC0" w:rsidRPr="00B81B85" w:rsidRDefault="008F5469" w:rsidP="0052630D">
      <w:pPr>
        <w:pStyle w:val="Tekstprzypisudolnego"/>
        <w:numPr>
          <w:ilvl w:val="0"/>
          <w:numId w:val="21"/>
        </w:numPr>
        <w:ind w:hanging="294"/>
        <w:jc w:val="both"/>
        <w:rPr>
          <w:sz w:val="22"/>
          <w:szCs w:val="22"/>
        </w:rPr>
      </w:pPr>
      <w:r w:rsidRPr="00B81B85">
        <w:rPr>
          <w:sz w:val="22"/>
          <w:szCs w:val="22"/>
          <w:lang w:val="pl-PL"/>
        </w:rPr>
        <w:t>124 0</w:t>
      </w:r>
      <w:r w:rsidR="00641FC0" w:rsidRPr="00B81B85">
        <w:rPr>
          <w:sz w:val="22"/>
          <w:szCs w:val="22"/>
        </w:rPr>
        <w:t>00,00 zł kwota KFS przyznana dla samorządu powiatu</w:t>
      </w:r>
      <w:r w:rsidR="00CA5611" w:rsidRPr="00B81B85">
        <w:rPr>
          <w:sz w:val="22"/>
          <w:szCs w:val="22"/>
          <w:lang w:val="pl-PL"/>
        </w:rPr>
        <w:t xml:space="preserve"> wg algorytmu</w:t>
      </w:r>
      <w:r w:rsidR="00641FC0" w:rsidRPr="00B81B85">
        <w:rPr>
          <w:sz w:val="22"/>
          <w:szCs w:val="22"/>
        </w:rPr>
        <w:t>, która została wykorzystana w całości</w:t>
      </w:r>
    </w:p>
    <w:p w:rsidR="00641FC0" w:rsidRPr="00B81B85" w:rsidRDefault="003C1D6E" w:rsidP="001E0AA5">
      <w:pPr>
        <w:pStyle w:val="Tekstprzypisudolnego"/>
        <w:numPr>
          <w:ilvl w:val="0"/>
          <w:numId w:val="21"/>
        </w:numPr>
        <w:ind w:hanging="294"/>
        <w:rPr>
          <w:sz w:val="22"/>
          <w:szCs w:val="22"/>
        </w:rPr>
      </w:pPr>
      <w:r w:rsidRPr="00B81B85">
        <w:rPr>
          <w:sz w:val="22"/>
          <w:szCs w:val="22"/>
          <w:lang w:val="pl-PL"/>
        </w:rPr>
        <w:t>9269,</w:t>
      </w:r>
      <w:r w:rsidR="00641FC0" w:rsidRPr="00B81B85">
        <w:rPr>
          <w:sz w:val="22"/>
          <w:szCs w:val="22"/>
        </w:rPr>
        <w:t>00 zł kwota pozyskana z rezerwy KFS</w:t>
      </w:r>
    </w:p>
    <w:p w:rsidR="00641FC0" w:rsidRPr="00B81B85" w:rsidRDefault="00610A52" w:rsidP="0052630D">
      <w:pPr>
        <w:pStyle w:val="Tekstprzypisudolnego"/>
        <w:ind w:left="426"/>
        <w:jc w:val="both"/>
        <w:rPr>
          <w:sz w:val="22"/>
          <w:szCs w:val="22"/>
        </w:rPr>
      </w:pPr>
      <w:r w:rsidRPr="00B81B85">
        <w:rPr>
          <w:sz w:val="22"/>
          <w:szCs w:val="22"/>
          <w:lang w:val="pl-PL"/>
        </w:rPr>
        <w:t>Środki</w:t>
      </w:r>
      <w:r w:rsidR="00641FC0" w:rsidRPr="00B81B85">
        <w:rPr>
          <w:sz w:val="22"/>
          <w:szCs w:val="22"/>
        </w:rPr>
        <w:t xml:space="preserve"> Krajowego Funduszu Szkoleniowego </w:t>
      </w:r>
      <w:r w:rsidRPr="00B81B85">
        <w:rPr>
          <w:sz w:val="22"/>
          <w:szCs w:val="22"/>
          <w:lang w:val="pl-PL"/>
        </w:rPr>
        <w:t>zostały wykorzystane</w:t>
      </w:r>
      <w:r w:rsidR="00641FC0" w:rsidRPr="00B81B85">
        <w:rPr>
          <w:sz w:val="22"/>
          <w:szCs w:val="22"/>
        </w:rPr>
        <w:t xml:space="preserve"> na kształcenie ustawiczne pracowników i pracodawców z terenu powiatu jędrzejowskiego. Szkoleniami objęto łącznie </w:t>
      </w:r>
      <w:r w:rsidR="008736B9" w:rsidRPr="00B81B85">
        <w:rPr>
          <w:sz w:val="22"/>
          <w:szCs w:val="22"/>
          <w:lang w:val="pl-PL"/>
        </w:rPr>
        <w:t>38</w:t>
      </w:r>
      <w:r w:rsidR="00641FC0" w:rsidRPr="00B81B85">
        <w:rPr>
          <w:sz w:val="22"/>
          <w:szCs w:val="22"/>
        </w:rPr>
        <w:t xml:space="preserve"> pracowników i pracodawców</w:t>
      </w:r>
      <w:r w:rsidR="00641FC0" w:rsidRPr="00B81B85">
        <w:rPr>
          <w:color w:val="00B050"/>
          <w:sz w:val="22"/>
          <w:szCs w:val="22"/>
        </w:rPr>
        <w:t xml:space="preserve"> </w:t>
      </w:r>
      <w:r w:rsidR="00641FC0" w:rsidRPr="00B81B85">
        <w:rPr>
          <w:sz w:val="22"/>
          <w:szCs w:val="22"/>
        </w:rPr>
        <w:t>(</w:t>
      </w:r>
      <w:r w:rsidR="001F4B31" w:rsidRPr="00B81B85">
        <w:rPr>
          <w:sz w:val="22"/>
          <w:szCs w:val="22"/>
          <w:lang w:val="pl-PL"/>
        </w:rPr>
        <w:t>7</w:t>
      </w:r>
      <w:r w:rsidR="00641FC0" w:rsidRPr="00B81B85">
        <w:rPr>
          <w:sz w:val="22"/>
          <w:szCs w:val="22"/>
        </w:rPr>
        <w:t xml:space="preserve"> pracodawców i </w:t>
      </w:r>
      <w:r w:rsidR="001F4B31" w:rsidRPr="00B81B85">
        <w:rPr>
          <w:sz w:val="22"/>
          <w:szCs w:val="22"/>
          <w:lang w:val="pl-PL"/>
        </w:rPr>
        <w:t>31</w:t>
      </w:r>
      <w:r w:rsidR="00641FC0" w:rsidRPr="00B81B85">
        <w:rPr>
          <w:sz w:val="22"/>
          <w:szCs w:val="22"/>
        </w:rPr>
        <w:t xml:space="preserve"> pracowników).</w:t>
      </w:r>
    </w:p>
    <w:p w:rsidR="00641FC0" w:rsidRPr="00B81B85" w:rsidRDefault="00641FC0" w:rsidP="00190FCA">
      <w:pPr>
        <w:jc w:val="both"/>
        <w:rPr>
          <w:color w:val="00B050"/>
          <w:sz w:val="22"/>
          <w:szCs w:val="22"/>
        </w:rPr>
      </w:pPr>
    </w:p>
    <w:p w:rsidR="00566C87" w:rsidRPr="00B81B85" w:rsidRDefault="001264EA" w:rsidP="00190FCA">
      <w:pPr>
        <w:jc w:val="both"/>
        <w:rPr>
          <w:sz w:val="22"/>
          <w:szCs w:val="22"/>
        </w:rPr>
      </w:pPr>
      <w:r w:rsidRPr="00B81B85">
        <w:rPr>
          <w:sz w:val="22"/>
          <w:szCs w:val="22"/>
        </w:rPr>
        <w:t xml:space="preserve">Łączna kwota wydatków </w:t>
      </w:r>
      <w:r w:rsidR="00BC7F09" w:rsidRPr="00B81B85">
        <w:rPr>
          <w:sz w:val="22"/>
          <w:szCs w:val="22"/>
        </w:rPr>
        <w:t>ze ś</w:t>
      </w:r>
      <w:r w:rsidRPr="00B81B85">
        <w:rPr>
          <w:sz w:val="22"/>
          <w:szCs w:val="22"/>
        </w:rPr>
        <w:t>rodków Funduszu Pracy poniesionych</w:t>
      </w:r>
      <w:r w:rsidR="00BC7F09" w:rsidRPr="00B81B85">
        <w:rPr>
          <w:sz w:val="22"/>
          <w:szCs w:val="22"/>
        </w:rPr>
        <w:t xml:space="preserve"> przez Powiatowy Urząd Pracy w Jędrzejowie na realizację programów na rzecz promocji zatrudnienia, łagodzenia skutków bezroboci</w:t>
      </w:r>
      <w:r w:rsidR="00D322B1" w:rsidRPr="00B81B85">
        <w:rPr>
          <w:sz w:val="22"/>
          <w:szCs w:val="22"/>
        </w:rPr>
        <w:t>a i aktywizacji zawodowej w 201</w:t>
      </w:r>
      <w:r w:rsidR="005E70B0" w:rsidRPr="00B81B85">
        <w:rPr>
          <w:sz w:val="22"/>
          <w:szCs w:val="22"/>
        </w:rPr>
        <w:t>7</w:t>
      </w:r>
      <w:r w:rsidR="00BC7F09" w:rsidRPr="00B81B85">
        <w:rPr>
          <w:sz w:val="22"/>
          <w:szCs w:val="22"/>
        </w:rPr>
        <w:t xml:space="preserve"> roku </w:t>
      </w:r>
      <w:r w:rsidRPr="00B81B85">
        <w:rPr>
          <w:sz w:val="22"/>
          <w:szCs w:val="22"/>
        </w:rPr>
        <w:t>wyniosła 1</w:t>
      </w:r>
      <w:r w:rsidR="005E70B0" w:rsidRPr="00B81B85">
        <w:rPr>
          <w:sz w:val="22"/>
          <w:szCs w:val="22"/>
        </w:rPr>
        <w:t>4 204 571</w:t>
      </w:r>
      <w:r w:rsidR="00BC7F09" w:rsidRPr="00B81B85">
        <w:rPr>
          <w:sz w:val="22"/>
          <w:szCs w:val="22"/>
        </w:rPr>
        <w:t>,00 zł</w:t>
      </w:r>
      <w:r w:rsidRPr="00B81B85">
        <w:rPr>
          <w:sz w:val="22"/>
          <w:szCs w:val="22"/>
        </w:rPr>
        <w:t xml:space="preserve"> i w</w:t>
      </w:r>
      <w:r w:rsidR="00BC7F09" w:rsidRPr="00B81B85">
        <w:rPr>
          <w:sz w:val="22"/>
          <w:szCs w:val="22"/>
        </w:rPr>
        <w:t xml:space="preserve"> stosunku do 201</w:t>
      </w:r>
      <w:r w:rsidR="005E70B0" w:rsidRPr="00B81B85">
        <w:rPr>
          <w:sz w:val="22"/>
          <w:szCs w:val="22"/>
        </w:rPr>
        <w:t>6</w:t>
      </w:r>
      <w:r w:rsidR="00BC7F09" w:rsidRPr="00B81B85">
        <w:rPr>
          <w:sz w:val="22"/>
          <w:szCs w:val="22"/>
        </w:rPr>
        <w:t xml:space="preserve"> roku była wyższa o </w:t>
      </w:r>
      <w:r w:rsidR="005E70B0" w:rsidRPr="00B81B85">
        <w:rPr>
          <w:sz w:val="22"/>
          <w:szCs w:val="22"/>
        </w:rPr>
        <w:t>1 469 211</w:t>
      </w:r>
      <w:r w:rsidR="00D02DCA" w:rsidRPr="00B81B85">
        <w:rPr>
          <w:sz w:val="22"/>
          <w:szCs w:val="22"/>
        </w:rPr>
        <w:t xml:space="preserve">,00 zł tj. o </w:t>
      </w:r>
      <w:r w:rsidR="005E70B0" w:rsidRPr="00B81B85">
        <w:rPr>
          <w:sz w:val="22"/>
          <w:szCs w:val="22"/>
        </w:rPr>
        <w:t>1</w:t>
      </w:r>
      <w:r w:rsidRPr="00B81B85">
        <w:rPr>
          <w:sz w:val="22"/>
          <w:szCs w:val="22"/>
        </w:rPr>
        <w:t>1,</w:t>
      </w:r>
      <w:r w:rsidR="005E70B0" w:rsidRPr="00B81B85">
        <w:rPr>
          <w:sz w:val="22"/>
          <w:szCs w:val="22"/>
        </w:rPr>
        <w:t>5</w:t>
      </w:r>
      <w:r w:rsidR="00BC7F09" w:rsidRPr="00B81B85">
        <w:rPr>
          <w:sz w:val="22"/>
          <w:szCs w:val="22"/>
        </w:rPr>
        <w:t>% .</w:t>
      </w:r>
      <w:r w:rsidR="005E70B0" w:rsidRPr="00B81B85">
        <w:rPr>
          <w:sz w:val="22"/>
          <w:szCs w:val="22"/>
        </w:rPr>
        <w:t xml:space="preserve">  </w:t>
      </w:r>
    </w:p>
    <w:p w:rsidR="00BC7F09" w:rsidRPr="004A4969" w:rsidRDefault="00BC7F09" w:rsidP="00BC7F09">
      <w:pPr>
        <w:ind w:left="720"/>
        <w:jc w:val="right"/>
        <w:rPr>
          <w:b/>
          <w:sz w:val="22"/>
          <w:szCs w:val="22"/>
        </w:rPr>
      </w:pPr>
      <w:r w:rsidRPr="004A4969">
        <w:rPr>
          <w:b/>
          <w:sz w:val="22"/>
          <w:szCs w:val="22"/>
        </w:rPr>
        <w:t xml:space="preserve">Tabela </w:t>
      </w:r>
      <w:r w:rsidR="005F3A41">
        <w:rPr>
          <w:b/>
          <w:sz w:val="22"/>
          <w:szCs w:val="22"/>
        </w:rPr>
        <w:t>5</w:t>
      </w:r>
    </w:p>
    <w:p w:rsidR="00BC7F09" w:rsidRPr="004A4969" w:rsidRDefault="00BC7F09" w:rsidP="000D44A7">
      <w:pPr>
        <w:jc w:val="center"/>
        <w:rPr>
          <w:b/>
          <w:sz w:val="22"/>
          <w:szCs w:val="22"/>
        </w:rPr>
      </w:pPr>
      <w:r w:rsidRPr="004A4969">
        <w:rPr>
          <w:b/>
          <w:sz w:val="22"/>
          <w:szCs w:val="22"/>
        </w:rPr>
        <w:t xml:space="preserve">Środki Funduszu Pracy na programy na rzecz promocji zatrudnienia, łagodzenia skutków bezrobocia i aktywizacji zawodowej wydatkowane przez Powiatowy Urząd Pracy </w:t>
      </w:r>
      <w:r w:rsidR="000D44A7" w:rsidRPr="004A4969">
        <w:rPr>
          <w:b/>
          <w:sz w:val="22"/>
          <w:szCs w:val="22"/>
        </w:rPr>
        <w:br/>
      </w:r>
      <w:r w:rsidRPr="004A4969">
        <w:rPr>
          <w:b/>
          <w:sz w:val="22"/>
          <w:szCs w:val="22"/>
        </w:rPr>
        <w:t>w Jędrzejowie w latach 201</w:t>
      </w:r>
      <w:r w:rsidR="004A4969">
        <w:rPr>
          <w:b/>
          <w:sz w:val="22"/>
          <w:szCs w:val="22"/>
        </w:rPr>
        <w:t>6</w:t>
      </w:r>
      <w:r w:rsidR="00747EC5" w:rsidRPr="004A4969">
        <w:rPr>
          <w:b/>
          <w:sz w:val="22"/>
          <w:szCs w:val="22"/>
        </w:rPr>
        <w:t>- 201</w:t>
      </w:r>
      <w:r w:rsidR="004A4969">
        <w:rPr>
          <w:b/>
          <w:sz w:val="22"/>
          <w:szCs w:val="22"/>
        </w:rPr>
        <w:t>7</w:t>
      </w:r>
      <w:r w:rsidRPr="004A4969">
        <w:rPr>
          <w:b/>
          <w:sz w:val="22"/>
          <w:szCs w:val="22"/>
        </w:rPr>
        <w:t>(w zł)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775"/>
        <w:gridCol w:w="1665"/>
        <w:gridCol w:w="1238"/>
        <w:gridCol w:w="1525"/>
        <w:gridCol w:w="1231"/>
      </w:tblGrid>
      <w:tr w:rsidR="00BC7F09" w:rsidRPr="00F9227B" w:rsidTr="003C4933">
        <w:tc>
          <w:tcPr>
            <w:tcW w:w="568" w:type="dxa"/>
            <w:vMerge w:val="restart"/>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Lp.</w:t>
            </w:r>
          </w:p>
        </w:tc>
        <w:tc>
          <w:tcPr>
            <w:tcW w:w="2775" w:type="dxa"/>
            <w:vMerge w:val="restart"/>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Źródło</w:t>
            </w:r>
          </w:p>
        </w:tc>
        <w:tc>
          <w:tcPr>
            <w:tcW w:w="2903" w:type="dxa"/>
            <w:gridSpan w:val="2"/>
            <w:tcBorders>
              <w:top w:val="single" w:sz="4" w:space="0" w:color="auto"/>
              <w:left w:val="single" w:sz="4" w:space="0" w:color="auto"/>
              <w:bottom w:val="single" w:sz="4" w:space="0" w:color="auto"/>
              <w:right w:val="single" w:sz="4" w:space="0" w:color="auto"/>
            </w:tcBorders>
          </w:tcPr>
          <w:p w:rsidR="00BC7F09" w:rsidRPr="008F5469" w:rsidRDefault="00641FC0" w:rsidP="007879AE">
            <w:pPr>
              <w:jc w:val="center"/>
              <w:rPr>
                <w:b/>
                <w:sz w:val="22"/>
                <w:szCs w:val="22"/>
              </w:rPr>
            </w:pPr>
            <w:r w:rsidRPr="008F5469">
              <w:rPr>
                <w:b/>
                <w:sz w:val="22"/>
                <w:szCs w:val="22"/>
              </w:rPr>
              <w:t>20</w:t>
            </w:r>
            <w:r w:rsidR="004A4969" w:rsidRPr="008F5469">
              <w:rPr>
                <w:b/>
                <w:sz w:val="22"/>
                <w:szCs w:val="22"/>
              </w:rPr>
              <w:t>16</w:t>
            </w:r>
            <w:r w:rsidR="00BC7F09" w:rsidRPr="008F5469">
              <w:rPr>
                <w:b/>
                <w:sz w:val="22"/>
                <w:szCs w:val="22"/>
              </w:rPr>
              <w:t>r</w:t>
            </w:r>
            <w:r w:rsidR="003C4933" w:rsidRPr="008F5469">
              <w:rPr>
                <w:b/>
                <w:sz w:val="22"/>
                <w:szCs w:val="22"/>
              </w:rPr>
              <w:t>.</w:t>
            </w:r>
          </w:p>
        </w:tc>
        <w:tc>
          <w:tcPr>
            <w:tcW w:w="2756" w:type="dxa"/>
            <w:gridSpan w:val="2"/>
            <w:tcBorders>
              <w:top w:val="single" w:sz="4" w:space="0" w:color="auto"/>
              <w:left w:val="single" w:sz="4" w:space="0" w:color="auto"/>
              <w:bottom w:val="single" w:sz="4" w:space="0" w:color="auto"/>
              <w:right w:val="single" w:sz="4" w:space="0" w:color="auto"/>
            </w:tcBorders>
          </w:tcPr>
          <w:p w:rsidR="00BC7F09" w:rsidRPr="008F5469" w:rsidRDefault="00747EC5" w:rsidP="007879AE">
            <w:pPr>
              <w:jc w:val="center"/>
              <w:rPr>
                <w:b/>
                <w:sz w:val="22"/>
                <w:szCs w:val="22"/>
              </w:rPr>
            </w:pPr>
            <w:r w:rsidRPr="008F5469">
              <w:rPr>
                <w:b/>
                <w:sz w:val="22"/>
                <w:szCs w:val="22"/>
              </w:rPr>
              <w:t>201</w:t>
            </w:r>
            <w:r w:rsidR="004A4969" w:rsidRPr="008F5469">
              <w:rPr>
                <w:b/>
                <w:sz w:val="22"/>
                <w:szCs w:val="22"/>
              </w:rPr>
              <w:t>7</w:t>
            </w:r>
            <w:r w:rsidR="00BC7F09" w:rsidRPr="008F5469">
              <w:rPr>
                <w:b/>
                <w:sz w:val="22"/>
                <w:szCs w:val="22"/>
              </w:rPr>
              <w:t>r.</w:t>
            </w:r>
          </w:p>
        </w:tc>
      </w:tr>
      <w:tr w:rsidR="00BC7F09" w:rsidRPr="00F9227B" w:rsidTr="003C4933">
        <w:tc>
          <w:tcPr>
            <w:tcW w:w="0" w:type="auto"/>
            <w:vMerge/>
            <w:tcBorders>
              <w:top w:val="single" w:sz="4" w:space="0" w:color="auto"/>
              <w:left w:val="single" w:sz="4" w:space="0" w:color="auto"/>
              <w:bottom w:val="single" w:sz="4" w:space="0" w:color="auto"/>
              <w:right w:val="single" w:sz="4" w:space="0" w:color="auto"/>
            </w:tcBorders>
            <w:vAlign w:val="center"/>
          </w:tcPr>
          <w:p w:rsidR="00BC7F09" w:rsidRPr="008F5469" w:rsidRDefault="00BC7F09" w:rsidP="007879AE">
            <w:pPr>
              <w:suppressAutoHyphens w:val="0"/>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C7F09" w:rsidRPr="008F5469" w:rsidRDefault="00BC7F09" w:rsidP="007879AE">
            <w:pPr>
              <w:suppressAutoHyphens w:val="0"/>
              <w:rPr>
                <w:b/>
                <w:sz w:val="22"/>
                <w:szCs w:val="22"/>
              </w:rPr>
            </w:pPr>
          </w:p>
        </w:tc>
        <w:tc>
          <w:tcPr>
            <w:tcW w:w="1665" w:type="dxa"/>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Kwota środków</w:t>
            </w:r>
          </w:p>
        </w:tc>
        <w:tc>
          <w:tcPr>
            <w:tcW w:w="1238" w:type="dxa"/>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udział %</w:t>
            </w:r>
          </w:p>
        </w:tc>
        <w:tc>
          <w:tcPr>
            <w:tcW w:w="1525" w:type="dxa"/>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Kwota</w:t>
            </w:r>
          </w:p>
          <w:p w:rsidR="00BC7F09" w:rsidRPr="008F5469" w:rsidRDefault="00BC7F09" w:rsidP="007879AE">
            <w:pPr>
              <w:jc w:val="center"/>
              <w:rPr>
                <w:b/>
                <w:sz w:val="22"/>
                <w:szCs w:val="22"/>
              </w:rPr>
            </w:pPr>
            <w:r w:rsidRPr="008F5469">
              <w:rPr>
                <w:b/>
                <w:sz w:val="22"/>
                <w:szCs w:val="22"/>
              </w:rPr>
              <w:t>środków</w:t>
            </w:r>
          </w:p>
        </w:tc>
        <w:tc>
          <w:tcPr>
            <w:tcW w:w="1231" w:type="dxa"/>
            <w:tcBorders>
              <w:top w:val="single" w:sz="4" w:space="0" w:color="auto"/>
              <w:left w:val="single" w:sz="4" w:space="0" w:color="auto"/>
              <w:bottom w:val="single" w:sz="4" w:space="0" w:color="auto"/>
              <w:right w:val="single" w:sz="4" w:space="0" w:color="auto"/>
            </w:tcBorders>
          </w:tcPr>
          <w:p w:rsidR="00BC7F09" w:rsidRPr="008F5469" w:rsidRDefault="00BC7F09" w:rsidP="007879AE">
            <w:pPr>
              <w:jc w:val="center"/>
              <w:rPr>
                <w:b/>
                <w:sz w:val="22"/>
                <w:szCs w:val="22"/>
              </w:rPr>
            </w:pPr>
            <w:r w:rsidRPr="008F5469">
              <w:rPr>
                <w:b/>
                <w:sz w:val="22"/>
                <w:szCs w:val="22"/>
              </w:rPr>
              <w:t>udział %</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t>1</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rPr>
                <w:b/>
                <w:sz w:val="22"/>
                <w:szCs w:val="22"/>
              </w:rPr>
            </w:pPr>
            <w:r w:rsidRPr="008F5469">
              <w:rPr>
                <w:sz w:val="22"/>
                <w:szCs w:val="22"/>
              </w:rPr>
              <w:t>Środki FP przyznane algorytmem</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5 989 874,00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47,0%</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4 805 35</w:t>
            </w:r>
            <w:r w:rsidR="001F4B31">
              <w:rPr>
                <w:sz w:val="22"/>
                <w:szCs w:val="22"/>
              </w:rPr>
              <w:t>3</w:t>
            </w:r>
            <w:r w:rsidRPr="008F5469">
              <w:rPr>
                <w:sz w:val="22"/>
                <w:szCs w:val="22"/>
              </w:rPr>
              <w:t>,00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33,</w:t>
            </w:r>
            <w:r w:rsidR="008F5469" w:rsidRPr="008F5469">
              <w:rPr>
                <w:sz w:val="22"/>
                <w:szCs w:val="22"/>
              </w:rPr>
              <w:t>9</w:t>
            </w:r>
            <w:r w:rsidRPr="008F5469">
              <w:rPr>
                <w:sz w:val="22"/>
                <w:szCs w:val="22"/>
              </w:rPr>
              <w:t>%</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641FC0">
            <w:pPr>
              <w:jc w:val="center"/>
              <w:rPr>
                <w:b/>
                <w:sz w:val="22"/>
                <w:szCs w:val="22"/>
              </w:rPr>
            </w:pPr>
            <w:r w:rsidRPr="008F5469">
              <w:rPr>
                <w:b/>
                <w:sz w:val="22"/>
                <w:szCs w:val="22"/>
              </w:rPr>
              <w:t>2</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641FC0">
            <w:pPr>
              <w:rPr>
                <w:sz w:val="22"/>
                <w:szCs w:val="22"/>
              </w:rPr>
            </w:pPr>
            <w:bookmarkStart w:id="10" w:name="_Hlk505169616"/>
            <w:r w:rsidRPr="008F5469">
              <w:rPr>
                <w:sz w:val="22"/>
                <w:szCs w:val="22"/>
              </w:rPr>
              <w:t>Środki FP na realizację Regionalnego programu na rzecz aktywizacji zawodowej osób długotrwale bezrobotnych</w:t>
            </w:r>
            <w:bookmarkEnd w:id="10"/>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B81B85" w:rsidP="00641FC0">
            <w:pPr>
              <w:jc w:val="center"/>
              <w:rPr>
                <w:sz w:val="22"/>
                <w:szCs w:val="22"/>
              </w:rPr>
            </w:pPr>
            <w:r>
              <w:rPr>
                <w:sz w:val="22"/>
                <w:szCs w:val="22"/>
              </w:rPr>
              <w:t>-</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B81B85" w:rsidP="00641FC0">
            <w:pPr>
              <w:jc w:val="center"/>
              <w:rPr>
                <w:sz w:val="22"/>
                <w:szCs w:val="22"/>
              </w:rPr>
            </w:pPr>
            <w:r>
              <w:rPr>
                <w:sz w:val="22"/>
                <w:szCs w:val="22"/>
              </w:rPr>
              <w:t>-</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641FC0">
            <w:pPr>
              <w:jc w:val="center"/>
              <w:rPr>
                <w:sz w:val="22"/>
                <w:szCs w:val="22"/>
              </w:rPr>
            </w:pPr>
            <w:r w:rsidRPr="008F5469">
              <w:rPr>
                <w:sz w:val="22"/>
                <w:szCs w:val="22"/>
              </w:rPr>
              <w:t>1 000 000,00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641FC0">
            <w:pPr>
              <w:jc w:val="center"/>
              <w:rPr>
                <w:sz w:val="22"/>
                <w:szCs w:val="22"/>
              </w:rPr>
            </w:pPr>
            <w:r w:rsidRPr="008F5469">
              <w:rPr>
                <w:sz w:val="22"/>
                <w:szCs w:val="22"/>
              </w:rPr>
              <w:t>7,0%</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t>2</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rPr>
                <w:b/>
                <w:sz w:val="22"/>
                <w:szCs w:val="22"/>
              </w:rPr>
            </w:pPr>
            <w:r w:rsidRPr="008F5469">
              <w:rPr>
                <w:sz w:val="22"/>
                <w:szCs w:val="22"/>
              </w:rPr>
              <w:t>Środki przyznane z kwoty będącej w dyspozycji samorządu województwa na realizację projektów EFS</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4 660 950,00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36.6%</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5 269 194,00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37,1%</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t>3</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rPr>
                <w:b/>
                <w:sz w:val="22"/>
                <w:szCs w:val="22"/>
              </w:rPr>
            </w:pPr>
            <w:r w:rsidRPr="008F5469">
              <w:rPr>
                <w:sz w:val="22"/>
                <w:szCs w:val="22"/>
              </w:rPr>
              <w:t>Środki przyznane z rezerwy ministra</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950 000,00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7,5%</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499 997,00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3,5%</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lastRenderedPageBreak/>
              <w:t>4</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rPr>
                <w:sz w:val="22"/>
                <w:szCs w:val="22"/>
              </w:rPr>
            </w:pPr>
            <w:r w:rsidRPr="008F5469">
              <w:rPr>
                <w:sz w:val="22"/>
                <w:szCs w:val="22"/>
              </w:rPr>
              <w:t>Krajowy Fundusz Szkoleniowy</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176 620,00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1,4%</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133269,00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0,9%</w:t>
            </w:r>
          </w:p>
        </w:tc>
      </w:tr>
      <w:tr w:rsidR="004A4969" w:rsidRPr="00F9227B" w:rsidTr="003C4933">
        <w:tc>
          <w:tcPr>
            <w:tcW w:w="568"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t>5</w:t>
            </w:r>
          </w:p>
        </w:tc>
        <w:tc>
          <w:tcPr>
            <w:tcW w:w="2775" w:type="dxa"/>
            <w:tcBorders>
              <w:top w:val="single" w:sz="4" w:space="0" w:color="auto"/>
              <w:left w:val="single" w:sz="4" w:space="0" w:color="auto"/>
              <w:bottom w:val="single" w:sz="4" w:space="0" w:color="auto"/>
              <w:right w:val="single" w:sz="4" w:space="0" w:color="auto"/>
            </w:tcBorders>
          </w:tcPr>
          <w:p w:rsidR="004A4969" w:rsidRPr="008F5469" w:rsidRDefault="004A4969" w:rsidP="004A4969">
            <w:pPr>
              <w:rPr>
                <w:sz w:val="22"/>
                <w:szCs w:val="22"/>
              </w:rPr>
            </w:pPr>
            <w:r w:rsidRPr="008F5469">
              <w:rPr>
                <w:sz w:val="22"/>
                <w:szCs w:val="22"/>
              </w:rPr>
              <w:t>Środki Funduszu Pracy przyznane algorytmem ma realizację art.150f ustawy</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957 916,00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7,5%</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sz w:val="22"/>
                <w:szCs w:val="22"/>
              </w:rPr>
            </w:pPr>
            <w:r w:rsidRPr="008F5469">
              <w:rPr>
                <w:sz w:val="22"/>
                <w:szCs w:val="22"/>
              </w:rPr>
              <w:t>2 496 758,00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8F5469" w:rsidP="004A4969">
            <w:pPr>
              <w:jc w:val="center"/>
              <w:rPr>
                <w:sz w:val="22"/>
                <w:szCs w:val="22"/>
              </w:rPr>
            </w:pPr>
            <w:r w:rsidRPr="008F5469">
              <w:rPr>
                <w:sz w:val="22"/>
                <w:szCs w:val="22"/>
              </w:rPr>
              <w:t>17,6%</w:t>
            </w:r>
          </w:p>
        </w:tc>
      </w:tr>
      <w:tr w:rsidR="004A4969" w:rsidRPr="00F9227B" w:rsidTr="003C4933">
        <w:tc>
          <w:tcPr>
            <w:tcW w:w="3343" w:type="dxa"/>
            <w:gridSpan w:val="2"/>
            <w:tcBorders>
              <w:top w:val="single" w:sz="4" w:space="0" w:color="auto"/>
              <w:left w:val="single" w:sz="4" w:space="0" w:color="auto"/>
              <w:bottom w:val="single" w:sz="4" w:space="0" w:color="auto"/>
              <w:right w:val="single" w:sz="4" w:space="0" w:color="auto"/>
            </w:tcBorders>
          </w:tcPr>
          <w:p w:rsidR="004A4969" w:rsidRPr="008F5469" w:rsidRDefault="004A4969" w:rsidP="004A4969">
            <w:pPr>
              <w:jc w:val="center"/>
              <w:rPr>
                <w:b/>
                <w:sz w:val="22"/>
                <w:szCs w:val="22"/>
              </w:rPr>
            </w:pPr>
            <w:r w:rsidRPr="008F5469">
              <w:rPr>
                <w:b/>
                <w:sz w:val="22"/>
                <w:szCs w:val="22"/>
              </w:rPr>
              <w:t>Ogółem</w:t>
            </w:r>
          </w:p>
        </w:tc>
        <w:tc>
          <w:tcPr>
            <w:tcW w:w="166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b/>
                <w:sz w:val="22"/>
                <w:szCs w:val="22"/>
              </w:rPr>
            </w:pPr>
            <w:r w:rsidRPr="008F5469">
              <w:rPr>
                <w:b/>
                <w:sz w:val="22"/>
                <w:szCs w:val="22"/>
              </w:rPr>
              <w:t>12 735 360,00</w:t>
            </w:r>
          </w:p>
        </w:tc>
        <w:tc>
          <w:tcPr>
            <w:tcW w:w="1238"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b/>
                <w:sz w:val="22"/>
                <w:szCs w:val="22"/>
              </w:rPr>
            </w:pPr>
            <w:r w:rsidRPr="008F5469">
              <w:rPr>
                <w:b/>
                <w:sz w:val="22"/>
                <w:szCs w:val="22"/>
              </w:rPr>
              <w:t>100,00%</w:t>
            </w:r>
          </w:p>
        </w:tc>
        <w:tc>
          <w:tcPr>
            <w:tcW w:w="1525"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b/>
                <w:sz w:val="22"/>
                <w:szCs w:val="22"/>
              </w:rPr>
            </w:pPr>
            <w:r w:rsidRPr="008F5469">
              <w:rPr>
                <w:b/>
                <w:sz w:val="22"/>
                <w:szCs w:val="22"/>
              </w:rPr>
              <w:t>14 204 571,00</w:t>
            </w:r>
          </w:p>
        </w:tc>
        <w:tc>
          <w:tcPr>
            <w:tcW w:w="1231" w:type="dxa"/>
            <w:tcBorders>
              <w:top w:val="single" w:sz="4" w:space="0" w:color="auto"/>
              <w:left w:val="single" w:sz="4" w:space="0" w:color="auto"/>
              <w:bottom w:val="single" w:sz="4" w:space="0" w:color="auto"/>
              <w:right w:val="single" w:sz="4" w:space="0" w:color="auto"/>
            </w:tcBorders>
            <w:vAlign w:val="center"/>
          </w:tcPr>
          <w:p w:rsidR="004A4969" w:rsidRPr="008F5469" w:rsidRDefault="004A4969" w:rsidP="004A4969">
            <w:pPr>
              <w:jc w:val="center"/>
              <w:rPr>
                <w:b/>
                <w:sz w:val="22"/>
                <w:szCs w:val="22"/>
              </w:rPr>
            </w:pPr>
            <w:r w:rsidRPr="008F5469">
              <w:rPr>
                <w:b/>
                <w:sz w:val="22"/>
                <w:szCs w:val="22"/>
              </w:rPr>
              <w:t>100,00%</w:t>
            </w:r>
          </w:p>
        </w:tc>
      </w:tr>
    </w:tbl>
    <w:p w:rsidR="00747EC5" w:rsidRPr="0052630D" w:rsidRDefault="00BC7F09" w:rsidP="00747EC5">
      <w:pPr>
        <w:spacing w:after="120"/>
        <w:rPr>
          <w:i/>
          <w:sz w:val="20"/>
        </w:rPr>
      </w:pPr>
      <w:r w:rsidRPr="0052630D">
        <w:rPr>
          <w:i/>
          <w:sz w:val="20"/>
        </w:rPr>
        <w:t>Źródło: sp</w:t>
      </w:r>
      <w:r w:rsidR="00747EC5" w:rsidRPr="0052630D">
        <w:rPr>
          <w:i/>
          <w:sz w:val="20"/>
        </w:rPr>
        <w:t>rawozdania MPiPS-02 za lata 201</w:t>
      </w:r>
      <w:r w:rsidR="008736B9" w:rsidRPr="0052630D">
        <w:rPr>
          <w:i/>
          <w:sz w:val="20"/>
        </w:rPr>
        <w:t>6</w:t>
      </w:r>
      <w:r w:rsidRPr="0052630D">
        <w:rPr>
          <w:i/>
          <w:sz w:val="20"/>
        </w:rPr>
        <w:t>-201</w:t>
      </w:r>
      <w:r w:rsidR="008736B9" w:rsidRPr="0052630D">
        <w:rPr>
          <w:i/>
          <w:sz w:val="20"/>
        </w:rPr>
        <w:t>7</w:t>
      </w:r>
    </w:p>
    <w:p w:rsidR="00BC7F09" w:rsidRPr="00F6019A" w:rsidRDefault="00BC7F09" w:rsidP="0049150D">
      <w:pPr>
        <w:spacing w:after="120"/>
        <w:jc w:val="both"/>
        <w:rPr>
          <w:sz w:val="22"/>
          <w:szCs w:val="22"/>
        </w:rPr>
      </w:pPr>
      <w:r w:rsidRPr="00F6019A">
        <w:rPr>
          <w:sz w:val="22"/>
          <w:szCs w:val="22"/>
        </w:rPr>
        <w:t>Z ogólnej kwoty środków Funduszu Pra</w:t>
      </w:r>
      <w:r w:rsidR="001264EA" w:rsidRPr="00F6019A">
        <w:rPr>
          <w:sz w:val="22"/>
          <w:szCs w:val="22"/>
        </w:rPr>
        <w:t>cy, jaką Urząd wydatkował w 201</w:t>
      </w:r>
      <w:r w:rsidR="00386F7E" w:rsidRPr="00F6019A">
        <w:rPr>
          <w:sz w:val="22"/>
          <w:szCs w:val="22"/>
        </w:rPr>
        <w:t>7</w:t>
      </w:r>
      <w:r w:rsidRPr="00F6019A">
        <w:rPr>
          <w:sz w:val="22"/>
          <w:szCs w:val="22"/>
        </w:rPr>
        <w:t xml:space="preserve"> roku na realizację programów na rzecz promocji zatrudnienia, łagodzenia skutków bezrobocia i aktywizacji zawodowej, środki Funduszu Pracy przyznane algorytmem w wysokości</w:t>
      </w:r>
      <w:r w:rsidR="002B5C56" w:rsidRPr="00F6019A">
        <w:rPr>
          <w:sz w:val="22"/>
          <w:szCs w:val="22"/>
        </w:rPr>
        <w:t xml:space="preserve"> </w:t>
      </w:r>
      <w:r w:rsidR="00B81B85">
        <w:rPr>
          <w:sz w:val="22"/>
          <w:szCs w:val="22"/>
        </w:rPr>
        <w:t xml:space="preserve">                                   </w:t>
      </w:r>
      <w:r w:rsidR="00386F7E" w:rsidRPr="00F6019A">
        <w:rPr>
          <w:sz w:val="22"/>
          <w:szCs w:val="22"/>
        </w:rPr>
        <w:t>4</w:t>
      </w:r>
      <w:r w:rsidR="00A53381" w:rsidRPr="00F6019A">
        <w:rPr>
          <w:sz w:val="22"/>
          <w:szCs w:val="22"/>
        </w:rPr>
        <w:t> </w:t>
      </w:r>
      <w:r w:rsidR="00386F7E" w:rsidRPr="00F6019A">
        <w:rPr>
          <w:sz w:val="22"/>
          <w:szCs w:val="22"/>
        </w:rPr>
        <w:t>805</w:t>
      </w:r>
      <w:r w:rsidR="00A53381" w:rsidRPr="00F6019A">
        <w:rPr>
          <w:sz w:val="22"/>
          <w:szCs w:val="22"/>
        </w:rPr>
        <w:t xml:space="preserve"> </w:t>
      </w:r>
      <w:r w:rsidR="00386F7E" w:rsidRPr="00F6019A">
        <w:rPr>
          <w:sz w:val="22"/>
          <w:szCs w:val="22"/>
        </w:rPr>
        <w:t>353</w:t>
      </w:r>
      <w:r w:rsidR="002B5C56" w:rsidRPr="00F6019A">
        <w:rPr>
          <w:sz w:val="22"/>
          <w:szCs w:val="22"/>
        </w:rPr>
        <w:t>,00</w:t>
      </w:r>
      <w:r w:rsidRPr="00F6019A">
        <w:rPr>
          <w:sz w:val="22"/>
          <w:szCs w:val="22"/>
        </w:rPr>
        <w:t xml:space="preserve"> zł, stanowiły </w:t>
      </w:r>
      <w:r w:rsidR="00BE2672" w:rsidRPr="00F6019A">
        <w:rPr>
          <w:sz w:val="22"/>
          <w:szCs w:val="22"/>
        </w:rPr>
        <w:t>33,9</w:t>
      </w:r>
      <w:r w:rsidRPr="00F6019A">
        <w:rPr>
          <w:sz w:val="22"/>
          <w:szCs w:val="22"/>
        </w:rPr>
        <w:t xml:space="preserve"> % ogółu środków FP na aktywne formy. </w:t>
      </w:r>
      <w:r w:rsidR="00B81B85">
        <w:rPr>
          <w:sz w:val="22"/>
          <w:szCs w:val="22"/>
        </w:rPr>
        <w:t xml:space="preserve">  </w:t>
      </w:r>
    </w:p>
    <w:p w:rsidR="009F3C0C" w:rsidRPr="00F6019A" w:rsidRDefault="00BC7F09" w:rsidP="000D44A7">
      <w:pPr>
        <w:jc w:val="both"/>
        <w:rPr>
          <w:sz w:val="22"/>
          <w:szCs w:val="22"/>
        </w:rPr>
      </w:pPr>
      <w:r w:rsidRPr="00F6019A">
        <w:rPr>
          <w:sz w:val="22"/>
          <w:szCs w:val="22"/>
        </w:rPr>
        <w:t>Środki Europejskiego Funduszu Społecznego na realizację projekt</w:t>
      </w:r>
      <w:r w:rsidR="002B5C56" w:rsidRPr="00F6019A">
        <w:rPr>
          <w:sz w:val="22"/>
          <w:szCs w:val="22"/>
        </w:rPr>
        <w:t xml:space="preserve">ów pozakonkursowych </w:t>
      </w:r>
      <w:r w:rsidR="00190FCA" w:rsidRPr="00F6019A">
        <w:rPr>
          <w:sz w:val="22"/>
          <w:szCs w:val="22"/>
        </w:rPr>
        <w:br/>
      </w:r>
      <w:r w:rsidR="002B5C56" w:rsidRPr="00F6019A">
        <w:rPr>
          <w:sz w:val="22"/>
          <w:szCs w:val="22"/>
        </w:rPr>
        <w:t xml:space="preserve">w </w:t>
      </w:r>
      <w:r w:rsidRPr="00F6019A">
        <w:rPr>
          <w:sz w:val="22"/>
          <w:szCs w:val="22"/>
        </w:rPr>
        <w:t xml:space="preserve">kwocie </w:t>
      </w:r>
      <w:r w:rsidR="00BE2672" w:rsidRPr="00F6019A">
        <w:rPr>
          <w:sz w:val="22"/>
          <w:szCs w:val="22"/>
        </w:rPr>
        <w:t>5 269 194</w:t>
      </w:r>
      <w:r w:rsidRPr="00F6019A">
        <w:rPr>
          <w:sz w:val="22"/>
          <w:szCs w:val="22"/>
        </w:rPr>
        <w:t xml:space="preserve">,00 zł stanowiły </w:t>
      </w:r>
      <w:r w:rsidR="00BE2672" w:rsidRPr="00F6019A">
        <w:rPr>
          <w:sz w:val="22"/>
          <w:szCs w:val="22"/>
        </w:rPr>
        <w:t>37,1</w:t>
      </w:r>
      <w:r w:rsidRPr="00F6019A">
        <w:rPr>
          <w:sz w:val="22"/>
          <w:szCs w:val="22"/>
        </w:rPr>
        <w:t xml:space="preserve">% ogółu środków na finansowanie aktywnych form przeciwdziałania bezrobociu będących w dyspozycji Powiatowego Urzędu Pracy w Jędrzejowie </w:t>
      </w:r>
      <w:r w:rsidR="000D44A7" w:rsidRPr="00F6019A">
        <w:rPr>
          <w:sz w:val="22"/>
          <w:szCs w:val="22"/>
        </w:rPr>
        <w:t xml:space="preserve">    </w:t>
      </w:r>
      <w:r w:rsidR="002B5C56" w:rsidRPr="00F6019A">
        <w:rPr>
          <w:sz w:val="22"/>
          <w:szCs w:val="22"/>
        </w:rPr>
        <w:t>w 201</w:t>
      </w:r>
      <w:r w:rsidR="00BE2672" w:rsidRPr="00F6019A">
        <w:rPr>
          <w:sz w:val="22"/>
          <w:szCs w:val="22"/>
        </w:rPr>
        <w:t>7</w:t>
      </w:r>
      <w:r w:rsidRPr="00F6019A">
        <w:rPr>
          <w:sz w:val="22"/>
          <w:szCs w:val="22"/>
        </w:rPr>
        <w:t xml:space="preserve"> roku</w:t>
      </w:r>
      <w:r w:rsidR="002B5C56" w:rsidRPr="00F6019A">
        <w:rPr>
          <w:sz w:val="22"/>
          <w:szCs w:val="22"/>
        </w:rPr>
        <w:t>, z tego:</w:t>
      </w:r>
    </w:p>
    <w:p w:rsidR="002B5C56" w:rsidRPr="00F6019A" w:rsidRDefault="00BE2672" w:rsidP="001E0AA5">
      <w:pPr>
        <w:numPr>
          <w:ilvl w:val="0"/>
          <w:numId w:val="15"/>
        </w:numPr>
        <w:jc w:val="both"/>
        <w:rPr>
          <w:sz w:val="22"/>
          <w:szCs w:val="22"/>
        </w:rPr>
      </w:pPr>
      <w:r w:rsidRPr="00F6019A">
        <w:rPr>
          <w:sz w:val="22"/>
          <w:szCs w:val="22"/>
        </w:rPr>
        <w:t>3 224</w:t>
      </w:r>
      <w:r w:rsidR="001264EA" w:rsidRPr="00F6019A">
        <w:rPr>
          <w:sz w:val="22"/>
          <w:szCs w:val="22"/>
        </w:rPr>
        <w:t xml:space="preserve"> </w:t>
      </w:r>
      <w:r w:rsidRPr="00F6019A">
        <w:rPr>
          <w:sz w:val="22"/>
          <w:szCs w:val="22"/>
        </w:rPr>
        <w:t>457</w:t>
      </w:r>
      <w:r w:rsidR="002B5C56" w:rsidRPr="00F6019A">
        <w:rPr>
          <w:sz w:val="22"/>
          <w:szCs w:val="22"/>
        </w:rPr>
        <w:t>,00 zł wydatkowano na finansowanie projektu „Aktywizacja osób młodych pozostających bez pracy w powiecie jędrzejowskim</w:t>
      </w:r>
      <w:r w:rsidR="00E36E15" w:rsidRPr="00F6019A">
        <w:rPr>
          <w:sz w:val="22"/>
          <w:szCs w:val="22"/>
        </w:rPr>
        <w:t xml:space="preserve"> (</w:t>
      </w:r>
      <w:r w:rsidR="00094B8D" w:rsidRPr="00F6019A">
        <w:rPr>
          <w:sz w:val="22"/>
          <w:szCs w:val="22"/>
        </w:rPr>
        <w:t>I</w:t>
      </w:r>
      <w:r w:rsidRPr="00F6019A">
        <w:rPr>
          <w:sz w:val="22"/>
          <w:szCs w:val="22"/>
        </w:rPr>
        <w:t>II</w:t>
      </w:r>
      <w:r w:rsidR="00E36E15" w:rsidRPr="00F6019A">
        <w:rPr>
          <w:sz w:val="22"/>
          <w:szCs w:val="22"/>
        </w:rPr>
        <w:t>)</w:t>
      </w:r>
      <w:r w:rsidR="00A40341" w:rsidRPr="00F6019A">
        <w:rPr>
          <w:sz w:val="22"/>
          <w:szCs w:val="22"/>
        </w:rPr>
        <w:t>”</w:t>
      </w:r>
      <w:r w:rsidR="002B5C56" w:rsidRPr="00F6019A">
        <w:rPr>
          <w:sz w:val="22"/>
          <w:szCs w:val="22"/>
        </w:rPr>
        <w:t xml:space="preserve"> realizowanego w ramach Programu Operacyjnego Wiedza Edukacja Rozwój,</w:t>
      </w:r>
    </w:p>
    <w:p w:rsidR="001264EA" w:rsidRPr="00F6019A" w:rsidRDefault="00BE2672" w:rsidP="001E0AA5">
      <w:pPr>
        <w:numPr>
          <w:ilvl w:val="0"/>
          <w:numId w:val="15"/>
        </w:numPr>
        <w:ind w:left="709" w:hanging="284"/>
        <w:jc w:val="both"/>
        <w:rPr>
          <w:sz w:val="22"/>
          <w:szCs w:val="22"/>
        </w:rPr>
      </w:pPr>
      <w:r w:rsidRPr="00F6019A">
        <w:rPr>
          <w:sz w:val="22"/>
          <w:szCs w:val="22"/>
        </w:rPr>
        <w:t>2 044 737</w:t>
      </w:r>
      <w:r w:rsidR="00A40341" w:rsidRPr="00F6019A">
        <w:rPr>
          <w:sz w:val="22"/>
          <w:szCs w:val="22"/>
        </w:rPr>
        <w:t>,00 zł wydatkowano na finansowanie projektu „Aktywizacja osób powyżej 29 roku życia pozostających bez pracy w powiecie jędrzejowskim</w:t>
      </w:r>
      <w:r w:rsidR="00E36E15" w:rsidRPr="00F6019A">
        <w:rPr>
          <w:sz w:val="22"/>
          <w:szCs w:val="22"/>
        </w:rPr>
        <w:t xml:space="preserve"> (I</w:t>
      </w:r>
      <w:r w:rsidR="00094B8D" w:rsidRPr="00F6019A">
        <w:rPr>
          <w:sz w:val="22"/>
          <w:szCs w:val="22"/>
        </w:rPr>
        <w:t>I</w:t>
      </w:r>
      <w:r w:rsidRPr="00F6019A">
        <w:rPr>
          <w:sz w:val="22"/>
          <w:szCs w:val="22"/>
        </w:rPr>
        <w:t>I</w:t>
      </w:r>
      <w:r w:rsidR="00E36E15" w:rsidRPr="00F6019A">
        <w:rPr>
          <w:sz w:val="22"/>
          <w:szCs w:val="22"/>
        </w:rPr>
        <w:t>)</w:t>
      </w:r>
      <w:r w:rsidR="00A40341" w:rsidRPr="00F6019A">
        <w:rPr>
          <w:sz w:val="22"/>
          <w:szCs w:val="22"/>
        </w:rPr>
        <w:t xml:space="preserve">” realizowanego </w:t>
      </w:r>
      <w:r w:rsidR="00190FCA" w:rsidRPr="00F6019A">
        <w:rPr>
          <w:sz w:val="22"/>
          <w:szCs w:val="22"/>
        </w:rPr>
        <w:t xml:space="preserve">                    </w:t>
      </w:r>
      <w:r w:rsidR="00A40341" w:rsidRPr="00F6019A">
        <w:rPr>
          <w:sz w:val="22"/>
          <w:szCs w:val="22"/>
        </w:rPr>
        <w:t>w ramach Regionalnego Programu Operacyjnego Województwa Świętokrzyskiego.</w:t>
      </w:r>
      <w:r w:rsidR="001264EA" w:rsidRPr="00F6019A">
        <w:rPr>
          <w:sz w:val="22"/>
          <w:szCs w:val="22"/>
        </w:rPr>
        <w:t xml:space="preserve"> </w:t>
      </w:r>
    </w:p>
    <w:p w:rsidR="00094B8D" w:rsidRPr="00F6019A" w:rsidRDefault="00BE2672" w:rsidP="001E0AA5">
      <w:pPr>
        <w:numPr>
          <w:ilvl w:val="0"/>
          <w:numId w:val="15"/>
        </w:numPr>
        <w:spacing w:after="120"/>
        <w:ind w:left="709" w:hanging="284"/>
        <w:jc w:val="both"/>
        <w:rPr>
          <w:sz w:val="22"/>
          <w:szCs w:val="22"/>
        </w:rPr>
      </w:pPr>
      <w:r w:rsidRPr="00F6019A">
        <w:rPr>
          <w:sz w:val="22"/>
          <w:szCs w:val="22"/>
        </w:rPr>
        <w:t>1 000 000</w:t>
      </w:r>
      <w:r w:rsidR="00094B8D" w:rsidRPr="00F6019A">
        <w:rPr>
          <w:sz w:val="22"/>
          <w:szCs w:val="22"/>
        </w:rPr>
        <w:t xml:space="preserve">,00 zł wydatkowano na </w:t>
      </w:r>
      <w:r w:rsidRPr="00F6019A">
        <w:rPr>
          <w:sz w:val="22"/>
          <w:szCs w:val="22"/>
        </w:rPr>
        <w:t>realizację Regionalnego programu na rzecz aktywizacji zawodowej osób długotrwale bezrobotnych</w:t>
      </w:r>
      <w:r w:rsidR="00A53381" w:rsidRPr="00F6019A">
        <w:rPr>
          <w:sz w:val="22"/>
          <w:szCs w:val="22"/>
        </w:rPr>
        <w:t>, co stanowiło 7,0% ogółu środków.</w:t>
      </w:r>
      <w:r w:rsidR="00094B8D" w:rsidRPr="00F6019A">
        <w:rPr>
          <w:sz w:val="22"/>
          <w:szCs w:val="22"/>
        </w:rPr>
        <w:t xml:space="preserve"> </w:t>
      </w:r>
    </w:p>
    <w:p w:rsidR="001264EA" w:rsidRPr="00F6019A" w:rsidRDefault="001264EA" w:rsidP="001264EA">
      <w:pPr>
        <w:spacing w:after="120"/>
        <w:jc w:val="both"/>
        <w:rPr>
          <w:sz w:val="22"/>
          <w:szCs w:val="22"/>
        </w:rPr>
      </w:pPr>
      <w:r w:rsidRPr="00F6019A">
        <w:rPr>
          <w:sz w:val="22"/>
          <w:szCs w:val="22"/>
        </w:rPr>
        <w:t xml:space="preserve">Dodatkowe środki Funduszu Pracy z „rezerwy” Ministra Pracy i Polityki Społecznej pozyskane </w:t>
      </w:r>
      <w:r w:rsidR="008523A7" w:rsidRPr="00F6019A">
        <w:rPr>
          <w:sz w:val="22"/>
          <w:szCs w:val="22"/>
        </w:rPr>
        <w:t xml:space="preserve">     </w:t>
      </w:r>
      <w:r w:rsidRPr="00F6019A">
        <w:rPr>
          <w:sz w:val="22"/>
          <w:szCs w:val="22"/>
        </w:rPr>
        <w:t>w 201</w:t>
      </w:r>
      <w:r w:rsidR="00BE2672" w:rsidRPr="00F6019A">
        <w:rPr>
          <w:sz w:val="22"/>
          <w:szCs w:val="22"/>
        </w:rPr>
        <w:t>7</w:t>
      </w:r>
      <w:r w:rsidRPr="00F6019A">
        <w:rPr>
          <w:sz w:val="22"/>
          <w:szCs w:val="22"/>
        </w:rPr>
        <w:t xml:space="preserve"> roku na realizację program</w:t>
      </w:r>
      <w:r w:rsidR="00BE2672" w:rsidRPr="00F6019A">
        <w:rPr>
          <w:sz w:val="22"/>
          <w:szCs w:val="22"/>
        </w:rPr>
        <w:t xml:space="preserve">u </w:t>
      </w:r>
      <w:r w:rsidRPr="00F6019A">
        <w:rPr>
          <w:sz w:val="22"/>
          <w:szCs w:val="22"/>
        </w:rPr>
        <w:t xml:space="preserve"> aktywizacji zawodowej bezrobotnych </w:t>
      </w:r>
      <w:r w:rsidR="00A53381" w:rsidRPr="00F6019A">
        <w:rPr>
          <w:sz w:val="22"/>
          <w:szCs w:val="22"/>
        </w:rPr>
        <w:t xml:space="preserve">zamieszkujących na wsi </w:t>
      </w:r>
      <w:r w:rsidRPr="00F6019A">
        <w:rPr>
          <w:sz w:val="22"/>
          <w:szCs w:val="22"/>
        </w:rPr>
        <w:t xml:space="preserve">w kwocie </w:t>
      </w:r>
      <w:r w:rsidR="00A53381" w:rsidRPr="00F6019A">
        <w:rPr>
          <w:sz w:val="22"/>
          <w:szCs w:val="22"/>
        </w:rPr>
        <w:t xml:space="preserve"> 499</w:t>
      </w:r>
      <w:r w:rsidR="00F6019A">
        <w:rPr>
          <w:sz w:val="22"/>
          <w:szCs w:val="22"/>
        </w:rPr>
        <w:t xml:space="preserve"> </w:t>
      </w:r>
      <w:r w:rsidR="00A53381" w:rsidRPr="00F6019A">
        <w:rPr>
          <w:sz w:val="22"/>
          <w:szCs w:val="22"/>
        </w:rPr>
        <w:t>997</w:t>
      </w:r>
      <w:r w:rsidRPr="00F6019A">
        <w:rPr>
          <w:sz w:val="22"/>
          <w:szCs w:val="22"/>
        </w:rPr>
        <w:t xml:space="preserve">,00 zł stanowiły </w:t>
      </w:r>
      <w:r w:rsidR="00A53381" w:rsidRPr="00F6019A">
        <w:rPr>
          <w:sz w:val="22"/>
          <w:szCs w:val="22"/>
        </w:rPr>
        <w:t>3</w:t>
      </w:r>
      <w:r w:rsidRPr="00F6019A">
        <w:rPr>
          <w:sz w:val="22"/>
          <w:szCs w:val="22"/>
        </w:rPr>
        <w:t xml:space="preserve">,5 % ogółu środków FP na aktywne formy. </w:t>
      </w:r>
    </w:p>
    <w:p w:rsidR="002B5C56" w:rsidRPr="00F6019A" w:rsidRDefault="00094B8D" w:rsidP="00094B8D">
      <w:pPr>
        <w:spacing w:after="120"/>
        <w:jc w:val="both"/>
        <w:rPr>
          <w:sz w:val="22"/>
          <w:szCs w:val="22"/>
        </w:rPr>
      </w:pPr>
      <w:r w:rsidRPr="00F6019A">
        <w:rPr>
          <w:sz w:val="22"/>
          <w:szCs w:val="22"/>
        </w:rPr>
        <w:t xml:space="preserve">Środki Funduszu Pracy na realizację art.150f ustawy stanowiły </w:t>
      </w:r>
      <w:r w:rsidR="00A53381" w:rsidRPr="00F6019A">
        <w:rPr>
          <w:sz w:val="22"/>
          <w:szCs w:val="22"/>
        </w:rPr>
        <w:t>17,6%</w:t>
      </w:r>
      <w:r w:rsidRPr="00F6019A">
        <w:rPr>
          <w:sz w:val="22"/>
          <w:szCs w:val="22"/>
        </w:rPr>
        <w:t>%, a środki Krajowego Funduszu Szkoleniowego</w:t>
      </w:r>
      <w:r w:rsidR="00A53381" w:rsidRPr="00F6019A">
        <w:rPr>
          <w:sz w:val="22"/>
          <w:szCs w:val="22"/>
        </w:rPr>
        <w:t xml:space="preserve"> 0,9</w:t>
      </w:r>
      <w:r w:rsidRPr="00F6019A">
        <w:rPr>
          <w:sz w:val="22"/>
          <w:szCs w:val="22"/>
        </w:rPr>
        <w:t>% ogółu środków FP.</w:t>
      </w:r>
    </w:p>
    <w:p w:rsidR="00EE360D" w:rsidRPr="00A53381" w:rsidRDefault="00BC7F09" w:rsidP="00605688">
      <w:pPr>
        <w:spacing w:after="120"/>
        <w:jc w:val="both"/>
        <w:rPr>
          <w:sz w:val="22"/>
          <w:szCs w:val="22"/>
        </w:rPr>
      </w:pPr>
      <w:r w:rsidRPr="00A53381">
        <w:rPr>
          <w:sz w:val="22"/>
          <w:szCs w:val="22"/>
        </w:rPr>
        <w:t xml:space="preserve">Kształtowanie się wielkości środków finansowych na realizację programów rynku pracy w </w:t>
      </w:r>
      <w:r w:rsidR="00094B8D" w:rsidRPr="00A53381">
        <w:rPr>
          <w:sz w:val="22"/>
          <w:szCs w:val="22"/>
        </w:rPr>
        <w:t>201</w:t>
      </w:r>
      <w:r w:rsidR="00A53381">
        <w:rPr>
          <w:sz w:val="22"/>
          <w:szCs w:val="22"/>
        </w:rPr>
        <w:t>7</w:t>
      </w:r>
      <w:r w:rsidRPr="00A53381">
        <w:rPr>
          <w:sz w:val="22"/>
          <w:szCs w:val="22"/>
        </w:rPr>
        <w:t xml:space="preserve"> roku wg źródeł ich pochodzenia obrazuje poniższy wykres.</w:t>
      </w:r>
    </w:p>
    <w:p w:rsidR="002C7D9A" w:rsidRDefault="002C7D9A" w:rsidP="002C7D9A">
      <w:pPr>
        <w:pStyle w:val="Lista31"/>
        <w:ind w:left="0" w:firstLine="0"/>
        <w:jc w:val="center"/>
        <w:rPr>
          <w:b/>
          <w:sz w:val="22"/>
          <w:szCs w:val="22"/>
          <w:lang w:eastAsia="ar-SA"/>
        </w:rPr>
      </w:pPr>
      <w:r>
        <w:rPr>
          <w:b/>
          <w:sz w:val="22"/>
          <w:szCs w:val="22"/>
        </w:rPr>
        <w:t>Środki Funduszu Pracy na realizację</w:t>
      </w:r>
      <w:r>
        <w:rPr>
          <w:sz w:val="22"/>
          <w:szCs w:val="22"/>
        </w:rPr>
        <w:t xml:space="preserve"> </w:t>
      </w:r>
      <w:r>
        <w:rPr>
          <w:b/>
          <w:sz w:val="22"/>
          <w:szCs w:val="22"/>
        </w:rPr>
        <w:t>programów na rzecz</w:t>
      </w:r>
      <w:r>
        <w:rPr>
          <w:b/>
          <w:color w:val="00B050"/>
          <w:sz w:val="22"/>
          <w:szCs w:val="22"/>
        </w:rPr>
        <w:t xml:space="preserve"> </w:t>
      </w:r>
      <w:r>
        <w:rPr>
          <w:b/>
          <w:sz w:val="22"/>
          <w:szCs w:val="22"/>
        </w:rPr>
        <w:t xml:space="preserve">promocji zatrudnienia, </w:t>
      </w:r>
    </w:p>
    <w:p w:rsidR="002C7D9A" w:rsidRDefault="002C7D9A" w:rsidP="002C7D9A">
      <w:pPr>
        <w:pStyle w:val="Lista31"/>
        <w:ind w:left="0" w:firstLine="0"/>
        <w:jc w:val="center"/>
        <w:rPr>
          <w:b/>
          <w:sz w:val="22"/>
          <w:szCs w:val="22"/>
        </w:rPr>
      </w:pPr>
      <w:r>
        <w:rPr>
          <w:b/>
          <w:sz w:val="22"/>
          <w:szCs w:val="22"/>
        </w:rPr>
        <w:t xml:space="preserve">łagodzenia skutków bezrobocia i aktywizacji zawodowej w 2017 roku </w:t>
      </w:r>
    </w:p>
    <w:p w:rsidR="002C7D9A" w:rsidRDefault="002C7D9A" w:rsidP="002C7D9A">
      <w:pPr>
        <w:pStyle w:val="Lista31"/>
        <w:ind w:left="0" w:firstLine="0"/>
        <w:jc w:val="center"/>
        <w:rPr>
          <w:b/>
          <w:sz w:val="22"/>
          <w:szCs w:val="22"/>
        </w:rPr>
      </w:pPr>
      <w:r>
        <w:rPr>
          <w:b/>
          <w:sz w:val="22"/>
          <w:szCs w:val="22"/>
        </w:rPr>
        <w:t>według źródeł ich pochodzenia</w:t>
      </w:r>
    </w:p>
    <w:p w:rsidR="007B6069" w:rsidRDefault="007B6069" w:rsidP="002C7D9A">
      <w:pPr>
        <w:pStyle w:val="Lista31"/>
        <w:ind w:left="0" w:firstLine="0"/>
        <w:jc w:val="center"/>
        <w:rPr>
          <w:b/>
          <w:sz w:val="22"/>
          <w:szCs w:val="22"/>
        </w:rPr>
      </w:pPr>
      <w:r>
        <w:rPr>
          <w:b/>
          <w:noProof/>
          <w:sz w:val="22"/>
          <w:szCs w:val="22"/>
        </w:rPr>
        <w:drawing>
          <wp:inline distT="0" distB="0" distL="0" distR="0">
            <wp:extent cx="5486400" cy="3200400"/>
            <wp:effectExtent l="0" t="0" r="19050" b="1905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2630D" w:rsidRDefault="007B6069" w:rsidP="007B6069">
      <w:pPr>
        <w:pStyle w:val="Lista31"/>
        <w:ind w:left="0" w:firstLine="0"/>
        <w:rPr>
          <w:sz w:val="22"/>
          <w:szCs w:val="22"/>
        </w:rPr>
      </w:pPr>
      <w:r>
        <w:rPr>
          <w:i/>
        </w:rPr>
        <w:t>Źródło: opracowanie własne  na podstawie danych z tabeli 5</w:t>
      </w:r>
    </w:p>
    <w:p w:rsidR="002C7D9A" w:rsidRDefault="002C7D9A" w:rsidP="002C7D9A">
      <w:pPr>
        <w:pStyle w:val="NormalnyWeb"/>
        <w:spacing w:before="0" w:after="0"/>
        <w:jc w:val="both"/>
        <w:rPr>
          <w:color w:val="00B050"/>
          <w:sz w:val="22"/>
          <w:szCs w:val="22"/>
        </w:rPr>
      </w:pPr>
    </w:p>
    <w:p w:rsidR="004A53C2" w:rsidRPr="004A4969" w:rsidRDefault="0067524A" w:rsidP="00FC4284">
      <w:pPr>
        <w:pStyle w:val="NormalnyWeb"/>
        <w:spacing w:before="0" w:after="0"/>
        <w:jc w:val="both"/>
        <w:rPr>
          <w:sz w:val="22"/>
          <w:szCs w:val="22"/>
        </w:rPr>
      </w:pPr>
      <w:r w:rsidRPr="004A4969">
        <w:rPr>
          <w:sz w:val="22"/>
          <w:szCs w:val="22"/>
        </w:rPr>
        <w:lastRenderedPageBreak/>
        <w:t>Strukturę wydatków na poszczególne formy aktyw</w:t>
      </w:r>
      <w:r w:rsidR="00E94C4B" w:rsidRPr="004A4969">
        <w:rPr>
          <w:sz w:val="22"/>
          <w:szCs w:val="22"/>
        </w:rPr>
        <w:t>izacji realizowane w latach 201</w:t>
      </w:r>
      <w:r w:rsidR="005D73E0" w:rsidRPr="004A4969">
        <w:rPr>
          <w:sz w:val="22"/>
          <w:szCs w:val="22"/>
        </w:rPr>
        <w:t>6</w:t>
      </w:r>
      <w:r w:rsidRPr="004A4969">
        <w:rPr>
          <w:sz w:val="22"/>
          <w:szCs w:val="22"/>
        </w:rPr>
        <w:t>-201</w:t>
      </w:r>
      <w:r w:rsidR="005D73E0" w:rsidRPr="004A4969">
        <w:rPr>
          <w:sz w:val="22"/>
          <w:szCs w:val="22"/>
        </w:rPr>
        <w:t>7</w:t>
      </w:r>
      <w:r w:rsidR="00000015" w:rsidRPr="004A4969">
        <w:rPr>
          <w:sz w:val="22"/>
          <w:szCs w:val="22"/>
        </w:rPr>
        <w:t xml:space="preserve"> </w:t>
      </w:r>
      <w:r w:rsidRPr="004A4969">
        <w:rPr>
          <w:sz w:val="22"/>
          <w:szCs w:val="22"/>
        </w:rPr>
        <w:t>przedstawia poniższa tabela</w:t>
      </w:r>
    </w:p>
    <w:p w:rsidR="007B6069" w:rsidRDefault="007B6069" w:rsidP="001B6FD8">
      <w:pPr>
        <w:pStyle w:val="Lista31"/>
        <w:ind w:left="0" w:firstLine="0"/>
        <w:jc w:val="right"/>
        <w:rPr>
          <w:b/>
          <w:sz w:val="22"/>
          <w:szCs w:val="22"/>
        </w:rPr>
      </w:pPr>
    </w:p>
    <w:p w:rsidR="001B6FD8" w:rsidRPr="004A4969" w:rsidRDefault="001B6FD8" w:rsidP="001B6FD8">
      <w:pPr>
        <w:pStyle w:val="Lista31"/>
        <w:ind w:left="0" w:firstLine="0"/>
        <w:jc w:val="right"/>
        <w:rPr>
          <w:b/>
          <w:sz w:val="22"/>
          <w:szCs w:val="22"/>
        </w:rPr>
      </w:pPr>
      <w:r w:rsidRPr="004A4969">
        <w:rPr>
          <w:b/>
          <w:sz w:val="22"/>
          <w:szCs w:val="22"/>
        </w:rPr>
        <w:t xml:space="preserve">Tabela </w:t>
      </w:r>
      <w:r w:rsidR="005F3A41">
        <w:rPr>
          <w:b/>
          <w:sz w:val="22"/>
          <w:szCs w:val="22"/>
        </w:rPr>
        <w:t>6</w:t>
      </w:r>
    </w:p>
    <w:p w:rsidR="001B6FD8" w:rsidRPr="0041213B" w:rsidRDefault="001B6FD8" w:rsidP="001B6FD8">
      <w:pPr>
        <w:pStyle w:val="Lista31"/>
        <w:spacing w:after="120"/>
        <w:ind w:left="0" w:firstLine="0"/>
        <w:jc w:val="center"/>
        <w:rPr>
          <w:b/>
          <w:sz w:val="22"/>
          <w:szCs w:val="22"/>
        </w:rPr>
      </w:pPr>
      <w:r w:rsidRPr="0041213B">
        <w:rPr>
          <w:b/>
          <w:sz w:val="22"/>
          <w:szCs w:val="22"/>
        </w:rPr>
        <w:t>Wydatki Funduszu Pracy na aktywne formy przeciwdziałania bezrobociu realizowane przez Powiatowy Urząd P</w:t>
      </w:r>
      <w:r w:rsidR="00A40341" w:rsidRPr="0041213B">
        <w:rPr>
          <w:b/>
          <w:sz w:val="22"/>
          <w:szCs w:val="22"/>
        </w:rPr>
        <w:t>racy w Jędrzejowie w latach 201</w:t>
      </w:r>
      <w:r w:rsidR="0041213B" w:rsidRPr="0041213B">
        <w:rPr>
          <w:b/>
          <w:sz w:val="22"/>
          <w:szCs w:val="22"/>
        </w:rPr>
        <w:t>6</w:t>
      </w:r>
      <w:r w:rsidR="00A40341" w:rsidRPr="0041213B">
        <w:rPr>
          <w:b/>
          <w:sz w:val="22"/>
          <w:szCs w:val="22"/>
        </w:rPr>
        <w:t>– 201</w:t>
      </w:r>
      <w:r w:rsidR="0041213B" w:rsidRPr="0041213B">
        <w:rPr>
          <w:b/>
          <w:sz w:val="22"/>
          <w:szCs w:val="22"/>
        </w:rPr>
        <w:t>7</w:t>
      </w:r>
      <w:r w:rsidRPr="0041213B">
        <w:rPr>
          <w:b/>
          <w:sz w:val="22"/>
          <w:szCs w:val="22"/>
        </w:rPr>
        <w:t xml:space="preserve"> (w zł)</w:t>
      </w:r>
    </w:p>
    <w:tbl>
      <w:tblPr>
        <w:tblW w:w="9086" w:type="dxa"/>
        <w:jc w:val="center"/>
        <w:tblInd w:w="57" w:type="dxa"/>
        <w:tblLayout w:type="fixed"/>
        <w:tblLook w:val="04A0" w:firstRow="1" w:lastRow="0" w:firstColumn="1" w:lastColumn="0" w:noHBand="0" w:noVBand="1"/>
      </w:tblPr>
      <w:tblGrid>
        <w:gridCol w:w="574"/>
        <w:gridCol w:w="3055"/>
        <w:gridCol w:w="1689"/>
        <w:gridCol w:w="1114"/>
        <w:gridCol w:w="1519"/>
        <w:gridCol w:w="1135"/>
      </w:tblGrid>
      <w:tr w:rsidR="00A52579" w:rsidRPr="0041213B" w:rsidTr="00B86363">
        <w:trPr>
          <w:trHeight w:val="329"/>
          <w:jc w:val="center"/>
        </w:trPr>
        <w:tc>
          <w:tcPr>
            <w:tcW w:w="574" w:type="dxa"/>
            <w:tcBorders>
              <w:top w:val="single" w:sz="4" w:space="0" w:color="auto"/>
              <w:left w:val="single" w:sz="4" w:space="0" w:color="auto"/>
              <w:right w:val="single" w:sz="4" w:space="0" w:color="auto"/>
            </w:tcBorders>
            <w:vAlign w:val="center"/>
          </w:tcPr>
          <w:p w:rsidR="002A7280" w:rsidRPr="0041213B" w:rsidRDefault="002A7280" w:rsidP="007D2429">
            <w:pPr>
              <w:pStyle w:val="Lista31"/>
              <w:snapToGrid w:val="0"/>
              <w:ind w:left="0" w:firstLine="0"/>
              <w:jc w:val="center"/>
              <w:rPr>
                <w:b/>
                <w:sz w:val="22"/>
                <w:szCs w:val="22"/>
              </w:rPr>
            </w:pPr>
            <w:r w:rsidRPr="0041213B">
              <w:rPr>
                <w:b/>
                <w:sz w:val="22"/>
                <w:szCs w:val="22"/>
              </w:rPr>
              <w:t>Lp.</w:t>
            </w:r>
          </w:p>
        </w:tc>
        <w:tc>
          <w:tcPr>
            <w:tcW w:w="3055" w:type="dxa"/>
            <w:tcBorders>
              <w:top w:val="single" w:sz="4" w:space="0" w:color="auto"/>
              <w:left w:val="single" w:sz="4" w:space="0" w:color="auto"/>
              <w:right w:val="single" w:sz="4" w:space="0" w:color="auto"/>
            </w:tcBorders>
            <w:vAlign w:val="center"/>
          </w:tcPr>
          <w:p w:rsidR="002A7280" w:rsidRPr="0041213B" w:rsidRDefault="002A7280" w:rsidP="007D2429">
            <w:pPr>
              <w:pStyle w:val="Lista31"/>
              <w:snapToGrid w:val="0"/>
              <w:ind w:left="0" w:firstLine="0"/>
              <w:jc w:val="both"/>
              <w:rPr>
                <w:b/>
                <w:sz w:val="22"/>
                <w:szCs w:val="22"/>
              </w:rPr>
            </w:pPr>
            <w:r w:rsidRPr="0041213B">
              <w:rPr>
                <w:b/>
                <w:sz w:val="22"/>
                <w:szCs w:val="22"/>
              </w:rPr>
              <w:t>Forma Aktywizacji</w:t>
            </w:r>
          </w:p>
        </w:tc>
        <w:tc>
          <w:tcPr>
            <w:tcW w:w="2803" w:type="dxa"/>
            <w:gridSpan w:val="2"/>
            <w:tcBorders>
              <w:top w:val="single" w:sz="4" w:space="0" w:color="000000"/>
              <w:left w:val="single" w:sz="4" w:space="0" w:color="auto"/>
              <w:bottom w:val="single" w:sz="4" w:space="0" w:color="000000"/>
              <w:right w:val="single" w:sz="4" w:space="0" w:color="000000"/>
            </w:tcBorders>
            <w:vAlign w:val="center"/>
          </w:tcPr>
          <w:p w:rsidR="002A7280" w:rsidRPr="0041213B" w:rsidRDefault="002A7280" w:rsidP="002A7280">
            <w:pPr>
              <w:pStyle w:val="Lista31"/>
              <w:snapToGrid w:val="0"/>
              <w:ind w:left="0" w:right="-229" w:firstLine="0"/>
              <w:jc w:val="center"/>
              <w:rPr>
                <w:b/>
                <w:sz w:val="22"/>
                <w:szCs w:val="22"/>
                <w:lang w:eastAsia="ar-SA"/>
              </w:rPr>
            </w:pPr>
            <w:r w:rsidRPr="0041213B">
              <w:rPr>
                <w:b/>
                <w:sz w:val="22"/>
                <w:szCs w:val="22"/>
                <w:lang w:eastAsia="ar-SA"/>
              </w:rPr>
              <w:t>201</w:t>
            </w:r>
            <w:r w:rsidR="0041213B" w:rsidRPr="0041213B">
              <w:rPr>
                <w:b/>
                <w:sz w:val="22"/>
                <w:szCs w:val="22"/>
                <w:lang w:eastAsia="ar-SA"/>
              </w:rPr>
              <w:t>6</w:t>
            </w:r>
          </w:p>
        </w:tc>
        <w:tc>
          <w:tcPr>
            <w:tcW w:w="2654" w:type="dxa"/>
            <w:gridSpan w:val="2"/>
            <w:tcBorders>
              <w:top w:val="single" w:sz="4" w:space="0" w:color="000000"/>
              <w:left w:val="single" w:sz="4" w:space="0" w:color="000000"/>
              <w:bottom w:val="single" w:sz="4" w:space="0" w:color="000000"/>
              <w:right w:val="single" w:sz="4" w:space="0" w:color="000000"/>
            </w:tcBorders>
            <w:vAlign w:val="center"/>
          </w:tcPr>
          <w:p w:rsidR="002A7280" w:rsidRPr="0041213B" w:rsidRDefault="002A7280" w:rsidP="007D2429">
            <w:pPr>
              <w:pStyle w:val="Lista31"/>
              <w:snapToGrid w:val="0"/>
              <w:ind w:left="0" w:firstLine="0"/>
              <w:jc w:val="center"/>
              <w:rPr>
                <w:b/>
                <w:sz w:val="22"/>
                <w:szCs w:val="22"/>
                <w:lang w:eastAsia="ar-SA"/>
              </w:rPr>
            </w:pPr>
            <w:r w:rsidRPr="0041213B">
              <w:rPr>
                <w:b/>
                <w:sz w:val="22"/>
                <w:szCs w:val="22"/>
                <w:lang w:eastAsia="ar-SA"/>
              </w:rPr>
              <w:t>201</w:t>
            </w:r>
            <w:r w:rsidR="0041213B" w:rsidRPr="0041213B">
              <w:rPr>
                <w:b/>
                <w:sz w:val="22"/>
                <w:szCs w:val="22"/>
                <w:lang w:eastAsia="ar-SA"/>
              </w:rPr>
              <w:t>7</w:t>
            </w:r>
          </w:p>
        </w:tc>
      </w:tr>
      <w:tr w:rsidR="00A52579" w:rsidRPr="0041213B" w:rsidTr="00B86363">
        <w:trPr>
          <w:trHeight w:val="277"/>
          <w:jc w:val="center"/>
        </w:trPr>
        <w:tc>
          <w:tcPr>
            <w:tcW w:w="574" w:type="dxa"/>
            <w:tcBorders>
              <w:left w:val="single" w:sz="4" w:space="0" w:color="auto"/>
              <w:bottom w:val="single" w:sz="4" w:space="0" w:color="auto"/>
              <w:right w:val="single" w:sz="4" w:space="0" w:color="auto"/>
            </w:tcBorders>
            <w:vAlign w:val="center"/>
          </w:tcPr>
          <w:p w:rsidR="002A7280" w:rsidRPr="0041213B" w:rsidRDefault="002A7280" w:rsidP="007D2429">
            <w:pPr>
              <w:pStyle w:val="Lista31"/>
              <w:snapToGrid w:val="0"/>
              <w:ind w:left="0" w:firstLine="0"/>
              <w:jc w:val="center"/>
              <w:rPr>
                <w:sz w:val="22"/>
                <w:szCs w:val="22"/>
              </w:rPr>
            </w:pPr>
          </w:p>
        </w:tc>
        <w:tc>
          <w:tcPr>
            <w:tcW w:w="3055" w:type="dxa"/>
            <w:tcBorders>
              <w:left w:val="single" w:sz="4" w:space="0" w:color="auto"/>
              <w:bottom w:val="single" w:sz="4" w:space="0" w:color="auto"/>
              <w:right w:val="single" w:sz="4" w:space="0" w:color="auto"/>
            </w:tcBorders>
            <w:vAlign w:val="center"/>
          </w:tcPr>
          <w:p w:rsidR="002A7280" w:rsidRPr="0041213B" w:rsidRDefault="002A7280" w:rsidP="007D2429">
            <w:pPr>
              <w:pStyle w:val="Lista31"/>
              <w:snapToGrid w:val="0"/>
              <w:ind w:left="0" w:firstLine="0"/>
              <w:jc w:val="both"/>
              <w:rPr>
                <w:sz w:val="22"/>
                <w:szCs w:val="22"/>
              </w:rPr>
            </w:pPr>
          </w:p>
        </w:tc>
        <w:tc>
          <w:tcPr>
            <w:tcW w:w="1689" w:type="dxa"/>
            <w:tcBorders>
              <w:top w:val="single" w:sz="4" w:space="0" w:color="000000"/>
              <w:left w:val="single" w:sz="4" w:space="0" w:color="auto"/>
              <w:bottom w:val="single" w:sz="4" w:space="0" w:color="000000"/>
              <w:right w:val="nil"/>
            </w:tcBorders>
            <w:vAlign w:val="center"/>
          </w:tcPr>
          <w:p w:rsidR="002A7280" w:rsidRPr="0041213B" w:rsidRDefault="002A7280" w:rsidP="002A7280">
            <w:pPr>
              <w:pStyle w:val="Lista31"/>
              <w:snapToGrid w:val="0"/>
              <w:ind w:left="0" w:firstLine="0"/>
              <w:jc w:val="center"/>
              <w:rPr>
                <w:b/>
                <w:sz w:val="22"/>
                <w:szCs w:val="22"/>
                <w:lang w:eastAsia="ar-SA"/>
              </w:rPr>
            </w:pPr>
            <w:r w:rsidRPr="0041213B">
              <w:rPr>
                <w:b/>
                <w:sz w:val="22"/>
                <w:szCs w:val="22"/>
                <w:lang w:eastAsia="ar-SA"/>
              </w:rPr>
              <w:t>kwota</w:t>
            </w:r>
          </w:p>
        </w:tc>
        <w:tc>
          <w:tcPr>
            <w:tcW w:w="1114" w:type="dxa"/>
            <w:tcBorders>
              <w:top w:val="single" w:sz="4" w:space="0" w:color="000000"/>
              <w:left w:val="single" w:sz="4" w:space="0" w:color="000000"/>
              <w:bottom w:val="single" w:sz="4" w:space="0" w:color="000000"/>
              <w:right w:val="single" w:sz="4" w:space="0" w:color="000000"/>
            </w:tcBorders>
            <w:vAlign w:val="center"/>
          </w:tcPr>
          <w:p w:rsidR="002A7280" w:rsidRPr="0041213B" w:rsidRDefault="002A7280" w:rsidP="002A7280">
            <w:pPr>
              <w:pStyle w:val="Lista31"/>
              <w:snapToGrid w:val="0"/>
              <w:ind w:left="0" w:right="-229" w:firstLine="0"/>
              <w:jc w:val="center"/>
              <w:rPr>
                <w:b/>
                <w:sz w:val="22"/>
                <w:szCs w:val="22"/>
                <w:lang w:eastAsia="ar-SA"/>
              </w:rPr>
            </w:pPr>
            <w:r w:rsidRPr="0041213B">
              <w:rPr>
                <w:b/>
                <w:sz w:val="22"/>
                <w:szCs w:val="22"/>
                <w:lang w:eastAsia="ar-SA"/>
              </w:rPr>
              <w:t>udział %</w:t>
            </w:r>
          </w:p>
        </w:tc>
        <w:tc>
          <w:tcPr>
            <w:tcW w:w="1519" w:type="dxa"/>
            <w:tcBorders>
              <w:top w:val="single" w:sz="4" w:space="0" w:color="000000"/>
              <w:left w:val="single" w:sz="4" w:space="0" w:color="000000"/>
              <w:bottom w:val="single" w:sz="4" w:space="0" w:color="000000"/>
              <w:right w:val="nil"/>
            </w:tcBorders>
            <w:vAlign w:val="center"/>
          </w:tcPr>
          <w:p w:rsidR="002A7280" w:rsidRPr="0041213B" w:rsidRDefault="002A7280" w:rsidP="002A7280">
            <w:pPr>
              <w:pStyle w:val="Lista31"/>
              <w:snapToGrid w:val="0"/>
              <w:ind w:left="0" w:firstLine="0"/>
              <w:jc w:val="center"/>
              <w:rPr>
                <w:b/>
                <w:sz w:val="22"/>
                <w:szCs w:val="22"/>
                <w:lang w:eastAsia="ar-SA"/>
              </w:rPr>
            </w:pPr>
            <w:r w:rsidRPr="0041213B">
              <w:rPr>
                <w:b/>
                <w:sz w:val="22"/>
                <w:szCs w:val="22"/>
                <w:lang w:eastAsia="ar-SA"/>
              </w:rPr>
              <w:t>kwota</w:t>
            </w:r>
          </w:p>
        </w:tc>
        <w:tc>
          <w:tcPr>
            <w:tcW w:w="1135" w:type="dxa"/>
            <w:tcBorders>
              <w:top w:val="single" w:sz="4" w:space="0" w:color="000000"/>
              <w:left w:val="single" w:sz="4" w:space="0" w:color="000000"/>
              <w:bottom w:val="single" w:sz="4" w:space="0" w:color="000000"/>
              <w:right w:val="single" w:sz="4" w:space="0" w:color="000000"/>
            </w:tcBorders>
            <w:vAlign w:val="center"/>
          </w:tcPr>
          <w:p w:rsidR="002A7280" w:rsidRPr="0041213B" w:rsidRDefault="00011E63" w:rsidP="002A7280">
            <w:pPr>
              <w:pStyle w:val="Lista31"/>
              <w:snapToGrid w:val="0"/>
              <w:ind w:left="0" w:firstLine="0"/>
              <w:jc w:val="center"/>
              <w:rPr>
                <w:b/>
                <w:sz w:val="22"/>
                <w:szCs w:val="22"/>
                <w:lang w:eastAsia="ar-SA"/>
              </w:rPr>
            </w:pPr>
            <w:r w:rsidRPr="0041213B">
              <w:rPr>
                <w:b/>
                <w:sz w:val="22"/>
                <w:szCs w:val="22"/>
                <w:lang w:eastAsia="ar-SA"/>
              </w:rPr>
              <w:t>u</w:t>
            </w:r>
            <w:r w:rsidR="002A7280" w:rsidRPr="0041213B">
              <w:rPr>
                <w:b/>
                <w:sz w:val="22"/>
                <w:szCs w:val="22"/>
                <w:lang w:eastAsia="ar-SA"/>
              </w:rPr>
              <w:t>dział %</w:t>
            </w:r>
          </w:p>
        </w:tc>
      </w:tr>
      <w:tr w:rsidR="0041213B" w:rsidRPr="00F9227B" w:rsidTr="00B86363">
        <w:trPr>
          <w:trHeight w:val="551"/>
          <w:jc w:val="center"/>
        </w:trPr>
        <w:tc>
          <w:tcPr>
            <w:tcW w:w="574" w:type="dxa"/>
            <w:tcBorders>
              <w:top w:val="single" w:sz="4" w:space="0" w:color="auto"/>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1</w:t>
            </w:r>
          </w:p>
        </w:tc>
        <w:tc>
          <w:tcPr>
            <w:tcW w:w="3055" w:type="dxa"/>
            <w:tcBorders>
              <w:top w:val="single" w:sz="4" w:space="0" w:color="auto"/>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both"/>
              <w:rPr>
                <w:sz w:val="22"/>
                <w:szCs w:val="22"/>
                <w:lang w:eastAsia="ar-SA"/>
              </w:rPr>
            </w:pPr>
            <w:r w:rsidRPr="0041213B">
              <w:rPr>
                <w:sz w:val="22"/>
                <w:szCs w:val="22"/>
              </w:rPr>
              <w:t>Roboty publiczne</w:t>
            </w:r>
          </w:p>
        </w:tc>
        <w:tc>
          <w:tcPr>
            <w:tcW w:w="1689" w:type="dxa"/>
            <w:tcBorders>
              <w:top w:val="single" w:sz="4" w:space="0" w:color="000000"/>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2 121 638,00</w:t>
            </w:r>
          </w:p>
        </w:tc>
        <w:tc>
          <w:tcPr>
            <w:tcW w:w="1114" w:type="dxa"/>
            <w:tcBorders>
              <w:top w:val="single" w:sz="4" w:space="0" w:color="000000"/>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16,9%</w:t>
            </w:r>
          </w:p>
        </w:tc>
        <w:tc>
          <w:tcPr>
            <w:tcW w:w="1519" w:type="dxa"/>
            <w:tcBorders>
              <w:top w:val="single" w:sz="4" w:space="0" w:color="000000"/>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3</w:t>
            </w:r>
            <w:r w:rsidR="00712571">
              <w:rPr>
                <w:sz w:val="22"/>
                <w:szCs w:val="22"/>
                <w:lang w:eastAsia="ar-SA"/>
              </w:rPr>
              <w:t> </w:t>
            </w:r>
            <w:r w:rsidRPr="00B27C19">
              <w:rPr>
                <w:sz w:val="22"/>
                <w:szCs w:val="22"/>
                <w:lang w:eastAsia="ar-SA"/>
              </w:rPr>
              <w:t>015</w:t>
            </w:r>
            <w:r w:rsidR="00712571">
              <w:rPr>
                <w:sz w:val="22"/>
                <w:szCs w:val="22"/>
                <w:lang w:eastAsia="ar-SA"/>
              </w:rPr>
              <w:t xml:space="preserve"> </w:t>
            </w:r>
            <w:r w:rsidRPr="00B27C19">
              <w:rPr>
                <w:sz w:val="22"/>
                <w:szCs w:val="22"/>
                <w:lang w:eastAsia="ar-SA"/>
              </w:rPr>
              <w:t>507,</w:t>
            </w:r>
            <w:r w:rsidR="00B27C19" w:rsidRPr="00B27C19">
              <w:rPr>
                <w:sz w:val="22"/>
                <w:szCs w:val="22"/>
                <w:lang w:eastAsia="ar-SA"/>
              </w:rPr>
              <w:t>00</w:t>
            </w:r>
          </w:p>
        </w:tc>
        <w:tc>
          <w:tcPr>
            <w:tcW w:w="1135" w:type="dxa"/>
            <w:tcBorders>
              <w:top w:val="single" w:sz="4" w:space="0" w:color="000000"/>
              <w:left w:val="single" w:sz="4" w:space="0" w:color="000000"/>
              <w:bottom w:val="single" w:sz="4" w:space="0" w:color="000000"/>
              <w:right w:val="single" w:sz="4" w:space="0" w:color="000000"/>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21,4%</w:t>
            </w:r>
          </w:p>
        </w:tc>
      </w:tr>
      <w:tr w:rsidR="0041213B" w:rsidRPr="00F9227B" w:rsidTr="00B86363">
        <w:trPr>
          <w:trHeight w:val="558"/>
          <w:jc w:val="center"/>
        </w:trPr>
        <w:tc>
          <w:tcPr>
            <w:tcW w:w="574"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2</w:t>
            </w:r>
          </w:p>
        </w:tc>
        <w:tc>
          <w:tcPr>
            <w:tcW w:w="3055"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both"/>
              <w:rPr>
                <w:sz w:val="22"/>
                <w:szCs w:val="22"/>
                <w:lang w:eastAsia="ar-SA"/>
              </w:rPr>
            </w:pPr>
            <w:r w:rsidRPr="0041213B">
              <w:rPr>
                <w:sz w:val="22"/>
                <w:szCs w:val="22"/>
              </w:rPr>
              <w:t>Prace interwencyjne</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451 977,00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3,6%</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214</w:t>
            </w:r>
            <w:r w:rsidR="00712571">
              <w:rPr>
                <w:sz w:val="22"/>
                <w:szCs w:val="22"/>
                <w:lang w:eastAsia="ar-SA"/>
              </w:rPr>
              <w:t xml:space="preserve"> </w:t>
            </w:r>
            <w:r w:rsidRPr="00B27C19">
              <w:rPr>
                <w:sz w:val="22"/>
                <w:szCs w:val="22"/>
                <w:lang w:eastAsia="ar-SA"/>
              </w:rPr>
              <w:t>496,</w:t>
            </w:r>
            <w:r w:rsidR="00B27C19" w:rsidRPr="00B27C19">
              <w:rPr>
                <w:sz w:val="22"/>
                <w:szCs w:val="22"/>
                <w:lang w:eastAsia="ar-SA"/>
              </w:rPr>
              <w:t>00</w:t>
            </w:r>
          </w:p>
          <w:p w:rsidR="005D73E0" w:rsidRPr="00B27C19" w:rsidRDefault="005D73E0" w:rsidP="0041213B">
            <w:pPr>
              <w:pStyle w:val="Lista31"/>
              <w:snapToGrid w:val="0"/>
              <w:ind w:left="0" w:firstLine="0"/>
              <w:jc w:val="right"/>
              <w:rPr>
                <w:sz w:val="22"/>
                <w:szCs w:val="22"/>
                <w:lang w:eastAsia="ar-SA"/>
              </w:rPr>
            </w:pP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1,5%</w:t>
            </w:r>
          </w:p>
        </w:tc>
      </w:tr>
      <w:tr w:rsidR="0041213B" w:rsidRPr="00F9227B" w:rsidTr="00B86363">
        <w:trPr>
          <w:trHeight w:val="552"/>
          <w:jc w:val="center"/>
        </w:trPr>
        <w:tc>
          <w:tcPr>
            <w:tcW w:w="574"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3</w:t>
            </w:r>
          </w:p>
        </w:tc>
        <w:tc>
          <w:tcPr>
            <w:tcW w:w="3055"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both"/>
              <w:rPr>
                <w:sz w:val="22"/>
                <w:szCs w:val="22"/>
                <w:lang w:eastAsia="ar-SA"/>
              </w:rPr>
            </w:pPr>
            <w:r w:rsidRPr="0041213B">
              <w:rPr>
                <w:sz w:val="22"/>
                <w:szCs w:val="22"/>
              </w:rPr>
              <w:t>Szkolenia</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132 724,00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1,1%</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110</w:t>
            </w:r>
            <w:r w:rsidR="00712571">
              <w:rPr>
                <w:sz w:val="22"/>
                <w:szCs w:val="22"/>
                <w:lang w:eastAsia="ar-SA"/>
              </w:rPr>
              <w:t xml:space="preserve"> </w:t>
            </w:r>
            <w:r w:rsidRPr="00B27C19">
              <w:rPr>
                <w:sz w:val="22"/>
                <w:szCs w:val="22"/>
                <w:lang w:eastAsia="ar-SA"/>
              </w:rPr>
              <w:t>46</w:t>
            </w:r>
            <w:r w:rsidR="00B27C19" w:rsidRPr="00B27C19">
              <w:rPr>
                <w:sz w:val="22"/>
                <w:szCs w:val="22"/>
                <w:lang w:eastAsia="ar-SA"/>
              </w:rPr>
              <w:t>5</w:t>
            </w:r>
            <w:r w:rsidRPr="00B27C19">
              <w:rPr>
                <w:sz w:val="22"/>
                <w:szCs w:val="22"/>
                <w:lang w:eastAsia="ar-SA"/>
              </w:rPr>
              <w:t>,</w:t>
            </w:r>
            <w:r w:rsidR="00B27C19" w:rsidRPr="00B27C19">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0,8%</w:t>
            </w:r>
          </w:p>
        </w:tc>
      </w:tr>
      <w:tr w:rsidR="0041213B" w:rsidRPr="00F9227B" w:rsidTr="00B86363">
        <w:trPr>
          <w:trHeight w:val="552"/>
          <w:jc w:val="center"/>
        </w:trPr>
        <w:tc>
          <w:tcPr>
            <w:tcW w:w="574"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4</w:t>
            </w:r>
          </w:p>
        </w:tc>
        <w:tc>
          <w:tcPr>
            <w:tcW w:w="3055"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Staże</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4 636 656,00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36,9%</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4</w:t>
            </w:r>
            <w:r w:rsidR="00712571">
              <w:rPr>
                <w:sz w:val="22"/>
                <w:szCs w:val="22"/>
                <w:lang w:eastAsia="ar-SA"/>
              </w:rPr>
              <w:t> </w:t>
            </w:r>
            <w:r w:rsidRPr="00B27C19">
              <w:rPr>
                <w:sz w:val="22"/>
                <w:szCs w:val="22"/>
                <w:lang w:eastAsia="ar-SA"/>
              </w:rPr>
              <w:t>085</w:t>
            </w:r>
            <w:r w:rsidR="00712571">
              <w:rPr>
                <w:sz w:val="22"/>
                <w:szCs w:val="22"/>
                <w:lang w:eastAsia="ar-SA"/>
              </w:rPr>
              <w:t xml:space="preserve"> </w:t>
            </w:r>
            <w:r w:rsidRPr="00B27C19">
              <w:rPr>
                <w:sz w:val="22"/>
                <w:szCs w:val="22"/>
                <w:lang w:eastAsia="ar-SA"/>
              </w:rPr>
              <w:t>587,</w:t>
            </w:r>
            <w:r w:rsidR="00B27C19" w:rsidRPr="00B27C19">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29,</w:t>
            </w:r>
            <w:r w:rsidR="003A4E03" w:rsidRPr="004A4969">
              <w:rPr>
                <w:sz w:val="22"/>
                <w:szCs w:val="22"/>
                <w:lang w:eastAsia="ar-SA"/>
              </w:rPr>
              <w:t>1</w:t>
            </w:r>
            <w:r w:rsidRPr="004A4969">
              <w:rPr>
                <w:sz w:val="22"/>
                <w:szCs w:val="22"/>
                <w:lang w:eastAsia="ar-SA"/>
              </w:rPr>
              <w:t>%</w:t>
            </w:r>
          </w:p>
        </w:tc>
      </w:tr>
      <w:tr w:rsidR="0041213B" w:rsidRPr="00F9227B" w:rsidTr="00B86363">
        <w:trPr>
          <w:trHeight w:val="554"/>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5</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rPr>
                <w:sz w:val="22"/>
                <w:szCs w:val="22"/>
                <w:lang w:eastAsia="ar-SA"/>
              </w:rPr>
            </w:pPr>
            <w:r w:rsidRPr="0041213B">
              <w:rPr>
                <w:sz w:val="22"/>
                <w:szCs w:val="22"/>
              </w:rPr>
              <w:t>Jednorazowe środki na podjęcie działalności gospodarczej</w:t>
            </w:r>
          </w:p>
        </w:tc>
        <w:tc>
          <w:tcPr>
            <w:tcW w:w="1689"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1 657 059,00</w:t>
            </w:r>
          </w:p>
        </w:tc>
        <w:tc>
          <w:tcPr>
            <w:tcW w:w="1114"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13,2%</w:t>
            </w:r>
          </w:p>
        </w:tc>
        <w:tc>
          <w:tcPr>
            <w:tcW w:w="1519" w:type="dxa"/>
            <w:tcBorders>
              <w:top w:val="single" w:sz="4" w:space="0" w:color="auto"/>
              <w:left w:val="single" w:sz="4" w:space="0" w:color="auto"/>
              <w:bottom w:val="single" w:sz="4" w:space="0" w:color="auto"/>
              <w:right w:val="single" w:sz="4" w:space="0" w:color="auto"/>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2</w:t>
            </w:r>
            <w:r w:rsidR="00712571">
              <w:rPr>
                <w:sz w:val="22"/>
                <w:szCs w:val="22"/>
                <w:lang w:eastAsia="ar-SA"/>
              </w:rPr>
              <w:t> </w:t>
            </w:r>
            <w:r w:rsidRPr="00B27C19">
              <w:rPr>
                <w:sz w:val="22"/>
                <w:szCs w:val="22"/>
                <w:lang w:eastAsia="ar-SA"/>
              </w:rPr>
              <w:t>058</w:t>
            </w:r>
            <w:r w:rsidR="00712571">
              <w:rPr>
                <w:sz w:val="22"/>
                <w:szCs w:val="22"/>
                <w:lang w:eastAsia="ar-SA"/>
              </w:rPr>
              <w:t xml:space="preserve"> </w:t>
            </w:r>
            <w:r w:rsidRPr="00B27C19">
              <w:rPr>
                <w:sz w:val="22"/>
                <w:szCs w:val="22"/>
                <w:lang w:eastAsia="ar-SA"/>
              </w:rPr>
              <w:t>052,</w:t>
            </w:r>
            <w:r w:rsidR="00B27C19" w:rsidRPr="00B27C19">
              <w:rPr>
                <w:sz w:val="22"/>
                <w:szCs w:val="22"/>
                <w:lang w:eastAsia="ar-SA"/>
              </w:rPr>
              <w:t>00</w:t>
            </w:r>
          </w:p>
        </w:tc>
        <w:tc>
          <w:tcPr>
            <w:tcW w:w="1135" w:type="dxa"/>
            <w:tcBorders>
              <w:top w:val="single" w:sz="4" w:space="0" w:color="auto"/>
              <w:left w:val="single" w:sz="4" w:space="0" w:color="auto"/>
              <w:bottom w:val="single" w:sz="4" w:space="0" w:color="auto"/>
              <w:right w:val="single" w:sz="4" w:space="0" w:color="auto"/>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14,6%</w:t>
            </w:r>
          </w:p>
        </w:tc>
      </w:tr>
      <w:tr w:rsidR="0041213B" w:rsidRPr="00F9227B" w:rsidTr="00B86363">
        <w:trPr>
          <w:trHeight w:val="828"/>
          <w:jc w:val="center"/>
        </w:trPr>
        <w:tc>
          <w:tcPr>
            <w:tcW w:w="574"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6</w:t>
            </w:r>
          </w:p>
        </w:tc>
        <w:tc>
          <w:tcPr>
            <w:tcW w:w="3055"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rPr>
                <w:sz w:val="22"/>
                <w:szCs w:val="22"/>
                <w:lang w:eastAsia="ar-SA"/>
              </w:rPr>
            </w:pPr>
            <w:r w:rsidRPr="0041213B">
              <w:rPr>
                <w:sz w:val="22"/>
                <w:szCs w:val="22"/>
              </w:rPr>
              <w:t>Refundacja kosztów wyposażenia/doposażenia stanowisk pracy</w:t>
            </w:r>
          </w:p>
        </w:tc>
        <w:tc>
          <w:tcPr>
            <w:tcW w:w="1689"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1 330 104,00</w:t>
            </w:r>
          </w:p>
        </w:tc>
        <w:tc>
          <w:tcPr>
            <w:tcW w:w="1114" w:type="dxa"/>
            <w:tcBorders>
              <w:top w:val="single" w:sz="4" w:space="0" w:color="auto"/>
              <w:left w:val="single" w:sz="4" w:space="0" w:color="auto"/>
              <w:bottom w:val="single" w:sz="4" w:space="0" w:color="auto"/>
              <w:right w:val="single" w:sz="4" w:space="0" w:color="auto"/>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10,6%</w:t>
            </w:r>
          </w:p>
        </w:tc>
        <w:tc>
          <w:tcPr>
            <w:tcW w:w="1519" w:type="dxa"/>
            <w:tcBorders>
              <w:top w:val="single" w:sz="4" w:space="0" w:color="auto"/>
              <w:left w:val="single" w:sz="4" w:space="0" w:color="auto"/>
              <w:bottom w:val="single" w:sz="4" w:space="0" w:color="auto"/>
              <w:right w:val="single" w:sz="4" w:space="0" w:color="auto"/>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1</w:t>
            </w:r>
            <w:r w:rsidR="00712571">
              <w:rPr>
                <w:sz w:val="22"/>
                <w:szCs w:val="22"/>
                <w:lang w:eastAsia="ar-SA"/>
              </w:rPr>
              <w:t> </w:t>
            </w:r>
            <w:r w:rsidRPr="00B27C19">
              <w:rPr>
                <w:sz w:val="22"/>
                <w:szCs w:val="22"/>
                <w:lang w:eastAsia="ar-SA"/>
              </w:rPr>
              <w:t>099</w:t>
            </w:r>
            <w:r w:rsidR="00712571">
              <w:rPr>
                <w:sz w:val="22"/>
                <w:szCs w:val="22"/>
                <w:lang w:eastAsia="ar-SA"/>
              </w:rPr>
              <w:t xml:space="preserve"> </w:t>
            </w:r>
            <w:r w:rsidRPr="00B27C19">
              <w:rPr>
                <w:sz w:val="22"/>
                <w:szCs w:val="22"/>
                <w:lang w:eastAsia="ar-SA"/>
              </w:rPr>
              <w:t>520,</w:t>
            </w:r>
            <w:r w:rsidR="00B27C19" w:rsidRPr="00B27C19">
              <w:rPr>
                <w:sz w:val="22"/>
                <w:szCs w:val="22"/>
                <w:lang w:eastAsia="ar-SA"/>
              </w:rPr>
              <w:t>00</w:t>
            </w:r>
          </w:p>
        </w:tc>
        <w:tc>
          <w:tcPr>
            <w:tcW w:w="1135" w:type="dxa"/>
            <w:tcBorders>
              <w:top w:val="single" w:sz="4" w:space="0" w:color="auto"/>
              <w:left w:val="single" w:sz="4" w:space="0" w:color="auto"/>
              <w:bottom w:val="single" w:sz="4" w:space="0" w:color="auto"/>
              <w:right w:val="single" w:sz="4" w:space="0" w:color="auto"/>
            </w:tcBorders>
            <w:vAlign w:val="center"/>
          </w:tcPr>
          <w:p w:rsidR="0041213B" w:rsidRPr="004A4969" w:rsidRDefault="00B27C19" w:rsidP="0041213B">
            <w:pPr>
              <w:pStyle w:val="Lista31"/>
              <w:snapToGrid w:val="0"/>
              <w:ind w:left="0" w:firstLine="0"/>
              <w:jc w:val="center"/>
              <w:rPr>
                <w:sz w:val="22"/>
                <w:szCs w:val="22"/>
                <w:lang w:eastAsia="ar-SA"/>
              </w:rPr>
            </w:pPr>
            <w:r w:rsidRPr="004A4969">
              <w:rPr>
                <w:sz w:val="22"/>
                <w:szCs w:val="22"/>
                <w:lang w:eastAsia="ar-SA"/>
              </w:rPr>
              <w:t>7,8%</w:t>
            </w:r>
          </w:p>
        </w:tc>
      </w:tr>
      <w:tr w:rsidR="0041213B" w:rsidRPr="00F9227B" w:rsidTr="00B86363">
        <w:trPr>
          <w:trHeight w:val="547"/>
          <w:jc w:val="center"/>
        </w:trPr>
        <w:tc>
          <w:tcPr>
            <w:tcW w:w="574" w:type="dxa"/>
            <w:tcBorders>
              <w:top w:val="single" w:sz="4" w:space="0" w:color="auto"/>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7</w:t>
            </w:r>
          </w:p>
        </w:tc>
        <w:tc>
          <w:tcPr>
            <w:tcW w:w="3055" w:type="dxa"/>
            <w:tcBorders>
              <w:top w:val="single" w:sz="4" w:space="0" w:color="auto"/>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both"/>
              <w:rPr>
                <w:sz w:val="22"/>
                <w:szCs w:val="22"/>
                <w:lang w:eastAsia="ar-SA"/>
              </w:rPr>
            </w:pPr>
            <w:r w:rsidRPr="0041213B">
              <w:rPr>
                <w:sz w:val="22"/>
                <w:szCs w:val="22"/>
              </w:rPr>
              <w:t>Prace społecznie użyteczne</w:t>
            </w:r>
          </w:p>
        </w:tc>
        <w:tc>
          <w:tcPr>
            <w:tcW w:w="1689" w:type="dxa"/>
            <w:tcBorders>
              <w:top w:val="single" w:sz="4" w:space="0" w:color="auto"/>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71 092,00</w:t>
            </w:r>
          </w:p>
        </w:tc>
        <w:tc>
          <w:tcPr>
            <w:tcW w:w="1114" w:type="dxa"/>
            <w:tcBorders>
              <w:top w:val="single" w:sz="4" w:space="0" w:color="auto"/>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0,6%</w:t>
            </w:r>
          </w:p>
        </w:tc>
        <w:tc>
          <w:tcPr>
            <w:tcW w:w="1519" w:type="dxa"/>
            <w:tcBorders>
              <w:top w:val="single" w:sz="4" w:space="0" w:color="auto"/>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59</w:t>
            </w:r>
            <w:r w:rsidR="00712571">
              <w:rPr>
                <w:sz w:val="22"/>
                <w:szCs w:val="22"/>
                <w:lang w:eastAsia="ar-SA"/>
              </w:rPr>
              <w:t xml:space="preserve"> </w:t>
            </w:r>
            <w:r w:rsidRPr="00B27C19">
              <w:rPr>
                <w:sz w:val="22"/>
                <w:szCs w:val="22"/>
                <w:lang w:eastAsia="ar-SA"/>
              </w:rPr>
              <w:t>47</w:t>
            </w:r>
            <w:r w:rsidR="00B27C19" w:rsidRPr="00B27C19">
              <w:rPr>
                <w:sz w:val="22"/>
                <w:szCs w:val="22"/>
                <w:lang w:eastAsia="ar-SA"/>
              </w:rPr>
              <w:t>7,00</w:t>
            </w:r>
          </w:p>
        </w:tc>
        <w:tc>
          <w:tcPr>
            <w:tcW w:w="1135" w:type="dxa"/>
            <w:tcBorders>
              <w:top w:val="single" w:sz="4" w:space="0" w:color="auto"/>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0,4%</w:t>
            </w:r>
          </w:p>
        </w:tc>
      </w:tr>
      <w:tr w:rsidR="0041213B" w:rsidRPr="00F9227B" w:rsidTr="00B86363">
        <w:trPr>
          <w:trHeight w:val="388"/>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8</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Bon stażowy</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520 773,00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4,1%</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249</w:t>
            </w:r>
            <w:r w:rsidR="00712571">
              <w:rPr>
                <w:sz w:val="22"/>
                <w:szCs w:val="22"/>
                <w:lang w:eastAsia="ar-SA"/>
              </w:rPr>
              <w:t xml:space="preserve"> </w:t>
            </w:r>
            <w:r w:rsidRPr="00B27C19">
              <w:rPr>
                <w:sz w:val="22"/>
                <w:szCs w:val="22"/>
                <w:lang w:eastAsia="ar-SA"/>
              </w:rPr>
              <w:t>07</w:t>
            </w:r>
            <w:r w:rsidR="00B27C19" w:rsidRPr="00B27C19">
              <w:rPr>
                <w:sz w:val="22"/>
                <w:szCs w:val="22"/>
                <w:lang w:eastAsia="ar-SA"/>
              </w:rPr>
              <w:t>7</w:t>
            </w:r>
            <w:r w:rsidRPr="00B27C19">
              <w:rPr>
                <w:sz w:val="22"/>
                <w:szCs w:val="22"/>
                <w:lang w:eastAsia="ar-SA"/>
              </w:rPr>
              <w:t>,</w:t>
            </w:r>
            <w:r w:rsidR="00B27C19" w:rsidRPr="00B27C19">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1,8%</w:t>
            </w:r>
          </w:p>
        </w:tc>
      </w:tr>
      <w:tr w:rsidR="0041213B" w:rsidRPr="00F9227B" w:rsidTr="00B86363">
        <w:trPr>
          <w:trHeight w:val="423"/>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9</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Bon zatrudnieniowy</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118 629,00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0,9%</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16</w:t>
            </w:r>
            <w:r w:rsidR="00712571">
              <w:rPr>
                <w:sz w:val="22"/>
                <w:szCs w:val="22"/>
                <w:lang w:eastAsia="ar-SA"/>
              </w:rPr>
              <w:t xml:space="preserve"> </w:t>
            </w:r>
            <w:r w:rsidRPr="00B27C19">
              <w:rPr>
                <w:sz w:val="22"/>
                <w:szCs w:val="22"/>
                <w:lang w:eastAsia="ar-SA"/>
              </w:rPr>
              <w:t>44</w:t>
            </w:r>
            <w:r w:rsidR="00B27C19" w:rsidRPr="00B27C19">
              <w:rPr>
                <w:sz w:val="22"/>
                <w:szCs w:val="22"/>
                <w:lang w:eastAsia="ar-SA"/>
              </w:rPr>
              <w:t>9,00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0,1%</w:t>
            </w:r>
          </w:p>
        </w:tc>
      </w:tr>
      <w:tr w:rsidR="0041213B" w:rsidRPr="00F9227B" w:rsidTr="00B86363">
        <w:trPr>
          <w:trHeight w:val="425"/>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10</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Bon szkoleniowy</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10 974,00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0,1%</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13</w:t>
            </w:r>
            <w:r w:rsidR="00712571">
              <w:rPr>
                <w:sz w:val="22"/>
                <w:szCs w:val="22"/>
                <w:lang w:eastAsia="ar-SA"/>
              </w:rPr>
              <w:t xml:space="preserve"> </w:t>
            </w:r>
            <w:r w:rsidRPr="00B27C19">
              <w:rPr>
                <w:sz w:val="22"/>
                <w:szCs w:val="22"/>
                <w:lang w:eastAsia="ar-SA"/>
              </w:rPr>
              <w:t>62</w:t>
            </w:r>
            <w:r w:rsidR="00B27C19" w:rsidRPr="00B27C19">
              <w:rPr>
                <w:sz w:val="22"/>
                <w:szCs w:val="22"/>
                <w:lang w:eastAsia="ar-SA"/>
              </w:rPr>
              <w:t>5,00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0,1%</w:t>
            </w:r>
          </w:p>
        </w:tc>
      </w:tr>
      <w:tr w:rsidR="0041213B" w:rsidRPr="00F9227B" w:rsidTr="00B86363">
        <w:trPr>
          <w:trHeight w:val="417"/>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11</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Bon na zasiedlenie</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337 609,00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2,7%</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461</w:t>
            </w:r>
            <w:r w:rsidR="00712571">
              <w:rPr>
                <w:sz w:val="22"/>
                <w:szCs w:val="22"/>
                <w:lang w:eastAsia="ar-SA"/>
              </w:rPr>
              <w:t xml:space="preserve"> </w:t>
            </w:r>
            <w:r w:rsidRPr="00B27C19">
              <w:rPr>
                <w:sz w:val="22"/>
                <w:szCs w:val="22"/>
                <w:lang w:eastAsia="ar-SA"/>
              </w:rPr>
              <w:t>15</w:t>
            </w:r>
            <w:r w:rsidR="00B27C19" w:rsidRPr="00B27C19">
              <w:rPr>
                <w:sz w:val="22"/>
                <w:szCs w:val="22"/>
                <w:lang w:eastAsia="ar-SA"/>
              </w:rPr>
              <w:t>6,00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3,3%</w:t>
            </w:r>
          </w:p>
        </w:tc>
      </w:tr>
      <w:tr w:rsidR="0041213B" w:rsidRPr="00F9227B" w:rsidTr="00B86363">
        <w:trPr>
          <w:trHeight w:val="558"/>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rPr>
            </w:pPr>
            <w:r w:rsidRPr="0041213B">
              <w:rPr>
                <w:sz w:val="22"/>
                <w:szCs w:val="22"/>
              </w:rPr>
              <w:t>12</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both"/>
              <w:rPr>
                <w:sz w:val="22"/>
                <w:szCs w:val="22"/>
              </w:rPr>
            </w:pPr>
            <w:r w:rsidRPr="0041213B">
              <w:rPr>
                <w:sz w:val="22"/>
                <w:szCs w:val="22"/>
              </w:rPr>
              <w:t>Dofinansowanie wynagrodzenia za zatrudnienie bezrobotnego, który ukończył 50 rok życia</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86 386,00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0,7%</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93</w:t>
            </w:r>
            <w:r w:rsidR="00712571">
              <w:rPr>
                <w:sz w:val="22"/>
                <w:szCs w:val="22"/>
                <w:lang w:eastAsia="ar-SA"/>
              </w:rPr>
              <w:t xml:space="preserve"> </w:t>
            </w:r>
            <w:r w:rsidRPr="00B27C19">
              <w:rPr>
                <w:sz w:val="22"/>
                <w:szCs w:val="22"/>
                <w:lang w:eastAsia="ar-SA"/>
              </w:rPr>
              <w:t>52</w:t>
            </w:r>
            <w:r w:rsidR="00B27C19" w:rsidRPr="00B27C19">
              <w:rPr>
                <w:sz w:val="22"/>
                <w:szCs w:val="22"/>
                <w:lang w:eastAsia="ar-SA"/>
              </w:rPr>
              <w:t>4</w:t>
            </w:r>
            <w:r w:rsidRPr="00B27C19">
              <w:rPr>
                <w:sz w:val="22"/>
                <w:szCs w:val="22"/>
                <w:lang w:eastAsia="ar-SA"/>
              </w:rPr>
              <w:t>,</w:t>
            </w:r>
            <w:r w:rsidR="00B27C19" w:rsidRPr="00B27C19">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0,7%</w:t>
            </w:r>
          </w:p>
        </w:tc>
      </w:tr>
      <w:tr w:rsidR="0041213B" w:rsidRPr="00F9227B" w:rsidTr="00B86363">
        <w:trPr>
          <w:trHeight w:val="381"/>
          <w:jc w:val="center"/>
        </w:trPr>
        <w:tc>
          <w:tcPr>
            <w:tcW w:w="574"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rPr>
              <w:t>13</w:t>
            </w:r>
          </w:p>
        </w:tc>
        <w:tc>
          <w:tcPr>
            <w:tcW w:w="3055" w:type="dxa"/>
            <w:tcBorders>
              <w:top w:val="nil"/>
              <w:left w:val="single" w:sz="4" w:space="0" w:color="000000"/>
              <w:bottom w:val="single" w:sz="4" w:space="0" w:color="auto"/>
              <w:right w:val="nil"/>
            </w:tcBorders>
            <w:vAlign w:val="center"/>
          </w:tcPr>
          <w:p w:rsidR="0041213B" w:rsidRPr="0041213B" w:rsidRDefault="0041213B" w:rsidP="0041213B">
            <w:pPr>
              <w:pStyle w:val="Lista31"/>
              <w:snapToGrid w:val="0"/>
              <w:ind w:left="0" w:firstLine="0"/>
              <w:rPr>
                <w:sz w:val="22"/>
                <w:szCs w:val="22"/>
                <w:lang w:eastAsia="ar-SA"/>
              </w:rPr>
            </w:pPr>
            <w:r w:rsidRPr="0041213B">
              <w:rPr>
                <w:sz w:val="22"/>
                <w:szCs w:val="22"/>
                <w:lang w:eastAsia="ar-SA"/>
              </w:rPr>
              <w:t>Refundacja części kosztów poniesionych na wynagrodzenia, nagrody oraz składki na ubezpieczenia społeczne skierowanych bezrobotnych do 30 roku życia -art.150f</w:t>
            </w:r>
          </w:p>
        </w:tc>
        <w:tc>
          <w:tcPr>
            <w:tcW w:w="1689" w:type="dxa"/>
            <w:tcBorders>
              <w:top w:val="nil"/>
              <w:left w:val="single" w:sz="4" w:space="0" w:color="000000"/>
              <w:bottom w:val="single" w:sz="4" w:space="0" w:color="000000"/>
              <w:right w:val="nil"/>
            </w:tcBorders>
            <w:vAlign w:val="center"/>
          </w:tcPr>
          <w:p w:rsidR="0041213B" w:rsidRPr="0041213B" w:rsidRDefault="0041213B" w:rsidP="0041213B">
            <w:pPr>
              <w:pStyle w:val="Lista31"/>
              <w:snapToGrid w:val="0"/>
              <w:ind w:left="0" w:firstLine="0"/>
              <w:jc w:val="right"/>
              <w:rPr>
                <w:sz w:val="22"/>
                <w:szCs w:val="22"/>
                <w:lang w:eastAsia="ar-SA"/>
              </w:rPr>
            </w:pPr>
            <w:r w:rsidRPr="0041213B">
              <w:rPr>
                <w:sz w:val="22"/>
                <w:szCs w:val="22"/>
                <w:lang w:eastAsia="ar-SA"/>
              </w:rPr>
              <w:t>957 916,00</w:t>
            </w:r>
          </w:p>
        </w:tc>
        <w:tc>
          <w:tcPr>
            <w:tcW w:w="1114" w:type="dxa"/>
            <w:tcBorders>
              <w:top w:val="nil"/>
              <w:left w:val="single" w:sz="4" w:space="0" w:color="000000"/>
              <w:bottom w:val="single" w:sz="4" w:space="0" w:color="000000"/>
              <w:right w:val="single" w:sz="4" w:space="0" w:color="000000"/>
            </w:tcBorders>
            <w:vAlign w:val="center"/>
          </w:tcPr>
          <w:p w:rsidR="0041213B" w:rsidRPr="0041213B" w:rsidRDefault="0041213B" w:rsidP="0041213B">
            <w:pPr>
              <w:pStyle w:val="Lista31"/>
              <w:snapToGrid w:val="0"/>
              <w:ind w:left="0" w:firstLine="0"/>
              <w:jc w:val="center"/>
              <w:rPr>
                <w:sz w:val="22"/>
                <w:szCs w:val="22"/>
                <w:lang w:eastAsia="ar-SA"/>
              </w:rPr>
            </w:pPr>
            <w:r w:rsidRPr="0041213B">
              <w:rPr>
                <w:sz w:val="22"/>
                <w:szCs w:val="22"/>
                <w:lang w:eastAsia="ar-SA"/>
              </w:rPr>
              <w:t>7,6%</w:t>
            </w:r>
          </w:p>
        </w:tc>
        <w:tc>
          <w:tcPr>
            <w:tcW w:w="1519" w:type="dxa"/>
            <w:tcBorders>
              <w:top w:val="nil"/>
              <w:left w:val="single" w:sz="4" w:space="0" w:color="000000"/>
              <w:bottom w:val="single" w:sz="4" w:space="0" w:color="000000"/>
              <w:right w:val="nil"/>
            </w:tcBorders>
            <w:vAlign w:val="center"/>
          </w:tcPr>
          <w:p w:rsidR="0041213B" w:rsidRPr="00B27C19" w:rsidRDefault="005D73E0" w:rsidP="0041213B">
            <w:pPr>
              <w:pStyle w:val="Lista31"/>
              <w:snapToGrid w:val="0"/>
              <w:ind w:left="0" w:firstLine="0"/>
              <w:jc w:val="right"/>
              <w:rPr>
                <w:sz w:val="22"/>
                <w:szCs w:val="22"/>
                <w:lang w:eastAsia="ar-SA"/>
              </w:rPr>
            </w:pPr>
            <w:r w:rsidRPr="00B27C19">
              <w:rPr>
                <w:sz w:val="22"/>
                <w:szCs w:val="22"/>
                <w:lang w:eastAsia="ar-SA"/>
              </w:rPr>
              <w:t>2</w:t>
            </w:r>
            <w:r w:rsidR="00712571">
              <w:rPr>
                <w:sz w:val="22"/>
                <w:szCs w:val="22"/>
                <w:lang w:eastAsia="ar-SA"/>
              </w:rPr>
              <w:t> </w:t>
            </w:r>
            <w:r w:rsidRPr="00B27C19">
              <w:rPr>
                <w:sz w:val="22"/>
                <w:szCs w:val="22"/>
                <w:lang w:eastAsia="ar-SA"/>
              </w:rPr>
              <w:t>496</w:t>
            </w:r>
            <w:r w:rsidR="00712571">
              <w:rPr>
                <w:sz w:val="22"/>
                <w:szCs w:val="22"/>
                <w:lang w:eastAsia="ar-SA"/>
              </w:rPr>
              <w:t xml:space="preserve"> </w:t>
            </w:r>
            <w:r w:rsidRPr="00B27C19">
              <w:rPr>
                <w:sz w:val="22"/>
                <w:szCs w:val="22"/>
                <w:lang w:eastAsia="ar-SA"/>
              </w:rPr>
              <w:t>758,</w:t>
            </w:r>
            <w:r w:rsidR="00B27C19" w:rsidRPr="00B27C19">
              <w:rPr>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41213B" w:rsidRPr="004A4969" w:rsidRDefault="003A4E03" w:rsidP="0041213B">
            <w:pPr>
              <w:pStyle w:val="Lista31"/>
              <w:snapToGrid w:val="0"/>
              <w:ind w:left="0" w:firstLine="0"/>
              <w:jc w:val="center"/>
              <w:rPr>
                <w:sz w:val="22"/>
                <w:szCs w:val="22"/>
                <w:lang w:eastAsia="ar-SA"/>
              </w:rPr>
            </w:pPr>
            <w:r w:rsidRPr="004A4969">
              <w:rPr>
                <w:sz w:val="22"/>
                <w:szCs w:val="22"/>
                <w:lang w:eastAsia="ar-SA"/>
              </w:rPr>
              <w:t>17,7%</w:t>
            </w:r>
          </w:p>
        </w:tc>
      </w:tr>
      <w:tr w:rsidR="00A52579" w:rsidRPr="00F9227B" w:rsidTr="00B86363">
        <w:trPr>
          <w:trHeight w:val="381"/>
          <w:jc w:val="center"/>
        </w:trPr>
        <w:tc>
          <w:tcPr>
            <w:tcW w:w="574" w:type="dxa"/>
            <w:tcBorders>
              <w:top w:val="nil"/>
              <w:left w:val="single" w:sz="4" w:space="0" w:color="000000"/>
              <w:bottom w:val="single" w:sz="4" w:space="0" w:color="auto"/>
              <w:right w:val="nil"/>
            </w:tcBorders>
            <w:vAlign w:val="center"/>
          </w:tcPr>
          <w:p w:rsidR="002A7280" w:rsidRPr="0041213B" w:rsidRDefault="002A7280" w:rsidP="002A7280">
            <w:pPr>
              <w:pStyle w:val="Lista31"/>
              <w:snapToGrid w:val="0"/>
              <w:ind w:left="0" w:firstLine="0"/>
              <w:jc w:val="center"/>
              <w:rPr>
                <w:sz w:val="22"/>
                <w:szCs w:val="22"/>
              </w:rPr>
            </w:pPr>
            <w:r w:rsidRPr="0041213B">
              <w:rPr>
                <w:sz w:val="22"/>
                <w:szCs w:val="22"/>
              </w:rPr>
              <w:t>14</w:t>
            </w:r>
          </w:p>
        </w:tc>
        <w:tc>
          <w:tcPr>
            <w:tcW w:w="3055" w:type="dxa"/>
            <w:tcBorders>
              <w:top w:val="nil"/>
              <w:left w:val="single" w:sz="4" w:space="0" w:color="000000"/>
              <w:bottom w:val="single" w:sz="4" w:space="0" w:color="auto"/>
              <w:right w:val="nil"/>
            </w:tcBorders>
            <w:vAlign w:val="center"/>
          </w:tcPr>
          <w:p w:rsidR="002A7280" w:rsidRPr="0041213B" w:rsidRDefault="002A7280" w:rsidP="002A7280">
            <w:pPr>
              <w:pStyle w:val="Lista31"/>
              <w:snapToGrid w:val="0"/>
              <w:ind w:left="0" w:firstLine="0"/>
              <w:jc w:val="both"/>
              <w:rPr>
                <w:sz w:val="22"/>
                <w:szCs w:val="22"/>
              </w:rPr>
            </w:pPr>
            <w:r w:rsidRPr="0041213B">
              <w:rPr>
                <w:sz w:val="22"/>
                <w:szCs w:val="22"/>
              </w:rPr>
              <w:t>Pozostałe wydatki</w:t>
            </w:r>
          </w:p>
        </w:tc>
        <w:tc>
          <w:tcPr>
            <w:tcW w:w="1689" w:type="dxa"/>
            <w:tcBorders>
              <w:top w:val="nil"/>
              <w:left w:val="single" w:sz="4" w:space="0" w:color="000000"/>
              <w:bottom w:val="single" w:sz="4" w:space="0" w:color="000000"/>
              <w:right w:val="nil"/>
            </w:tcBorders>
            <w:vAlign w:val="center"/>
          </w:tcPr>
          <w:p w:rsidR="002A7280" w:rsidRPr="0041213B" w:rsidRDefault="0041213B" w:rsidP="002A7280">
            <w:pPr>
              <w:pStyle w:val="Lista31"/>
              <w:snapToGrid w:val="0"/>
              <w:ind w:left="0" w:firstLine="0"/>
              <w:jc w:val="right"/>
              <w:rPr>
                <w:sz w:val="22"/>
                <w:szCs w:val="22"/>
                <w:lang w:eastAsia="ar-SA"/>
              </w:rPr>
            </w:pPr>
            <w:r w:rsidRPr="0041213B">
              <w:rPr>
                <w:sz w:val="22"/>
                <w:szCs w:val="22"/>
                <w:lang w:eastAsia="ar-SA"/>
              </w:rPr>
              <w:t>125</w:t>
            </w:r>
            <w:r w:rsidR="005D73E0">
              <w:rPr>
                <w:sz w:val="22"/>
                <w:szCs w:val="22"/>
                <w:lang w:eastAsia="ar-SA"/>
              </w:rPr>
              <w:t xml:space="preserve"> </w:t>
            </w:r>
            <w:r w:rsidRPr="0041213B">
              <w:rPr>
                <w:sz w:val="22"/>
                <w:szCs w:val="22"/>
                <w:lang w:eastAsia="ar-SA"/>
              </w:rPr>
              <w:t>203,00</w:t>
            </w:r>
          </w:p>
        </w:tc>
        <w:tc>
          <w:tcPr>
            <w:tcW w:w="1114" w:type="dxa"/>
            <w:tcBorders>
              <w:top w:val="nil"/>
              <w:left w:val="single" w:sz="4" w:space="0" w:color="000000"/>
              <w:bottom w:val="single" w:sz="4" w:space="0" w:color="000000"/>
              <w:right w:val="single" w:sz="4" w:space="0" w:color="000000"/>
            </w:tcBorders>
            <w:vAlign w:val="center"/>
          </w:tcPr>
          <w:p w:rsidR="002A7280" w:rsidRPr="0041213B" w:rsidRDefault="0041213B" w:rsidP="002A7280">
            <w:pPr>
              <w:pStyle w:val="Lista31"/>
              <w:snapToGrid w:val="0"/>
              <w:ind w:left="0" w:firstLine="0"/>
              <w:jc w:val="center"/>
              <w:rPr>
                <w:sz w:val="22"/>
                <w:szCs w:val="22"/>
                <w:lang w:eastAsia="ar-SA"/>
              </w:rPr>
            </w:pPr>
            <w:r w:rsidRPr="0041213B">
              <w:rPr>
                <w:sz w:val="22"/>
                <w:szCs w:val="22"/>
                <w:lang w:eastAsia="ar-SA"/>
              </w:rPr>
              <w:t>1,0</w:t>
            </w:r>
            <w:r w:rsidR="002A7280" w:rsidRPr="0041213B">
              <w:rPr>
                <w:sz w:val="22"/>
                <w:szCs w:val="22"/>
                <w:lang w:eastAsia="ar-SA"/>
              </w:rPr>
              <w:t>%</w:t>
            </w:r>
          </w:p>
        </w:tc>
        <w:tc>
          <w:tcPr>
            <w:tcW w:w="1519" w:type="dxa"/>
            <w:tcBorders>
              <w:top w:val="nil"/>
              <w:left w:val="single" w:sz="4" w:space="0" w:color="000000"/>
              <w:bottom w:val="single" w:sz="4" w:space="0" w:color="000000"/>
              <w:right w:val="nil"/>
            </w:tcBorders>
            <w:vAlign w:val="center"/>
          </w:tcPr>
          <w:p w:rsidR="002A7280" w:rsidRPr="00B27C19" w:rsidRDefault="005D73E0" w:rsidP="002A7280">
            <w:pPr>
              <w:pStyle w:val="Lista31"/>
              <w:snapToGrid w:val="0"/>
              <w:ind w:left="0" w:firstLine="0"/>
              <w:jc w:val="right"/>
              <w:rPr>
                <w:sz w:val="22"/>
                <w:szCs w:val="22"/>
                <w:lang w:eastAsia="ar-SA"/>
              </w:rPr>
            </w:pPr>
            <w:r w:rsidRPr="00B27C19">
              <w:rPr>
                <w:sz w:val="22"/>
                <w:szCs w:val="22"/>
                <w:lang w:eastAsia="ar-SA"/>
              </w:rPr>
              <w:t>97</w:t>
            </w:r>
            <w:r w:rsidR="00712571">
              <w:rPr>
                <w:sz w:val="22"/>
                <w:szCs w:val="22"/>
                <w:lang w:eastAsia="ar-SA"/>
              </w:rPr>
              <w:t xml:space="preserve"> </w:t>
            </w:r>
            <w:r w:rsidRPr="00B27C19">
              <w:rPr>
                <w:sz w:val="22"/>
                <w:szCs w:val="22"/>
                <w:lang w:eastAsia="ar-SA"/>
              </w:rPr>
              <w:t>609,0</w:t>
            </w:r>
            <w:r w:rsidR="00B27C19" w:rsidRPr="00B27C19">
              <w:rPr>
                <w:sz w:val="22"/>
                <w:szCs w:val="22"/>
                <w:lang w:eastAsia="ar-SA"/>
              </w:rPr>
              <w:t>0</w:t>
            </w:r>
          </w:p>
        </w:tc>
        <w:tc>
          <w:tcPr>
            <w:tcW w:w="1135" w:type="dxa"/>
            <w:tcBorders>
              <w:top w:val="nil"/>
              <w:left w:val="single" w:sz="4" w:space="0" w:color="000000"/>
              <w:bottom w:val="single" w:sz="4" w:space="0" w:color="000000"/>
              <w:right w:val="single" w:sz="4" w:space="0" w:color="000000"/>
            </w:tcBorders>
            <w:vAlign w:val="center"/>
          </w:tcPr>
          <w:p w:rsidR="002A7280" w:rsidRPr="00B27C19" w:rsidRDefault="00B27C19" w:rsidP="002A7280">
            <w:pPr>
              <w:pStyle w:val="Lista31"/>
              <w:snapToGrid w:val="0"/>
              <w:ind w:left="0" w:firstLine="0"/>
              <w:jc w:val="center"/>
              <w:rPr>
                <w:sz w:val="22"/>
                <w:szCs w:val="22"/>
                <w:lang w:eastAsia="ar-SA"/>
              </w:rPr>
            </w:pPr>
            <w:r>
              <w:rPr>
                <w:sz w:val="22"/>
                <w:szCs w:val="22"/>
                <w:lang w:eastAsia="ar-SA"/>
              </w:rPr>
              <w:t>0,7%</w:t>
            </w:r>
          </w:p>
        </w:tc>
      </w:tr>
      <w:tr w:rsidR="00A52579" w:rsidRPr="00F9227B" w:rsidTr="00B86363">
        <w:trPr>
          <w:trHeight w:val="486"/>
          <w:jc w:val="center"/>
        </w:trPr>
        <w:tc>
          <w:tcPr>
            <w:tcW w:w="3629" w:type="dxa"/>
            <w:gridSpan w:val="2"/>
            <w:tcBorders>
              <w:top w:val="single" w:sz="4" w:space="0" w:color="auto"/>
              <w:left w:val="single" w:sz="4" w:space="0" w:color="auto"/>
              <w:bottom w:val="single" w:sz="4" w:space="0" w:color="auto"/>
              <w:right w:val="single" w:sz="4" w:space="0" w:color="auto"/>
            </w:tcBorders>
            <w:vAlign w:val="center"/>
          </w:tcPr>
          <w:p w:rsidR="007D2429" w:rsidRPr="0041213B" w:rsidRDefault="007D2429" w:rsidP="007D2429">
            <w:pPr>
              <w:pStyle w:val="Lista31"/>
              <w:snapToGrid w:val="0"/>
              <w:ind w:left="0" w:firstLine="0"/>
              <w:jc w:val="both"/>
              <w:rPr>
                <w:b/>
                <w:sz w:val="22"/>
                <w:szCs w:val="22"/>
                <w:lang w:eastAsia="ar-SA"/>
              </w:rPr>
            </w:pPr>
            <w:r w:rsidRPr="0041213B">
              <w:rPr>
                <w:b/>
                <w:sz w:val="22"/>
                <w:szCs w:val="22"/>
              </w:rPr>
              <w:t>Ogółem wydatki</w:t>
            </w:r>
            <w:r w:rsidR="00011E63" w:rsidRPr="0041213B">
              <w:rPr>
                <w:b/>
                <w:sz w:val="22"/>
                <w:szCs w:val="22"/>
              </w:rPr>
              <w:t>*</w:t>
            </w:r>
          </w:p>
        </w:tc>
        <w:tc>
          <w:tcPr>
            <w:tcW w:w="1689" w:type="dxa"/>
            <w:tcBorders>
              <w:top w:val="nil"/>
              <w:left w:val="single" w:sz="4" w:space="0" w:color="auto"/>
              <w:bottom w:val="single" w:sz="4" w:space="0" w:color="000000"/>
              <w:right w:val="nil"/>
            </w:tcBorders>
            <w:vAlign w:val="center"/>
          </w:tcPr>
          <w:p w:rsidR="007D2429" w:rsidRPr="0041213B" w:rsidRDefault="0041213B" w:rsidP="007D2429">
            <w:pPr>
              <w:pStyle w:val="Lista31"/>
              <w:snapToGrid w:val="0"/>
              <w:ind w:left="0" w:firstLine="0"/>
              <w:jc w:val="right"/>
              <w:rPr>
                <w:b/>
                <w:sz w:val="22"/>
                <w:szCs w:val="22"/>
                <w:lang w:eastAsia="ar-SA"/>
              </w:rPr>
            </w:pPr>
            <w:r w:rsidRPr="0041213B">
              <w:rPr>
                <w:b/>
                <w:sz w:val="22"/>
                <w:szCs w:val="22"/>
                <w:lang w:eastAsia="ar-SA"/>
              </w:rPr>
              <w:t>12 558 740</w:t>
            </w:r>
            <w:r w:rsidR="003E443E" w:rsidRPr="0041213B">
              <w:rPr>
                <w:b/>
                <w:sz w:val="22"/>
                <w:szCs w:val="22"/>
                <w:lang w:eastAsia="ar-SA"/>
              </w:rPr>
              <w:t>,00</w:t>
            </w:r>
          </w:p>
        </w:tc>
        <w:tc>
          <w:tcPr>
            <w:tcW w:w="1114" w:type="dxa"/>
            <w:tcBorders>
              <w:top w:val="nil"/>
              <w:left w:val="single" w:sz="4" w:space="0" w:color="000000"/>
              <w:bottom w:val="single" w:sz="4" w:space="0" w:color="000000"/>
              <w:right w:val="nil"/>
            </w:tcBorders>
            <w:vAlign w:val="center"/>
          </w:tcPr>
          <w:p w:rsidR="007D2429" w:rsidRPr="0041213B" w:rsidRDefault="003E443E" w:rsidP="007D2429">
            <w:pPr>
              <w:pStyle w:val="Lista31"/>
              <w:snapToGrid w:val="0"/>
              <w:ind w:left="0" w:firstLine="0"/>
              <w:jc w:val="right"/>
              <w:rPr>
                <w:b/>
                <w:sz w:val="22"/>
                <w:szCs w:val="22"/>
                <w:lang w:eastAsia="ar-SA"/>
              </w:rPr>
            </w:pPr>
            <w:r w:rsidRPr="0041213B">
              <w:rPr>
                <w:b/>
                <w:sz w:val="22"/>
                <w:szCs w:val="22"/>
                <w:lang w:eastAsia="ar-SA"/>
              </w:rPr>
              <w:t>100,00%</w:t>
            </w:r>
          </w:p>
        </w:tc>
        <w:tc>
          <w:tcPr>
            <w:tcW w:w="1519" w:type="dxa"/>
            <w:tcBorders>
              <w:top w:val="nil"/>
              <w:left w:val="single" w:sz="4" w:space="0" w:color="000000"/>
              <w:bottom w:val="single" w:sz="4" w:space="0" w:color="000000"/>
              <w:right w:val="single" w:sz="4" w:space="0" w:color="000000"/>
            </w:tcBorders>
            <w:vAlign w:val="center"/>
          </w:tcPr>
          <w:p w:rsidR="007D2429" w:rsidRPr="00B27C19" w:rsidRDefault="0041213B" w:rsidP="007D2429">
            <w:pPr>
              <w:pStyle w:val="Lista31"/>
              <w:snapToGrid w:val="0"/>
              <w:ind w:left="0" w:firstLine="0"/>
              <w:jc w:val="center"/>
              <w:rPr>
                <w:b/>
                <w:sz w:val="22"/>
                <w:szCs w:val="22"/>
                <w:lang w:eastAsia="ar-SA"/>
              </w:rPr>
            </w:pPr>
            <w:r w:rsidRPr="00B27C19">
              <w:rPr>
                <w:b/>
                <w:sz w:val="22"/>
                <w:szCs w:val="22"/>
                <w:lang w:eastAsia="ar-SA"/>
              </w:rPr>
              <w:t>14</w:t>
            </w:r>
            <w:r w:rsidR="00712571">
              <w:rPr>
                <w:b/>
                <w:sz w:val="22"/>
                <w:szCs w:val="22"/>
                <w:lang w:eastAsia="ar-SA"/>
              </w:rPr>
              <w:t> </w:t>
            </w:r>
            <w:r w:rsidRPr="00B27C19">
              <w:rPr>
                <w:b/>
                <w:sz w:val="22"/>
                <w:szCs w:val="22"/>
                <w:lang w:eastAsia="ar-SA"/>
              </w:rPr>
              <w:t>071</w:t>
            </w:r>
            <w:r w:rsidR="00712571">
              <w:rPr>
                <w:b/>
                <w:sz w:val="22"/>
                <w:szCs w:val="22"/>
                <w:lang w:eastAsia="ar-SA"/>
              </w:rPr>
              <w:t xml:space="preserve"> </w:t>
            </w:r>
            <w:r w:rsidRPr="00B27C19">
              <w:rPr>
                <w:b/>
                <w:sz w:val="22"/>
                <w:szCs w:val="22"/>
                <w:lang w:eastAsia="ar-SA"/>
              </w:rPr>
              <w:t>302</w:t>
            </w:r>
            <w:r w:rsidR="002A7280" w:rsidRPr="00B27C19">
              <w:rPr>
                <w:b/>
                <w:sz w:val="22"/>
                <w:szCs w:val="22"/>
                <w:lang w:eastAsia="ar-SA"/>
              </w:rPr>
              <w:t>,</w:t>
            </w:r>
            <w:r w:rsidRPr="00B27C19">
              <w:rPr>
                <w:b/>
                <w:sz w:val="22"/>
                <w:szCs w:val="22"/>
                <w:lang w:eastAsia="ar-SA"/>
              </w:rPr>
              <w:t>00</w:t>
            </w:r>
          </w:p>
        </w:tc>
        <w:tc>
          <w:tcPr>
            <w:tcW w:w="1135" w:type="dxa"/>
            <w:tcBorders>
              <w:top w:val="nil"/>
              <w:left w:val="single" w:sz="4" w:space="0" w:color="000000"/>
              <w:bottom w:val="single" w:sz="4" w:space="0" w:color="000000"/>
              <w:right w:val="single" w:sz="4" w:space="0" w:color="000000"/>
            </w:tcBorders>
            <w:vAlign w:val="center"/>
          </w:tcPr>
          <w:p w:rsidR="007D2429" w:rsidRPr="00B27C19" w:rsidRDefault="007D2429" w:rsidP="007D2429">
            <w:pPr>
              <w:pStyle w:val="Lista31"/>
              <w:snapToGrid w:val="0"/>
              <w:ind w:left="0" w:firstLine="0"/>
              <w:jc w:val="center"/>
              <w:rPr>
                <w:b/>
                <w:sz w:val="22"/>
                <w:szCs w:val="22"/>
                <w:lang w:eastAsia="ar-SA"/>
              </w:rPr>
            </w:pPr>
            <w:r w:rsidRPr="00B27C19">
              <w:rPr>
                <w:b/>
                <w:sz w:val="22"/>
                <w:szCs w:val="22"/>
                <w:lang w:eastAsia="ar-SA"/>
              </w:rPr>
              <w:t>100,00%</w:t>
            </w:r>
          </w:p>
        </w:tc>
      </w:tr>
    </w:tbl>
    <w:p w:rsidR="002A7280" w:rsidRPr="00A53381" w:rsidRDefault="002A7280" w:rsidP="001B6FD8">
      <w:pPr>
        <w:pStyle w:val="Lista21"/>
        <w:spacing w:after="120"/>
        <w:ind w:left="720" w:hanging="720"/>
        <w:jc w:val="both"/>
        <w:rPr>
          <w:i/>
        </w:rPr>
      </w:pPr>
      <w:r w:rsidRPr="00A53381">
        <w:rPr>
          <w:i/>
        </w:rPr>
        <w:t>*bez środków Krajowego Funduszu Szkoleniowego</w:t>
      </w:r>
    </w:p>
    <w:p w:rsidR="001B6FD8" w:rsidRPr="00A53381" w:rsidRDefault="001B6FD8" w:rsidP="001B6FD8">
      <w:pPr>
        <w:pStyle w:val="Lista21"/>
        <w:spacing w:after="120"/>
        <w:ind w:left="720" w:hanging="720"/>
        <w:jc w:val="both"/>
        <w:rPr>
          <w:i/>
          <w:lang w:eastAsia="ar-SA"/>
        </w:rPr>
      </w:pPr>
      <w:r w:rsidRPr="00A53381">
        <w:rPr>
          <w:i/>
        </w:rPr>
        <w:t xml:space="preserve">Źródło: Sprawozdania </w:t>
      </w:r>
      <w:proofErr w:type="spellStart"/>
      <w:r w:rsidRPr="00A53381">
        <w:rPr>
          <w:i/>
        </w:rPr>
        <w:t>MPiPS</w:t>
      </w:r>
      <w:proofErr w:type="spellEnd"/>
      <w:r w:rsidRPr="00A53381">
        <w:rPr>
          <w:i/>
        </w:rPr>
        <w:t xml:space="preserve"> – 02 sporządzane przez Powiatowy Urząd Pracy w Jędrzejowie ora</w:t>
      </w:r>
      <w:r w:rsidR="002A7280" w:rsidRPr="00A53381">
        <w:rPr>
          <w:i/>
        </w:rPr>
        <w:t>z właściwe rejestry za lata 2015-2016</w:t>
      </w:r>
    </w:p>
    <w:p w:rsidR="007B6069" w:rsidRDefault="007B6069" w:rsidP="00474009">
      <w:pPr>
        <w:pStyle w:val="NormalnyWeb"/>
        <w:spacing w:before="0" w:after="0"/>
        <w:ind w:firstLine="708"/>
        <w:jc w:val="both"/>
      </w:pPr>
    </w:p>
    <w:p w:rsidR="00474009" w:rsidRPr="00CB7EA7" w:rsidRDefault="00474009" w:rsidP="00474009">
      <w:pPr>
        <w:pStyle w:val="NormalnyWeb"/>
        <w:spacing w:before="0" w:after="0"/>
        <w:ind w:firstLine="708"/>
        <w:jc w:val="both"/>
      </w:pPr>
      <w:r w:rsidRPr="00CB7EA7">
        <w:t>W ramach posiadanych środków Funduszu Pracy w 201</w:t>
      </w:r>
      <w:r w:rsidR="00B651F2" w:rsidRPr="00CB7EA7">
        <w:t>7</w:t>
      </w:r>
      <w:r w:rsidRPr="00CB7EA7">
        <w:t>r. aktywiza</w:t>
      </w:r>
      <w:r w:rsidR="00095F4F" w:rsidRPr="00CB7EA7">
        <w:t>cją zawodową objęto łącznie 14</w:t>
      </w:r>
      <w:r w:rsidR="00B651F2" w:rsidRPr="00CB7EA7">
        <w:t>42 osoby</w:t>
      </w:r>
      <w:r w:rsidRPr="00CB7EA7">
        <w:t xml:space="preserve"> bezrobotn</w:t>
      </w:r>
      <w:r w:rsidR="00B651F2" w:rsidRPr="00CB7EA7">
        <w:t>e</w:t>
      </w:r>
      <w:r w:rsidRPr="00CB7EA7">
        <w:t>, w tym:</w:t>
      </w:r>
    </w:p>
    <w:p w:rsidR="00474009" w:rsidRPr="00CB7EA7" w:rsidRDefault="008218B2" w:rsidP="001E0AA5">
      <w:pPr>
        <w:pStyle w:val="NormalnyWeb"/>
        <w:numPr>
          <w:ilvl w:val="0"/>
          <w:numId w:val="22"/>
        </w:numPr>
        <w:spacing w:before="0" w:after="0"/>
        <w:ind w:left="426" w:hanging="426"/>
        <w:jc w:val="both"/>
      </w:pPr>
      <w:r w:rsidRPr="00CB7EA7">
        <w:t>625 osób</w:t>
      </w:r>
      <w:r w:rsidR="00474009" w:rsidRPr="00CB7EA7">
        <w:t xml:space="preserve"> rozpoczęł</w:t>
      </w:r>
      <w:r w:rsidRPr="00CB7EA7">
        <w:t>o</w:t>
      </w:r>
      <w:r w:rsidR="00474009" w:rsidRPr="00CB7EA7">
        <w:t xml:space="preserve"> odbywanie stażu,  w tym  </w:t>
      </w:r>
      <w:r w:rsidRPr="00CB7EA7">
        <w:t>21</w:t>
      </w:r>
      <w:r w:rsidR="00474009" w:rsidRPr="00CB7EA7">
        <w:t xml:space="preserve"> osób  w ramach bonu stażowego</w:t>
      </w:r>
    </w:p>
    <w:p w:rsidR="00474009" w:rsidRPr="00CB7EA7" w:rsidRDefault="008218B2" w:rsidP="001E0AA5">
      <w:pPr>
        <w:pStyle w:val="NormalnyWeb"/>
        <w:numPr>
          <w:ilvl w:val="0"/>
          <w:numId w:val="22"/>
        </w:numPr>
        <w:spacing w:before="0" w:after="0"/>
        <w:ind w:left="426" w:hanging="426"/>
        <w:jc w:val="both"/>
      </w:pPr>
      <w:r w:rsidRPr="00CB7EA7">
        <w:t>269</w:t>
      </w:r>
      <w:r w:rsidR="00474009" w:rsidRPr="00CB7EA7">
        <w:t xml:space="preserve"> osób zatrudnionych zostało w ramach robót publicznych,</w:t>
      </w:r>
    </w:p>
    <w:p w:rsidR="00474009" w:rsidRPr="00CB7EA7" w:rsidRDefault="008218B2" w:rsidP="001E0AA5">
      <w:pPr>
        <w:pStyle w:val="NormalnyWeb"/>
        <w:numPr>
          <w:ilvl w:val="0"/>
          <w:numId w:val="22"/>
        </w:numPr>
        <w:spacing w:before="0" w:after="0"/>
        <w:ind w:left="426" w:hanging="426"/>
        <w:jc w:val="both"/>
      </w:pPr>
      <w:r w:rsidRPr="00CB7EA7">
        <w:t>8</w:t>
      </w:r>
      <w:r w:rsidR="00474009" w:rsidRPr="00CB7EA7">
        <w:t>8 osób zostało zatrudnion</w:t>
      </w:r>
      <w:r w:rsidRPr="00CB7EA7">
        <w:t>ych</w:t>
      </w:r>
      <w:r w:rsidR="00474009" w:rsidRPr="00CB7EA7">
        <w:t xml:space="preserve"> w ramach refundacji kosztów wyposażenia lub doposażenia stanowisk pracy, w tym </w:t>
      </w:r>
      <w:r w:rsidRPr="00CB7EA7">
        <w:t>48</w:t>
      </w:r>
      <w:r w:rsidR="00474009" w:rsidRPr="00CB7EA7">
        <w:t xml:space="preserve"> osób zostało zatrudnion</w:t>
      </w:r>
      <w:r w:rsidRPr="00CB7EA7">
        <w:t>ych</w:t>
      </w:r>
      <w:r w:rsidR="00474009" w:rsidRPr="00CB7EA7">
        <w:t xml:space="preserve"> na stanowiskach </w:t>
      </w:r>
      <w:r w:rsidR="00474009" w:rsidRPr="00CB7EA7">
        <w:lastRenderedPageBreak/>
        <w:t>pracy utworzonych w 201</w:t>
      </w:r>
      <w:r w:rsidRPr="00CB7EA7">
        <w:t>7</w:t>
      </w:r>
      <w:r w:rsidR="00474009" w:rsidRPr="00CB7EA7">
        <w:t xml:space="preserve">r. w ramach refundacji, a </w:t>
      </w:r>
      <w:r w:rsidRPr="00CB7EA7">
        <w:t xml:space="preserve">40 </w:t>
      </w:r>
      <w:r w:rsidR="00474009" w:rsidRPr="00CB7EA7">
        <w:t xml:space="preserve">osób zostało zatrudnionych </w:t>
      </w:r>
      <w:r w:rsidRPr="00CB7EA7">
        <w:t xml:space="preserve">      </w:t>
      </w:r>
      <w:r w:rsidR="00474009" w:rsidRPr="00CB7EA7">
        <w:t xml:space="preserve">w ramach uzupełnienia stanu zatrudnienia na stanowiskach pracy utworzonych </w:t>
      </w:r>
      <w:r w:rsidRPr="00CB7EA7">
        <w:t xml:space="preserve">           </w:t>
      </w:r>
      <w:r w:rsidR="00474009" w:rsidRPr="00CB7EA7">
        <w:t>w okresach wcześniejszych.</w:t>
      </w:r>
    </w:p>
    <w:p w:rsidR="00474009" w:rsidRPr="00CB7EA7" w:rsidRDefault="008218B2" w:rsidP="001E0AA5">
      <w:pPr>
        <w:pStyle w:val="NormalnyWeb"/>
        <w:numPr>
          <w:ilvl w:val="0"/>
          <w:numId w:val="22"/>
        </w:numPr>
        <w:spacing w:before="0" w:after="0"/>
        <w:ind w:left="426" w:hanging="426"/>
        <w:jc w:val="both"/>
      </w:pPr>
      <w:r w:rsidRPr="00CB7EA7">
        <w:t>80</w:t>
      </w:r>
      <w:r w:rsidR="00474009" w:rsidRPr="00CB7EA7">
        <w:t xml:space="preserve"> osób odbywało prace społecznie użyteczne, </w:t>
      </w:r>
    </w:p>
    <w:p w:rsidR="00474009" w:rsidRPr="00CB7EA7" w:rsidRDefault="008218B2" w:rsidP="001E0AA5">
      <w:pPr>
        <w:pStyle w:val="NormalnyWeb"/>
        <w:numPr>
          <w:ilvl w:val="0"/>
          <w:numId w:val="22"/>
        </w:numPr>
        <w:spacing w:before="0" w:after="0"/>
        <w:ind w:left="426" w:hanging="426"/>
        <w:jc w:val="both"/>
      </w:pPr>
      <w:r w:rsidRPr="00CB7EA7">
        <w:t>87</w:t>
      </w:r>
      <w:r w:rsidR="00474009" w:rsidRPr="00CB7EA7">
        <w:t xml:space="preserve"> osobom przyznano jednorazowo środki na podjęcie działalności gospodarczej,</w:t>
      </w:r>
    </w:p>
    <w:p w:rsidR="00474009" w:rsidRPr="00CB7EA7" w:rsidRDefault="008218B2" w:rsidP="001E0AA5">
      <w:pPr>
        <w:pStyle w:val="NormalnyWeb"/>
        <w:numPr>
          <w:ilvl w:val="0"/>
          <w:numId w:val="22"/>
        </w:numPr>
        <w:spacing w:before="0" w:after="0"/>
        <w:ind w:left="426" w:hanging="426"/>
        <w:jc w:val="both"/>
      </w:pPr>
      <w:r w:rsidRPr="00CB7EA7">
        <w:t>44 osoby</w:t>
      </w:r>
      <w:r w:rsidR="00474009" w:rsidRPr="00CB7EA7">
        <w:t xml:space="preserve"> podjęł</w:t>
      </w:r>
      <w:r w:rsidRPr="00CB7EA7">
        <w:t>y</w:t>
      </w:r>
      <w:r w:rsidR="00474009" w:rsidRPr="00CB7EA7">
        <w:t xml:space="preserve"> zatrudnienie w ramach prac interwencyjnych,</w:t>
      </w:r>
    </w:p>
    <w:p w:rsidR="00474009" w:rsidRPr="00CB7EA7" w:rsidRDefault="008218B2" w:rsidP="001E0AA5">
      <w:pPr>
        <w:pStyle w:val="NormalnyWeb"/>
        <w:numPr>
          <w:ilvl w:val="0"/>
          <w:numId w:val="22"/>
        </w:numPr>
        <w:spacing w:before="0" w:after="0"/>
        <w:ind w:left="426" w:hanging="426"/>
        <w:jc w:val="both"/>
      </w:pPr>
      <w:r w:rsidRPr="00CB7EA7">
        <w:t>58</w:t>
      </w:r>
      <w:r w:rsidR="00474009" w:rsidRPr="00CB7EA7">
        <w:t xml:space="preserve"> osobom przyznano bon na zasiedlenie</w:t>
      </w:r>
    </w:p>
    <w:p w:rsidR="00474009" w:rsidRPr="00CB7EA7" w:rsidRDefault="008218B2" w:rsidP="001E0AA5">
      <w:pPr>
        <w:pStyle w:val="NormalnyWeb"/>
        <w:numPr>
          <w:ilvl w:val="0"/>
          <w:numId w:val="22"/>
        </w:numPr>
        <w:spacing w:before="0" w:after="0"/>
        <w:ind w:left="426" w:hanging="426"/>
        <w:jc w:val="both"/>
      </w:pPr>
      <w:r w:rsidRPr="00CB7EA7">
        <w:t xml:space="preserve">39 osób </w:t>
      </w:r>
      <w:r w:rsidR="00474009" w:rsidRPr="00CB7EA7">
        <w:t>przeszkolon</w:t>
      </w:r>
      <w:r w:rsidRPr="00CB7EA7">
        <w:t>o</w:t>
      </w:r>
      <w:r w:rsidR="00474009" w:rsidRPr="00CB7EA7">
        <w:t xml:space="preserve"> na szkoleniach zawodowych</w:t>
      </w:r>
      <w:r w:rsidRPr="00CB7EA7">
        <w:t>,</w:t>
      </w:r>
    </w:p>
    <w:p w:rsidR="00474009" w:rsidRPr="00CB7EA7" w:rsidRDefault="008218B2" w:rsidP="001E0AA5">
      <w:pPr>
        <w:pStyle w:val="NormalnyWeb"/>
        <w:numPr>
          <w:ilvl w:val="0"/>
          <w:numId w:val="22"/>
        </w:numPr>
        <w:spacing w:before="0" w:after="0"/>
        <w:ind w:left="426" w:hanging="426"/>
        <w:jc w:val="both"/>
      </w:pPr>
      <w:r w:rsidRPr="00CB7EA7">
        <w:t xml:space="preserve">  3</w:t>
      </w:r>
      <w:r w:rsidR="00474009" w:rsidRPr="00CB7EA7">
        <w:t xml:space="preserve"> osoby </w:t>
      </w:r>
      <w:r w:rsidRPr="00CB7EA7">
        <w:t xml:space="preserve">zostały </w:t>
      </w:r>
      <w:r w:rsidR="00474009" w:rsidRPr="00CB7EA7">
        <w:t>przeszkolon</w:t>
      </w:r>
      <w:r w:rsidRPr="00CB7EA7">
        <w:t>e</w:t>
      </w:r>
      <w:r w:rsidR="00474009" w:rsidRPr="00CB7EA7">
        <w:t xml:space="preserve"> w ramach bonu szkoleniowego,</w:t>
      </w:r>
    </w:p>
    <w:p w:rsidR="00474009" w:rsidRPr="00CB7EA7" w:rsidRDefault="008218B2" w:rsidP="001E0AA5">
      <w:pPr>
        <w:pStyle w:val="NormalnyWeb"/>
        <w:numPr>
          <w:ilvl w:val="0"/>
          <w:numId w:val="22"/>
        </w:numPr>
        <w:spacing w:before="0" w:after="0"/>
        <w:ind w:left="426" w:hanging="426"/>
        <w:jc w:val="both"/>
      </w:pPr>
      <w:r w:rsidRPr="00CB7EA7">
        <w:t xml:space="preserve">  2 osoby uzyskały </w:t>
      </w:r>
      <w:r w:rsidR="00474009" w:rsidRPr="00CB7EA7">
        <w:t>zatrudni</w:t>
      </w:r>
      <w:r w:rsidRPr="00CB7EA7">
        <w:t>enie</w:t>
      </w:r>
      <w:r w:rsidR="00474009" w:rsidRPr="00CB7EA7">
        <w:t xml:space="preserve"> w ramach bonu zatrudnieniowego,</w:t>
      </w:r>
    </w:p>
    <w:p w:rsidR="008218B2" w:rsidRPr="00CB7EA7" w:rsidRDefault="008218B2" w:rsidP="001E0AA5">
      <w:pPr>
        <w:pStyle w:val="NormalnyWeb"/>
        <w:numPr>
          <w:ilvl w:val="0"/>
          <w:numId w:val="22"/>
        </w:numPr>
        <w:spacing w:before="0" w:after="0"/>
        <w:ind w:left="426" w:hanging="426"/>
        <w:jc w:val="both"/>
      </w:pPr>
      <w:r w:rsidRPr="00CB7EA7">
        <w:t xml:space="preserve">  9</w:t>
      </w:r>
      <w:r w:rsidR="00474009" w:rsidRPr="00CB7EA7">
        <w:t xml:space="preserve"> osób zostało zatrudnion</w:t>
      </w:r>
      <w:r w:rsidRPr="00CB7EA7">
        <w:t>e</w:t>
      </w:r>
      <w:r w:rsidR="00474009" w:rsidRPr="00CB7EA7">
        <w:t xml:space="preserve"> w ramach dofinansowania wynagrodzenia za zatrudnienie </w:t>
      </w:r>
      <w:r w:rsidRPr="00CB7EA7">
        <w:t xml:space="preserve">   </w:t>
      </w:r>
    </w:p>
    <w:p w:rsidR="00474009" w:rsidRPr="00CB7EA7" w:rsidRDefault="008218B2" w:rsidP="008218B2">
      <w:pPr>
        <w:pStyle w:val="NormalnyWeb"/>
        <w:spacing w:before="0" w:after="0"/>
        <w:jc w:val="both"/>
      </w:pPr>
      <w:r w:rsidRPr="00CB7EA7">
        <w:t xml:space="preserve">          </w:t>
      </w:r>
      <w:r w:rsidR="00474009" w:rsidRPr="00CB7EA7">
        <w:t>skierowanego bezrobotnego powyżej 50 roku życia</w:t>
      </w:r>
    </w:p>
    <w:p w:rsidR="00D46DF7" w:rsidRPr="00CB7EA7" w:rsidRDefault="00D46DF7" w:rsidP="001E0AA5">
      <w:pPr>
        <w:pStyle w:val="NormalnyWeb"/>
        <w:numPr>
          <w:ilvl w:val="0"/>
          <w:numId w:val="22"/>
        </w:numPr>
        <w:spacing w:before="0" w:after="0"/>
        <w:ind w:left="426" w:hanging="426"/>
        <w:jc w:val="both"/>
      </w:pPr>
      <w:r w:rsidRPr="00CB7EA7">
        <w:t xml:space="preserve">138 osób </w:t>
      </w:r>
      <w:r w:rsidR="00474009" w:rsidRPr="00CB7EA7">
        <w:t>bezrobotn</w:t>
      </w:r>
      <w:r w:rsidRPr="00CB7EA7">
        <w:t>ych</w:t>
      </w:r>
      <w:r w:rsidR="00474009" w:rsidRPr="00CB7EA7">
        <w:t xml:space="preserve"> do 30 roku życia uzyskał</w:t>
      </w:r>
      <w:r w:rsidRPr="00CB7EA7">
        <w:t>o</w:t>
      </w:r>
      <w:r w:rsidR="00474009" w:rsidRPr="00CB7EA7">
        <w:t xml:space="preserve"> zatrudnienie</w:t>
      </w:r>
      <w:r w:rsidRPr="00CB7EA7">
        <w:t xml:space="preserve"> w ramach refundacji</w:t>
      </w:r>
      <w:r w:rsidR="00474009" w:rsidRPr="00CB7EA7">
        <w:t xml:space="preserve"> </w:t>
      </w:r>
      <w:r w:rsidRPr="00CB7EA7">
        <w:t xml:space="preserve">  </w:t>
      </w:r>
    </w:p>
    <w:p w:rsidR="00474009" w:rsidRPr="00CB7EA7" w:rsidRDefault="00D46DF7" w:rsidP="00D46DF7">
      <w:pPr>
        <w:pStyle w:val="NormalnyWeb"/>
        <w:spacing w:before="0" w:after="0"/>
        <w:ind w:left="426"/>
        <w:jc w:val="both"/>
      </w:pPr>
      <w:r w:rsidRPr="00CB7EA7">
        <w:t xml:space="preserve">       </w:t>
      </w:r>
      <w:r w:rsidR="00474009" w:rsidRPr="00CB7EA7">
        <w:t>na podstawie art. 150f ustawy</w:t>
      </w:r>
    </w:p>
    <w:p w:rsidR="007B6069" w:rsidRDefault="007B6069" w:rsidP="00474009">
      <w:pPr>
        <w:ind w:firstLine="709"/>
        <w:jc w:val="both"/>
        <w:rPr>
          <w:sz w:val="22"/>
          <w:szCs w:val="22"/>
        </w:rPr>
      </w:pPr>
    </w:p>
    <w:p w:rsidR="00474009" w:rsidRPr="00CB7EA7" w:rsidRDefault="00474009" w:rsidP="00474009">
      <w:pPr>
        <w:ind w:firstLine="709"/>
        <w:jc w:val="both"/>
        <w:rPr>
          <w:sz w:val="22"/>
          <w:szCs w:val="22"/>
        </w:rPr>
      </w:pPr>
      <w:r w:rsidRPr="00CB7EA7">
        <w:rPr>
          <w:sz w:val="22"/>
          <w:szCs w:val="22"/>
        </w:rPr>
        <w:t>Działaniami aktywizującymi finansowanymi ze środków Funduszu Pracy przyznanym</w:t>
      </w:r>
      <w:r w:rsidR="000651EC" w:rsidRPr="00CB7EA7">
        <w:rPr>
          <w:sz w:val="22"/>
          <w:szCs w:val="22"/>
        </w:rPr>
        <w:t>i</w:t>
      </w:r>
      <w:r w:rsidRPr="00CB7EA7">
        <w:rPr>
          <w:sz w:val="22"/>
          <w:szCs w:val="22"/>
        </w:rPr>
        <w:t xml:space="preserve"> algory</w:t>
      </w:r>
      <w:r w:rsidR="00095F4F" w:rsidRPr="00CB7EA7">
        <w:rPr>
          <w:sz w:val="22"/>
          <w:szCs w:val="22"/>
        </w:rPr>
        <w:t xml:space="preserve">tmem objęto </w:t>
      </w:r>
      <w:r w:rsidR="00D46DF7" w:rsidRPr="00CB7EA7">
        <w:rPr>
          <w:sz w:val="22"/>
          <w:szCs w:val="22"/>
        </w:rPr>
        <w:t>567 osób</w:t>
      </w:r>
      <w:r w:rsidRPr="00CB7EA7">
        <w:rPr>
          <w:sz w:val="22"/>
          <w:szCs w:val="22"/>
        </w:rPr>
        <w:t xml:space="preserve">, co stanowi </w:t>
      </w:r>
      <w:r w:rsidR="00D46DF7" w:rsidRPr="00CB7EA7">
        <w:rPr>
          <w:sz w:val="22"/>
          <w:szCs w:val="22"/>
        </w:rPr>
        <w:t>39,3</w:t>
      </w:r>
      <w:r w:rsidRPr="00CB7EA7">
        <w:rPr>
          <w:sz w:val="22"/>
          <w:szCs w:val="22"/>
        </w:rPr>
        <w:t>% ogółu osób objętych wsparciem w 201</w:t>
      </w:r>
      <w:r w:rsidR="00D46DF7" w:rsidRPr="00CB7EA7">
        <w:rPr>
          <w:sz w:val="22"/>
          <w:szCs w:val="22"/>
        </w:rPr>
        <w:t>7</w:t>
      </w:r>
      <w:r w:rsidRPr="00CB7EA7">
        <w:rPr>
          <w:sz w:val="22"/>
          <w:szCs w:val="22"/>
        </w:rPr>
        <w:t xml:space="preserve"> roku.       W ramach dwóch projektów pozakonkursowych współfinansowanych ze środków Unii Europejskiej w ramach Europejskiego Funduszu Społecznego wsparcia udzielono </w:t>
      </w:r>
      <w:r w:rsidR="00D46DF7" w:rsidRPr="00CB7EA7">
        <w:rPr>
          <w:sz w:val="22"/>
          <w:szCs w:val="22"/>
        </w:rPr>
        <w:t>564</w:t>
      </w:r>
      <w:r w:rsidRPr="00CB7EA7">
        <w:rPr>
          <w:sz w:val="22"/>
          <w:szCs w:val="22"/>
        </w:rPr>
        <w:t xml:space="preserve"> osobom bezrobotnym i stanowili oni </w:t>
      </w:r>
      <w:r w:rsidR="00D46DF7" w:rsidRPr="00CB7EA7">
        <w:rPr>
          <w:sz w:val="22"/>
          <w:szCs w:val="22"/>
        </w:rPr>
        <w:t>39,1</w:t>
      </w:r>
      <w:r w:rsidRPr="00CB7EA7">
        <w:rPr>
          <w:sz w:val="22"/>
          <w:szCs w:val="22"/>
        </w:rPr>
        <w:t xml:space="preserve">% ogółu objętych programami rynku pracy. Działaniami aktywizacyjnymi finansowanymi </w:t>
      </w:r>
      <w:r w:rsidR="00D46DF7" w:rsidRPr="00CB7EA7">
        <w:rPr>
          <w:sz w:val="22"/>
          <w:szCs w:val="22"/>
        </w:rPr>
        <w:t>w ramach Regionalnego programu na rzecz aktywizacji zawodowej osób długotrwale bezrobotnych objęto 115 osób i stanowili oni 8,0%  ogółu aktywizowanych, w ramach</w:t>
      </w:r>
      <w:r w:rsidRPr="00CB7EA7">
        <w:rPr>
          <w:sz w:val="22"/>
          <w:szCs w:val="22"/>
        </w:rPr>
        <w:t xml:space="preserve"> dodatkowych środków Funduszu Pracy pozyskanych z rezerwy Ministra właściwego do spraw pracy objęto </w:t>
      </w:r>
      <w:r w:rsidR="00CB7EA7" w:rsidRPr="00CB7EA7">
        <w:rPr>
          <w:sz w:val="22"/>
          <w:szCs w:val="22"/>
        </w:rPr>
        <w:t>58</w:t>
      </w:r>
      <w:r w:rsidRPr="00CB7EA7">
        <w:rPr>
          <w:sz w:val="22"/>
          <w:szCs w:val="22"/>
        </w:rPr>
        <w:t xml:space="preserve"> osób bezrobotnych, co stanowi </w:t>
      </w:r>
      <w:r w:rsidR="00CB7EA7" w:rsidRPr="00CB7EA7">
        <w:rPr>
          <w:sz w:val="22"/>
          <w:szCs w:val="22"/>
        </w:rPr>
        <w:t>4,0</w:t>
      </w:r>
      <w:r w:rsidR="00095F4F" w:rsidRPr="00CB7EA7">
        <w:rPr>
          <w:sz w:val="22"/>
          <w:szCs w:val="22"/>
        </w:rPr>
        <w:t>7</w:t>
      </w:r>
      <w:r w:rsidRPr="00CB7EA7">
        <w:rPr>
          <w:sz w:val="22"/>
          <w:szCs w:val="22"/>
        </w:rPr>
        <w:t>% ogółu aktywizowanych</w:t>
      </w:r>
      <w:r w:rsidR="00CB7EA7" w:rsidRPr="00CB7EA7">
        <w:rPr>
          <w:sz w:val="22"/>
          <w:szCs w:val="22"/>
        </w:rPr>
        <w:t>.</w:t>
      </w:r>
      <w:r w:rsidRPr="00CB7EA7">
        <w:rPr>
          <w:sz w:val="22"/>
          <w:szCs w:val="22"/>
        </w:rPr>
        <w:t xml:space="preserve"> Zatrudnieni na post. Art.150f ustawy</w:t>
      </w:r>
      <w:r w:rsidR="002820C1" w:rsidRPr="00CB7EA7">
        <w:rPr>
          <w:sz w:val="22"/>
          <w:szCs w:val="22"/>
        </w:rPr>
        <w:t xml:space="preserve"> w liczbie </w:t>
      </w:r>
      <w:r w:rsidR="00D46DF7" w:rsidRPr="00CB7EA7">
        <w:rPr>
          <w:sz w:val="22"/>
          <w:szCs w:val="22"/>
        </w:rPr>
        <w:t>138 osób</w:t>
      </w:r>
      <w:r w:rsidR="002820C1" w:rsidRPr="00CB7EA7">
        <w:rPr>
          <w:sz w:val="22"/>
          <w:szCs w:val="22"/>
        </w:rPr>
        <w:t xml:space="preserve"> stanowili </w:t>
      </w:r>
      <w:r w:rsidR="00D46DF7" w:rsidRPr="00CB7EA7">
        <w:rPr>
          <w:sz w:val="22"/>
          <w:szCs w:val="22"/>
        </w:rPr>
        <w:t>9,6</w:t>
      </w:r>
      <w:r w:rsidR="002820C1" w:rsidRPr="00CB7EA7">
        <w:rPr>
          <w:sz w:val="22"/>
          <w:szCs w:val="22"/>
        </w:rPr>
        <w:t>% ogółu zaktywizowanych w 201</w:t>
      </w:r>
      <w:r w:rsidR="00CB7EA7" w:rsidRPr="00CB7EA7">
        <w:rPr>
          <w:sz w:val="22"/>
          <w:szCs w:val="22"/>
        </w:rPr>
        <w:t>7</w:t>
      </w:r>
      <w:r w:rsidR="002820C1" w:rsidRPr="00CB7EA7">
        <w:rPr>
          <w:sz w:val="22"/>
          <w:szCs w:val="22"/>
        </w:rPr>
        <w:t>r.</w:t>
      </w:r>
    </w:p>
    <w:p w:rsidR="007B6069" w:rsidRDefault="007B6069" w:rsidP="00B651F2">
      <w:pPr>
        <w:pStyle w:val="NormalnyWeb"/>
        <w:spacing w:before="0" w:after="0"/>
        <w:ind w:firstLine="708"/>
        <w:jc w:val="both"/>
      </w:pPr>
    </w:p>
    <w:p w:rsidR="00B651F2" w:rsidRPr="00B651F2" w:rsidRDefault="00E8084E" w:rsidP="00B651F2">
      <w:pPr>
        <w:pStyle w:val="NormalnyWeb"/>
        <w:spacing w:before="0" w:after="0"/>
        <w:ind w:firstLine="708"/>
        <w:jc w:val="both"/>
      </w:pPr>
      <w:r w:rsidRPr="00B651F2">
        <w:t xml:space="preserve">Ponadto </w:t>
      </w:r>
      <w:r w:rsidR="00B651F2" w:rsidRPr="00B651F2">
        <w:t>385</w:t>
      </w:r>
      <w:r w:rsidRPr="00B651F2">
        <w:t xml:space="preserve"> osób  kontynuowało formy aktywizacji rozpoczęte w roku poprzednim, z tego:  1</w:t>
      </w:r>
      <w:r w:rsidR="00B651F2" w:rsidRPr="00B651F2">
        <w:t>28</w:t>
      </w:r>
      <w:r w:rsidRPr="00B651F2">
        <w:t xml:space="preserve"> osób staże, </w:t>
      </w:r>
      <w:r w:rsidR="00B651F2" w:rsidRPr="00B651F2">
        <w:t xml:space="preserve">47 osób staże w ramach bonu stażowego; </w:t>
      </w:r>
      <w:r w:rsidRPr="00B651F2">
        <w:t xml:space="preserve">zatrudnienie kontynuowało: </w:t>
      </w:r>
      <w:r w:rsidR="00B651F2" w:rsidRPr="00B651F2">
        <w:t xml:space="preserve">43 osoby </w:t>
      </w:r>
      <w:r w:rsidRPr="00B651F2">
        <w:t xml:space="preserve">w ramach prac interwencyjnych, </w:t>
      </w:r>
      <w:r w:rsidR="00B651F2" w:rsidRPr="00B651F2">
        <w:t>8</w:t>
      </w:r>
      <w:r w:rsidRPr="00B651F2">
        <w:t xml:space="preserve">8 osób w ramach robót publicznych, </w:t>
      </w:r>
      <w:r w:rsidR="00B651F2" w:rsidRPr="00B651F2">
        <w:t>6 osób</w:t>
      </w:r>
      <w:r w:rsidRPr="00B651F2">
        <w:t xml:space="preserve"> w ramach bonu zatrudnieniowego, </w:t>
      </w:r>
      <w:r w:rsidR="00B651F2" w:rsidRPr="00B651F2">
        <w:t>29</w:t>
      </w:r>
      <w:r w:rsidRPr="00B651F2">
        <w:t xml:space="preserve"> osób w ramach bonu na zasiedlenie</w:t>
      </w:r>
      <w:r w:rsidR="00B651F2" w:rsidRPr="00B651F2">
        <w:t>, 12</w:t>
      </w:r>
      <w:r w:rsidRPr="00B651F2">
        <w:t xml:space="preserve"> osób w ramach dofinansowania wynagrodzenia za zatrudnienie bezrobotnych, którzy ukończyli 50 rok życia</w:t>
      </w:r>
      <w:r w:rsidR="00B651F2" w:rsidRPr="00B651F2">
        <w:t>, 92 osoby do 30 roku życia kontynuowały zatrudnienie na podstawie art. 150f ustawy.</w:t>
      </w:r>
    </w:p>
    <w:p w:rsidR="00E8084E" w:rsidRPr="00FD50B0" w:rsidRDefault="00B651F2" w:rsidP="00FD50B0">
      <w:pPr>
        <w:pStyle w:val="NormalnyWeb"/>
        <w:spacing w:before="0" w:after="0"/>
        <w:ind w:firstLine="708"/>
        <w:jc w:val="both"/>
        <w:rPr>
          <w:color w:val="00B050"/>
        </w:rPr>
      </w:pPr>
      <w:r>
        <w:rPr>
          <w:color w:val="00B050"/>
        </w:rPr>
        <w:t xml:space="preserve">  </w:t>
      </w:r>
      <w:r w:rsidR="00E8084E" w:rsidRPr="00F9227B">
        <w:rPr>
          <w:color w:val="00B050"/>
        </w:rPr>
        <w:t>.</w:t>
      </w:r>
    </w:p>
    <w:p w:rsidR="00E8084E" w:rsidRDefault="00E8084E"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Default="007B6069" w:rsidP="00474009">
      <w:pPr>
        <w:ind w:firstLine="709"/>
        <w:jc w:val="both"/>
        <w:rPr>
          <w:color w:val="00B050"/>
          <w:sz w:val="22"/>
          <w:szCs w:val="22"/>
        </w:rPr>
      </w:pPr>
    </w:p>
    <w:p w:rsidR="007B6069" w:rsidRPr="00F9227B" w:rsidRDefault="007B6069" w:rsidP="00474009">
      <w:pPr>
        <w:ind w:firstLine="709"/>
        <w:jc w:val="both"/>
        <w:rPr>
          <w:color w:val="00B050"/>
          <w:sz w:val="22"/>
          <w:szCs w:val="22"/>
        </w:rPr>
      </w:pPr>
    </w:p>
    <w:p w:rsidR="005F750D" w:rsidRPr="0013687D" w:rsidRDefault="00E64B42" w:rsidP="00605688">
      <w:pPr>
        <w:spacing w:after="120"/>
        <w:jc w:val="right"/>
        <w:rPr>
          <w:sz w:val="22"/>
          <w:szCs w:val="22"/>
        </w:rPr>
      </w:pPr>
      <w:r w:rsidRPr="0013687D">
        <w:rPr>
          <w:b/>
          <w:sz w:val="22"/>
          <w:szCs w:val="22"/>
        </w:rPr>
        <w:lastRenderedPageBreak/>
        <w:t xml:space="preserve">Tabela </w:t>
      </w:r>
      <w:r w:rsidR="005F3A41">
        <w:rPr>
          <w:b/>
          <w:sz w:val="22"/>
          <w:szCs w:val="22"/>
        </w:rPr>
        <w:t>7</w:t>
      </w:r>
    </w:p>
    <w:p w:rsidR="00E64B42" w:rsidRPr="0013687D" w:rsidRDefault="00E64B42" w:rsidP="00E64B42">
      <w:pPr>
        <w:pStyle w:val="NormalnyWeb"/>
        <w:spacing w:before="0" w:after="0"/>
        <w:jc w:val="center"/>
        <w:rPr>
          <w:b/>
          <w:sz w:val="22"/>
          <w:szCs w:val="22"/>
        </w:rPr>
      </w:pPr>
      <w:r w:rsidRPr="0013687D">
        <w:rPr>
          <w:b/>
          <w:sz w:val="22"/>
          <w:szCs w:val="22"/>
        </w:rPr>
        <w:t>Liczba osób objętych aktywizacją przez</w:t>
      </w:r>
    </w:p>
    <w:p w:rsidR="00E64B42" w:rsidRPr="0013687D" w:rsidRDefault="00E64B42" w:rsidP="00AC4A86">
      <w:pPr>
        <w:pStyle w:val="NormalnyWeb"/>
        <w:spacing w:before="0" w:after="80"/>
        <w:jc w:val="center"/>
        <w:rPr>
          <w:b/>
          <w:sz w:val="22"/>
          <w:szCs w:val="22"/>
        </w:rPr>
      </w:pPr>
      <w:r w:rsidRPr="0013687D">
        <w:rPr>
          <w:b/>
          <w:sz w:val="22"/>
          <w:szCs w:val="22"/>
        </w:rPr>
        <w:t xml:space="preserve"> Powiatowy Urząd P</w:t>
      </w:r>
      <w:r w:rsidR="00246457" w:rsidRPr="0013687D">
        <w:rPr>
          <w:b/>
          <w:sz w:val="22"/>
          <w:szCs w:val="22"/>
        </w:rPr>
        <w:t>racy w Jędrzejowie w latach 201</w:t>
      </w:r>
      <w:r w:rsidR="007B29F0" w:rsidRPr="0013687D">
        <w:rPr>
          <w:b/>
          <w:sz w:val="22"/>
          <w:szCs w:val="22"/>
        </w:rPr>
        <w:t>6</w:t>
      </w:r>
      <w:r w:rsidRPr="0013687D">
        <w:rPr>
          <w:b/>
          <w:sz w:val="22"/>
          <w:szCs w:val="22"/>
        </w:rPr>
        <w:t xml:space="preserve"> – 201</w:t>
      </w:r>
      <w:r w:rsidR="007B29F0" w:rsidRPr="0013687D">
        <w:rPr>
          <w:b/>
          <w:sz w:val="22"/>
          <w:szCs w:val="22"/>
        </w:rPr>
        <w:t>7</w:t>
      </w:r>
    </w:p>
    <w:tbl>
      <w:tblPr>
        <w:tblW w:w="9752" w:type="dxa"/>
        <w:tblInd w:w="-743" w:type="dxa"/>
        <w:tblLayout w:type="fixed"/>
        <w:tblLook w:val="0000" w:firstRow="0" w:lastRow="0" w:firstColumn="0" w:lastColumn="0" w:noHBand="0" w:noVBand="0"/>
      </w:tblPr>
      <w:tblGrid>
        <w:gridCol w:w="539"/>
        <w:gridCol w:w="3402"/>
        <w:gridCol w:w="886"/>
        <w:gridCol w:w="1100"/>
        <w:gridCol w:w="944"/>
        <w:gridCol w:w="1006"/>
        <w:gridCol w:w="917"/>
        <w:gridCol w:w="958"/>
      </w:tblGrid>
      <w:tr w:rsidR="00E056AC" w:rsidRPr="0013687D" w:rsidTr="00B86363">
        <w:tc>
          <w:tcPr>
            <w:tcW w:w="539" w:type="dxa"/>
            <w:vMerge w:val="restart"/>
            <w:tcBorders>
              <w:top w:val="single" w:sz="4" w:space="0" w:color="000000"/>
              <w:left w:val="single" w:sz="4" w:space="0" w:color="000000"/>
            </w:tcBorders>
          </w:tcPr>
          <w:p w:rsidR="00E056AC" w:rsidRPr="0013687D" w:rsidRDefault="00E056AC" w:rsidP="004A467E">
            <w:pPr>
              <w:pStyle w:val="NormalnyWeb"/>
              <w:spacing w:before="0" w:after="0"/>
              <w:jc w:val="center"/>
              <w:rPr>
                <w:b/>
                <w:sz w:val="20"/>
                <w:szCs w:val="20"/>
              </w:rPr>
            </w:pPr>
          </w:p>
          <w:p w:rsidR="00E056AC" w:rsidRPr="0013687D" w:rsidRDefault="00E056AC" w:rsidP="004A467E">
            <w:pPr>
              <w:pStyle w:val="NormalnyWeb"/>
              <w:spacing w:before="0" w:after="0"/>
              <w:jc w:val="center"/>
              <w:rPr>
                <w:b/>
                <w:sz w:val="20"/>
                <w:szCs w:val="20"/>
              </w:rPr>
            </w:pPr>
            <w:r w:rsidRPr="0013687D">
              <w:rPr>
                <w:b/>
                <w:sz w:val="20"/>
                <w:szCs w:val="20"/>
              </w:rPr>
              <w:t>l.p.</w:t>
            </w:r>
          </w:p>
        </w:tc>
        <w:tc>
          <w:tcPr>
            <w:tcW w:w="4288" w:type="dxa"/>
            <w:gridSpan w:val="2"/>
            <w:vMerge w:val="restart"/>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b/>
                <w:sz w:val="20"/>
                <w:szCs w:val="20"/>
              </w:rPr>
            </w:pPr>
            <w:r w:rsidRPr="0013687D">
              <w:rPr>
                <w:b/>
                <w:sz w:val="20"/>
                <w:szCs w:val="20"/>
              </w:rPr>
              <w:t>Forma aktywizacji</w:t>
            </w:r>
          </w:p>
        </w:tc>
        <w:tc>
          <w:tcPr>
            <w:tcW w:w="2044" w:type="dxa"/>
            <w:gridSpan w:val="2"/>
            <w:tcBorders>
              <w:top w:val="single" w:sz="4" w:space="0" w:color="000000"/>
              <w:left w:val="single" w:sz="4" w:space="0" w:color="000000"/>
              <w:bottom w:val="single" w:sz="4" w:space="0" w:color="000000"/>
            </w:tcBorders>
            <w:shd w:val="clear" w:color="auto" w:fill="auto"/>
            <w:vAlign w:val="center"/>
          </w:tcPr>
          <w:p w:rsidR="00E056AC" w:rsidRPr="0013687D" w:rsidRDefault="002820C1" w:rsidP="004A467E">
            <w:pPr>
              <w:pStyle w:val="NormalnyWeb"/>
              <w:spacing w:before="0" w:after="0"/>
              <w:jc w:val="center"/>
              <w:rPr>
                <w:b/>
                <w:sz w:val="20"/>
                <w:szCs w:val="20"/>
              </w:rPr>
            </w:pPr>
            <w:r w:rsidRPr="0013687D">
              <w:rPr>
                <w:b/>
                <w:sz w:val="20"/>
                <w:szCs w:val="20"/>
              </w:rPr>
              <w:t>201</w:t>
            </w:r>
            <w:r w:rsidR="008430BA" w:rsidRPr="0013687D">
              <w:rPr>
                <w:b/>
                <w:sz w:val="20"/>
                <w:szCs w:val="20"/>
              </w:rPr>
              <w:t>6</w:t>
            </w:r>
            <w:r w:rsidR="00E056AC" w:rsidRPr="0013687D">
              <w:rPr>
                <w:b/>
                <w:sz w:val="20"/>
                <w:szCs w:val="20"/>
              </w:rPr>
              <w:t>r.</w:t>
            </w:r>
          </w:p>
        </w:tc>
        <w:tc>
          <w:tcPr>
            <w:tcW w:w="1923" w:type="dxa"/>
            <w:gridSpan w:val="2"/>
            <w:tcBorders>
              <w:top w:val="single" w:sz="4" w:space="0" w:color="000000"/>
              <w:left w:val="single" w:sz="4" w:space="0" w:color="000000"/>
              <w:bottom w:val="single" w:sz="4" w:space="0" w:color="000000"/>
            </w:tcBorders>
            <w:shd w:val="clear" w:color="auto" w:fill="auto"/>
            <w:vAlign w:val="center"/>
          </w:tcPr>
          <w:p w:rsidR="00E056AC" w:rsidRPr="0013687D" w:rsidRDefault="00246457" w:rsidP="004A467E">
            <w:pPr>
              <w:pStyle w:val="NormalnyWeb"/>
              <w:spacing w:before="0" w:after="0"/>
              <w:jc w:val="center"/>
              <w:rPr>
                <w:b/>
                <w:sz w:val="20"/>
                <w:szCs w:val="20"/>
              </w:rPr>
            </w:pPr>
            <w:r w:rsidRPr="0013687D">
              <w:rPr>
                <w:b/>
                <w:sz w:val="20"/>
                <w:szCs w:val="20"/>
              </w:rPr>
              <w:t>201</w:t>
            </w:r>
            <w:r w:rsidR="00E41B8F" w:rsidRPr="0013687D">
              <w:rPr>
                <w:b/>
                <w:sz w:val="20"/>
                <w:szCs w:val="20"/>
              </w:rPr>
              <w:t>7</w:t>
            </w:r>
            <w:r w:rsidR="00E056AC" w:rsidRPr="0013687D">
              <w:rPr>
                <w:b/>
                <w:sz w:val="20"/>
                <w:szCs w:val="20"/>
              </w:rPr>
              <w:t>r.</w:t>
            </w:r>
          </w:p>
        </w:tc>
        <w:tc>
          <w:tcPr>
            <w:tcW w:w="9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056AC" w:rsidRPr="0013687D" w:rsidRDefault="00E056AC" w:rsidP="004A467E">
            <w:pPr>
              <w:pStyle w:val="NormalnyWeb"/>
              <w:spacing w:before="0" w:after="0"/>
              <w:jc w:val="center"/>
              <w:rPr>
                <w:b/>
                <w:sz w:val="20"/>
                <w:szCs w:val="20"/>
              </w:rPr>
            </w:pPr>
            <w:r w:rsidRPr="0013687D">
              <w:rPr>
                <w:b/>
                <w:sz w:val="20"/>
                <w:szCs w:val="20"/>
              </w:rPr>
              <w:t>Wzrost/</w:t>
            </w:r>
          </w:p>
          <w:p w:rsidR="00E056AC" w:rsidRPr="0013687D" w:rsidRDefault="00E056AC" w:rsidP="004A467E">
            <w:pPr>
              <w:pStyle w:val="NormalnyWeb"/>
              <w:spacing w:before="0" w:after="0"/>
              <w:jc w:val="center"/>
              <w:rPr>
                <w:b/>
                <w:sz w:val="20"/>
                <w:szCs w:val="20"/>
              </w:rPr>
            </w:pPr>
            <w:r w:rsidRPr="0013687D">
              <w:rPr>
                <w:b/>
                <w:sz w:val="20"/>
                <w:szCs w:val="20"/>
              </w:rPr>
              <w:t>spadek</w:t>
            </w:r>
          </w:p>
          <w:p w:rsidR="00E056AC" w:rsidRPr="0013687D" w:rsidRDefault="00F86518" w:rsidP="004A467E">
            <w:pPr>
              <w:pStyle w:val="NormalnyWeb"/>
              <w:spacing w:before="0" w:after="0"/>
              <w:jc w:val="center"/>
            </w:pPr>
            <w:r w:rsidRPr="0013687D">
              <w:rPr>
                <w:b/>
                <w:sz w:val="20"/>
                <w:szCs w:val="20"/>
              </w:rPr>
              <w:t>(kol.6-4</w:t>
            </w:r>
            <w:r w:rsidR="00E056AC" w:rsidRPr="0013687D">
              <w:rPr>
                <w:b/>
                <w:sz w:val="20"/>
                <w:szCs w:val="20"/>
              </w:rPr>
              <w:t>)</w:t>
            </w:r>
          </w:p>
        </w:tc>
      </w:tr>
      <w:tr w:rsidR="00E056AC" w:rsidRPr="0013687D" w:rsidTr="00B86363">
        <w:tc>
          <w:tcPr>
            <w:tcW w:w="539" w:type="dxa"/>
            <w:vMerge/>
            <w:tcBorders>
              <w:left w:val="single" w:sz="4" w:space="0" w:color="000000"/>
              <w:bottom w:val="single" w:sz="4" w:space="0" w:color="000000"/>
            </w:tcBorders>
          </w:tcPr>
          <w:p w:rsidR="00E056AC" w:rsidRPr="0013687D" w:rsidRDefault="00E056AC" w:rsidP="004A467E">
            <w:pPr>
              <w:suppressAutoHyphens w:val="0"/>
              <w:snapToGrid w:val="0"/>
              <w:rPr>
                <w:b/>
                <w:sz w:val="20"/>
              </w:rPr>
            </w:pPr>
          </w:p>
        </w:tc>
        <w:tc>
          <w:tcPr>
            <w:tcW w:w="4288" w:type="dxa"/>
            <w:gridSpan w:val="2"/>
            <w:vMerge/>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suppressAutoHyphens w:val="0"/>
              <w:snapToGrid w:val="0"/>
              <w:rPr>
                <w:b/>
                <w:sz w:val="20"/>
              </w:rPr>
            </w:pPr>
          </w:p>
        </w:tc>
        <w:tc>
          <w:tcPr>
            <w:tcW w:w="1100"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b/>
                <w:sz w:val="20"/>
                <w:szCs w:val="20"/>
              </w:rPr>
            </w:pPr>
            <w:r w:rsidRPr="0013687D">
              <w:rPr>
                <w:b/>
                <w:sz w:val="20"/>
                <w:szCs w:val="20"/>
              </w:rPr>
              <w:t>Liczba osób</w:t>
            </w:r>
          </w:p>
        </w:tc>
        <w:tc>
          <w:tcPr>
            <w:tcW w:w="944"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ind w:left="-24" w:right="-158" w:hanging="110"/>
              <w:jc w:val="center"/>
              <w:rPr>
                <w:b/>
                <w:sz w:val="20"/>
                <w:szCs w:val="20"/>
              </w:rPr>
            </w:pPr>
            <w:r w:rsidRPr="0013687D">
              <w:rPr>
                <w:b/>
                <w:sz w:val="20"/>
                <w:szCs w:val="20"/>
              </w:rPr>
              <w:t>Udział %</w:t>
            </w:r>
          </w:p>
        </w:tc>
        <w:tc>
          <w:tcPr>
            <w:tcW w:w="1006"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b/>
                <w:sz w:val="20"/>
                <w:szCs w:val="20"/>
              </w:rPr>
            </w:pPr>
            <w:r w:rsidRPr="0013687D">
              <w:rPr>
                <w:b/>
                <w:sz w:val="20"/>
                <w:szCs w:val="20"/>
              </w:rPr>
              <w:t>Liczba osób</w:t>
            </w:r>
          </w:p>
        </w:tc>
        <w:tc>
          <w:tcPr>
            <w:tcW w:w="917"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ind w:right="-121" w:hanging="61"/>
              <w:jc w:val="center"/>
              <w:rPr>
                <w:b/>
                <w:sz w:val="20"/>
                <w:szCs w:val="20"/>
              </w:rPr>
            </w:pPr>
            <w:r w:rsidRPr="0013687D">
              <w:rPr>
                <w:b/>
                <w:sz w:val="20"/>
                <w:szCs w:val="20"/>
              </w:rPr>
              <w:t>Udział %</w:t>
            </w:r>
          </w:p>
        </w:tc>
        <w:tc>
          <w:tcPr>
            <w:tcW w:w="9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056AC" w:rsidRPr="0013687D" w:rsidRDefault="00E056AC" w:rsidP="004A467E">
            <w:pPr>
              <w:suppressAutoHyphens w:val="0"/>
              <w:snapToGrid w:val="0"/>
              <w:rPr>
                <w:b/>
                <w:sz w:val="20"/>
              </w:rPr>
            </w:pPr>
          </w:p>
        </w:tc>
      </w:tr>
      <w:tr w:rsidR="00E056AC" w:rsidRPr="0013687D" w:rsidTr="00B86363">
        <w:tc>
          <w:tcPr>
            <w:tcW w:w="539" w:type="dxa"/>
            <w:tcBorders>
              <w:top w:val="single" w:sz="4" w:space="0" w:color="000000"/>
              <w:left w:val="single" w:sz="4" w:space="0" w:color="000000"/>
              <w:bottom w:val="single" w:sz="4" w:space="0" w:color="000000"/>
            </w:tcBorders>
          </w:tcPr>
          <w:p w:rsidR="00E056AC" w:rsidRPr="0013687D" w:rsidRDefault="00E056AC" w:rsidP="004A467E">
            <w:pPr>
              <w:pStyle w:val="NormalnyWeb"/>
              <w:spacing w:before="0" w:after="0"/>
              <w:jc w:val="center"/>
              <w:rPr>
                <w:i/>
                <w:sz w:val="20"/>
                <w:szCs w:val="20"/>
              </w:rPr>
            </w:pPr>
            <w:r w:rsidRPr="0013687D">
              <w:rPr>
                <w:i/>
                <w:sz w:val="20"/>
                <w:szCs w:val="20"/>
              </w:rPr>
              <w:t>1</w:t>
            </w:r>
          </w:p>
        </w:tc>
        <w:tc>
          <w:tcPr>
            <w:tcW w:w="3402"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2</w:t>
            </w:r>
          </w:p>
        </w:tc>
        <w:tc>
          <w:tcPr>
            <w:tcW w:w="886"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3</w:t>
            </w:r>
          </w:p>
        </w:tc>
        <w:tc>
          <w:tcPr>
            <w:tcW w:w="1100"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4</w:t>
            </w:r>
          </w:p>
        </w:tc>
        <w:tc>
          <w:tcPr>
            <w:tcW w:w="944"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5</w:t>
            </w:r>
          </w:p>
        </w:tc>
        <w:tc>
          <w:tcPr>
            <w:tcW w:w="1006"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6</w:t>
            </w:r>
          </w:p>
        </w:tc>
        <w:tc>
          <w:tcPr>
            <w:tcW w:w="917" w:type="dxa"/>
            <w:tcBorders>
              <w:top w:val="single" w:sz="4" w:space="0" w:color="000000"/>
              <w:left w:val="single" w:sz="4" w:space="0" w:color="000000"/>
              <w:bottom w:val="single" w:sz="4" w:space="0" w:color="000000"/>
            </w:tcBorders>
            <w:shd w:val="clear" w:color="auto" w:fill="auto"/>
            <w:vAlign w:val="center"/>
          </w:tcPr>
          <w:p w:rsidR="00E056AC" w:rsidRPr="0013687D" w:rsidRDefault="00E056AC" w:rsidP="004A467E">
            <w:pPr>
              <w:pStyle w:val="NormalnyWeb"/>
              <w:spacing w:before="0" w:after="0"/>
              <w:jc w:val="center"/>
              <w:rPr>
                <w:i/>
                <w:sz w:val="20"/>
                <w:szCs w:val="20"/>
              </w:rPr>
            </w:pPr>
            <w:r w:rsidRPr="0013687D">
              <w:rPr>
                <w:i/>
                <w:sz w:val="20"/>
                <w:szCs w:val="20"/>
              </w:rPr>
              <w:t>7</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056AC" w:rsidRPr="0013687D" w:rsidRDefault="00E056AC" w:rsidP="004A467E">
            <w:pPr>
              <w:pStyle w:val="NormalnyWeb"/>
              <w:spacing w:before="0" w:after="0"/>
              <w:jc w:val="center"/>
            </w:pPr>
            <w:r w:rsidRPr="0013687D">
              <w:rPr>
                <w:i/>
                <w:sz w:val="20"/>
                <w:szCs w:val="20"/>
              </w:rPr>
              <w:t>8</w:t>
            </w: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tabs>
                <w:tab w:val="left" w:pos="220"/>
              </w:tabs>
              <w:spacing w:before="0" w:after="0"/>
              <w:jc w:val="center"/>
              <w:rPr>
                <w:sz w:val="22"/>
                <w:szCs w:val="22"/>
              </w:rPr>
            </w:pPr>
            <w:r w:rsidRPr="0013687D">
              <w:rPr>
                <w:sz w:val="22"/>
                <w:szCs w:val="22"/>
              </w:rPr>
              <w:t>1.</w:t>
            </w:r>
          </w:p>
        </w:tc>
        <w:tc>
          <w:tcPr>
            <w:tcW w:w="3402" w:type="dxa"/>
            <w:vMerge w:val="restart"/>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tabs>
                <w:tab w:val="left" w:pos="220"/>
              </w:tabs>
              <w:spacing w:before="0" w:after="0"/>
              <w:rPr>
                <w:i/>
                <w:sz w:val="22"/>
                <w:szCs w:val="22"/>
              </w:rPr>
            </w:pPr>
            <w:r w:rsidRPr="0013687D">
              <w:rPr>
                <w:sz w:val="22"/>
                <w:szCs w:val="22"/>
              </w:rPr>
              <w:t>Prace interwencyjne</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78</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5,2%</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44</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3,0%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E41B8F" w:rsidRPr="0013687D">
              <w:rPr>
                <w:sz w:val="22"/>
                <w:szCs w:val="22"/>
              </w:rPr>
              <w:t>34</w:t>
            </w:r>
          </w:p>
        </w:tc>
      </w:tr>
      <w:tr w:rsidR="008430BA" w:rsidRPr="0013687D" w:rsidTr="00B86363">
        <w:trPr>
          <w:trHeight w:val="126"/>
        </w:trPr>
        <w:tc>
          <w:tcPr>
            <w:tcW w:w="539" w:type="dxa"/>
            <w:vMerge/>
            <w:tcBorders>
              <w:left w:val="single" w:sz="4" w:space="0" w:color="000000"/>
              <w:bottom w:val="single" w:sz="4" w:space="0" w:color="000000"/>
            </w:tcBorders>
            <w:vAlign w:val="center"/>
          </w:tcPr>
          <w:p w:rsidR="008430BA" w:rsidRPr="0013687D" w:rsidRDefault="008430BA" w:rsidP="008430BA">
            <w:pPr>
              <w:pStyle w:val="NormalnyWeb"/>
              <w:snapToGrid w:val="0"/>
              <w:spacing w:before="0" w:after="0"/>
              <w:jc w:val="center"/>
              <w:rPr>
                <w:sz w:val="22"/>
                <w:szCs w:val="22"/>
              </w:rPr>
            </w:pPr>
          </w:p>
        </w:tc>
        <w:tc>
          <w:tcPr>
            <w:tcW w:w="3402" w:type="dxa"/>
            <w:vMerge/>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95,0%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i/>
                <w:color w:val="FF0000"/>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B81B85" w:rsidRDefault="00B81B85" w:rsidP="008430BA">
            <w:pPr>
              <w:pStyle w:val="NormalnyWeb"/>
              <w:spacing w:before="0" w:after="0"/>
              <w:jc w:val="center"/>
              <w:rPr>
                <w:i/>
                <w:sz w:val="22"/>
                <w:szCs w:val="22"/>
              </w:rPr>
            </w:pPr>
            <w:r w:rsidRPr="00B81B85">
              <w:rPr>
                <w:i/>
                <w:sz w:val="22"/>
                <w:szCs w:val="22"/>
              </w:rPr>
              <w:t>95,7%</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i/>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rPr>
          <w:trHeight w:val="126"/>
        </w:trPr>
        <w:tc>
          <w:tcPr>
            <w:tcW w:w="539" w:type="dxa"/>
            <w:vMerge w:val="restart"/>
            <w:tcBorders>
              <w:left w:val="single" w:sz="4" w:space="0" w:color="000000"/>
            </w:tcBorders>
            <w:vAlign w:val="center"/>
          </w:tcPr>
          <w:p w:rsidR="008430BA" w:rsidRPr="0013687D" w:rsidRDefault="008430BA" w:rsidP="008430BA">
            <w:pPr>
              <w:pStyle w:val="NormalnyWeb"/>
              <w:snapToGrid w:val="0"/>
              <w:spacing w:before="0" w:after="0"/>
              <w:jc w:val="center"/>
              <w:rPr>
                <w:sz w:val="22"/>
                <w:szCs w:val="22"/>
              </w:rPr>
            </w:pPr>
            <w:r w:rsidRPr="0013687D">
              <w:rPr>
                <w:sz w:val="22"/>
                <w:szCs w:val="22"/>
              </w:rPr>
              <w:t>2.</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r w:rsidRPr="0013687D">
              <w:rPr>
                <w:sz w:val="22"/>
                <w:szCs w:val="22"/>
              </w:rPr>
              <w:t>Roboty publiczne</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198</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r w:rsidRPr="0013687D">
              <w:rPr>
                <w:sz w:val="22"/>
                <w:szCs w:val="22"/>
              </w:rPr>
              <w:t>13,2%</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269</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napToGrid w:val="0"/>
              <w:spacing w:before="0" w:after="0"/>
              <w:jc w:val="center"/>
              <w:rPr>
                <w:sz w:val="22"/>
                <w:szCs w:val="22"/>
              </w:rPr>
            </w:pPr>
            <w:r w:rsidRPr="0013687D">
              <w:rPr>
                <w:sz w:val="22"/>
                <w:szCs w:val="22"/>
              </w:rPr>
              <w:t>18,7%</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napToGrid w:val="0"/>
              <w:spacing w:before="0" w:after="0"/>
              <w:jc w:val="center"/>
              <w:rPr>
                <w:sz w:val="22"/>
                <w:szCs w:val="22"/>
              </w:rPr>
            </w:pPr>
            <w:r w:rsidRPr="0013687D">
              <w:rPr>
                <w:sz w:val="22"/>
                <w:szCs w:val="22"/>
              </w:rPr>
              <w:t xml:space="preserve"> </w:t>
            </w:r>
            <w:r w:rsidR="00E41B8F" w:rsidRPr="0013687D">
              <w:rPr>
                <w:sz w:val="22"/>
                <w:szCs w:val="22"/>
              </w:rPr>
              <w:t>71</w:t>
            </w:r>
          </w:p>
        </w:tc>
      </w:tr>
      <w:tr w:rsidR="008430BA" w:rsidRPr="0013687D" w:rsidTr="00B86363">
        <w:trPr>
          <w:trHeight w:val="126"/>
        </w:trPr>
        <w:tc>
          <w:tcPr>
            <w:tcW w:w="539" w:type="dxa"/>
            <w:vMerge/>
            <w:tcBorders>
              <w:left w:val="single" w:sz="4" w:space="0" w:color="000000"/>
              <w:bottom w:val="single" w:sz="4" w:space="0" w:color="000000"/>
            </w:tcBorders>
            <w:vAlign w:val="center"/>
          </w:tcPr>
          <w:p w:rsidR="008430BA" w:rsidRPr="0013687D" w:rsidRDefault="008430BA" w:rsidP="008430BA">
            <w:pPr>
              <w:pStyle w:val="NormalnyWeb"/>
              <w:snapToGrid w:val="0"/>
              <w:spacing w:before="0" w:after="0"/>
              <w:jc w:val="center"/>
              <w:rPr>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81,5%</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623F02" w:rsidP="008430BA">
            <w:pPr>
              <w:pStyle w:val="NormalnyWeb"/>
              <w:spacing w:before="0" w:after="0"/>
              <w:jc w:val="center"/>
              <w:rPr>
                <w:i/>
                <w:sz w:val="22"/>
                <w:szCs w:val="22"/>
              </w:rPr>
            </w:pPr>
            <w:r>
              <w:rPr>
                <w:i/>
                <w:sz w:val="22"/>
                <w:szCs w:val="22"/>
              </w:rPr>
              <w:t>83,5%</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rPr>
          <w:trHeight w:val="126"/>
        </w:trPr>
        <w:tc>
          <w:tcPr>
            <w:tcW w:w="539" w:type="dxa"/>
            <w:vMerge w:val="restart"/>
            <w:tcBorders>
              <w:left w:val="single" w:sz="4" w:space="0" w:color="000000"/>
            </w:tcBorders>
            <w:vAlign w:val="center"/>
          </w:tcPr>
          <w:p w:rsidR="008430BA" w:rsidRPr="0013687D" w:rsidRDefault="008430BA" w:rsidP="008430BA">
            <w:pPr>
              <w:pStyle w:val="NormalnyWeb"/>
              <w:snapToGrid w:val="0"/>
              <w:spacing w:before="0" w:after="0"/>
              <w:jc w:val="center"/>
              <w:rPr>
                <w:sz w:val="22"/>
                <w:szCs w:val="22"/>
              </w:rPr>
            </w:pPr>
            <w:r w:rsidRPr="0013687D">
              <w:rPr>
                <w:sz w:val="22"/>
                <w:szCs w:val="22"/>
              </w:rPr>
              <w:t>3.</w:t>
            </w:r>
          </w:p>
        </w:tc>
        <w:tc>
          <w:tcPr>
            <w:tcW w:w="3402" w:type="dxa"/>
            <w:vMerge w:val="restart"/>
            <w:tcBorders>
              <w:left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r w:rsidRPr="0013687D">
              <w:rPr>
                <w:sz w:val="22"/>
                <w:szCs w:val="22"/>
              </w:rPr>
              <w:t>Szkolenia</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51</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r w:rsidRPr="0013687D">
              <w:rPr>
                <w:sz w:val="22"/>
                <w:szCs w:val="22"/>
              </w:rPr>
              <w:t>3,4%</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39</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napToGrid w:val="0"/>
              <w:spacing w:before="0" w:after="0"/>
              <w:jc w:val="center"/>
              <w:rPr>
                <w:sz w:val="22"/>
                <w:szCs w:val="22"/>
              </w:rPr>
            </w:pPr>
            <w:r w:rsidRPr="0013687D">
              <w:rPr>
                <w:sz w:val="22"/>
                <w:szCs w:val="22"/>
              </w:rPr>
              <w:t>2,7%</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napToGrid w:val="0"/>
              <w:spacing w:before="0" w:after="0"/>
              <w:jc w:val="center"/>
              <w:rPr>
                <w:sz w:val="22"/>
                <w:szCs w:val="22"/>
              </w:rPr>
            </w:pPr>
            <w:r w:rsidRPr="0013687D">
              <w:rPr>
                <w:sz w:val="22"/>
                <w:szCs w:val="22"/>
              </w:rPr>
              <w:t>–</w:t>
            </w:r>
            <w:r w:rsidR="00E41B8F" w:rsidRPr="0013687D">
              <w:rPr>
                <w:sz w:val="22"/>
                <w:szCs w:val="22"/>
              </w:rPr>
              <w:t>12</w:t>
            </w:r>
          </w:p>
        </w:tc>
      </w:tr>
      <w:tr w:rsidR="008430BA" w:rsidRPr="0013687D" w:rsidTr="00B86363">
        <w:trPr>
          <w:trHeight w:val="126"/>
        </w:trPr>
        <w:tc>
          <w:tcPr>
            <w:tcW w:w="539" w:type="dxa"/>
            <w:vMerge/>
            <w:tcBorders>
              <w:left w:val="single" w:sz="4" w:space="0" w:color="000000"/>
              <w:bottom w:val="single" w:sz="4" w:space="0" w:color="000000"/>
            </w:tcBorders>
            <w:vAlign w:val="center"/>
          </w:tcPr>
          <w:p w:rsidR="008430BA" w:rsidRPr="0013687D" w:rsidRDefault="008430BA" w:rsidP="008430BA">
            <w:pPr>
              <w:pStyle w:val="NormalnyWeb"/>
              <w:snapToGrid w:val="0"/>
              <w:spacing w:before="0" w:after="0"/>
              <w:rPr>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36,0%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623F02" w:rsidP="008430BA">
            <w:pPr>
              <w:pStyle w:val="NormalnyWeb"/>
              <w:spacing w:before="0" w:after="0"/>
              <w:jc w:val="center"/>
              <w:rPr>
                <w:i/>
                <w:sz w:val="22"/>
                <w:szCs w:val="22"/>
              </w:rPr>
            </w:pPr>
            <w:r>
              <w:rPr>
                <w:i/>
                <w:sz w:val="22"/>
                <w:szCs w:val="22"/>
              </w:rPr>
              <w:t>30,8%</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tabs>
                <w:tab w:val="left" w:pos="0"/>
              </w:tabs>
              <w:spacing w:before="0" w:after="0"/>
              <w:ind w:left="220" w:hanging="220"/>
              <w:jc w:val="center"/>
              <w:rPr>
                <w:sz w:val="22"/>
                <w:szCs w:val="22"/>
              </w:rPr>
            </w:pPr>
            <w:r w:rsidRPr="0013687D">
              <w:rPr>
                <w:sz w:val="22"/>
                <w:szCs w:val="22"/>
              </w:rPr>
              <w:t>4.</w:t>
            </w:r>
          </w:p>
        </w:tc>
        <w:tc>
          <w:tcPr>
            <w:tcW w:w="3402" w:type="dxa"/>
            <w:vMerge w:val="restart"/>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tabs>
                <w:tab w:val="left" w:pos="220"/>
              </w:tabs>
              <w:spacing w:before="0" w:after="0"/>
              <w:rPr>
                <w:sz w:val="22"/>
                <w:szCs w:val="22"/>
              </w:rPr>
            </w:pPr>
            <w:r w:rsidRPr="0013687D">
              <w:rPr>
                <w:sz w:val="22"/>
                <w:szCs w:val="22"/>
              </w:rPr>
              <w:t xml:space="preserve">Jednorazowe środki na podjęcie  </w:t>
            </w:r>
          </w:p>
          <w:p w:rsidR="008430BA" w:rsidRPr="0013687D" w:rsidRDefault="008430BA" w:rsidP="008430BA">
            <w:pPr>
              <w:pStyle w:val="NormalnyWeb"/>
              <w:spacing w:before="0" w:after="0"/>
              <w:rPr>
                <w:i/>
                <w:sz w:val="22"/>
                <w:szCs w:val="22"/>
              </w:rPr>
            </w:pPr>
            <w:r w:rsidRPr="0013687D">
              <w:rPr>
                <w:sz w:val="22"/>
                <w:szCs w:val="22"/>
              </w:rPr>
              <w:t xml:space="preserve"> działalności gospodarczej</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79</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5,3%</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87</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6,0%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8</w:t>
            </w:r>
          </w:p>
        </w:tc>
      </w:tr>
      <w:tr w:rsidR="008430BA" w:rsidRPr="0013687D" w:rsidTr="00B86363">
        <w:tc>
          <w:tcPr>
            <w:tcW w:w="539" w:type="dxa"/>
            <w:vMerge/>
            <w:tcBorders>
              <w:left w:val="single" w:sz="4" w:space="0" w:color="000000"/>
              <w:bottom w:val="single" w:sz="4" w:space="0" w:color="000000"/>
            </w:tcBorders>
          </w:tcPr>
          <w:p w:rsidR="008430BA" w:rsidRPr="0013687D" w:rsidRDefault="008430BA" w:rsidP="008430BA">
            <w:pPr>
              <w:pStyle w:val="NormalnyWeb"/>
              <w:snapToGrid w:val="0"/>
              <w:spacing w:before="0" w:after="0"/>
              <w:rPr>
                <w:sz w:val="22"/>
                <w:szCs w:val="22"/>
              </w:rPr>
            </w:pPr>
          </w:p>
        </w:tc>
        <w:tc>
          <w:tcPr>
            <w:tcW w:w="3402" w:type="dxa"/>
            <w:vMerge/>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91,9%</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623F02" w:rsidP="008430BA">
            <w:pPr>
              <w:pStyle w:val="NormalnyWeb"/>
              <w:spacing w:before="0" w:after="0"/>
              <w:jc w:val="center"/>
              <w:rPr>
                <w:i/>
                <w:sz w:val="22"/>
                <w:szCs w:val="22"/>
              </w:rPr>
            </w:pPr>
            <w:r>
              <w:rPr>
                <w:i/>
                <w:sz w:val="22"/>
                <w:szCs w:val="22"/>
              </w:rPr>
              <w:t>98,8%</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tcPr>
          <w:p w:rsidR="008430BA" w:rsidRPr="0013687D" w:rsidRDefault="008430BA" w:rsidP="008430BA">
            <w:pPr>
              <w:pStyle w:val="NormalnyWeb"/>
              <w:spacing w:before="0" w:after="0"/>
              <w:ind w:left="34" w:right="-74"/>
              <w:rPr>
                <w:sz w:val="22"/>
                <w:szCs w:val="22"/>
              </w:rPr>
            </w:pPr>
            <w:r w:rsidRPr="0013687D">
              <w:rPr>
                <w:sz w:val="22"/>
                <w:szCs w:val="22"/>
              </w:rPr>
              <w:t>5.</w:t>
            </w:r>
          </w:p>
        </w:tc>
        <w:tc>
          <w:tcPr>
            <w:tcW w:w="3402" w:type="dxa"/>
            <w:vMerge w:val="restart"/>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4"/>
              <w:rPr>
                <w:i/>
                <w:sz w:val="22"/>
                <w:szCs w:val="22"/>
              </w:rPr>
            </w:pPr>
            <w:r w:rsidRPr="0013687D">
              <w:rPr>
                <w:sz w:val="22"/>
                <w:szCs w:val="22"/>
              </w:rPr>
              <w:t>Podjęcia pracy w ramach refundacji kosztów wyposażenia stanowiska pracy dla bezrobotnych</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98*</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6,6%</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88*</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E41B8F" w:rsidP="008430BA">
            <w:pPr>
              <w:pStyle w:val="NormalnyWeb"/>
              <w:spacing w:before="0" w:after="0"/>
              <w:jc w:val="center"/>
              <w:rPr>
                <w:sz w:val="22"/>
                <w:szCs w:val="22"/>
              </w:rPr>
            </w:pPr>
            <w:r w:rsidRPr="0013687D">
              <w:rPr>
                <w:sz w:val="22"/>
                <w:szCs w:val="22"/>
              </w:rPr>
              <w:t>6,1%</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E41B8F" w:rsidRPr="0013687D">
              <w:rPr>
                <w:sz w:val="22"/>
                <w:szCs w:val="22"/>
              </w:rPr>
              <w:t>10</w:t>
            </w:r>
          </w:p>
        </w:tc>
      </w:tr>
      <w:tr w:rsidR="008430BA" w:rsidRPr="0013687D" w:rsidTr="00B86363">
        <w:tc>
          <w:tcPr>
            <w:tcW w:w="539" w:type="dxa"/>
            <w:vMerge/>
            <w:tcBorders>
              <w:left w:val="single" w:sz="4" w:space="0" w:color="000000"/>
              <w:bottom w:val="single" w:sz="4" w:space="0" w:color="000000"/>
            </w:tcBorders>
          </w:tcPr>
          <w:p w:rsidR="008430BA" w:rsidRPr="0013687D" w:rsidRDefault="008430BA" w:rsidP="008430BA">
            <w:pPr>
              <w:pStyle w:val="NormalnyWeb"/>
              <w:snapToGrid w:val="0"/>
              <w:spacing w:before="0" w:after="0"/>
              <w:rPr>
                <w:sz w:val="22"/>
                <w:szCs w:val="22"/>
              </w:rPr>
            </w:pPr>
          </w:p>
        </w:tc>
        <w:tc>
          <w:tcPr>
            <w:tcW w:w="3402" w:type="dxa"/>
            <w:vMerge/>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83,7%</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623F02" w:rsidP="008430BA">
            <w:pPr>
              <w:pStyle w:val="NormalnyWeb"/>
              <w:spacing w:before="0" w:after="0"/>
              <w:jc w:val="center"/>
              <w:rPr>
                <w:i/>
                <w:sz w:val="22"/>
                <w:szCs w:val="22"/>
              </w:rPr>
            </w:pPr>
            <w:r>
              <w:rPr>
                <w:i/>
                <w:sz w:val="22"/>
                <w:szCs w:val="22"/>
              </w:rPr>
              <w:t>94,3%</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tabs>
                <w:tab w:val="left" w:pos="220"/>
              </w:tabs>
              <w:spacing w:before="0" w:after="0"/>
              <w:ind w:left="220" w:hanging="186"/>
              <w:jc w:val="center"/>
              <w:rPr>
                <w:sz w:val="22"/>
                <w:szCs w:val="22"/>
              </w:rPr>
            </w:pPr>
            <w:r w:rsidRPr="0013687D">
              <w:rPr>
                <w:sz w:val="22"/>
                <w:szCs w:val="22"/>
              </w:rPr>
              <w:t>6.</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tabs>
                <w:tab w:val="left" w:pos="220"/>
              </w:tabs>
              <w:spacing w:before="0" w:after="0"/>
              <w:rPr>
                <w:sz w:val="22"/>
                <w:szCs w:val="22"/>
              </w:rPr>
            </w:pPr>
            <w:r w:rsidRPr="0013687D">
              <w:rPr>
                <w:sz w:val="22"/>
                <w:szCs w:val="22"/>
              </w:rPr>
              <w:t>Staże</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682</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45,5%</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604</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41,9%</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554837" w:rsidRPr="0013687D">
              <w:rPr>
                <w:sz w:val="22"/>
                <w:szCs w:val="22"/>
              </w:rPr>
              <w:t>78</w:t>
            </w:r>
          </w:p>
        </w:tc>
      </w:tr>
      <w:tr w:rsidR="008430BA" w:rsidRPr="0013687D" w:rsidTr="00B86363">
        <w:tc>
          <w:tcPr>
            <w:tcW w:w="539" w:type="dxa"/>
            <w:vMerge/>
            <w:tcBorders>
              <w:left w:val="single" w:sz="4" w:space="0" w:color="000000"/>
            </w:tcBorders>
            <w:vAlign w:val="center"/>
          </w:tcPr>
          <w:p w:rsidR="008430BA" w:rsidRPr="0013687D" w:rsidRDefault="008430BA" w:rsidP="008430BA">
            <w:pPr>
              <w:pStyle w:val="NormalnyWeb"/>
              <w:tabs>
                <w:tab w:val="left" w:pos="220"/>
              </w:tabs>
              <w:spacing w:before="0" w:after="0"/>
              <w:ind w:left="220" w:hanging="186"/>
              <w:jc w:val="center"/>
              <w:rPr>
                <w:sz w:val="22"/>
                <w:szCs w:val="22"/>
              </w:rPr>
            </w:pPr>
          </w:p>
        </w:tc>
        <w:tc>
          <w:tcPr>
            <w:tcW w:w="3402" w:type="dxa"/>
            <w:vMerge/>
            <w:tcBorders>
              <w:left w:val="single" w:sz="4" w:space="0" w:color="000000"/>
            </w:tcBorders>
            <w:shd w:val="clear" w:color="auto" w:fill="auto"/>
            <w:vAlign w:val="center"/>
          </w:tcPr>
          <w:p w:rsidR="008430BA" w:rsidRPr="0013687D" w:rsidRDefault="008430BA" w:rsidP="008430BA">
            <w:pPr>
              <w:pStyle w:val="NormalnyWeb"/>
              <w:tabs>
                <w:tab w:val="left" w:pos="220"/>
              </w:tabs>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85,0%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86,5</w:t>
            </w:r>
            <w:r w:rsidR="00623F02">
              <w:rPr>
                <w:i/>
                <w:sz w:val="22"/>
                <w:szCs w:val="22"/>
              </w:rPr>
              <w:t>%</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tabs>
                <w:tab w:val="left" w:pos="220"/>
              </w:tabs>
              <w:spacing w:before="0" w:after="0"/>
              <w:ind w:left="220" w:hanging="186"/>
              <w:jc w:val="center"/>
              <w:rPr>
                <w:sz w:val="22"/>
                <w:szCs w:val="22"/>
              </w:rPr>
            </w:pPr>
            <w:r w:rsidRPr="0013687D">
              <w:rPr>
                <w:sz w:val="22"/>
                <w:szCs w:val="22"/>
              </w:rPr>
              <w:t>7.</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tabs>
                <w:tab w:val="left" w:pos="220"/>
              </w:tabs>
              <w:spacing w:before="0" w:after="0"/>
              <w:rPr>
                <w:sz w:val="22"/>
                <w:szCs w:val="22"/>
              </w:rPr>
            </w:pPr>
            <w:r w:rsidRPr="0013687D">
              <w:rPr>
                <w:sz w:val="22"/>
                <w:szCs w:val="22"/>
              </w:rPr>
              <w:t>Prace społecznie użyteczne</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96</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6,4%</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80</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5,</w:t>
            </w:r>
            <w:r w:rsidR="0013687D">
              <w:rPr>
                <w:sz w:val="22"/>
                <w:szCs w:val="22"/>
              </w:rPr>
              <w:t>6</w:t>
            </w:r>
            <w:r w:rsidRPr="0013687D">
              <w:rPr>
                <w:sz w:val="22"/>
                <w:szCs w:val="22"/>
              </w:rPr>
              <w:t>%</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554837" w:rsidRPr="0013687D">
              <w:rPr>
                <w:sz w:val="22"/>
                <w:szCs w:val="22"/>
              </w:rPr>
              <w:t>16</w:t>
            </w:r>
          </w:p>
        </w:tc>
      </w:tr>
      <w:tr w:rsidR="008430BA" w:rsidRPr="0013687D" w:rsidTr="00B86363">
        <w:tc>
          <w:tcPr>
            <w:tcW w:w="539" w:type="dxa"/>
            <w:vMerge/>
            <w:tcBorders>
              <w:left w:val="single" w:sz="4" w:space="0" w:color="000000"/>
            </w:tcBorders>
            <w:vAlign w:val="center"/>
          </w:tcPr>
          <w:p w:rsidR="008430BA" w:rsidRPr="0013687D" w:rsidRDefault="008430BA" w:rsidP="008430BA">
            <w:pPr>
              <w:pStyle w:val="NormalnyWeb"/>
              <w:tabs>
                <w:tab w:val="left" w:pos="220"/>
              </w:tabs>
              <w:spacing w:before="0" w:after="0"/>
              <w:ind w:left="220" w:hanging="186"/>
              <w:rPr>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tabs>
                <w:tab w:val="left" w:pos="220"/>
              </w:tabs>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43,5%</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623F02" w:rsidP="008430BA">
            <w:pPr>
              <w:pStyle w:val="NormalnyWeb"/>
              <w:spacing w:before="0" w:after="0"/>
              <w:jc w:val="center"/>
              <w:rPr>
                <w:i/>
                <w:sz w:val="22"/>
                <w:szCs w:val="22"/>
              </w:rPr>
            </w:pPr>
            <w:r>
              <w:rPr>
                <w:i/>
                <w:sz w:val="22"/>
                <w:szCs w:val="22"/>
              </w:rPr>
              <w:t>35,9%</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tabs>
                <w:tab w:val="left" w:pos="220"/>
              </w:tabs>
              <w:spacing w:before="0" w:after="0"/>
              <w:ind w:left="220" w:hanging="186"/>
              <w:jc w:val="center"/>
              <w:rPr>
                <w:sz w:val="22"/>
                <w:szCs w:val="22"/>
              </w:rPr>
            </w:pPr>
            <w:r w:rsidRPr="0013687D">
              <w:rPr>
                <w:sz w:val="22"/>
                <w:szCs w:val="22"/>
              </w:rPr>
              <w:t>8.</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pacing w:before="0" w:after="0"/>
              <w:rPr>
                <w:sz w:val="22"/>
                <w:szCs w:val="22"/>
              </w:rPr>
            </w:pPr>
            <w:r w:rsidRPr="0013687D">
              <w:rPr>
                <w:sz w:val="22"/>
                <w:szCs w:val="22"/>
              </w:rPr>
              <w:t>Bon stażowy</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50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3,3%</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21</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1,5%</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554837" w:rsidRPr="0013687D">
              <w:rPr>
                <w:sz w:val="22"/>
                <w:szCs w:val="22"/>
              </w:rPr>
              <w:t>29</w:t>
            </w:r>
          </w:p>
        </w:tc>
      </w:tr>
      <w:tr w:rsidR="008430BA" w:rsidRPr="0013687D" w:rsidTr="00B86363">
        <w:tc>
          <w:tcPr>
            <w:tcW w:w="539" w:type="dxa"/>
            <w:vMerge/>
            <w:tcBorders>
              <w:left w:val="single" w:sz="4" w:space="0" w:color="000000"/>
              <w:bottom w:val="single" w:sz="4" w:space="0" w:color="000000"/>
            </w:tcBorders>
            <w:vAlign w:val="center"/>
          </w:tcPr>
          <w:p w:rsidR="008430BA" w:rsidRPr="0013687D" w:rsidRDefault="008430BA" w:rsidP="008430BA">
            <w:pPr>
              <w:pStyle w:val="NormalnyWeb"/>
              <w:snapToGrid w:val="0"/>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108"/>
              <w:jc w:val="center"/>
              <w:rPr>
                <w:b/>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90,2%</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ind w:right="-71"/>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97,7%</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napToGrid w:val="0"/>
              <w:spacing w:before="0" w:after="0"/>
              <w:ind w:right="-71"/>
              <w:jc w:val="center"/>
              <w:rPr>
                <w:i/>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napToGrid w:val="0"/>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spacing w:before="0" w:after="0"/>
              <w:ind w:firstLine="34"/>
              <w:rPr>
                <w:sz w:val="22"/>
                <w:szCs w:val="22"/>
              </w:rPr>
            </w:pPr>
            <w:r w:rsidRPr="0013687D">
              <w:rPr>
                <w:sz w:val="22"/>
                <w:szCs w:val="22"/>
              </w:rPr>
              <w:t>9.</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pacing w:before="0" w:after="0"/>
              <w:rPr>
                <w:sz w:val="22"/>
                <w:szCs w:val="22"/>
              </w:rPr>
            </w:pPr>
            <w:r w:rsidRPr="0013687D">
              <w:rPr>
                <w:sz w:val="22"/>
                <w:szCs w:val="22"/>
              </w:rPr>
              <w:t>Bon zatrudnieniowy</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5</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0,3%</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2</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ind w:right="-71"/>
              <w:jc w:val="center"/>
              <w:rPr>
                <w:sz w:val="22"/>
                <w:szCs w:val="22"/>
              </w:rPr>
            </w:pPr>
            <w:r w:rsidRPr="0013687D">
              <w:rPr>
                <w:sz w:val="22"/>
                <w:szCs w:val="22"/>
              </w:rPr>
              <w:t>0,1%</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w:t>
            </w:r>
            <w:r w:rsidR="00554837" w:rsidRPr="0013687D">
              <w:rPr>
                <w:sz w:val="22"/>
                <w:szCs w:val="22"/>
              </w:rPr>
              <w:t>3</w:t>
            </w:r>
          </w:p>
        </w:tc>
      </w:tr>
      <w:tr w:rsidR="008430BA" w:rsidRPr="0013687D" w:rsidTr="00B86363">
        <w:tc>
          <w:tcPr>
            <w:tcW w:w="539" w:type="dxa"/>
            <w:vMerge/>
            <w:tcBorders>
              <w:left w:val="single" w:sz="4" w:space="0" w:color="000000"/>
              <w:bottom w:val="single" w:sz="4" w:space="0" w:color="000000"/>
            </w:tcBorders>
            <w:vAlign w:val="center"/>
          </w:tcPr>
          <w:p w:rsidR="008430BA" w:rsidRPr="0013687D" w:rsidRDefault="008430BA" w:rsidP="008430BA">
            <w:pPr>
              <w:pStyle w:val="NormalnyWeb"/>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93,1%</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100,0%</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spacing w:before="0" w:after="0"/>
              <w:ind w:left="147" w:hanging="113"/>
              <w:rPr>
                <w:sz w:val="22"/>
                <w:szCs w:val="22"/>
              </w:rPr>
            </w:pPr>
            <w:r w:rsidRPr="0013687D">
              <w:rPr>
                <w:sz w:val="22"/>
                <w:szCs w:val="22"/>
              </w:rPr>
              <w:t>10.</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pacing w:before="0" w:after="0"/>
              <w:rPr>
                <w:sz w:val="22"/>
                <w:szCs w:val="22"/>
              </w:rPr>
            </w:pPr>
            <w:r w:rsidRPr="0013687D">
              <w:rPr>
                <w:sz w:val="22"/>
                <w:szCs w:val="22"/>
              </w:rPr>
              <w:t>Bon szkoleniowy</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2</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0,1%</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3</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ind w:right="-71"/>
              <w:jc w:val="center"/>
              <w:rPr>
                <w:sz w:val="22"/>
                <w:szCs w:val="22"/>
              </w:rPr>
            </w:pPr>
            <w:r w:rsidRPr="0013687D">
              <w:rPr>
                <w:sz w:val="22"/>
                <w:szCs w:val="22"/>
              </w:rPr>
              <w:t>0,2%</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1</w:t>
            </w:r>
          </w:p>
        </w:tc>
      </w:tr>
      <w:tr w:rsidR="008430BA" w:rsidRPr="0013687D" w:rsidTr="00B86363">
        <w:tc>
          <w:tcPr>
            <w:tcW w:w="539" w:type="dxa"/>
            <w:vMerge/>
            <w:tcBorders>
              <w:left w:val="single" w:sz="4" w:space="0" w:color="000000"/>
              <w:bottom w:val="single" w:sz="4" w:space="0" w:color="000000"/>
            </w:tcBorders>
            <w:vAlign w:val="center"/>
          </w:tcPr>
          <w:p w:rsidR="008430BA" w:rsidRPr="0013687D" w:rsidRDefault="008430BA" w:rsidP="008430BA">
            <w:pPr>
              <w:pStyle w:val="NormalnyWeb"/>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50,0%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33,3%</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r>
      <w:tr w:rsidR="008430BA" w:rsidRPr="0013687D" w:rsidTr="00B86363">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spacing w:before="0" w:after="0"/>
              <w:ind w:left="147" w:hanging="113"/>
              <w:rPr>
                <w:sz w:val="22"/>
                <w:szCs w:val="22"/>
              </w:rPr>
            </w:pPr>
            <w:r w:rsidRPr="0013687D">
              <w:rPr>
                <w:sz w:val="22"/>
                <w:szCs w:val="22"/>
              </w:rPr>
              <w:t>11.</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pacing w:before="0" w:after="0"/>
              <w:rPr>
                <w:sz w:val="22"/>
                <w:szCs w:val="22"/>
              </w:rPr>
            </w:pPr>
            <w:r w:rsidRPr="0013687D">
              <w:rPr>
                <w:sz w:val="22"/>
                <w:szCs w:val="22"/>
              </w:rPr>
              <w:t>Bon na zasiedlenie</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45</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3,0%</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58</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ind w:right="-71"/>
              <w:jc w:val="center"/>
              <w:rPr>
                <w:sz w:val="22"/>
                <w:szCs w:val="22"/>
              </w:rPr>
            </w:pPr>
            <w:r w:rsidRPr="0013687D">
              <w:rPr>
                <w:sz w:val="22"/>
                <w:szCs w:val="22"/>
              </w:rPr>
              <w:t>4,0%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13</w:t>
            </w:r>
          </w:p>
        </w:tc>
      </w:tr>
      <w:tr w:rsidR="008430BA" w:rsidRPr="0013687D" w:rsidTr="00B86363">
        <w:tc>
          <w:tcPr>
            <w:tcW w:w="539" w:type="dxa"/>
            <w:vMerge/>
            <w:tcBorders>
              <w:left w:val="single" w:sz="4" w:space="0" w:color="000000"/>
              <w:bottom w:val="single" w:sz="4" w:space="0" w:color="000000"/>
            </w:tcBorders>
            <w:vAlign w:val="center"/>
          </w:tcPr>
          <w:p w:rsidR="008430BA" w:rsidRPr="0013687D" w:rsidRDefault="008430BA" w:rsidP="008430BA">
            <w:pPr>
              <w:pStyle w:val="NormalnyWeb"/>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95,0%</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95,7%</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p>
        </w:tc>
      </w:tr>
      <w:tr w:rsidR="008430BA" w:rsidRPr="0013687D" w:rsidTr="00B86363">
        <w:trPr>
          <w:trHeight w:val="353"/>
        </w:trPr>
        <w:tc>
          <w:tcPr>
            <w:tcW w:w="539" w:type="dxa"/>
            <w:vMerge w:val="restart"/>
            <w:tcBorders>
              <w:top w:val="single" w:sz="4" w:space="0" w:color="000000"/>
              <w:left w:val="single" w:sz="4" w:space="0" w:color="000000"/>
            </w:tcBorders>
            <w:vAlign w:val="center"/>
          </w:tcPr>
          <w:p w:rsidR="008430BA" w:rsidRPr="0013687D" w:rsidRDefault="008430BA" w:rsidP="008430BA">
            <w:pPr>
              <w:pStyle w:val="NormalnyWeb"/>
              <w:spacing w:before="0" w:after="0"/>
              <w:ind w:left="5"/>
              <w:rPr>
                <w:sz w:val="22"/>
                <w:szCs w:val="22"/>
              </w:rPr>
            </w:pPr>
            <w:r w:rsidRPr="0013687D">
              <w:rPr>
                <w:sz w:val="22"/>
                <w:szCs w:val="22"/>
              </w:rPr>
              <w:t>12.</w:t>
            </w:r>
          </w:p>
        </w:tc>
        <w:tc>
          <w:tcPr>
            <w:tcW w:w="3402" w:type="dxa"/>
            <w:vMerge w:val="restart"/>
            <w:tcBorders>
              <w:top w:val="single" w:sz="4" w:space="0" w:color="000000"/>
              <w:left w:val="single" w:sz="4" w:space="0" w:color="000000"/>
            </w:tcBorders>
            <w:shd w:val="clear" w:color="auto" w:fill="auto"/>
            <w:vAlign w:val="center"/>
          </w:tcPr>
          <w:p w:rsidR="008430BA" w:rsidRPr="0013687D" w:rsidRDefault="008430BA" w:rsidP="008430BA">
            <w:pPr>
              <w:pStyle w:val="NormalnyWeb"/>
              <w:spacing w:before="0" w:after="0"/>
              <w:ind w:left="5"/>
              <w:rPr>
                <w:sz w:val="22"/>
                <w:szCs w:val="22"/>
              </w:rPr>
            </w:pPr>
            <w:r w:rsidRPr="0013687D">
              <w:rPr>
                <w:sz w:val="22"/>
                <w:szCs w:val="22"/>
              </w:rPr>
              <w:t>Dofinansowanie wynagrodzenia za zatrudnienie bezrobotnego, który ukończył 50 rok życia</w:t>
            </w: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sz w:val="22"/>
                <w:szCs w:val="22"/>
              </w:rPr>
            </w:pPr>
            <w:r w:rsidRPr="0013687D">
              <w:rPr>
                <w:sz w:val="22"/>
                <w:szCs w:val="22"/>
              </w:rPr>
              <w:t>13</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sz w:val="22"/>
                <w:szCs w:val="22"/>
              </w:rPr>
            </w:pPr>
            <w:r w:rsidRPr="0013687D">
              <w:rPr>
                <w:sz w:val="22"/>
                <w:szCs w:val="22"/>
              </w:rPr>
              <w:t>0,9%</w:t>
            </w: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554837" w:rsidP="008430BA">
            <w:pPr>
              <w:pStyle w:val="NormalnyWeb"/>
              <w:spacing w:before="0" w:after="0"/>
              <w:jc w:val="center"/>
              <w:rPr>
                <w:sz w:val="22"/>
                <w:szCs w:val="22"/>
              </w:rPr>
            </w:pPr>
            <w:r w:rsidRPr="0013687D">
              <w:rPr>
                <w:sz w:val="22"/>
                <w:szCs w:val="22"/>
              </w:rPr>
              <w:t>9</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13687D" w:rsidP="008430BA">
            <w:pPr>
              <w:pStyle w:val="NormalnyWeb"/>
              <w:spacing w:before="0" w:after="0"/>
              <w:ind w:right="-71"/>
              <w:jc w:val="center"/>
              <w:rPr>
                <w:sz w:val="22"/>
                <w:szCs w:val="22"/>
              </w:rPr>
            </w:pPr>
            <w:r w:rsidRPr="0013687D">
              <w:rPr>
                <w:sz w:val="22"/>
                <w:szCs w:val="22"/>
              </w:rPr>
              <w:t>0,6%</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13687D" w:rsidP="008430BA">
            <w:pPr>
              <w:pStyle w:val="NormalnyWeb"/>
              <w:spacing w:before="0" w:after="0"/>
              <w:jc w:val="center"/>
              <w:rPr>
                <w:sz w:val="22"/>
                <w:szCs w:val="22"/>
              </w:rPr>
            </w:pPr>
            <w:r w:rsidRPr="0013687D">
              <w:rPr>
                <w:sz w:val="22"/>
                <w:szCs w:val="22"/>
              </w:rPr>
              <w:t>–4</w:t>
            </w:r>
          </w:p>
        </w:tc>
      </w:tr>
      <w:tr w:rsidR="008430BA" w:rsidRPr="0013687D" w:rsidTr="00B86363">
        <w:tc>
          <w:tcPr>
            <w:tcW w:w="539" w:type="dxa"/>
            <w:vMerge/>
            <w:tcBorders>
              <w:left w:val="single" w:sz="4" w:space="0" w:color="000000"/>
              <w:bottom w:val="single" w:sz="4" w:space="0" w:color="000000"/>
            </w:tcBorders>
            <w:vAlign w:val="center"/>
          </w:tcPr>
          <w:p w:rsidR="008430BA" w:rsidRPr="0013687D" w:rsidRDefault="008430BA" w:rsidP="008430BA">
            <w:pPr>
              <w:pStyle w:val="NormalnyWeb"/>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r w:rsidRPr="0013687D">
              <w:rPr>
                <w:i/>
                <w:sz w:val="22"/>
                <w:szCs w:val="22"/>
              </w:rPr>
              <w:t>84,6%</w:t>
            </w:r>
          </w:p>
        </w:tc>
        <w:tc>
          <w:tcPr>
            <w:tcW w:w="944"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8430BA" w:rsidRPr="0013687D" w:rsidRDefault="00712571" w:rsidP="008430BA">
            <w:pPr>
              <w:pStyle w:val="NormalnyWeb"/>
              <w:spacing w:before="0" w:after="0"/>
              <w:jc w:val="center"/>
              <w:rPr>
                <w:i/>
                <w:sz w:val="22"/>
                <w:szCs w:val="22"/>
              </w:rPr>
            </w:pPr>
            <w:r>
              <w:rPr>
                <w:i/>
                <w:sz w:val="22"/>
                <w:szCs w:val="22"/>
              </w:rPr>
              <w:t>88,9%</w:t>
            </w:r>
          </w:p>
        </w:tc>
        <w:tc>
          <w:tcPr>
            <w:tcW w:w="917" w:type="dxa"/>
            <w:tcBorders>
              <w:top w:val="single" w:sz="4" w:space="0" w:color="000000"/>
              <w:left w:val="single" w:sz="4" w:space="0" w:color="000000"/>
              <w:bottom w:val="single" w:sz="4" w:space="0" w:color="000000"/>
            </w:tcBorders>
            <w:shd w:val="clear" w:color="auto" w:fill="auto"/>
            <w:vAlign w:val="center"/>
          </w:tcPr>
          <w:p w:rsidR="008430BA" w:rsidRPr="0013687D" w:rsidRDefault="008430BA" w:rsidP="008430BA">
            <w:pPr>
              <w:pStyle w:val="NormalnyWeb"/>
              <w:spacing w:before="0" w:after="0"/>
              <w:ind w:right="-71"/>
              <w:jc w:val="center"/>
              <w:rPr>
                <w:i/>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430BA" w:rsidRPr="0013687D" w:rsidRDefault="008430BA" w:rsidP="008430BA">
            <w:pPr>
              <w:pStyle w:val="NormalnyWeb"/>
              <w:spacing w:before="0" w:after="0"/>
              <w:jc w:val="center"/>
              <w:rPr>
                <w:i/>
                <w:sz w:val="22"/>
                <w:szCs w:val="22"/>
              </w:rPr>
            </w:pPr>
          </w:p>
        </w:tc>
      </w:tr>
      <w:tr w:rsidR="00246457" w:rsidRPr="0013687D" w:rsidTr="00B86363">
        <w:trPr>
          <w:trHeight w:val="801"/>
        </w:trPr>
        <w:tc>
          <w:tcPr>
            <w:tcW w:w="539" w:type="dxa"/>
            <w:vMerge w:val="restart"/>
            <w:tcBorders>
              <w:left w:val="single" w:sz="4" w:space="0" w:color="000000"/>
            </w:tcBorders>
          </w:tcPr>
          <w:p w:rsidR="00246457" w:rsidRPr="0013687D" w:rsidRDefault="00C234B0" w:rsidP="00246457">
            <w:pPr>
              <w:pStyle w:val="NormalnyWeb"/>
              <w:spacing w:before="0" w:after="0"/>
              <w:rPr>
                <w:sz w:val="22"/>
                <w:szCs w:val="22"/>
              </w:rPr>
            </w:pPr>
            <w:r w:rsidRPr="0013687D">
              <w:rPr>
                <w:sz w:val="22"/>
                <w:szCs w:val="22"/>
              </w:rPr>
              <w:t>13.</w:t>
            </w:r>
          </w:p>
        </w:tc>
        <w:tc>
          <w:tcPr>
            <w:tcW w:w="3402" w:type="dxa"/>
            <w:vMerge w:val="restart"/>
            <w:tcBorders>
              <w:left w:val="single" w:sz="4" w:space="0" w:color="000000"/>
            </w:tcBorders>
            <w:shd w:val="clear" w:color="auto" w:fill="auto"/>
            <w:vAlign w:val="center"/>
          </w:tcPr>
          <w:p w:rsidR="00246457" w:rsidRPr="0013687D" w:rsidRDefault="00246457" w:rsidP="00246457">
            <w:pPr>
              <w:pStyle w:val="NormalnyWeb"/>
              <w:spacing w:before="0" w:after="0"/>
              <w:rPr>
                <w:b/>
                <w:sz w:val="22"/>
                <w:szCs w:val="22"/>
              </w:rPr>
            </w:pPr>
            <w:r w:rsidRPr="0013687D">
              <w:rPr>
                <w:sz w:val="22"/>
                <w:szCs w:val="22"/>
              </w:rPr>
              <w:t xml:space="preserve">Refundacja części kosztów poniesionych na wynagrodzenia, nagrody oraz składki na </w:t>
            </w:r>
            <w:proofErr w:type="spellStart"/>
            <w:r w:rsidRPr="0013687D">
              <w:rPr>
                <w:sz w:val="22"/>
                <w:szCs w:val="22"/>
              </w:rPr>
              <w:t>ubezpie-czenia</w:t>
            </w:r>
            <w:proofErr w:type="spellEnd"/>
            <w:r w:rsidRPr="0013687D">
              <w:rPr>
                <w:sz w:val="22"/>
                <w:szCs w:val="22"/>
              </w:rPr>
              <w:t xml:space="preserve"> społeczne skierowanych bezrobotnych do 30 roku życia -art.150f</w:t>
            </w:r>
          </w:p>
        </w:tc>
        <w:tc>
          <w:tcPr>
            <w:tcW w:w="886" w:type="dxa"/>
            <w:tcBorders>
              <w:top w:val="single" w:sz="4" w:space="0" w:color="000000"/>
              <w:left w:val="single" w:sz="4" w:space="0" w:color="000000"/>
              <w:bottom w:val="single" w:sz="4" w:space="0" w:color="000000"/>
            </w:tcBorders>
            <w:shd w:val="clear" w:color="auto" w:fill="auto"/>
            <w:vAlign w:val="center"/>
          </w:tcPr>
          <w:p w:rsidR="00246457" w:rsidRPr="0013687D" w:rsidRDefault="00246457" w:rsidP="00246457">
            <w:pPr>
              <w:pStyle w:val="NormalnyWeb"/>
              <w:spacing w:before="0" w:after="0"/>
              <w:jc w:val="center"/>
              <w:rPr>
                <w:i/>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246457" w:rsidRPr="0013687D" w:rsidRDefault="008430BA" w:rsidP="00246457">
            <w:pPr>
              <w:pStyle w:val="NormalnyWeb"/>
              <w:spacing w:before="0" w:after="0"/>
              <w:jc w:val="center"/>
              <w:rPr>
                <w:sz w:val="22"/>
                <w:szCs w:val="22"/>
              </w:rPr>
            </w:pPr>
            <w:r w:rsidRPr="0013687D">
              <w:rPr>
                <w:sz w:val="22"/>
                <w:szCs w:val="22"/>
              </w:rPr>
              <w:t>102</w:t>
            </w:r>
          </w:p>
        </w:tc>
        <w:tc>
          <w:tcPr>
            <w:tcW w:w="944" w:type="dxa"/>
            <w:tcBorders>
              <w:top w:val="single" w:sz="4" w:space="0" w:color="000000"/>
              <w:left w:val="single" w:sz="4" w:space="0" w:color="000000"/>
              <w:bottom w:val="single" w:sz="4" w:space="0" w:color="000000"/>
            </w:tcBorders>
            <w:shd w:val="clear" w:color="auto" w:fill="auto"/>
            <w:vAlign w:val="center"/>
          </w:tcPr>
          <w:p w:rsidR="00246457" w:rsidRPr="0013687D" w:rsidRDefault="008430BA" w:rsidP="00246457">
            <w:pPr>
              <w:pStyle w:val="NormalnyWeb"/>
              <w:spacing w:before="0" w:after="0"/>
              <w:ind w:right="-71"/>
              <w:jc w:val="center"/>
              <w:rPr>
                <w:sz w:val="22"/>
                <w:szCs w:val="22"/>
              </w:rPr>
            </w:pPr>
            <w:r w:rsidRPr="0013687D">
              <w:rPr>
                <w:sz w:val="22"/>
                <w:szCs w:val="22"/>
              </w:rPr>
              <w:t>6,8%</w:t>
            </w:r>
          </w:p>
        </w:tc>
        <w:tc>
          <w:tcPr>
            <w:tcW w:w="1006" w:type="dxa"/>
            <w:tcBorders>
              <w:top w:val="single" w:sz="4" w:space="0" w:color="000000"/>
              <w:left w:val="single" w:sz="4" w:space="0" w:color="000000"/>
              <w:bottom w:val="single" w:sz="4" w:space="0" w:color="000000"/>
            </w:tcBorders>
            <w:shd w:val="clear" w:color="auto" w:fill="auto"/>
            <w:vAlign w:val="center"/>
          </w:tcPr>
          <w:p w:rsidR="00246457" w:rsidRPr="0013687D" w:rsidRDefault="00E87BEB" w:rsidP="00246457">
            <w:pPr>
              <w:pStyle w:val="NormalnyWeb"/>
              <w:spacing w:before="0" w:after="0"/>
              <w:jc w:val="center"/>
              <w:rPr>
                <w:sz w:val="22"/>
                <w:szCs w:val="22"/>
              </w:rPr>
            </w:pPr>
            <w:r w:rsidRPr="0013687D">
              <w:rPr>
                <w:sz w:val="22"/>
                <w:szCs w:val="22"/>
              </w:rPr>
              <w:t>138</w:t>
            </w:r>
          </w:p>
        </w:tc>
        <w:tc>
          <w:tcPr>
            <w:tcW w:w="917" w:type="dxa"/>
            <w:tcBorders>
              <w:top w:val="single" w:sz="4" w:space="0" w:color="000000"/>
              <w:left w:val="single" w:sz="4" w:space="0" w:color="000000"/>
              <w:bottom w:val="single" w:sz="4" w:space="0" w:color="000000"/>
            </w:tcBorders>
            <w:shd w:val="clear" w:color="auto" w:fill="auto"/>
            <w:vAlign w:val="center"/>
          </w:tcPr>
          <w:p w:rsidR="00246457" w:rsidRPr="0013687D" w:rsidRDefault="00E87BEB" w:rsidP="00246457">
            <w:pPr>
              <w:pStyle w:val="NormalnyWeb"/>
              <w:spacing w:before="0" w:after="0"/>
              <w:ind w:right="-71"/>
              <w:jc w:val="center"/>
              <w:rPr>
                <w:sz w:val="22"/>
                <w:szCs w:val="22"/>
              </w:rPr>
            </w:pPr>
            <w:r w:rsidRPr="0013687D">
              <w:rPr>
                <w:sz w:val="22"/>
                <w:szCs w:val="22"/>
              </w:rPr>
              <w:t>9,6%</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457" w:rsidRPr="0013687D" w:rsidRDefault="00E87BEB" w:rsidP="00246457">
            <w:pPr>
              <w:pStyle w:val="NormalnyWeb"/>
              <w:spacing w:before="0" w:after="0"/>
              <w:jc w:val="center"/>
              <w:rPr>
                <w:sz w:val="22"/>
                <w:szCs w:val="22"/>
              </w:rPr>
            </w:pPr>
            <w:r w:rsidRPr="0013687D">
              <w:rPr>
                <w:sz w:val="22"/>
                <w:szCs w:val="22"/>
              </w:rPr>
              <w:t xml:space="preserve"> 36</w:t>
            </w:r>
          </w:p>
        </w:tc>
      </w:tr>
      <w:tr w:rsidR="00246457" w:rsidRPr="0013687D" w:rsidTr="00B86363">
        <w:tc>
          <w:tcPr>
            <w:tcW w:w="539" w:type="dxa"/>
            <w:vMerge/>
            <w:tcBorders>
              <w:left w:val="single" w:sz="4" w:space="0" w:color="000000"/>
              <w:bottom w:val="single" w:sz="4" w:space="0" w:color="000000"/>
            </w:tcBorders>
          </w:tcPr>
          <w:p w:rsidR="00246457" w:rsidRPr="0013687D" w:rsidRDefault="00246457" w:rsidP="00246457">
            <w:pPr>
              <w:pStyle w:val="NormalnyWeb"/>
              <w:spacing w:before="0" w:after="0"/>
              <w:rPr>
                <w:b/>
                <w:sz w:val="22"/>
                <w:szCs w:val="22"/>
              </w:rPr>
            </w:pPr>
          </w:p>
        </w:tc>
        <w:tc>
          <w:tcPr>
            <w:tcW w:w="3402" w:type="dxa"/>
            <w:vMerge/>
            <w:tcBorders>
              <w:left w:val="single" w:sz="4" w:space="0" w:color="000000"/>
              <w:bottom w:val="single" w:sz="4" w:space="0" w:color="000000"/>
            </w:tcBorders>
            <w:shd w:val="clear" w:color="auto" w:fill="auto"/>
            <w:vAlign w:val="center"/>
          </w:tcPr>
          <w:p w:rsidR="00246457" w:rsidRPr="0013687D" w:rsidRDefault="00246457" w:rsidP="00246457">
            <w:pPr>
              <w:pStyle w:val="NormalnyWeb"/>
              <w:spacing w:before="0" w:after="0"/>
              <w:rPr>
                <w:b/>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246457" w:rsidRPr="0013687D" w:rsidRDefault="00246457" w:rsidP="00246457">
            <w:pPr>
              <w:pStyle w:val="NormalnyWeb"/>
              <w:spacing w:before="0" w:after="0"/>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246457" w:rsidRPr="0013687D" w:rsidRDefault="008430BA" w:rsidP="008430BA">
            <w:pPr>
              <w:pStyle w:val="NormalnyWeb"/>
              <w:spacing w:before="0" w:after="0" w:line="360" w:lineRule="auto"/>
              <w:jc w:val="center"/>
              <w:rPr>
                <w:i/>
                <w:sz w:val="22"/>
                <w:szCs w:val="22"/>
              </w:rPr>
            </w:pPr>
            <w:r w:rsidRPr="0013687D">
              <w:rPr>
                <w:i/>
                <w:sz w:val="22"/>
                <w:szCs w:val="22"/>
              </w:rPr>
              <w:t>100,0%</w:t>
            </w:r>
          </w:p>
        </w:tc>
        <w:tc>
          <w:tcPr>
            <w:tcW w:w="944" w:type="dxa"/>
            <w:tcBorders>
              <w:top w:val="single" w:sz="4" w:space="0" w:color="000000"/>
              <w:left w:val="single" w:sz="4" w:space="0" w:color="000000"/>
              <w:bottom w:val="single" w:sz="4" w:space="0" w:color="000000"/>
            </w:tcBorders>
            <w:shd w:val="clear" w:color="auto" w:fill="auto"/>
            <w:vAlign w:val="center"/>
          </w:tcPr>
          <w:p w:rsidR="00246457" w:rsidRPr="0013687D" w:rsidRDefault="00246457" w:rsidP="00246457">
            <w:pPr>
              <w:pStyle w:val="NormalnyWeb"/>
              <w:spacing w:before="0" w:after="0"/>
              <w:ind w:right="-71"/>
              <w:jc w:val="center"/>
              <w:rPr>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246457" w:rsidRPr="0013687D" w:rsidRDefault="00712571" w:rsidP="00246457">
            <w:pPr>
              <w:pStyle w:val="NormalnyWeb"/>
              <w:spacing w:before="0" w:after="0"/>
              <w:jc w:val="center"/>
              <w:rPr>
                <w:i/>
                <w:sz w:val="22"/>
                <w:szCs w:val="22"/>
              </w:rPr>
            </w:pPr>
            <w:r>
              <w:rPr>
                <w:i/>
                <w:sz w:val="22"/>
                <w:szCs w:val="22"/>
              </w:rPr>
              <w:t>100,0%</w:t>
            </w:r>
          </w:p>
        </w:tc>
        <w:tc>
          <w:tcPr>
            <w:tcW w:w="917" w:type="dxa"/>
            <w:tcBorders>
              <w:top w:val="single" w:sz="4" w:space="0" w:color="000000"/>
              <w:left w:val="single" w:sz="4" w:space="0" w:color="000000"/>
              <w:bottom w:val="single" w:sz="4" w:space="0" w:color="000000"/>
            </w:tcBorders>
            <w:shd w:val="clear" w:color="auto" w:fill="auto"/>
            <w:vAlign w:val="center"/>
          </w:tcPr>
          <w:p w:rsidR="00246457" w:rsidRPr="0013687D" w:rsidRDefault="00246457" w:rsidP="00246457">
            <w:pPr>
              <w:pStyle w:val="NormalnyWeb"/>
              <w:spacing w:before="0" w:after="0"/>
              <w:ind w:right="-71"/>
              <w:jc w:val="center"/>
              <w:rPr>
                <w:i/>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6457" w:rsidRPr="0013687D" w:rsidRDefault="00246457" w:rsidP="00246457">
            <w:pPr>
              <w:pStyle w:val="NormalnyWeb"/>
              <w:spacing w:before="0" w:after="0"/>
              <w:jc w:val="center"/>
              <w:rPr>
                <w:i/>
                <w:sz w:val="22"/>
                <w:szCs w:val="22"/>
              </w:rPr>
            </w:pPr>
          </w:p>
        </w:tc>
      </w:tr>
      <w:tr w:rsidR="002820C1" w:rsidRPr="0013687D" w:rsidTr="00B86363">
        <w:tc>
          <w:tcPr>
            <w:tcW w:w="3941" w:type="dxa"/>
            <w:gridSpan w:val="2"/>
            <w:vMerge w:val="restart"/>
            <w:tcBorders>
              <w:top w:val="single" w:sz="4" w:space="0" w:color="000000"/>
              <w:left w:val="single" w:sz="4" w:space="0" w:color="000000"/>
            </w:tcBorders>
            <w:vAlign w:val="center"/>
          </w:tcPr>
          <w:p w:rsidR="002820C1" w:rsidRPr="0013687D" w:rsidRDefault="002820C1" w:rsidP="002820C1">
            <w:pPr>
              <w:pStyle w:val="NormalnyWeb"/>
              <w:spacing w:before="0" w:after="0"/>
              <w:jc w:val="center"/>
              <w:rPr>
                <w:i/>
                <w:sz w:val="22"/>
                <w:szCs w:val="22"/>
              </w:rPr>
            </w:pPr>
            <w:r w:rsidRPr="0013687D">
              <w:rPr>
                <w:b/>
                <w:sz w:val="22"/>
                <w:szCs w:val="22"/>
              </w:rPr>
              <w:t>Ogółem</w:t>
            </w:r>
          </w:p>
        </w:tc>
        <w:tc>
          <w:tcPr>
            <w:tcW w:w="886" w:type="dxa"/>
            <w:tcBorders>
              <w:top w:val="single" w:sz="4" w:space="0" w:color="000000"/>
              <w:left w:val="single" w:sz="4" w:space="0" w:color="000000"/>
              <w:bottom w:val="single" w:sz="4" w:space="0" w:color="000000"/>
            </w:tcBorders>
            <w:shd w:val="clear" w:color="auto" w:fill="auto"/>
            <w:vAlign w:val="center"/>
          </w:tcPr>
          <w:p w:rsidR="002820C1" w:rsidRPr="0013687D" w:rsidRDefault="002820C1" w:rsidP="002820C1">
            <w:pPr>
              <w:pStyle w:val="NormalnyWeb"/>
              <w:spacing w:before="0" w:after="0"/>
              <w:jc w:val="center"/>
              <w:rPr>
                <w:b/>
                <w:sz w:val="22"/>
                <w:szCs w:val="22"/>
              </w:rPr>
            </w:pPr>
            <w:r w:rsidRPr="0013687D">
              <w:rPr>
                <w:i/>
                <w:sz w:val="22"/>
                <w:szCs w:val="22"/>
              </w:rPr>
              <w:t>osoby</w:t>
            </w:r>
          </w:p>
        </w:tc>
        <w:tc>
          <w:tcPr>
            <w:tcW w:w="1100" w:type="dxa"/>
            <w:tcBorders>
              <w:top w:val="single" w:sz="4" w:space="0" w:color="000000"/>
              <w:left w:val="single" w:sz="4" w:space="0" w:color="000000"/>
              <w:bottom w:val="single" w:sz="4" w:space="0" w:color="000000"/>
            </w:tcBorders>
            <w:shd w:val="clear" w:color="auto" w:fill="auto"/>
            <w:vAlign w:val="center"/>
          </w:tcPr>
          <w:p w:rsidR="002820C1" w:rsidRPr="0013687D" w:rsidRDefault="00E87BEB" w:rsidP="002820C1">
            <w:pPr>
              <w:pStyle w:val="NormalnyWeb"/>
              <w:spacing w:before="0" w:after="0"/>
              <w:jc w:val="center"/>
              <w:rPr>
                <w:b/>
                <w:sz w:val="22"/>
                <w:szCs w:val="22"/>
              </w:rPr>
            </w:pPr>
            <w:r w:rsidRPr="0013687D">
              <w:rPr>
                <w:b/>
                <w:sz w:val="22"/>
                <w:szCs w:val="22"/>
              </w:rPr>
              <w:t>1499</w:t>
            </w:r>
          </w:p>
        </w:tc>
        <w:tc>
          <w:tcPr>
            <w:tcW w:w="944" w:type="dxa"/>
            <w:tcBorders>
              <w:top w:val="single" w:sz="4" w:space="0" w:color="000000"/>
              <w:left w:val="single" w:sz="4" w:space="0" w:color="000000"/>
              <w:bottom w:val="single" w:sz="4" w:space="0" w:color="000000"/>
            </w:tcBorders>
            <w:shd w:val="clear" w:color="auto" w:fill="auto"/>
            <w:vAlign w:val="center"/>
          </w:tcPr>
          <w:p w:rsidR="002820C1" w:rsidRPr="0013687D" w:rsidRDefault="002820C1" w:rsidP="002820C1">
            <w:pPr>
              <w:pStyle w:val="NormalnyWeb"/>
              <w:spacing w:before="0" w:after="0"/>
              <w:ind w:right="-71"/>
              <w:jc w:val="center"/>
              <w:rPr>
                <w:b/>
                <w:sz w:val="22"/>
                <w:szCs w:val="22"/>
              </w:rPr>
            </w:pPr>
            <w:r w:rsidRPr="0013687D">
              <w:rPr>
                <w:b/>
                <w:sz w:val="22"/>
                <w:szCs w:val="22"/>
              </w:rPr>
              <w:t>100,0%</w:t>
            </w:r>
          </w:p>
        </w:tc>
        <w:tc>
          <w:tcPr>
            <w:tcW w:w="1006" w:type="dxa"/>
            <w:tcBorders>
              <w:top w:val="single" w:sz="4" w:space="0" w:color="000000"/>
              <w:left w:val="single" w:sz="4" w:space="0" w:color="000000"/>
              <w:bottom w:val="single" w:sz="4" w:space="0" w:color="000000"/>
            </w:tcBorders>
            <w:shd w:val="clear" w:color="auto" w:fill="auto"/>
            <w:vAlign w:val="center"/>
          </w:tcPr>
          <w:p w:rsidR="002820C1" w:rsidRPr="0013687D" w:rsidRDefault="00E87BEB" w:rsidP="002820C1">
            <w:pPr>
              <w:pStyle w:val="NormalnyWeb"/>
              <w:spacing w:before="0" w:after="0"/>
              <w:jc w:val="center"/>
              <w:rPr>
                <w:b/>
                <w:sz w:val="22"/>
                <w:szCs w:val="22"/>
              </w:rPr>
            </w:pPr>
            <w:r w:rsidRPr="0013687D">
              <w:rPr>
                <w:b/>
                <w:sz w:val="22"/>
                <w:szCs w:val="22"/>
              </w:rPr>
              <w:t>1442</w:t>
            </w:r>
          </w:p>
        </w:tc>
        <w:tc>
          <w:tcPr>
            <w:tcW w:w="917" w:type="dxa"/>
            <w:tcBorders>
              <w:top w:val="single" w:sz="4" w:space="0" w:color="000000"/>
              <w:left w:val="single" w:sz="4" w:space="0" w:color="000000"/>
              <w:bottom w:val="single" w:sz="4" w:space="0" w:color="000000"/>
            </w:tcBorders>
            <w:shd w:val="clear" w:color="auto" w:fill="auto"/>
            <w:vAlign w:val="center"/>
          </w:tcPr>
          <w:p w:rsidR="002820C1" w:rsidRPr="0013687D" w:rsidRDefault="00F86518" w:rsidP="002820C1">
            <w:pPr>
              <w:pStyle w:val="NormalnyWeb"/>
              <w:spacing w:before="0" w:after="0"/>
              <w:ind w:right="-71"/>
              <w:jc w:val="center"/>
              <w:rPr>
                <w:b/>
                <w:sz w:val="22"/>
                <w:szCs w:val="22"/>
              </w:rPr>
            </w:pPr>
            <w:r w:rsidRPr="0013687D">
              <w:rPr>
                <w:b/>
                <w:sz w:val="22"/>
                <w:szCs w:val="22"/>
              </w:rPr>
              <w:t>100,0%</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0C1" w:rsidRPr="0013687D" w:rsidRDefault="0013687D" w:rsidP="002820C1">
            <w:pPr>
              <w:pStyle w:val="NormalnyWeb"/>
              <w:spacing w:before="0" w:after="0"/>
              <w:jc w:val="center"/>
              <w:rPr>
                <w:b/>
                <w:sz w:val="22"/>
                <w:szCs w:val="22"/>
              </w:rPr>
            </w:pPr>
            <w:r w:rsidRPr="0013687D">
              <w:rPr>
                <w:sz w:val="22"/>
                <w:szCs w:val="22"/>
              </w:rPr>
              <w:t>–</w:t>
            </w:r>
            <w:r w:rsidR="00815E33" w:rsidRPr="0013687D">
              <w:rPr>
                <w:b/>
                <w:sz w:val="22"/>
                <w:szCs w:val="22"/>
              </w:rPr>
              <w:t>57</w:t>
            </w:r>
          </w:p>
        </w:tc>
      </w:tr>
      <w:tr w:rsidR="00BE6B5C" w:rsidRPr="0013687D" w:rsidTr="00B86363">
        <w:tc>
          <w:tcPr>
            <w:tcW w:w="3941" w:type="dxa"/>
            <w:gridSpan w:val="2"/>
            <w:vMerge/>
            <w:tcBorders>
              <w:left w:val="single" w:sz="4" w:space="0" w:color="000000"/>
              <w:bottom w:val="single" w:sz="4" w:space="0" w:color="000000"/>
            </w:tcBorders>
          </w:tcPr>
          <w:p w:rsidR="002820C1" w:rsidRPr="0013687D" w:rsidRDefault="002820C1" w:rsidP="002820C1">
            <w:pPr>
              <w:pStyle w:val="NormalnyWeb"/>
              <w:snapToGrid w:val="0"/>
              <w:spacing w:before="0" w:after="0"/>
              <w:rPr>
                <w:sz w:val="22"/>
                <w:szCs w:val="22"/>
              </w:rPr>
            </w:pPr>
          </w:p>
        </w:tc>
        <w:tc>
          <w:tcPr>
            <w:tcW w:w="886" w:type="dxa"/>
            <w:tcBorders>
              <w:top w:val="single" w:sz="4" w:space="0" w:color="000000"/>
              <w:left w:val="single" w:sz="4" w:space="0" w:color="000000"/>
              <w:bottom w:val="single" w:sz="4" w:space="0" w:color="000000"/>
            </w:tcBorders>
            <w:shd w:val="clear" w:color="auto" w:fill="auto"/>
            <w:vAlign w:val="center"/>
          </w:tcPr>
          <w:p w:rsidR="002820C1" w:rsidRPr="0013687D" w:rsidRDefault="002820C1" w:rsidP="002820C1">
            <w:pPr>
              <w:pStyle w:val="NormalnyWeb"/>
              <w:spacing w:before="0" w:after="0"/>
              <w:ind w:right="-108"/>
              <w:jc w:val="center"/>
              <w:rPr>
                <w:i/>
                <w:sz w:val="22"/>
                <w:szCs w:val="22"/>
              </w:rPr>
            </w:pPr>
            <w:r w:rsidRPr="0013687D">
              <w:rPr>
                <w:i/>
                <w:sz w:val="22"/>
                <w:szCs w:val="22"/>
              </w:rPr>
              <w:t>efekt.%</w:t>
            </w:r>
          </w:p>
        </w:tc>
        <w:tc>
          <w:tcPr>
            <w:tcW w:w="1100" w:type="dxa"/>
            <w:tcBorders>
              <w:top w:val="single" w:sz="4" w:space="0" w:color="000000"/>
              <w:left w:val="single" w:sz="4" w:space="0" w:color="000000"/>
              <w:bottom w:val="single" w:sz="4" w:space="0" w:color="000000"/>
            </w:tcBorders>
            <w:shd w:val="clear" w:color="auto" w:fill="auto"/>
            <w:vAlign w:val="center"/>
          </w:tcPr>
          <w:p w:rsidR="002820C1" w:rsidRPr="0013687D" w:rsidRDefault="00E87BEB" w:rsidP="00E87BEB">
            <w:pPr>
              <w:pStyle w:val="NormalnyWeb"/>
              <w:spacing w:before="0" w:after="0" w:line="360" w:lineRule="auto"/>
              <w:jc w:val="center"/>
              <w:rPr>
                <w:b/>
                <w:i/>
                <w:sz w:val="22"/>
                <w:szCs w:val="22"/>
              </w:rPr>
            </w:pPr>
            <w:r w:rsidRPr="0013687D">
              <w:rPr>
                <w:b/>
                <w:i/>
                <w:sz w:val="22"/>
                <w:szCs w:val="22"/>
              </w:rPr>
              <w:t>82,0</w:t>
            </w:r>
          </w:p>
        </w:tc>
        <w:tc>
          <w:tcPr>
            <w:tcW w:w="944" w:type="dxa"/>
            <w:tcBorders>
              <w:top w:val="single" w:sz="4" w:space="0" w:color="000000"/>
              <w:left w:val="single" w:sz="4" w:space="0" w:color="000000"/>
              <w:bottom w:val="single" w:sz="4" w:space="0" w:color="000000"/>
            </w:tcBorders>
            <w:shd w:val="clear" w:color="auto" w:fill="auto"/>
            <w:vAlign w:val="center"/>
          </w:tcPr>
          <w:p w:rsidR="002820C1" w:rsidRPr="0013687D" w:rsidRDefault="002820C1" w:rsidP="002820C1">
            <w:pPr>
              <w:pStyle w:val="NormalnyWeb"/>
              <w:snapToGrid w:val="0"/>
              <w:spacing w:before="0" w:after="0"/>
              <w:jc w:val="center"/>
              <w:rPr>
                <w:b/>
                <w:i/>
                <w:sz w:val="22"/>
                <w:szCs w:val="22"/>
              </w:rPr>
            </w:pPr>
          </w:p>
        </w:tc>
        <w:tc>
          <w:tcPr>
            <w:tcW w:w="1006" w:type="dxa"/>
            <w:tcBorders>
              <w:top w:val="single" w:sz="4" w:space="0" w:color="000000"/>
              <w:left w:val="single" w:sz="4" w:space="0" w:color="000000"/>
              <w:bottom w:val="single" w:sz="4" w:space="0" w:color="000000"/>
            </w:tcBorders>
            <w:shd w:val="clear" w:color="auto" w:fill="auto"/>
            <w:vAlign w:val="center"/>
          </w:tcPr>
          <w:p w:rsidR="002820C1" w:rsidRPr="0013687D" w:rsidRDefault="00CB58B4" w:rsidP="002820C1">
            <w:pPr>
              <w:pStyle w:val="NormalnyWeb"/>
              <w:spacing w:before="0" w:after="0"/>
              <w:rPr>
                <w:b/>
                <w:i/>
                <w:sz w:val="22"/>
                <w:szCs w:val="22"/>
              </w:rPr>
            </w:pPr>
            <w:r w:rsidRPr="0013687D">
              <w:rPr>
                <w:b/>
                <w:i/>
                <w:sz w:val="22"/>
                <w:szCs w:val="22"/>
              </w:rPr>
              <w:t>82,0%</w:t>
            </w:r>
          </w:p>
        </w:tc>
        <w:tc>
          <w:tcPr>
            <w:tcW w:w="917" w:type="dxa"/>
            <w:tcBorders>
              <w:top w:val="single" w:sz="4" w:space="0" w:color="000000"/>
              <w:left w:val="single" w:sz="4" w:space="0" w:color="000000"/>
              <w:bottom w:val="single" w:sz="4" w:space="0" w:color="000000"/>
            </w:tcBorders>
            <w:shd w:val="clear" w:color="auto" w:fill="auto"/>
            <w:vAlign w:val="center"/>
          </w:tcPr>
          <w:p w:rsidR="002820C1" w:rsidRPr="0013687D" w:rsidRDefault="002820C1" w:rsidP="002820C1">
            <w:pPr>
              <w:pStyle w:val="NormalnyWeb"/>
              <w:snapToGrid w:val="0"/>
              <w:spacing w:before="0" w:after="0"/>
              <w:jc w:val="center"/>
              <w:rPr>
                <w:i/>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20C1" w:rsidRPr="0013687D" w:rsidRDefault="002820C1" w:rsidP="002820C1">
            <w:pPr>
              <w:pStyle w:val="NormalnyWeb"/>
              <w:snapToGrid w:val="0"/>
              <w:spacing w:before="0" w:after="0"/>
              <w:jc w:val="center"/>
              <w:rPr>
                <w:b/>
                <w:i/>
                <w:sz w:val="22"/>
                <w:szCs w:val="22"/>
              </w:rPr>
            </w:pPr>
          </w:p>
        </w:tc>
      </w:tr>
    </w:tbl>
    <w:p w:rsidR="00F06957" w:rsidRPr="0013687D" w:rsidRDefault="006A7543" w:rsidP="008E4A0C">
      <w:pPr>
        <w:pStyle w:val="NormalnyWeb"/>
        <w:spacing w:before="0" w:after="0"/>
        <w:rPr>
          <w:sz w:val="20"/>
          <w:szCs w:val="20"/>
        </w:rPr>
      </w:pPr>
      <w:r w:rsidRPr="0013687D">
        <w:rPr>
          <w:i/>
          <w:sz w:val="20"/>
          <w:szCs w:val="20"/>
        </w:rPr>
        <w:t>*</w:t>
      </w:r>
      <w:r w:rsidR="008E4A0C" w:rsidRPr="0013687D">
        <w:rPr>
          <w:sz w:val="20"/>
          <w:szCs w:val="20"/>
        </w:rPr>
        <w:t xml:space="preserve">w tym: </w:t>
      </w:r>
      <w:r w:rsidR="00F17353" w:rsidRPr="0013687D">
        <w:rPr>
          <w:sz w:val="20"/>
          <w:szCs w:val="20"/>
        </w:rPr>
        <w:t>w 201</w:t>
      </w:r>
      <w:r w:rsidR="00E41B8F" w:rsidRPr="0013687D">
        <w:rPr>
          <w:sz w:val="20"/>
          <w:szCs w:val="20"/>
        </w:rPr>
        <w:t>6</w:t>
      </w:r>
      <w:r w:rsidR="00F17353" w:rsidRPr="0013687D">
        <w:rPr>
          <w:sz w:val="20"/>
          <w:szCs w:val="20"/>
        </w:rPr>
        <w:t>r -</w:t>
      </w:r>
      <w:r w:rsidR="00E41B8F" w:rsidRPr="0013687D">
        <w:rPr>
          <w:sz w:val="20"/>
          <w:szCs w:val="20"/>
        </w:rPr>
        <w:t>38 osób</w:t>
      </w:r>
      <w:r w:rsidR="00F17353" w:rsidRPr="0013687D">
        <w:rPr>
          <w:sz w:val="20"/>
          <w:szCs w:val="20"/>
        </w:rPr>
        <w:t>, a w 201</w:t>
      </w:r>
      <w:r w:rsidR="00E41B8F" w:rsidRPr="0013687D">
        <w:rPr>
          <w:sz w:val="20"/>
          <w:szCs w:val="20"/>
        </w:rPr>
        <w:t>7</w:t>
      </w:r>
      <w:r w:rsidR="00F17353" w:rsidRPr="0013687D">
        <w:rPr>
          <w:sz w:val="20"/>
          <w:szCs w:val="20"/>
        </w:rPr>
        <w:t xml:space="preserve">r – </w:t>
      </w:r>
      <w:r w:rsidR="00E41B8F" w:rsidRPr="0013687D">
        <w:rPr>
          <w:sz w:val="20"/>
          <w:szCs w:val="20"/>
        </w:rPr>
        <w:t>40</w:t>
      </w:r>
      <w:r w:rsidR="00F17353" w:rsidRPr="0013687D">
        <w:rPr>
          <w:sz w:val="20"/>
          <w:szCs w:val="20"/>
        </w:rPr>
        <w:t xml:space="preserve"> osób zostało zatrudnione</w:t>
      </w:r>
      <w:r w:rsidR="008E4A0C" w:rsidRPr="0013687D">
        <w:rPr>
          <w:sz w:val="20"/>
          <w:szCs w:val="20"/>
        </w:rPr>
        <w:t xml:space="preserve"> </w:t>
      </w:r>
      <w:r w:rsidRPr="0013687D">
        <w:rPr>
          <w:sz w:val="20"/>
          <w:szCs w:val="20"/>
        </w:rPr>
        <w:t xml:space="preserve">w ramach uzupełnienia stanu </w:t>
      </w:r>
      <w:r w:rsidR="00741DA8">
        <w:rPr>
          <w:sz w:val="20"/>
          <w:szCs w:val="20"/>
        </w:rPr>
        <w:t>z</w:t>
      </w:r>
      <w:r w:rsidRPr="0013687D">
        <w:rPr>
          <w:sz w:val="20"/>
          <w:szCs w:val="20"/>
        </w:rPr>
        <w:t>atrudnienia na stanowiskach utworzonych w okresach wcześniejszych.</w:t>
      </w:r>
      <w:r w:rsidR="008E4A0C" w:rsidRPr="0013687D">
        <w:rPr>
          <w:sz w:val="20"/>
          <w:szCs w:val="20"/>
        </w:rPr>
        <w:t xml:space="preserve"> </w:t>
      </w:r>
    </w:p>
    <w:p w:rsidR="007D1262" w:rsidRPr="0013687D" w:rsidRDefault="00FC03B5" w:rsidP="007D1262">
      <w:pPr>
        <w:pStyle w:val="NormalnyWeb"/>
        <w:spacing w:before="0" w:after="120"/>
        <w:rPr>
          <w:i/>
          <w:sz w:val="20"/>
        </w:rPr>
      </w:pPr>
      <w:r w:rsidRPr="0013687D">
        <w:rPr>
          <w:i/>
          <w:sz w:val="20"/>
        </w:rPr>
        <w:t xml:space="preserve">Źródło: sprawozdania MPiPS-01 </w:t>
      </w:r>
      <w:r w:rsidR="00CB58B4" w:rsidRPr="0013687D">
        <w:rPr>
          <w:i/>
          <w:sz w:val="20"/>
        </w:rPr>
        <w:t xml:space="preserve">orazMPiPS-02 </w:t>
      </w:r>
      <w:r w:rsidRPr="0013687D">
        <w:rPr>
          <w:i/>
          <w:sz w:val="20"/>
        </w:rPr>
        <w:t>za lata 201</w:t>
      </w:r>
      <w:r w:rsidR="00E41B8F" w:rsidRPr="0013687D">
        <w:rPr>
          <w:i/>
          <w:sz w:val="20"/>
        </w:rPr>
        <w:t>6</w:t>
      </w:r>
      <w:r w:rsidRPr="0013687D">
        <w:rPr>
          <w:i/>
          <w:sz w:val="20"/>
        </w:rPr>
        <w:t>-201</w:t>
      </w:r>
      <w:r w:rsidR="00E41B8F" w:rsidRPr="0013687D">
        <w:rPr>
          <w:i/>
          <w:sz w:val="20"/>
        </w:rPr>
        <w:t>7</w:t>
      </w:r>
      <w:r w:rsidR="007D1262" w:rsidRPr="0013687D">
        <w:rPr>
          <w:i/>
          <w:sz w:val="20"/>
        </w:rPr>
        <w:t xml:space="preserve"> </w:t>
      </w:r>
    </w:p>
    <w:p w:rsidR="000651EC" w:rsidRPr="00712571" w:rsidRDefault="00E8084E" w:rsidP="000651EC">
      <w:pPr>
        <w:ind w:firstLine="708"/>
        <w:jc w:val="both"/>
        <w:rPr>
          <w:sz w:val="22"/>
          <w:szCs w:val="22"/>
        </w:rPr>
      </w:pPr>
      <w:r w:rsidRPr="0013687D">
        <w:rPr>
          <w:sz w:val="22"/>
          <w:szCs w:val="22"/>
        </w:rPr>
        <w:t>W 201</w:t>
      </w:r>
      <w:r w:rsidR="0013687D" w:rsidRPr="0013687D">
        <w:rPr>
          <w:sz w:val="22"/>
          <w:szCs w:val="22"/>
        </w:rPr>
        <w:t>7</w:t>
      </w:r>
      <w:r w:rsidRPr="0013687D">
        <w:rPr>
          <w:sz w:val="22"/>
          <w:szCs w:val="22"/>
        </w:rPr>
        <w:t xml:space="preserve"> roku n</w:t>
      </w:r>
      <w:r w:rsidR="000651EC" w:rsidRPr="0013687D">
        <w:rPr>
          <w:sz w:val="22"/>
          <w:szCs w:val="22"/>
        </w:rPr>
        <w:t xml:space="preserve">ajwięcej osób skierowano </w:t>
      </w:r>
      <w:r w:rsidR="000651EC" w:rsidRPr="0013687D">
        <w:rPr>
          <w:b/>
          <w:i/>
          <w:sz w:val="22"/>
          <w:szCs w:val="22"/>
        </w:rPr>
        <w:t>do odbycia stażu</w:t>
      </w:r>
      <w:r w:rsidR="000651EC" w:rsidRPr="0013687D">
        <w:rPr>
          <w:sz w:val="22"/>
          <w:szCs w:val="22"/>
        </w:rPr>
        <w:t xml:space="preserve"> – 6</w:t>
      </w:r>
      <w:r w:rsidR="0013687D" w:rsidRPr="0013687D">
        <w:rPr>
          <w:sz w:val="22"/>
          <w:szCs w:val="22"/>
        </w:rPr>
        <w:t>04</w:t>
      </w:r>
      <w:r w:rsidR="000651EC" w:rsidRPr="0013687D">
        <w:rPr>
          <w:sz w:val="22"/>
          <w:szCs w:val="22"/>
        </w:rPr>
        <w:t xml:space="preserve"> osoby, co stanowi 4</w:t>
      </w:r>
      <w:r w:rsidR="0013687D" w:rsidRPr="0013687D">
        <w:rPr>
          <w:sz w:val="22"/>
          <w:szCs w:val="22"/>
        </w:rPr>
        <w:t>1,1</w:t>
      </w:r>
      <w:r w:rsidR="000651EC" w:rsidRPr="0013687D">
        <w:rPr>
          <w:sz w:val="22"/>
          <w:szCs w:val="22"/>
        </w:rPr>
        <w:t>% ogółu zaktywizowanych w 201</w:t>
      </w:r>
      <w:r w:rsidR="0013687D" w:rsidRPr="0013687D">
        <w:rPr>
          <w:sz w:val="22"/>
          <w:szCs w:val="22"/>
        </w:rPr>
        <w:t>7</w:t>
      </w:r>
      <w:r w:rsidR="000651EC" w:rsidRPr="0013687D">
        <w:rPr>
          <w:sz w:val="22"/>
          <w:szCs w:val="22"/>
        </w:rPr>
        <w:t>r. Efektywność zatrudnieniowa stażu wyniosła</w:t>
      </w:r>
      <w:r w:rsidR="000651EC" w:rsidRPr="00F9227B">
        <w:rPr>
          <w:color w:val="00B050"/>
          <w:sz w:val="22"/>
          <w:szCs w:val="22"/>
        </w:rPr>
        <w:t xml:space="preserve"> </w:t>
      </w:r>
      <w:r w:rsidR="00712571" w:rsidRPr="00712571">
        <w:rPr>
          <w:sz w:val="22"/>
          <w:szCs w:val="22"/>
        </w:rPr>
        <w:t>86,5</w:t>
      </w:r>
      <w:r w:rsidR="000651EC" w:rsidRPr="00712571">
        <w:rPr>
          <w:sz w:val="22"/>
          <w:szCs w:val="22"/>
        </w:rPr>
        <w:t>%.</w:t>
      </w:r>
    </w:p>
    <w:p w:rsidR="000651EC" w:rsidRPr="00712571" w:rsidRDefault="000651EC" w:rsidP="00876F4E">
      <w:pPr>
        <w:jc w:val="both"/>
        <w:rPr>
          <w:sz w:val="22"/>
          <w:szCs w:val="22"/>
        </w:rPr>
      </w:pPr>
      <w:r w:rsidRPr="0013687D">
        <w:rPr>
          <w:sz w:val="22"/>
          <w:szCs w:val="22"/>
        </w:rPr>
        <w:t xml:space="preserve">Ponadto </w:t>
      </w:r>
      <w:r w:rsidR="0013687D" w:rsidRPr="0013687D">
        <w:rPr>
          <w:sz w:val="22"/>
          <w:szCs w:val="22"/>
        </w:rPr>
        <w:t>21</w:t>
      </w:r>
      <w:r w:rsidRPr="0013687D">
        <w:rPr>
          <w:sz w:val="22"/>
          <w:szCs w:val="22"/>
        </w:rPr>
        <w:t xml:space="preserve"> osób skierowano do odbycia stażu w ramach </w:t>
      </w:r>
      <w:r w:rsidRPr="0013687D">
        <w:rPr>
          <w:b/>
          <w:i/>
          <w:sz w:val="22"/>
          <w:szCs w:val="22"/>
        </w:rPr>
        <w:t>bonu stażowego.</w:t>
      </w:r>
      <w:r w:rsidRPr="0013687D">
        <w:rPr>
          <w:sz w:val="22"/>
          <w:szCs w:val="22"/>
        </w:rPr>
        <w:t>. Efektywność zatrudnieniowa wyniosła</w:t>
      </w:r>
      <w:r w:rsidRPr="00F9227B">
        <w:rPr>
          <w:color w:val="00B050"/>
          <w:sz w:val="22"/>
          <w:szCs w:val="22"/>
        </w:rPr>
        <w:t xml:space="preserve"> </w:t>
      </w:r>
      <w:r w:rsidR="00712571" w:rsidRPr="00712571">
        <w:rPr>
          <w:sz w:val="22"/>
          <w:szCs w:val="22"/>
        </w:rPr>
        <w:t>97,7%</w:t>
      </w:r>
      <w:r w:rsidRPr="00712571">
        <w:rPr>
          <w:sz w:val="22"/>
          <w:szCs w:val="22"/>
        </w:rPr>
        <w:t>.</w:t>
      </w:r>
    </w:p>
    <w:p w:rsidR="008C535D" w:rsidRPr="00357C14" w:rsidRDefault="00876F4E" w:rsidP="00876F4E">
      <w:pPr>
        <w:ind w:firstLine="708"/>
        <w:jc w:val="both"/>
        <w:rPr>
          <w:sz w:val="22"/>
          <w:szCs w:val="22"/>
        </w:rPr>
      </w:pPr>
      <w:r w:rsidRPr="00EF365E">
        <w:rPr>
          <w:sz w:val="22"/>
          <w:szCs w:val="22"/>
        </w:rPr>
        <w:t xml:space="preserve">Drugą co do wielkości formą aktywizacji były roboty publiczne. </w:t>
      </w:r>
      <w:r w:rsidR="001B6FD8" w:rsidRPr="00EF365E">
        <w:rPr>
          <w:sz w:val="22"/>
          <w:szCs w:val="22"/>
        </w:rPr>
        <w:t xml:space="preserve">Zatrudnienie w ramach </w:t>
      </w:r>
      <w:r w:rsidR="001B6FD8" w:rsidRPr="00EF365E">
        <w:rPr>
          <w:b/>
          <w:i/>
          <w:sz w:val="22"/>
          <w:szCs w:val="22"/>
        </w:rPr>
        <w:t xml:space="preserve">robót publicznych </w:t>
      </w:r>
      <w:r w:rsidR="00C234B0" w:rsidRPr="00EF365E">
        <w:rPr>
          <w:sz w:val="22"/>
          <w:szCs w:val="22"/>
        </w:rPr>
        <w:t xml:space="preserve">uzyskało </w:t>
      </w:r>
      <w:r w:rsidR="00EF365E" w:rsidRPr="00EF365E">
        <w:rPr>
          <w:sz w:val="22"/>
          <w:szCs w:val="22"/>
        </w:rPr>
        <w:t>269</w:t>
      </w:r>
      <w:r w:rsidR="001A43C5" w:rsidRPr="00EF365E">
        <w:rPr>
          <w:sz w:val="22"/>
          <w:szCs w:val="22"/>
        </w:rPr>
        <w:t xml:space="preserve"> os</w:t>
      </w:r>
      <w:r w:rsidR="00C234B0" w:rsidRPr="00EF365E">
        <w:rPr>
          <w:sz w:val="22"/>
          <w:szCs w:val="22"/>
        </w:rPr>
        <w:t>ób</w:t>
      </w:r>
      <w:r w:rsidR="001A43C5" w:rsidRPr="00EF365E">
        <w:rPr>
          <w:sz w:val="22"/>
          <w:szCs w:val="22"/>
        </w:rPr>
        <w:t xml:space="preserve"> (</w:t>
      </w:r>
      <w:r w:rsidR="00C234B0" w:rsidRPr="00EF365E">
        <w:rPr>
          <w:sz w:val="22"/>
          <w:szCs w:val="22"/>
        </w:rPr>
        <w:t>1</w:t>
      </w:r>
      <w:r w:rsidR="00EF365E" w:rsidRPr="00EF365E">
        <w:rPr>
          <w:sz w:val="22"/>
          <w:szCs w:val="22"/>
        </w:rPr>
        <w:t>8,7</w:t>
      </w:r>
      <w:r w:rsidR="008C535D" w:rsidRPr="00EF365E">
        <w:rPr>
          <w:sz w:val="22"/>
          <w:szCs w:val="22"/>
        </w:rPr>
        <w:t xml:space="preserve">% zaktywizowanych), w tym: </w:t>
      </w:r>
    </w:p>
    <w:p w:rsidR="008C535D" w:rsidRPr="00357C14" w:rsidRDefault="00712571" w:rsidP="001E0AA5">
      <w:pPr>
        <w:numPr>
          <w:ilvl w:val="0"/>
          <w:numId w:val="23"/>
        </w:numPr>
        <w:jc w:val="both"/>
        <w:rPr>
          <w:sz w:val="22"/>
          <w:szCs w:val="22"/>
        </w:rPr>
      </w:pPr>
      <w:r w:rsidRPr="00357C14">
        <w:rPr>
          <w:sz w:val="22"/>
          <w:szCs w:val="22"/>
        </w:rPr>
        <w:t>205</w:t>
      </w:r>
      <w:r w:rsidR="008C535D" w:rsidRPr="00357C14">
        <w:rPr>
          <w:sz w:val="22"/>
          <w:szCs w:val="22"/>
        </w:rPr>
        <w:t xml:space="preserve"> osób w ramach</w:t>
      </w:r>
      <w:r w:rsidR="001B6FD8" w:rsidRPr="00357C14">
        <w:rPr>
          <w:sz w:val="22"/>
          <w:szCs w:val="22"/>
        </w:rPr>
        <w:t xml:space="preserve"> </w:t>
      </w:r>
      <w:r w:rsidR="008C535D" w:rsidRPr="00357C14">
        <w:rPr>
          <w:sz w:val="22"/>
          <w:szCs w:val="22"/>
        </w:rPr>
        <w:t>środków Funduszu Pracy przyznanych algorytmem,</w:t>
      </w:r>
    </w:p>
    <w:p w:rsidR="008C535D" w:rsidRPr="00357C14" w:rsidRDefault="00357C14" w:rsidP="001E0AA5">
      <w:pPr>
        <w:numPr>
          <w:ilvl w:val="0"/>
          <w:numId w:val="23"/>
        </w:numPr>
        <w:jc w:val="both"/>
        <w:rPr>
          <w:sz w:val="22"/>
          <w:szCs w:val="22"/>
        </w:rPr>
      </w:pPr>
      <w:r w:rsidRPr="00357C14">
        <w:rPr>
          <w:sz w:val="22"/>
          <w:szCs w:val="22"/>
        </w:rPr>
        <w:t xml:space="preserve">  56</w:t>
      </w:r>
      <w:r w:rsidR="008C535D" w:rsidRPr="00357C14">
        <w:rPr>
          <w:sz w:val="22"/>
          <w:szCs w:val="22"/>
        </w:rPr>
        <w:t xml:space="preserve"> osób, w ramach</w:t>
      </w:r>
      <w:r w:rsidRPr="00357C14">
        <w:rPr>
          <w:sz w:val="22"/>
          <w:szCs w:val="22"/>
        </w:rPr>
        <w:t xml:space="preserve"> Regionalnego programu na rzecz aktywizacji zawodowej osób długotrwale bezrobotnych</w:t>
      </w:r>
      <w:bookmarkStart w:id="11" w:name="_Hlk480797211"/>
      <w:r w:rsidR="008C535D" w:rsidRPr="00357C14">
        <w:rPr>
          <w:sz w:val="22"/>
          <w:szCs w:val="22"/>
        </w:rPr>
        <w:t>,</w:t>
      </w:r>
    </w:p>
    <w:bookmarkEnd w:id="11"/>
    <w:p w:rsidR="008C535D" w:rsidRPr="00357C14" w:rsidRDefault="00357C14" w:rsidP="001E0AA5">
      <w:pPr>
        <w:numPr>
          <w:ilvl w:val="0"/>
          <w:numId w:val="23"/>
        </w:numPr>
        <w:jc w:val="both"/>
        <w:rPr>
          <w:sz w:val="22"/>
          <w:szCs w:val="22"/>
        </w:rPr>
      </w:pPr>
      <w:r w:rsidRPr="00357C14">
        <w:rPr>
          <w:sz w:val="22"/>
          <w:szCs w:val="22"/>
        </w:rPr>
        <w:t xml:space="preserve"> 36</w:t>
      </w:r>
      <w:r w:rsidR="008C535D" w:rsidRPr="00357C14">
        <w:rPr>
          <w:sz w:val="22"/>
          <w:szCs w:val="22"/>
        </w:rPr>
        <w:t xml:space="preserve"> osób w ramach programu </w:t>
      </w:r>
      <w:r w:rsidRPr="00357C14">
        <w:rPr>
          <w:sz w:val="22"/>
          <w:szCs w:val="22"/>
        </w:rPr>
        <w:t xml:space="preserve">aktywizacji zawodowej bezrobotnych zamieszkujących na wsi </w:t>
      </w:r>
      <w:r w:rsidR="008C535D" w:rsidRPr="00357C14">
        <w:rPr>
          <w:sz w:val="22"/>
          <w:szCs w:val="22"/>
        </w:rPr>
        <w:t>finansowanego z rezerwy Ministra Rodziny, Pracy i Polityki Społecznej,</w:t>
      </w:r>
    </w:p>
    <w:p w:rsidR="00876F4E" w:rsidRPr="005F3A41" w:rsidRDefault="00876F4E" w:rsidP="008C535D">
      <w:pPr>
        <w:jc w:val="both"/>
        <w:rPr>
          <w:sz w:val="22"/>
          <w:szCs w:val="22"/>
        </w:rPr>
      </w:pPr>
      <w:r w:rsidRPr="005F3A41">
        <w:rPr>
          <w:sz w:val="22"/>
          <w:szCs w:val="22"/>
        </w:rPr>
        <w:t xml:space="preserve">Efektywność </w:t>
      </w:r>
      <w:r w:rsidR="008C535D" w:rsidRPr="005F3A41">
        <w:rPr>
          <w:sz w:val="22"/>
          <w:szCs w:val="22"/>
        </w:rPr>
        <w:t xml:space="preserve">zatrudnieniowa programu robót publicznych </w:t>
      </w:r>
      <w:r w:rsidR="001B6FD8" w:rsidRPr="005F3A41">
        <w:rPr>
          <w:sz w:val="22"/>
          <w:szCs w:val="22"/>
        </w:rPr>
        <w:t xml:space="preserve">wyniosła </w:t>
      </w:r>
      <w:r w:rsidRPr="005F3A41">
        <w:rPr>
          <w:sz w:val="22"/>
          <w:szCs w:val="22"/>
        </w:rPr>
        <w:t>8</w:t>
      </w:r>
      <w:r w:rsidR="005F3A41" w:rsidRPr="005F3A41">
        <w:rPr>
          <w:sz w:val="22"/>
          <w:szCs w:val="22"/>
        </w:rPr>
        <w:t>3</w:t>
      </w:r>
      <w:r w:rsidRPr="005F3A41">
        <w:rPr>
          <w:sz w:val="22"/>
          <w:szCs w:val="22"/>
        </w:rPr>
        <w:t>,5%</w:t>
      </w:r>
    </w:p>
    <w:p w:rsidR="001B6FD8" w:rsidRPr="007000E2" w:rsidRDefault="00F86656" w:rsidP="00F86656">
      <w:pPr>
        <w:ind w:firstLine="708"/>
        <w:jc w:val="both"/>
        <w:rPr>
          <w:sz w:val="22"/>
          <w:szCs w:val="22"/>
        </w:rPr>
      </w:pPr>
      <w:r w:rsidRPr="007000E2">
        <w:rPr>
          <w:sz w:val="22"/>
          <w:szCs w:val="22"/>
        </w:rPr>
        <w:lastRenderedPageBreak/>
        <w:t xml:space="preserve">Nieznacznie zwiększyła się liczba osób, którym przyznano </w:t>
      </w:r>
      <w:r w:rsidRPr="007000E2">
        <w:rPr>
          <w:b/>
          <w:i/>
          <w:sz w:val="22"/>
          <w:szCs w:val="22"/>
        </w:rPr>
        <w:t xml:space="preserve">jednorazowe środki na podjęcie działalności gospodarczej. </w:t>
      </w:r>
      <w:r w:rsidRPr="007000E2">
        <w:rPr>
          <w:sz w:val="22"/>
          <w:szCs w:val="22"/>
        </w:rPr>
        <w:t>P</w:t>
      </w:r>
      <w:r w:rsidR="001B6FD8" w:rsidRPr="007000E2">
        <w:rPr>
          <w:sz w:val="22"/>
          <w:szCs w:val="22"/>
        </w:rPr>
        <w:t xml:space="preserve">rzy wsparciu finansowym ze środków Funduszu Pracy, </w:t>
      </w:r>
      <w:r w:rsidR="00B86363">
        <w:rPr>
          <w:sz w:val="22"/>
          <w:szCs w:val="22"/>
        </w:rPr>
        <w:t xml:space="preserve">        </w:t>
      </w:r>
      <w:r w:rsidR="001B6FD8" w:rsidRPr="007000E2">
        <w:rPr>
          <w:sz w:val="22"/>
          <w:szCs w:val="22"/>
        </w:rPr>
        <w:t xml:space="preserve">w ramach </w:t>
      </w:r>
      <w:r w:rsidR="001B6FD8" w:rsidRPr="007000E2">
        <w:rPr>
          <w:b/>
          <w:i/>
          <w:sz w:val="22"/>
          <w:szCs w:val="22"/>
        </w:rPr>
        <w:t xml:space="preserve">jednorazowych środków </w:t>
      </w:r>
      <w:r w:rsidRPr="007000E2">
        <w:rPr>
          <w:sz w:val="22"/>
          <w:szCs w:val="22"/>
        </w:rPr>
        <w:t xml:space="preserve">działalność gospodarczą </w:t>
      </w:r>
      <w:r w:rsidR="00F53EC6" w:rsidRPr="007000E2">
        <w:rPr>
          <w:sz w:val="22"/>
          <w:szCs w:val="22"/>
        </w:rPr>
        <w:t xml:space="preserve">rozpoczęło </w:t>
      </w:r>
      <w:r w:rsidR="007000E2" w:rsidRPr="007000E2">
        <w:rPr>
          <w:sz w:val="22"/>
          <w:szCs w:val="22"/>
        </w:rPr>
        <w:t>87</w:t>
      </w:r>
      <w:r w:rsidR="001B6FD8" w:rsidRPr="007000E2">
        <w:rPr>
          <w:sz w:val="22"/>
          <w:szCs w:val="22"/>
        </w:rPr>
        <w:t xml:space="preserve"> osób bezrobotnych </w:t>
      </w:r>
      <w:r w:rsidR="00B86363">
        <w:rPr>
          <w:sz w:val="22"/>
          <w:szCs w:val="22"/>
        </w:rPr>
        <w:t xml:space="preserve">          </w:t>
      </w:r>
      <w:r w:rsidR="001B6FD8" w:rsidRPr="007000E2">
        <w:rPr>
          <w:sz w:val="22"/>
          <w:szCs w:val="22"/>
        </w:rPr>
        <w:t xml:space="preserve">tj. </w:t>
      </w:r>
      <w:r w:rsidR="007000E2" w:rsidRPr="007000E2">
        <w:rPr>
          <w:sz w:val="22"/>
          <w:szCs w:val="22"/>
        </w:rPr>
        <w:t>6,0</w:t>
      </w:r>
      <w:r w:rsidR="001B6FD8" w:rsidRPr="007000E2">
        <w:rPr>
          <w:sz w:val="22"/>
          <w:szCs w:val="22"/>
        </w:rPr>
        <w:t>% ogółu objętych w</w:t>
      </w:r>
      <w:r w:rsidR="00F53EC6" w:rsidRPr="007000E2">
        <w:rPr>
          <w:sz w:val="22"/>
          <w:szCs w:val="22"/>
        </w:rPr>
        <w:t>sparciem w 201</w:t>
      </w:r>
      <w:r w:rsidR="007000E2" w:rsidRPr="007000E2">
        <w:rPr>
          <w:sz w:val="22"/>
          <w:szCs w:val="22"/>
        </w:rPr>
        <w:t>7</w:t>
      </w:r>
      <w:r w:rsidR="001B6FD8" w:rsidRPr="007000E2">
        <w:rPr>
          <w:sz w:val="22"/>
          <w:szCs w:val="22"/>
        </w:rPr>
        <w:t>r (w 201</w:t>
      </w:r>
      <w:r w:rsidR="00EF365E" w:rsidRPr="007000E2">
        <w:rPr>
          <w:sz w:val="22"/>
          <w:szCs w:val="22"/>
        </w:rPr>
        <w:t>6</w:t>
      </w:r>
      <w:r w:rsidR="00F53EC6" w:rsidRPr="007000E2">
        <w:rPr>
          <w:sz w:val="22"/>
          <w:szCs w:val="22"/>
        </w:rPr>
        <w:t xml:space="preserve">r – </w:t>
      </w:r>
      <w:r w:rsidR="00EF365E" w:rsidRPr="007000E2">
        <w:rPr>
          <w:sz w:val="22"/>
          <w:szCs w:val="22"/>
        </w:rPr>
        <w:t>79</w:t>
      </w:r>
      <w:r w:rsidR="001B6FD8" w:rsidRPr="007000E2">
        <w:rPr>
          <w:sz w:val="22"/>
          <w:szCs w:val="22"/>
        </w:rPr>
        <w:t xml:space="preserve"> osób</w:t>
      </w:r>
      <w:r w:rsidR="000C5FF6" w:rsidRPr="007000E2">
        <w:rPr>
          <w:sz w:val="22"/>
          <w:szCs w:val="22"/>
        </w:rPr>
        <w:t>)</w:t>
      </w:r>
      <w:r w:rsidR="001B6FD8" w:rsidRPr="007000E2">
        <w:rPr>
          <w:sz w:val="22"/>
          <w:szCs w:val="22"/>
        </w:rPr>
        <w:t xml:space="preserve"> </w:t>
      </w:r>
    </w:p>
    <w:p w:rsidR="00F86656" w:rsidRPr="007000E2" w:rsidRDefault="00F86656" w:rsidP="00F53EC6">
      <w:pPr>
        <w:ind w:firstLine="708"/>
        <w:jc w:val="both"/>
        <w:rPr>
          <w:sz w:val="22"/>
          <w:szCs w:val="22"/>
        </w:rPr>
      </w:pPr>
      <w:r w:rsidRPr="007000E2">
        <w:rPr>
          <w:sz w:val="22"/>
          <w:szCs w:val="22"/>
        </w:rPr>
        <w:t>Obserwuje się także zainteresowanie formami aktywizacji skierowanymi do bezrobotnych do 30 roku życia.</w:t>
      </w:r>
    </w:p>
    <w:p w:rsidR="00F53EC6" w:rsidRPr="007000E2" w:rsidRDefault="00E357BC" w:rsidP="00F53EC6">
      <w:pPr>
        <w:ind w:firstLine="708"/>
        <w:jc w:val="both"/>
        <w:rPr>
          <w:sz w:val="22"/>
          <w:szCs w:val="22"/>
        </w:rPr>
      </w:pPr>
      <w:r w:rsidRPr="007000E2">
        <w:rPr>
          <w:b/>
          <w:i/>
          <w:sz w:val="22"/>
          <w:szCs w:val="22"/>
        </w:rPr>
        <w:t>Bon na zasiedlenie</w:t>
      </w:r>
      <w:r w:rsidRPr="007000E2">
        <w:rPr>
          <w:b/>
          <w:sz w:val="22"/>
          <w:szCs w:val="22"/>
        </w:rPr>
        <w:t xml:space="preserve"> </w:t>
      </w:r>
      <w:r w:rsidR="00F53EC6" w:rsidRPr="007000E2">
        <w:rPr>
          <w:sz w:val="22"/>
          <w:szCs w:val="22"/>
        </w:rPr>
        <w:t xml:space="preserve">został przyznany </w:t>
      </w:r>
      <w:r w:rsidR="007000E2" w:rsidRPr="007000E2">
        <w:rPr>
          <w:sz w:val="22"/>
          <w:szCs w:val="22"/>
        </w:rPr>
        <w:t>58</w:t>
      </w:r>
      <w:r w:rsidRPr="007000E2">
        <w:rPr>
          <w:sz w:val="22"/>
          <w:szCs w:val="22"/>
        </w:rPr>
        <w:t xml:space="preserve"> osobom bezrobotnym do 30 roku życia</w:t>
      </w:r>
      <w:r w:rsidR="002B54C9" w:rsidRPr="007000E2">
        <w:rPr>
          <w:sz w:val="22"/>
          <w:szCs w:val="22"/>
        </w:rPr>
        <w:t xml:space="preserve"> (w 201</w:t>
      </w:r>
      <w:r w:rsidR="007000E2" w:rsidRPr="007000E2">
        <w:rPr>
          <w:sz w:val="22"/>
          <w:szCs w:val="22"/>
        </w:rPr>
        <w:t>6</w:t>
      </w:r>
      <w:r w:rsidR="002B54C9" w:rsidRPr="007000E2">
        <w:rPr>
          <w:sz w:val="22"/>
          <w:szCs w:val="22"/>
        </w:rPr>
        <w:t xml:space="preserve">r. – </w:t>
      </w:r>
      <w:r w:rsidR="007000E2" w:rsidRPr="007000E2">
        <w:rPr>
          <w:sz w:val="22"/>
          <w:szCs w:val="22"/>
        </w:rPr>
        <w:t>45</w:t>
      </w:r>
      <w:r w:rsidR="002B54C9" w:rsidRPr="007000E2">
        <w:rPr>
          <w:sz w:val="22"/>
          <w:szCs w:val="22"/>
        </w:rPr>
        <w:t xml:space="preserve"> osobom)</w:t>
      </w:r>
      <w:r w:rsidRPr="007000E2">
        <w:rPr>
          <w:sz w:val="22"/>
          <w:szCs w:val="22"/>
        </w:rPr>
        <w:t xml:space="preserve"> zakończyło udział</w:t>
      </w:r>
      <w:r w:rsidR="00F53EC6" w:rsidRPr="007000E2">
        <w:rPr>
          <w:sz w:val="22"/>
          <w:szCs w:val="22"/>
        </w:rPr>
        <w:t xml:space="preserve"> w programie.</w:t>
      </w:r>
      <w:r w:rsidRPr="007000E2">
        <w:rPr>
          <w:sz w:val="22"/>
          <w:szCs w:val="22"/>
        </w:rPr>
        <w:t xml:space="preserve"> </w:t>
      </w:r>
      <w:r w:rsidR="00F53EC6" w:rsidRPr="007000E2">
        <w:rPr>
          <w:sz w:val="22"/>
          <w:szCs w:val="22"/>
        </w:rPr>
        <w:t>Efektywność tej formy aktywizacji</w:t>
      </w:r>
      <w:r w:rsidR="002B54C9" w:rsidRPr="007000E2">
        <w:rPr>
          <w:sz w:val="22"/>
          <w:szCs w:val="22"/>
        </w:rPr>
        <w:t xml:space="preserve"> w 201</w:t>
      </w:r>
      <w:r w:rsidR="007000E2" w:rsidRPr="007000E2">
        <w:rPr>
          <w:sz w:val="22"/>
          <w:szCs w:val="22"/>
        </w:rPr>
        <w:t>7</w:t>
      </w:r>
      <w:r w:rsidR="002B54C9" w:rsidRPr="007000E2">
        <w:rPr>
          <w:sz w:val="22"/>
          <w:szCs w:val="22"/>
        </w:rPr>
        <w:t>r.</w:t>
      </w:r>
      <w:r w:rsidR="00F53EC6" w:rsidRPr="007000E2">
        <w:rPr>
          <w:sz w:val="22"/>
          <w:szCs w:val="22"/>
        </w:rPr>
        <w:t xml:space="preserve"> wyniosła </w:t>
      </w:r>
      <w:r w:rsidR="002B54C9" w:rsidRPr="007000E2">
        <w:rPr>
          <w:sz w:val="22"/>
          <w:szCs w:val="22"/>
        </w:rPr>
        <w:t>95,</w:t>
      </w:r>
      <w:r w:rsidR="007000E2" w:rsidRPr="007000E2">
        <w:rPr>
          <w:sz w:val="22"/>
          <w:szCs w:val="22"/>
        </w:rPr>
        <w:t>7%</w:t>
      </w:r>
      <w:r w:rsidR="00F53EC6" w:rsidRPr="007000E2">
        <w:rPr>
          <w:sz w:val="22"/>
          <w:szCs w:val="22"/>
        </w:rPr>
        <w:t>.</w:t>
      </w:r>
    </w:p>
    <w:p w:rsidR="00E357BC" w:rsidRPr="007000E2" w:rsidRDefault="00E357BC" w:rsidP="00E357BC">
      <w:pPr>
        <w:jc w:val="both"/>
        <w:rPr>
          <w:sz w:val="22"/>
          <w:szCs w:val="22"/>
        </w:rPr>
      </w:pPr>
      <w:r w:rsidRPr="007000E2">
        <w:rPr>
          <w:sz w:val="22"/>
          <w:szCs w:val="22"/>
        </w:rPr>
        <w:t xml:space="preserve">Wydatki z Funduszu Pracy na </w:t>
      </w:r>
      <w:r w:rsidR="003B6105" w:rsidRPr="007000E2">
        <w:rPr>
          <w:sz w:val="22"/>
          <w:szCs w:val="22"/>
        </w:rPr>
        <w:t>w/w</w:t>
      </w:r>
      <w:r w:rsidR="00795F82" w:rsidRPr="007000E2">
        <w:rPr>
          <w:sz w:val="22"/>
          <w:szCs w:val="22"/>
        </w:rPr>
        <w:t xml:space="preserve"> formę wsparcia w 2016</w:t>
      </w:r>
      <w:r w:rsidRPr="007000E2">
        <w:rPr>
          <w:sz w:val="22"/>
          <w:szCs w:val="22"/>
        </w:rPr>
        <w:t>r. wyniosły</w:t>
      </w:r>
      <w:r w:rsidR="00795F82" w:rsidRPr="007000E2">
        <w:rPr>
          <w:sz w:val="22"/>
          <w:szCs w:val="22"/>
        </w:rPr>
        <w:t xml:space="preserve"> 337 609</w:t>
      </w:r>
      <w:r w:rsidRPr="007000E2">
        <w:rPr>
          <w:sz w:val="22"/>
          <w:szCs w:val="22"/>
        </w:rPr>
        <w:t>,</w:t>
      </w:r>
      <w:r w:rsidR="00795F82" w:rsidRPr="007000E2">
        <w:rPr>
          <w:sz w:val="22"/>
          <w:szCs w:val="22"/>
        </w:rPr>
        <w:t>00 zł, co stanowiło 2,7% wydatków ogółem (w 2015</w:t>
      </w:r>
      <w:r w:rsidRPr="007000E2">
        <w:rPr>
          <w:sz w:val="22"/>
          <w:szCs w:val="22"/>
        </w:rPr>
        <w:t>r. –</w:t>
      </w:r>
      <w:r w:rsidR="00795F82" w:rsidRPr="007000E2">
        <w:rPr>
          <w:sz w:val="22"/>
          <w:szCs w:val="22"/>
        </w:rPr>
        <w:t xml:space="preserve"> 2,6</w:t>
      </w:r>
      <w:r w:rsidRPr="007000E2">
        <w:rPr>
          <w:sz w:val="22"/>
          <w:szCs w:val="22"/>
        </w:rPr>
        <w:t>%)</w:t>
      </w:r>
    </w:p>
    <w:p w:rsidR="0081779D" w:rsidRPr="007000E2" w:rsidRDefault="0081779D" w:rsidP="0081779D">
      <w:pPr>
        <w:pStyle w:val="Tekstprzypisudolnego"/>
        <w:ind w:firstLine="851"/>
        <w:rPr>
          <w:sz w:val="24"/>
          <w:szCs w:val="24"/>
          <w:lang w:val="pl-PL"/>
        </w:rPr>
      </w:pPr>
      <w:r w:rsidRPr="007000E2">
        <w:rPr>
          <w:b/>
          <w:i/>
          <w:sz w:val="22"/>
          <w:szCs w:val="22"/>
        </w:rPr>
        <w:t>Refundacja części kosztów poniesionych na wynagrodzenia, nagrody oraz składki na ubezpieczenia społeczne skierowanych bezrobotnych do 30 roku życia na podstawie  art. 150f ustawy</w:t>
      </w:r>
      <w:r w:rsidRPr="007000E2">
        <w:rPr>
          <w:b/>
          <w:sz w:val="22"/>
          <w:szCs w:val="22"/>
        </w:rPr>
        <w:t xml:space="preserve"> </w:t>
      </w:r>
      <w:r w:rsidRPr="007000E2">
        <w:rPr>
          <w:sz w:val="22"/>
          <w:szCs w:val="22"/>
          <w:lang w:val="pl-PL"/>
        </w:rPr>
        <w:t>to forma wsparcia, która została wprowadzona od 1 stycznia 2016 roku.</w:t>
      </w:r>
    </w:p>
    <w:p w:rsidR="00DF174F" w:rsidRPr="00F9227B" w:rsidRDefault="0081779D" w:rsidP="002B54C9">
      <w:pPr>
        <w:pStyle w:val="Tekstprzypisudolnego"/>
        <w:spacing w:after="120"/>
        <w:rPr>
          <w:color w:val="00B050"/>
          <w:sz w:val="24"/>
          <w:szCs w:val="24"/>
          <w:lang w:val="pl-PL"/>
        </w:rPr>
      </w:pPr>
      <w:r w:rsidRPr="007000E2">
        <w:rPr>
          <w:sz w:val="24"/>
          <w:szCs w:val="24"/>
        </w:rPr>
        <w:t xml:space="preserve">W ramach </w:t>
      </w:r>
      <w:r w:rsidR="007000E2" w:rsidRPr="007000E2">
        <w:rPr>
          <w:sz w:val="24"/>
          <w:szCs w:val="24"/>
          <w:lang w:val="pl-PL"/>
        </w:rPr>
        <w:t xml:space="preserve">umów </w:t>
      </w:r>
      <w:r w:rsidRPr="007000E2">
        <w:rPr>
          <w:sz w:val="24"/>
          <w:szCs w:val="24"/>
        </w:rPr>
        <w:t xml:space="preserve">zawartych </w:t>
      </w:r>
      <w:r w:rsidR="007000E2" w:rsidRPr="007000E2">
        <w:rPr>
          <w:sz w:val="24"/>
          <w:szCs w:val="24"/>
          <w:lang w:val="pl-PL"/>
        </w:rPr>
        <w:t>w 2017r.</w:t>
      </w:r>
      <w:r w:rsidRPr="007000E2">
        <w:rPr>
          <w:sz w:val="24"/>
          <w:szCs w:val="24"/>
          <w:lang w:val="pl-PL"/>
        </w:rPr>
        <w:t xml:space="preserve"> zatrudnienie w ramach</w:t>
      </w:r>
      <w:r w:rsidRPr="007000E2">
        <w:rPr>
          <w:sz w:val="24"/>
          <w:szCs w:val="24"/>
        </w:rPr>
        <w:t xml:space="preserve"> </w:t>
      </w:r>
      <w:r w:rsidR="00537A59" w:rsidRPr="007000E2">
        <w:rPr>
          <w:sz w:val="24"/>
          <w:szCs w:val="24"/>
          <w:lang w:val="pl-PL"/>
        </w:rPr>
        <w:t xml:space="preserve">12 miesięcznych </w:t>
      </w:r>
      <w:r w:rsidRPr="007000E2">
        <w:rPr>
          <w:sz w:val="24"/>
          <w:szCs w:val="24"/>
          <w:lang w:val="pl-PL"/>
        </w:rPr>
        <w:t xml:space="preserve"> refundacj</w:t>
      </w:r>
      <w:r w:rsidR="00537A59" w:rsidRPr="007000E2">
        <w:rPr>
          <w:sz w:val="24"/>
          <w:szCs w:val="24"/>
          <w:lang w:val="pl-PL"/>
        </w:rPr>
        <w:t>i uzyskał</w:t>
      </w:r>
      <w:r w:rsidR="007000E2" w:rsidRPr="007000E2">
        <w:rPr>
          <w:sz w:val="24"/>
          <w:szCs w:val="24"/>
          <w:lang w:val="pl-PL"/>
        </w:rPr>
        <w:t>o 138</w:t>
      </w:r>
      <w:r w:rsidRPr="007000E2">
        <w:rPr>
          <w:sz w:val="24"/>
          <w:szCs w:val="24"/>
        </w:rPr>
        <w:t xml:space="preserve"> </w:t>
      </w:r>
      <w:r w:rsidR="007000E2" w:rsidRPr="007000E2">
        <w:rPr>
          <w:sz w:val="24"/>
          <w:szCs w:val="24"/>
          <w:lang w:val="pl-PL"/>
        </w:rPr>
        <w:t xml:space="preserve"> osób bezrobotnych </w:t>
      </w:r>
      <w:r w:rsidRPr="007000E2">
        <w:rPr>
          <w:sz w:val="24"/>
          <w:szCs w:val="24"/>
        </w:rPr>
        <w:t>do 30 roku życia</w:t>
      </w:r>
      <w:r w:rsidRPr="00F9227B">
        <w:rPr>
          <w:color w:val="00B050"/>
          <w:sz w:val="24"/>
          <w:szCs w:val="24"/>
        </w:rPr>
        <w:t>.</w:t>
      </w:r>
      <w:r w:rsidR="0022600A" w:rsidRPr="00F9227B">
        <w:rPr>
          <w:color w:val="00B050"/>
          <w:sz w:val="22"/>
          <w:szCs w:val="22"/>
        </w:rPr>
        <w:tab/>
      </w:r>
    </w:p>
    <w:p w:rsidR="003E443E" w:rsidRPr="00741DA8" w:rsidRDefault="003E443E" w:rsidP="002B54C9">
      <w:pPr>
        <w:pStyle w:val="Tekstprzypisudolnego"/>
        <w:spacing w:after="120"/>
        <w:jc w:val="both"/>
        <w:rPr>
          <w:sz w:val="22"/>
          <w:szCs w:val="22"/>
        </w:rPr>
      </w:pPr>
      <w:r w:rsidRPr="00741DA8">
        <w:rPr>
          <w:sz w:val="22"/>
          <w:szCs w:val="22"/>
        </w:rPr>
        <w:t>Ponadto Powiatowy Urząd Pracy w 201</w:t>
      </w:r>
      <w:r w:rsidR="007000E2" w:rsidRPr="00741DA8">
        <w:rPr>
          <w:sz w:val="22"/>
          <w:szCs w:val="22"/>
          <w:lang w:val="pl-PL"/>
        </w:rPr>
        <w:t>7</w:t>
      </w:r>
      <w:r w:rsidRPr="00741DA8">
        <w:rPr>
          <w:sz w:val="22"/>
          <w:szCs w:val="22"/>
        </w:rPr>
        <w:t xml:space="preserve">r </w:t>
      </w:r>
      <w:r w:rsidRPr="00741DA8">
        <w:rPr>
          <w:sz w:val="22"/>
          <w:szCs w:val="22"/>
          <w:lang w:val="pl-PL"/>
        </w:rPr>
        <w:t>wydatkował</w:t>
      </w:r>
      <w:r w:rsidRPr="00741DA8">
        <w:rPr>
          <w:sz w:val="22"/>
          <w:szCs w:val="22"/>
        </w:rPr>
        <w:t xml:space="preserve"> środ</w:t>
      </w:r>
      <w:r w:rsidRPr="00741DA8">
        <w:rPr>
          <w:sz w:val="22"/>
          <w:szCs w:val="22"/>
          <w:lang w:val="pl-PL"/>
        </w:rPr>
        <w:t>ki</w:t>
      </w:r>
      <w:r w:rsidRPr="00741DA8">
        <w:rPr>
          <w:sz w:val="22"/>
          <w:szCs w:val="22"/>
        </w:rPr>
        <w:t xml:space="preserve"> Krajowego Funduszu Szkoleniowego (KFS)  w kwocie </w:t>
      </w:r>
      <w:r w:rsidR="00741DA8" w:rsidRPr="00741DA8">
        <w:rPr>
          <w:sz w:val="22"/>
          <w:szCs w:val="22"/>
        </w:rPr>
        <w:t xml:space="preserve">133 268,76 zł  </w:t>
      </w:r>
      <w:proofErr w:type="spellStart"/>
      <w:r w:rsidRPr="00741DA8">
        <w:rPr>
          <w:sz w:val="22"/>
          <w:szCs w:val="22"/>
        </w:rPr>
        <w:t>zł</w:t>
      </w:r>
      <w:proofErr w:type="spellEnd"/>
      <w:r w:rsidRPr="00741DA8">
        <w:rPr>
          <w:sz w:val="22"/>
          <w:szCs w:val="22"/>
        </w:rPr>
        <w:t>, które zostały wykorzystane na pomoc pracodawcom kształceni</w:t>
      </w:r>
      <w:r w:rsidRPr="00741DA8">
        <w:rPr>
          <w:sz w:val="22"/>
          <w:szCs w:val="22"/>
          <w:lang w:val="pl-PL"/>
        </w:rPr>
        <w:t>u</w:t>
      </w:r>
      <w:r w:rsidRPr="00741DA8">
        <w:rPr>
          <w:sz w:val="22"/>
          <w:szCs w:val="22"/>
        </w:rPr>
        <w:t xml:space="preserve"> ustawiczn</w:t>
      </w:r>
      <w:r w:rsidRPr="00741DA8">
        <w:rPr>
          <w:sz w:val="22"/>
          <w:szCs w:val="22"/>
          <w:lang w:val="pl-PL"/>
        </w:rPr>
        <w:t>ym</w:t>
      </w:r>
      <w:r w:rsidRPr="00741DA8">
        <w:rPr>
          <w:sz w:val="22"/>
          <w:szCs w:val="22"/>
        </w:rPr>
        <w:t xml:space="preserve"> pracowników i pracodawców z terenu powiatu jędrzejowskiego. </w:t>
      </w:r>
      <w:r w:rsidRPr="00741DA8">
        <w:rPr>
          <w:sz w:val="22"/>
          <w:szCs w:val="22"/>
          <w:lang w:val="pl-PL"/>
        </w:rPr>
        <w:t xml:space="preserve">W ramach powyższych środków dofinansowano szkolenia </w:t>
      </w:r>
      <w:r w:rsidR="00741DA8" w:rsidRPr="00741DA8">
        <w:rPr>
          <w:sz w:val="22"/>
          <w:szCs w:val="22"/>
          <w:lang w:val="pl-PL"/>
        </w:rPr>
        <w:t>38</w:t>
      </w:r>
      <w:r w:rsidRPr="00741DA8">
        <w:rPr>
          <w:sz w:val="22"/>
          <w:szCs w:val="22"/>
        </w:rPr>
        <w:t xml:space="preserve"> pracowników</w:t>
      </w:r>
      <w:r w:rsidR="00B86363">
        <w:rPr>
          <w:sz w:val="22"/>
          <w:szCs w:val="22"/>
          <w:lang w:val="pl-PL"/>
        </w:rPr>
        <w:t xml:space="preserve">           </w:t>
      </w:r>
      <w:r w:rsidRPr="00741DA8">
        <w:rPr>
          <w:sz w:val="22"/>
          <w:szCs w:val="22"/>
        </w:rPr>
        <w:t xml:space="preserve"> i</w:t>
      </w:r>
      <w:r w:rsidRPr="00741DA8">
        <w:rPr>
          <w:color w:val="00B050"/>
          <w:sz w:val="22"/>
          <w:szCs w:val="22"/>
        </w:rPr>
        <w:t xml:space="preserve"> </w:t>
      </w:r>
      <w:r w:rsidRPr="00741DA8">
        <w:rPr>
          <w:sz w:val="22"/>
          <w:szCs w:val="22"/>
        </w:rPr>
        <w:t>pracodawców (</w:t>
      </w:r>
      <w:r w:rsidR="00741DA8" w:rsidRPr="00741DA8">
        <w:rPr>
          <w:sz w:val="22"/>
          <w:szCs w:val="22"/>
          <w:lang w:val="pl-PL"/>
        </w:rPr>
        <w:t>7</w:t>
      </w:r>
      <w:r w:rsidRPr="00741DA8">
        <w:rPr>
          <w:sz w:val="22"/>
          <w:szCs w:val="22"/>
        </w:rPr>
        <w:t xml:space="preserve"> pracodawców i </w:t>
      </w:r>
      <w:r w:rsidR="00741DA8" w:rsidRPr="00741DA8">
        <w:rPr>
          <w:sz w:val="22"/>
          <w:szCs w:val="22"/>
          <w:lang w:val="pl-PL"/>
        </w:rPr>
        <w:t>31</w:t>
      </w:r>
      <w:r w:rsidRPr="00741DA8">
        <w:rPr>
          <w:sz w:val="22"/>
          <w:szCs w:val="22"/>
        </w:rPr>
        <w:t xml:space="preserve"> pracowników).</w:t>
      </w:r>
    </w:p>
    <w:p w:rsidR="00712084" w:rsidRPr="007000E2" w:rsidRDefault="002B54C9" w:rsidP="002B54C9">
      <w:pPr>
        <w:pStyle w:val="NormalnyWeb"/>
        <w:spacing w:before="0" w:after="120"/>
        <w:jc w:val="both"/>
        <w:rPr>
          <w:sz w:val="22"/>
          <w:szCs w:val="22"/>
        </w:rPr>
      </w:pPr>
      <w:r w:rsidRPr="007000E2">
        <w:rPr>
          <w:sz w:val="22"/>
          <w:szCs w:val="22"/>
        </w:rPr>
        <w:t>Działania aktywizacyjne realizowane w 201</w:t>
      </w:r>
      <w:r w:rsidR="007000E2" w:rsidRPr="007000E2">
        <w:rPr>
          <w:sz w:val="22"/>
          <w:szCs w:val="22"/>
        </w:rPr>
        <w:t>7</w:t>
      </w:r>
      <w:r w:rsidRPr="007000E2">
        <w:rPr>
          <w:sz w:val="22"/>
          <w:szCs w:val="22"/>
        </w:rPr>
        <w:t>r. przez Powiatowy Urząd Pracy w Jędrzejowie          w ramach posiadanych środków Finansowych zostały wyszczególnione w części I</w:t>
      </w:r>
      <w:r w:rsidR="00741DA8">
        <w:rPr>
          <w:sz w:val="22"/>
          <w:szCs w:val="22"/>
        </w:rPr>
        <w:t xml:space="preserve">II </w:t>
      </w:r>
      <w:r w:rsidRPr="007000E2">
        <w:rPr>
          <w:sz w:val="22"/>
          <w:szCs w:val="22"/>
        </w:rPr>
        <w:t xml:space="preserve">niniejszego programu–Cel I </w:t>
      </w:r>
      <w:proofErr w:type="spellStart"/>
      <w:r w:rsidRPr="007000E2">
        <w:rPr>
          <w:sz w:val="22"/>
          <w:szCs w:val="22"/>
        </w:rPr>
        <w:t>i</w:t>
      </w:r>
      <w:proofErr w:type="spellEnd"/>
      <w:r w:rsidRPr="007000E2">
        <w:rPr>
          <w:sz w:val="22"/>
          <w:szCs w:val="22"/>
        </w:rPr>
        <w:t xml:space="preserve"> Cel II.</w:t>
      </w:r>
    </w:p>
    <w:p w:rsidR="000A7630" w:rsidRPr="009A2517" w:rsidRDefault="000A7630" w:rsidP="000A7630">
      <w:pPr>
        <w:jc w:val="both"/>
        <w:outlineLvl w:val="0"/>
        <w:rPr>
          <w:b/>
          <w:bCs/>
          <w:kern w:val="36"/>
          <w:sz w:val="22"/>
          <w:szCs w:val="22"/>
        </w:rPr>
      </w:pPr>
      <w:r w:rsidRPr="007B29F0">
        <w:rPr>
          <w:b/>
          <w:bCs/>
          <w:kern w:val="36"/>
          <w:sz w:val="22"/>
          <w:szCs w:val="22"/>
        </w:rPr>
        <w:t>5. Zlecanie działań aktywizacyjnych</w:t>
      </w:r>
      <w:r w:rsidRPr="007B29F0">
        <w:rPr>
          <w:b/>
          <w:sz w:val="22"/>
          <w:szCs w:val="22"/>
        </w:rPr>
        <w:br/>
      </w:r>
      <w:r w:rsidRPr="00F9227B">
        <w:rPr>
          <w:color w:val="00B050"/>
          <w:sz w:val="22"/>
          <w:szCs w:val="22"/>
        </w:rPr>
        <w:t xml:space="preserve">      </w:t>
      </w:r>
      <w:r w:rsidRPr="009A2517">
        <w:rPr>
          <w:sz w:val="22"/>
          <w:szCs w:val="22"/>
        </w:rPr>
        <w:t xml:space="preserve">W dniu 29.09.2016r. w siedzibie Wojewódzkiego Urzędu Pracy w Kielcach przy ul. Witosa 86 podpisana została umowa o świadczenie działań aktywizacyjnych pomiędzy Wojewódzkim Urzędem Pracy w Kielcach a Powiatowym Urzędem Pracy w Jędrzejowie, Powiatowym Urzędem Pracy w Kielcach, Powiatowym Urzędem Pracy w Opatowie, Powiatowym Urzędem Pracy </w:t>
      </w:r>
      <w:r w:rsidR="00B86363">
        <w:rPr>
          <w:sz w:val="22"/>
          <w:szCs w:val="22"/>
        </w:rPr>
        <w:t xml:space="preserve">           </w:t>
      </w:r>
      <w:r w:rsidRPr="009A2517">
        <w:rPr>
          <w:sz w:val="22"/>
          <w:szCs w:val="22"/>
        </w:rPr>
        <w:t xml:space="preserve">w Skarżysku Kamiennej oraz Krajowym Centrum Pracy Sp. z o.o. z Wrocławia oraz DHR GLOBAL HUMAN RESOURCES SL. </w:t>
      </w:r>
    </w:p>
    <w:p w:rsidR="000A7630" w:rsidRPr="009A2517" w:rsidRDefault="000A7630" w:rsidP="000A7630">
      <w:pPr>
        <w:jc w:val="both"/>
        <w:outlineLvl w:val="0"/>
        <w:rPr>
          <w:sz w:val="22"/>
          <w:szCs w:val="22"/>
        </w:rPr>
      </w:pPr>
      <w:r w:rsidRPr="009A2517">
        <w:rPr>
          <w:sz w:val="22"/>
          <w:szCs w:val="22"/>
        </w:rPr>
        <w:t>Przedmiotem tej umowy jest wykonanie usługi w zakresie realizacji działań aktywizacyjnych przez agencję zatrudnienia, mających na celu doprowadzenie do podjęcia i utrzymania przez osoby bezrobotne odpowiedniej pracy lub działalności  gospodarczej.  </w:t>
      </w:r>
    </w:p>
    <w:p w:rsidR="000A7630" w:rsidRPr="009A2517" w:rsidRDefault="000A7630" w:rsidP="000A7630">
      <w:pPr>
        <w:jc w:val="both"/>
        <w:outlineLvl w:val="0"/>
        <w:rPr>
          <w:sz w:val="22"/>
          <w:szCs w:val="22"/>
        </w:rPr>
      </w:pPr>
      <w:r w:rsidRPr="009A2517">
        <w:rPr>
          <w:sz w:val="22"/>
          <w:szCs w:val="22"/>
        </w:rPr>
        <w:t>Umowa została zawarta na czas określony do dnia 30 września 2018r.</w:t>
      </w:r>
    </w:p>
    <w:p w:rsidR="000A7630" w:rsidRPr="009A2517" w:rsidRDefault="000A7630" w:rsidP="000A7630">
      <w:pPr>
        <w:jc w:val="both"/>
        <w:outlineLvl w:val="0"/>
        <w:rPr>
          <w:sz w:val="22"/>
          <w:szCs w:val="22"/>
        </w:rPr>
      </w:pPr>
      <w:r w:rsidRPr="009A2517">
        <w:rPr>
          <w:sz w:val="22"/>
          <w:szCs w:val="22"/>
        </w:rPr>
        <w:t xml:space="preserve">Realizatorem usługi w woj. świętokrzyskim jest w/w konsorcjum wyłonione w drodze postępowania o udzielenie zamówienia publicznego w trybie przetargu nieograniczonego prowadzonego i rozstrzygniętego przez Wojewódzki Urząd Pracy w Kielcach. </w:t>
      </w:r>
    </w:p>
    <w:p w:rsidR="000A7630" w:rsidRPr="009A2517" w:rsidRDefault="000A7630" w:rsidP="000A7630">
      <w:pPr>
        <w:jc w:val="both"/>
        <w:rPr>
          <w:rFonts w:ascii="Calibri" w:eastAsia="Calibri" w:hAnsi="Calibri"/>
          <w:sz w:val="22"/>
          <w:szCs w:val="22"/>
          <w:lang w:eastAsia="en-US"/>
        </w:rPr>
      </w:pPr>
      <w:r w:rsidRPr="009A2517">
        <w:rPr>
          <w:sz w:val="22"/>
          <w:szCs w:val="22"/>
        </w:rPr>
        <w:t xml:space="preserve">Typowanie klientów do udziału w działaniach aktywizacyjnych odbyło się w listopadzie 2016r  poprzez losowanie. Osoby zakwalifikowane do udziału w działaniach aktywizacyjnych są </w:t>
      </w:r>
      <w:r w:rsidR="00B86363">
        <w:rPr>
          <w:sz w:val="22"/>
          <w:szCs w:val="22"/>
        </w:rPr>
        <w:t xml:space="preserve">          </w:t>
      </w:r>
      <w:r w:rsidRPr="009A2517">
        <w:rPr>
          <w:sz w:val="22"/>
          <w:szCs w:val="22"/>
        </w:rPr>
        <w:t>o tym sukcesywnie informowane.</w:t>
      </w:r>
    </w:p>
    <w:p w:rsidR="000A7630" w:rsidRPr="009A2517" w:rsidRDefault="000A7630" w:rsidP="000A7630">
      <w:pPr>
        <w:jc w:val="both"/>
        <w:outlineLvl w:val="0"/>
        <w:rPr>
          <w:sz w:val="22"/>
          <w:szCs w:val="22"/>
        </w:rPr>
      </w:pPr>
      <w:r w:rsidRPr="009A2517">
        <w:rPr>
          <w:sz w:val="22"/>
          <w:szCs w:val="22"/>
        </w:rPr>
        <w:t>Powiatowy Urząd Pracy w Jędrzejowie</w:t>
      </w:r>
      <w:r w:rsidR="009A2517" w:rsidRPr="009A2517">
        <w:rPr>
          <w:sz w:val="22"/>
          <w:szCs w:val="22"/>
        </w:rPr>
        <w:t xml:space="preserve"> zgodnie z powyższą umową zobowiązał się skierować </w:t>
      </w:r>
      <w:r w:rsidRPr="009A2517">
        <w:rPr>
          <w:sz w:val="22"/>
          <w:szCs w:val="22"/>
        </w:rPr>
        <w:t xml:space="preserve"> do działań aktywizacyjnych 200 osób długotrwale bezrobotnych  (w tym co najmniej 20 osób do 25 r.ż.), posiadających II lub III profil pomocy.</w:t>
      </w:r>
    </w:p>
    <w:p w:rsidR="000A7630" w:rsidRPr="009A2517" w:rsidRDefault="000A7630" w:rsidP="009A2517">
      <w:pPr>
        <w:jc w:val="both"/>
        <w:outlineLvl w:val="0"/>
        <w:rPr>
          <w:sz w:val="22"/>
          <w:szCs w:val="22"/>
        </w:rPr>
      </w:pPr>
      <w:r w:rsidRPr="009A2517">
        <w:rPr>
          <w:sz w:val="22"/>
          <w:szCs w:val="22"/>
        </w:rPr>
        <w:t>W 2016r do agencji zatrudnienia skierowano 159 osób długotrwale bezrobotnych</w:t>
      </w:r>
      <w:r w:rsidR="009A2517" w:rsidRPr="009A2517">
        <w:rPr>
          <w:sz w:val="22"/>
          <w:szCs w:val="22"/>
        </w:rPr>
        <w:t>, natomiast                 w 2017r. skierowano skutecznie 329 osób. Kierowanie do działań aktywizacyjnych miało formę rekrutacji podstawowej i rekrutacji uzupełniającej w ramach wymian Klientów.</w:t>
      </w:r>
    </w:p>
    <w:p w:rsidR="009A2517" w:rsidRPr="009A2517" w:rsidRDefault="009A2517" w:rsidP="009A2517">
      <w:pPr>
        <w:jc w:val="both"/>
        <w:outlineLvl w:val="0"/>
        <w:rPr>
          <w:sz w:val="22"/>
          <w:szCs w:val="22"/>
        </w:rPr>
      </w:pPr>
    </w:p>
    <w:p w:rsidR="005C21C9" w:rsidRPr="00F9227B" w:rsidRDefault="000A7630" w:rsidP="00FC4284">
      <w:pPr>
        <w:rPr>
          <w:b/>
          <w:sz w:val="24"/>
          <w:szCs w:val="24"/>
        </w:rPr>
      </w:pPr>
      <w:r w:rsidRPr="00F9227B">
        <w:rPr>
          <w:b/>
          <w:sz w:val="24"/>
          <w:szCs w:val="24"/>
        </w:rPr>
        <w:t>6</w:t>
      </w:r>
      <w:r w:rsidR="00A7492B" w:rsidRPr="00F9227B">
        <w:rPr>
          <w:b/>
          <w:sz w:val="24"/>
          <w:szCs w:val="24"/>
        </w:rPr>
        <w:t xml:space="preserve">. </w:t>
      </w:r>
      <w:r w:rsidR="005C21C9" w:rsidRPr="00F9227B">
        <w:rPr>
          <w:b/>
          <w:sz w:val="24"/>
          <w:szCs w:val="24"/>
        </w:rPr>
        <w:t xml:space="preserve">Aktywizacja zawodowa osób niepełnosprawnych, w tym w ramach środków    </w:t>
      </w:r>
    </w:p>
    <w:p w:rsidR="00A7492B" w:rsidRPr="00F9227B" w:rsidRDefault="005C21C9" w:rsidP="00FC4284">
      <w:pPr>
        <w:spacing w:after="120"/>
        <w:rPr>
          <w:b/>
          <w:sz w:val="24"/>
          <w:szCs w:val="24"/>
          <w:lang w:eastAsia="ar-SA"/>
        </w:rPr>
      </w:pPr>
      <w:r w:rsidRPr="00F9227B">
        <w:rPr>
          <w:b/>
          <w:sz w:val="24"/>
          <w:szCs w:val="24"/>
        </w:rPr>
        <w:t xml:space="preserve">    PFRON</w:t>
      </w:r>
      <w:r w:rsidR="00A7492B" w:rsidRPr="00F9227B">
        <w:rPr>
          <w:b/>
          <w:sz w:val="24"/>
          <w:szCs w:val="24"/>
        </w:rPr>
        <w:t xml:space="preserve"> </w:t>
      </w:r>
    </w:p>
    <w:p w:rsidR="00A7492B" w:rsidRPr="00F9227B" w:rsidRDefault="00A7492B" w:rsidP="00FC4284">
      <w:pPr>
        <w:jc w:val="both"/>
        <w:rPr>
          <w:sz w:val="22"/>
          <w:szCs w:val="22"/>
        </w:rPr>
      </w:pPr>
      <w:r w:rsidRPr="00F9227B">
        <w:rPr>
          <w:sz w:val="22"/>
          <w:szCs w:val="22"/>
        </w:rPr>
        <w:t>Na przestrzeni 20</w:t>
      </w:r>
      <w:r w:rsidR="007E654D" w:rsidRPr="00F9227B">
        <w:rPr>
          <w:sz w:val="22"/>
          <w:szCs w:val="22"/>
        </w:rPr>
        <w:t>1</w:t>
      </w:r>
      <w:r w:rsidR="00F9227B" w:rsidRPr="00F9227B">
        <w:rPr>
          <w:sz w:val="22"/>
          <w:szCs w:val="22"/>
        </w:rPr>
        <w:t>7</w:t>
      </w:r>
      <w:r w:rsidRPr="00F9227B">
        <w:rPr>
          <w:sz w:val="22"/>
          <w:szCs w:val="22"/>
        </w:rPr>
        <w:t xml:space="preserve"> roku w ramach:</w:t>
      </w:r>
    </w:p>
    <w:p w:rsidR="00F9227B" w:rsidRPr="00F9227B" w:rsidRDefault="00F9227B" w:rsidP="001E0AA5">
      <w:pPr>
        <w:numPr>
          <w:ilvl w:val="0"/>
          <w:numId w:val="17"/>
        </w:numPr>
        <w:ind w:left="567" w:hanging="425"/>
        <w:jc w:val="both"/>
        <w:rPr>
          <w:sz w:val="22"/>
          <w:szCs w:val="22"/>
        </w:rPr>
      </w:pPr>
      <w:r w:rsidRPr="00F9227B">
        <w:rPr>
          <w:sz w:val="22"/>
          <w:szCs w:val="22"/>
        </w:rPr>
        <w:t xml:space="preserve">posiadanego limitu środków Funduszu Pracy przyznanych algorytmem, </w:t>
      </w:r>
    </w:p>
    <w:p w:rsidR="00F9227B" w:rsidRPr="00F9227B" w:rsidRDefault="00F9227B" w:rsidP="001E0AA5">
      <w:pPr>
        <w:numPr>
          <w:ilvl w:val="0"/>
          <w:numId w:val="17"/>
        </w:numPr>
        <w:ind w:left="567" w:hanging="425"/>
        <w:jc w:val="both"/>
        <w:rPr>
          <w:sz w:val="22"/>
          <w:szCs w:val="22"/>
        </w:rPr>
      </w:pPr>
      <w:r w:rsidRPr="00F9227B">
        <w:rPr>
          <w:sz w:val="22"/>
          <w:szCs w:val="22"/>
        </w:rPr>
        <w:t>dodatkowych środków Funduszu Pracy na realizację Regionalnego programu na rzecz osób długotrwale bezrobotnych,</w:t>
      </w:r>
    </w:p>
    <w:p w:rsidR="00F9227B" w:rsidRPr="00F9227B" w:rsidRDefault="00F9227B" w:rsidP="001E0AA5">
      <w:pPr>
        <w:numPr>
          <w:ilvl w:val="0"/>
          <w:numId w:val="17"/>
        </w:numPr>
        <w:ind w:left="567" w:hanging="425"/>
        <w:jc w:val="both"/>
        <w:rPr>
          <w:sz w:val="22"/>
          <w:szCs w:val="22"/>
        </w:rPr>
      </w:pPr>
      <w:r w:rsidRPr="00F9227B">
        <w:rPr>
          <w:sz w:val="22"/>
          <w:szCs w:val="22"/>
        </w:rPr>
        <w:t>dodatkowych środków Funduszu Pracy pozyskanych z rezerwy Ministra Rodziny Pracy</w:t>
      </w:r>
      <w:r w:rsidR="009A2517">
        <w:rPr>
          <w:sz w:val="22"/>
          <w:szCs w:val="22"/>
        </w:rPr>
        <w:t xml:space="preserve">       </w:t>
      </w:r>
      <w:r w:rsidRPr="00F9227B">
        <w:rPr>
          <w:sz w:val="22"/>
          <w:szCs w:val="22"/>
        </w:rPr>
        <w:t xml:space="preserve"> i Polityki Społecznej</w:t>
      </w:r>
    </w:p>
    <w:p w:rsidR="00F9227B" w:rsidRPr="00F9227B" w:rsidRDefault="00F9227B" w:rsidP="001E0AA5">
      <w:pPr>
        <w:numPr>
          <w:ilvl w:val="0"/>
          <w:numId w:val="17"/>
        </w:numPr>
        <w:ind w:left="567" w:hanging="425"/>
        <w:jc w:val="both"/>
        <w:rPr>
          <w:sz w:val="22"/>
          <w:szCs w:val="22"/>
        </w:rPr>
      </w:pPr>
      <w:r w:rsidRPr="00F9227B">
        <w:rPr>
          <w:sz w:val="22"/>
          <w:szCs w:val="22"/>
        </w:rPr>
        <w:lastRenderedPageBreak/>
        <w:t xml:space="preserve">środków finansowych na realizację projektu </w:t>
      </w:r>
      <w:r w:rsidRPr="00F9227B">
        <w:rPr>
          <w:b/>
          <w:sz w:val="22"/>
          <w:szCs w:val="22"/>
        </w:rPr>
        <w:t>„Aktywizacja osób młodych pozostających bez pracy w powiecie jędrzejowskim (III)”</w:t>
      </w:r>
      <w:r w:rsidRPr="00F9227B">
        <w:rPr>
          <w:sz w:val="22"/>
          <w:szCs w:val="22"/>
        </w:rPr>
        <w:t xml:space="preserve"> współfinansowanego ze środków Unii Europejskiej w ramach Europejskiego Funduszu Społecznego w ramach Programu Operacyjnego Wiedza Edukacja Rozwój</w:t>
      </w:r>
    </w:p>
    <w:p w:rsidR="00F9227B" w:rsidRPr="00F9227B" w:rsidRDefault="00F9227B" w:rsidP="001E0AA5">
      <w:pPr>
        <w:numPr>
          <w:ilvl w:val="0"/>
          <w:numId w:val="24"/>
        </w:numPr>
        <w:ind w:left="567" w:hanging="425"/>
        <w:jc w:val="both"/>
        <w:rPr>
          <w:sz w:val="22"/>
          <w:szCs w:val="22"/>
        </w:rPr>
      </w:pPr>
      <w:r w:rsidRPr="00F9227B">
        <w:rPr>
          <w:sz w:val="22"/>
          <w:szCs w:val="22"/>
        </w:rPr>
        <w:t xml:space="preserve">środków finansowych na realizację projektu </w:t>
      </w:r>
      <w:r w:rsidRPr="00F9227B">
        <w:rPr>
          <w:b/>
          <w:sz w:val="22"/>
          <w:szCs w:val="22"/>
        </w:rPr>
        <w:t>„Aktywizacja osób powyżej 29 roku życia pozostających bez pracy w powiecie jędrzejowskim (III)”</w:t>
      </w:r>
      <w:r w:rsidRPr="00F9227B">
        <w:rPr>
          <w:sz w:val="22"/>
          <w:szCs w:val="22"/>
        </w:rPr>
        <w:t xml:space="preserve"> współfinansowanego ze środków Unii Europejskiej w ramach Europejskiego Funduszu Społecznego w ramach Regionalnego Programu Operacyjnego Województwa Świętokrzyskiego</w:t>
      </w:r>
      <w:r w:rsidR="00B86363">
        <w:rPr>
          <w:sz w:val="22"/>
          <w:szCs w:val="22"/>
        </w:rPr>
        <w:t>.</w:t>
      </w:r>
      <w:r w:rsidRPr="00F9227B">
        <w:rPr>
          <w:sz w:val="22"/>
          <w:szCs w:val="22"/>
        </w:rPr>
        <w:t xml:space="preserve"> </w:t>
      </w:r>
    </w:p>
    <w:p w:rsidR="00A7492B" w:rsidRPr="009A2517" w:rsidRDefault="00B86363" w:rsidP="00545974">
      <w:pPr>
        <w:jc w:val="both"/>
        <w:rPr>
          <w:sz w:val="22"/>
          <w:szCs w:val="22"/>
        </w:rPr>
      </w:pPr>
      <w:r>
        <w:rPr>
          <w:sz w:val="22"/>
          <w:szCs w:val="22"/>
        </w:rPr>
        <w:t>R</w:t>
      </w:r>
      <w:r w:rsidR="00F9227B" w:rsidRPr="00F9227B">
        <w:rPr>
          <w:sz w:val="22"/>
          <w:szCs w:val="22"/>
        </w:rPr>
        <w:t>óżnymi formami aktywizacji zawodowej Powiatowy Urząd Pracy w Jędrzejowie objął łącznie  80 osób bezrobotnych niepełnosprawnych 61 osób skierowano w 2017 roku, 19 osób kontynuowało programy rozpoczęte w 201</w:t>
      </w:r>
      <w:r w:rsidR="00F9227B">
        <w:rPr>
          <w:sz w:val="22"/>
          <w:szCs w:val="22"/>
        </w:rPr>
        <w:t>6</w:t>
      </w:r>
      <w:r w:rsidR="00F9227B" w:rsidRPr="00F9227B">
        <w:rPr>
          <w:sz w:val="22"/>
          <w:szCs w:val="22"/>
        </w:rPr>
        <w:t xml:space="preserve"> roku)</w:t>
      </w:r>
      <w:r w:rsidR="00F9227B">
        <w:rPr>
          <w:sz w:val="22"/>
          <w:szCs w:val="22"/>
        </w:rPr>
        <w:t xml:space="preserve">,  </w:t>
      </w:r>
      <w:r w:rsidR="00496ABF" w:rsidRPr="009A2517">
        <w:rPr>
          <w:sz w:val="22"/>
          <w:szCs w:val="22"/>
        </w:rPr>
        <w:t>z tego</w:t>
      </w:r>
      <w:r w:rsidR="00A7492B" w:rsidRPr="009A2517">
        <w:rPr>
          <w:sz w:val="22"/>
          <w:szCs w:val="22"/>
        </w:rPr>
        <w:t>:</w:t>
      </w:r>
    </w:p>
    <w:p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w ramach </w:t>
      </w:r>
      <w:r w:rsidR="00A7492B" w:rsidRPr="009A2517">
        <w:rPr>
          <w:sz w:val="22"/>
          <w:szCs w:val="22"/>
        </w:rPr>
        <w:t>rob</w:t>
      </w:r>
      <w:r w:rsidRPr="009A2517">
        <w:rPr>
          <w:sz w:val="22"/>
          <w:szCs w:val="22"/>
        </w:rPr>
        <w:t>o</w:t>
      </w:r>
      <w:r w:rsidR="00A7492B" w:rsidRPr="009A2517">
        <w:rPr>
          <w:sz w:val="22"/>
          <w:szCs w:val="22"/>
        </w:rPr>
        <w:t>t publicznych</w:t>
      </w:r>
      <w:r w:rsidRPr="009A2517">
        <w:rPr>
          <w:sz w:val="22"/>
          <w:szCs w:val="22"/>
        </w:rPr>
        <w:t xml:space="preserve"> zatrudnion</w:t>
      </w:r>
      <w:r w:rsidR="009A2517" w:rsidRPr="009A2517">
        <w:rPr>
          <w:sz w:val="22"/>
          <w:szCs w:val="22"/>
        </w:rPr>
        <w:t>ych</w:t>
      </w:r>
      <w:r w:rsidRPr="009A2517">
        <w:rPr>
          <w:sz w:val="22"/>
          <w:szCs w:val="22"/>
        </w:rPr>
        <w:t xml:space="preserve"> był</w:t>
      </w:r>
      <w:r w:rsidR="00F1227B" w:rsidRPr="009A2517">
        <w:rPr>
          <w:sz w:val="22"/>
          <w:szCs w:val="22"/>
        </w:rPr>
        <w:t>o</w:t>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Pr="009A2517">
        <w:rPr>
          <w:sz w:val="22"/>
          <w:szCs w:val="22"/>
        </w:rPr>
        <w:t xml:space="preserve"> </w:t>
      </w:r>
      <w:r w:rsidR="00EE4098" w:rsidRPr="009A2517">
        <w:rPr>
          <w:sz w:val="22"/>
          <w:szCs w:val="22"/>
        </w:rPr>
        <w:t xml:space="preserve"> </w:t>
      </w:r>
      <w:r w:rsidR="00F9227B" w:rsidRPr="009A2517">
        <w:rPr>
          <w:sz w:val="22"/>
          <w:szCs w:val="22"/>
        </w:rPr>
        <w:t>35 osób</w:t>
      </w:r>
    </w:p>
    <w:p w:rsidR="00A7492B" w:rsidRPr="009A2517" w:rsidRDefault="00496ABF" w:rsidP="00500DCA">
      <w:pPr>
        <w:numPr>
          <w:ilvl w:val="1"/>
          <w:numId w:val="2"/>
        </w:numPr>
        <w:tabs>
          <w:tab w:val="clear" w:pos="1485"/>
        </w:tabs>
        <w:ind w:left="284" w:hanging="284"/>
        <w:jc w:val="both"/>
        <w:rPr>
          <w:sz w:val="22"/>
          <w:szCs w:val="22"/>
        </w:rPr>
      </w:pPr>
      <w:r w:rsidRPr="009A2517">
        <w:rPr>
          <w:sz w:val="22"/>
          <w:szCs w:val="22"/>
        </w:rPr>
        <w:t xml:space="preserve">zatrudnienie w ramach </w:t>
      </w:r>
      <w:r w:rsidR="00FB312B" w:rsidRPr="009A2517">
        <w:rPr>
          <w:sz w:val="22"/>
          <w:szCs w:val="22"/>
        </w:rPr>
        <w:t>prac interwencyjnych</w:t>
      </w:r>
      <w:r w:rsidRPr="009A2517">
        <w:rPr>
          <w:sz w:val="22"/>
          <w:szCs w:val="22"/>
        </w:rPr>
        <w:t xml:space="preserve"> uzyskał</w:t>
      </w:r>
      <w:r w:rsidR="00F9227B" w:rsidRPr="009A2517">
        <w:rPr>
          <w:sz w:val="22"/>
          <w:szCs w:val="22"/>
        </w:rPr>
        <w:t>y</w:t>
      </w:r>
      <w:r w:rsidR="00F1227B" w:rsidRPr="009A2517">
        <w:rPr>
          <w:sz w:val="22"/>
          <w:szCs w:val="22"/>
        </w:rPr>
        <w:tab/>
      </w:r>
      <w:r w:rsidR="00F1227B" w:rsidRPr="009A2517">
        <w:rPr>
          <w:sz w:val="22"/>
          <w:szCs w:val="22"/>
        </w:rPr>
        <w:tab/>
      </w:r>
      <w:r w:rsidR="00F1227B" w:rsidRPr="009A2517">
        <w:rPr>
          <w:sz w:val="22"/>
          <w:szCs w:val="22"/>
        </w:rPr>
        <w:tab/>
      </w:r>
      <w:r w:rsidR="00FB312B" w:rsidRPr="009A2517">
        <w:rPr>
          <w:sz w:val="22"/>
          <w:szCs w:val="22"/>
        </w:rPr>
        <w:t>-</w:t>
      </w:r>
      <w:r w:rsidR="00484CF2" w:rsidRPr="009A2517">
        <w:rPr>
          <w:sz w:val="22"/>
          <w:szCs w:val="22"/>
        </w:rPr>
        <w:t xml:space="preserve"> </w:t>
      </w:r>
      <w:r w:rsidRPr="009A2517">
        <w:rPr>
          <w:sz w:val="22"/>
          <w:szCs w:val="22"/>
        </w:rPr>
        <w:t xml:space="preserve"> </w:t>
      </w:r>
      <w:r w:rsidR="00A2647F" w:rsidRPr="009A2517">
        <w:rPr>
          <w:sz w:val="22"/>
          <w:szCs w:val="22"/>
        </w:rPr>
        <w:t xml:space="preserve"> </w:t>
      </w:r>
      <w:r w:rsidR="00F9227B" w:rsidRPr="009A2517">
        <w:rPr>
          <w:sz w:val="22"/>
          <w:szCs w:val="22"/>
        </w:rPr>
        <w:t xml:space="preserve">  3 osoby</w:t>
      </w:r>
    </w:p>
    <w:p w:rsidR="00A7492B" w:rsidRPr="009A2517" w:rsidRDefault="00545974" w:rsidP="00500DCA">
      <w:pPr>
        <w:numPr>
          <w:ilvl w:val="1"/>
          <w:numId w:val="2"/>
        </w:numPr>
        <w:tabs>
          <w:tab w:val="clear" w:pos="1485"/>
        </w:tabs>
        <w:ind w:left="284" w:hanging="284"/>
        <w:jc w:val="both"/>
        <w:rPr>
          <w:sz w:val="22"/>
          <w:szCs w:val="22"/>
        </w:rPr>
      </w:pPr>
      <w:r w:rsidRPr="009A2517">
        <w:rPr>
          <w:sz w:val="22"/>
          <w:szCs w:val="22"/>
        </w:rPr>
        <w:t>staż odbywał</w:t>
      </w:r>
      <w:r w:rsidR="00B5275E" w:rsidRPr="009A2517">
        <w:rPr>
          <w:sz w:val="22"/>
          <w:szCs w:val="22"/>
        </w:rPr>
        <w:t>y</w:t>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F1227B" w:rsidRPr="009A2517">
        <w:rPr>
          <w:sz w:val="22"/>
          <w:szCs w:val="22"/>
        </w:rPr>
        <w:tab/>
      </w:r>
      <w:r w:rsidR="00A7492B" w:rsidRPr="009A2517">
        <w:rPr>
          <w:sz w:val="22"/>
          <w:szCs w:val="22"/>
        </w:rPr>
        <w:t>-</w:t>
      </w:r>
      <w:r w:rsidR="00484CF2" w:rsidRPr="009A2517">
        <w:rPr>
          <w:sz w:val="22"/>
          <w:szCs w:val="22"/>
        </w:rPr>
        <w:t xml:space="preserve"> </w:t>
      </w:r>
      <w:r w:rsidR="00CF3FC8" w:rsidRPr="009A2517">
        <w:rPr>
          <w:sz w:val="22"/>
          <w:szCs w:val="22"/>
        </w:rPr>
        <w:t xml:space="preserve"> </w:t>
      </w:r>
      <w:r w:rsidR="007D2429" w:rsidRPr="009A2517">
        <w:rPr>
          <w:sz w:val="22"/>
          <w:szCs w:val="22"/>
        </w:rPr>
        <w:t xml:space="preserve"> </w:t>
      </w:r>
      <w:r w:rsidR="00A2647F" w:rsidRPr="009A2517">
        <w:rPr>
          <w:sz w:val="22"/>
          <w:szCs w:val="22"/>
        </w:rPr>
        <w:t>2</w:t>
      </w:r>
      <w:r w:rsidR="00B5275E" w:rsidRPr="009A2517">
        <w:rPr>
          <w:sz w:val="22"/>
          <w:szCs w:val="22"/>
        </w:rPr>
        <w:t>3</w:t>
      </w:r>
      <w:r w:rsidR="007D2429" w:rsidRPr="009A2517">
        <w:rPr>
          <w:sz w:val="22"/>
          <w:szCs w:val="22"/>
        </w:rPr>
        <w:t xml:space="preserve"> os</w:t>
      </w:r>
      <w:r w:rsidR="00B5275E" w:rsidRPr="009A2517">
        <w:rPr>
          <w:sz w:val="22"/>
          <w:szCs w:val="22"/>
        </w:rPr>
        <w:t>oby</w:t>
      </w:r>
      <w:r w:rsidR="006C585F" w:rsidRPr="009A2517">
        <w:rPr>
          <w:sz w:val="22"/>
          <w:szCs w:val="22"/>
        </w:rPr>
        <w:t xml:space="preserve"> </w:t>
      </w:r>
    </w:p>
    <w:p w:rsidR="00A2647F" w:rsidRPr="00B86363" w:rsidRDefault="00A2647F" w:rsidP="00500DCA">
      <w:pPr>
        <w:numPr>
          <w:ilvl w:val="1"/>
          <w:numId w:val="2"/>
        </w:numPr>
        <w:tabs>
          <w:tab w:val="clear" w:pos="1485"/>
        </w:tabs>
        <w:ind w:left="284" w:hanging="284"/>
        <w:jc w:val="both"/>
        <w:rPr>
          <w:sz w:val="22"/>
          <w:szCs w:val="22"/>
        </w:rPr>
      </w:pPr>
      <w:r w:rsidRPr="00B86363">
        <w:rPr>
          <w:sz w:val="22"/>
          <w:szCs w:val="22"/>
        </w:rPr>
        <w:t xml:space="preserve">staż </w:t>
      </w:r>
      <w:r w:rsidR="00545974" w:rsidRPr="00B86363">
        <w:rPr>
          <w:sz w:val="22"/>
          <w:szCs w:val="22"/>
        </w:rPr>
        <w:t>w ramach bonu stażowego odbywał</w:t>
      </w:r>
      <w:r w:rsidR="00B5275E" w:rsidRPr="00B86363">
        <w:rPr>
          <w:sz w:val="22"/>
          <w:szCs w:val="22"/>
        </w:rPr>
        <w:t>y</w:t>
      </w:r>
      <w:r w:rsidR="00F1227B" w:rsidRPr="00B86363">
        <w:rPr>
          <w:sz w:val="22"/>
          <w:szCs w:val="22"/>
        </w:rPr>
        <w:tab/>
      </w:r>
      <w:r w:rsidR="00F1227B" w:rsidRPr="00B86363">
        <w:rPr>
          <w:sz w:val="22"/>
          <w:szCs w:val="22"/>
        </w:rPr>
        <w:tab/>
      </w:r>
      <w:r w:rsidR="00F1227B" w:rsidRPr="00B86363">
        <w:rPr>
          <w:sz w:val="22"/>
          <w:szCs w:val="22"/>
        </w:rPr>
        <w:tab/>
      </w:r>
      <w:r w:rsidR="00F1227B" w:rsidRPr="00B86363">
        <w:rPr>
          <w:sz w:val="22"/>
          <w:szCs w:val="22"/>
        </w:rPr>
        <w:tab/>
      </w:r>
      <w:r w:rsidRPr="00B86363">
        <w:rPr>
          <w:sz w:val="22"/>
          <w:szCs w:val="22"/>
        </w:rPr>
        <w:t xml:space="preserve">-    </w:t>
      </w:r>
      <w:r w:rsidR="00B5275E" w:rsidRPr="00B86363">
        <w:rPr>
          <w:sz w:val="22"/>
          <w:szCs w:val="22"/>
        </w:rPr>
        <w:t xml:space="preserve"> 3 </w:t>
      </w:r>
      <w:r w:rsidR="00545974" w:rsidRPr="00B86363">
        <w:rPr>
          <w:sz w:val="22"/>
          <w:szCs w:val="22"/>
        </w:rPr>
        <w:t xml:space="preserve"> osob</w:t>
      </w:r>
      <w:r w:rsidR="00B5275E" w:rsidRPr="00B86363">
        <w:rPr>
          <w:sz w:val="22"/>
          <w:szCs w:val="22"/>
        </w:rPr>
        <w:t>y</w:t>
      </w:r>
    </w:p>
    <w:p w:rsidR="00AD0A25" w:rsidRPr="00B86363" w:rsidRDefault="00AD0A25" w:rsidP="001E0AA5">
      <w:pPr>
        <w:numPr>
          <w:ilvl w:val="0"/>
          <w:numId w:val="13"/>
        </w:numPr>
        <w:tabs>
          <w:tab w:val="left" w:pos="284"/>
        </w:tabs>
        <w:ind w:left="284" w:hanging="284"/>
        <w:jc w:val="both"/>
        <w:rPr>
          <w:sz w:val="22"/>
          <w:szCs w:val="22"/>
        </w:rPr>
      </w:pPr>
      <w:r w:rsidRPr="00B86363">
        <w:rPr>
          <w:sz w:val="22"/>
          <w:szCs w:val="22"/>
        </w:rPr>
        <w:t>jednorazowe środki na podjęcie działalności gospodarczej przyznan</w:t>
      </w:r>
      <w:r w:rsidR="00F1227B" w:rsidRPr="00B86363">
        <w:rPr>
          <w:sz w:val="22"/>
          <w:szCs w:val="22"/>
        </w:rPr>
        <w:t>o</w:t>
      </w:r>
      <w:r w:rsidR="00F1227B" w:rsidRPr="00B86363">
        <w:rPr>
          <w:sz w:val="22"/>
          <w:szCs w:val="22"/>
        </w:rPr>
        <w:tab/>
      </w:r>
      <w:r w:rsidRPr="00B86363">
        <w:rPr>
          <w:sz w:val="22"/>
          <w:szCs w:val="22"/>
        </w:rPr>
        <w:t xml:space="preserve">-  </w:t>
      </w:r>
      <w:r w:rsidR="00F1227B" w:rsidRPr="00B86363">
        <w:rPr>
          <w:sz w:val="22"/>
          <w:szCs w:val="22"/>
        </w:rPr>
        <w:t xml:space="preserve">  </w:t>
      </w:r>
      <w:r w:rsidR="00394C5C" w:rsidRPr="00B86363">
        <w:rPr>
          <w:sz w:val="22"/>
          <w:szCs w:val="22"/>
        </w:rPr>
        <w:t xml:space="preserve"> </w:t>
      </w:r>
      <w:r w:rsidR="00F1227B" w:rsidRPr="00B86363">
        <w:rPr>
          <w:sz w:val="22"/>
          <w:szCs w:val="22"/>
        </w:rPr>
        <w:t>2</w:t>
      </w:r>
      <w:r w:rsidR="00545974" w:rsidRPr="00B86363">
        <w:rPr>
          <w:sz w:val="22"/>
          <w:szCs w:val="22"/>
        </w:rPr>
        <w:t xml:space="preserve"> osob</w:t>
      </w:r>
      <w:r w:rsidR="00F1227B" w:rsidRPr="00B86363">
        <w:rPr>
          <w:sz w:val="22"/>
          <w:szCs w:val="22"/>
        </w:rPr>
        <w:t>om</w:t>
      </w:r>
      <w:r w:rsidRPr="00B86363">
        <w:rPr>
          <w:sz w:val="22"/>
          <w:szCs w:val="22"/>
        </w:rPr>
        <w:t xml:space="preserve"> </w:t>
      </w:r>
    </w:p>
    <w:p w:rsidR="006C585F" w:rsidRPr="00B86363" w:rsidRDefault="006C585F" w:rsidP="001E0AA5">
      <w:pPr>
        <w:numPr>
          <w:ilvl w:val="0"/>
          <w:numId w:val="13"/>
        </w:numPr>
        <w:tabs>
          <w:tab w:val="left" w:pos="284"/>
          <w:tab w:val="left" w:pos="1276"/>
        </w:tabs>
        <w:ind w:left="284" w:hanging="284"/>
        <w:jc w:val="both"/>
        <w:rPr>
          <w:sz w:val="22"/>
          <w:szCs w:val="22"/>
        </w:rPr>
      </w:pPr>
      <w:r w:rsidRPr="00B86363">
        <w:rPr>
          <w:sz w:val="22"/>
          <w:szCs w:val="22"/>
        </w:rPr>
        <w:t>prace społecznie użyteczne wykonywał</w:t>
      </w:r>
      <w:r w:rsidR="00F1227B" w:rsidRPr="00B86363">
        <w:rPr>
          <w:sz w:val="22"/>
          <w:szCs w:val="22"/>
        </w:rPr>
        <w:t>o</w:t>
      </w:r>
      <w:r w:rsidR="00F1227B" w:rsidRPr="00B86363">
        <w:rPr>
          <w:sz w:val="22"/>
          <w:szCs w:val="22"/>
        </w:rPr>
        <w:tab/>
      </w:r>
      <w:r w:rsidR="00F1227B" w:rsidRPr="00B86363">
        <w:rPr>
          <w:sz w:val="22"/>
          <w:szCs w:val="22"/>
        </w:rPr>
        <w:tab/>
      </w:r>
      <w:r w:rsidR="00F1227B" w:rsidRPr="00B86363">
        <w:rPr>
          <w:sz w:val="22"/>
          <w:szCs w:val="22"/>
        </w:rPr>
        <w:tab/>
      </w:r>
      <w:r w:rsidR="00F1227B" w:rsidRPr="00B86363">
        <w:rPr>
          <w:sz w:val="22"/>
          <w:szCs w:val="22"/>
        </w:rPr>
        <w:tab/>
      </w:r>
      <w:r w:rsidRPr="00B86363">
        <w:rPr>
          <w:sz w:val="22"/>
          <w:szCs w:val="22"/>
        </w:rPr>
        <w:t xml:space="preserve">-  </w:t>
      </w:r>
      <w:r w:rsidR="00F1227B" w:rsidRPr="00B86363">
        <w:rPr>
          <w:sz w:val="22"/>
          <w:szCs w:val="22"/>
        </w:rPr>
        <w:t xml:space="preserve">  </w:t>
      </w:r>
      <w:r w:rsidR="00AD0A25" w:rsidRPr="00B86363">
        <w:rPr>
          <w:sz w:val="22"/>
          <w:szCs w:val="22"/>
        </w:rPr>
        <w:t xml:space="preserve"> </w:t>
      </w:r>
      <w:r w:rsidR="00F1227B" w:rsidRPr="00B86363">
        <w:rPr>
          <w:sz w:val="22"/>
          <w:szCs w:val="22"/>
        </w:rPr>
        <w:t>9</w:t>
      </w:r>
      <w:r w:rsidRPr="00B86363">
        <w:rPr>
          <w:sz w:val="22"/>
          <w:szCs w:val="22"/>
        </w:rPr>
        <w:t xml:space="preserve"> os</w:t>
      </w:r>
      <w:r w:rsidR="00F1227B" w:rsidRPr="00B86363">
        <w:rPr>
          <w:sz w:val="22"/>
          <w:szCs w:val="22"/>
        </w:rPr>
        <w:t>ób</w:t>
      </w:r>
    </w:p>
    <w:p w:rsidR="007D2429" w:rsidRPr="00B86363" w:rsidRDefault="00545974" w:rsidP="001E0AA5">
      <w:pPr>
        <w:numPr>
          <w:ilvl w:val="0"/>
          <w:numId w:val="15"/>
        </w:numPr>
        <w:tabs>
          <w:tab w:val="left" w:pos="284"/>
        </w:tabs>
        <w:ind w:hanging="720"/>
        <w:jc w:val="both"/>
        <w:rPr>
          <w:sz w:val="22"/>
          <w:szCs w:val="22"/>
        </w:rPr>
      </w:pPr>
      <w:r w:rsidRPr="00B86363">
        <w:rPr>
          <w:sz w:val="22"/>
          <w:szCs w:val="22"/>
        </w:rPr>
        <w:t>zatrudnienie w ramach</w:t>
      </w:r>
      <w:r w:rsidR="007D2429" w:rsidRPr="00B86363">
        <w:rPr>
          <w:sz w:val="22"/>
          <w:szCs w:val="22"/>
        </w:rPr>
        <w:t xml:space="preserve"> </w:t>
      </w:r>
      <w:r w:rsidRPr="00B86363">
        <w:rPr>
          <w:sz w:val="22"/>
          <w:szCs w:val="22"/>
        </w:rPr>
        <w:t xml:space="preserve">refundacji części kosztów skierowanych </w:t>
      </w:r>
    </w:p>
    <w:p w:rsidR="00545974" w:rsidRPr="00B86363" w:rsidRDefault="00545974" w:rsidP="007D2429">
      <w:pPr>
        <w:tabs>
          <w:tab w:val="left" w:pos="284"/>
        </w:tabs>
        <w:ind w:left="720" w:hanging="436"/>
        <w:jc w:val="both"/>
        <w:rPr>
          <w:sz w:val="22"/>
          <w:szCs w:val="22"/>
        </w:rPr>
      </w:pPr>
      <w:r w:rsidRPr="00B86363">
        <w:rPr>
          <w:sz w:val="22"/>
          <w:szCs w:val="22"/>
        </w:rPr>
        <w:t xml:space="preserve">bezrobotnych do 30 roku  na podstawie art. 150f ustawy </w:t>
      </w:r>
      <w:r w:rsidR="007D2429" w:rsidRPr="00B86363">
        <w:rPr>
          <w:sz w:val="22"/>
          <w:szCs w:val="22"/>
        </w:rPr>
        <w:t>uzyskały</w:t>
      </w:r>
      <w:r w:rsidR="007D2429" w:rsidRPr="00B86363">
        <w:rPr>
          <w:sz w:val="22"/>
          <w:szCs w:val="22"/>
        </w:rPr>
        <w:tab/>
      </w:r>
      <w:r w:rsidR="00F1227B" w:rsidRPr="00B86363">
        <w:rPr>
          <w:sz w:val="22"/>
          <w:szCs w:val="22"/>
        </w:rPr>
        <w:t xml:space="preserve"> </w:t>
      </w:r>
      <w:r w:rsidR="007D2429" w:rsidRPr="00B86363">
        <w:rPr>
          <w:sz w:val="22"/>
          <w:szCs w:val="22"/>
        </w:rPr>
        <w:t xml:space="preserve">-   </w:t>
      </w:r>
      <w:r w:rsidR="002E5D7D" w:rsidRPr="00B86363">
        <w:rPr>
          <w:sz w:val="22"/>
          <w:szCs w:val="22"/>
        </w:rPr>
        <w:t>3</w:t>
      </w:r>
      <w:r w:rsidR="007D2429" w:rsidRPr="00B86363">
        <w:rPr>
          <w:sz w:val="22"/>
          <w:szCs w:val="22"/>
        </w:rPr>
        <w:t>osoby</w:t>
      </w:r>
    </w:p>
    <w:p w:rsidR="009D137C" w:rsidRPr="00B86363" w:rsidRDefault="00F1227B" w:rsidP="001E0AA5">
      <w:pPr>
        <w:numPr>
          <w:ilvl w:val="0"/>
          <w:numId w:val="15"/>
        </w:numPr>
        <w:tabs>
          <w:tab w:val="left" w:pos="284"/>
          <w:tab w:val="left" w:pos="1276"/>
        </w:tabs>
        <w:ind w:hanging="720"/>
        <w:jc w:val="both"/>
        <w:rPr>
          <w:sz w:val="22"/>
          <w:szCs w:val="22"/>
        </w:rPr>
      </w:pPr>
      <w:r w:rsidRPr="00B86363">
        <w:rPr>
          <w:sz w:val="22"/>
          <w:szCs w:val="22"/>
        </w:rPr>
        <w:t xml:space="preserve">zatrudnienie w ramach </w:t>
      </w:r>
      <w:r w:rsidR="007D2429" w:rsidRPr="00B86363">
        <w:rPr>
          <w:sz w:val="22"/>
          <w:szCs w:val="22"/>
        </w:rPr>
        <w:t>bon</w:t>
      </w:r>
      <w:r w:rsidRPr="00B86363">
        <w:rPr>
          <w:sz w:val="22"/>
          <w:szCs w:val="22"/>
        </w:rPr>
        <w:t>u</w:t>
      </w:r>
      <w:r w:rsidR="007D2429" w:rsidRPr="00B86363">
        <w:rPr>
          <w:sz w:val="22"/>
          <w:szCs w:val="22"/>
        </w:rPr>
        <w:t xml:space="preserve"> na zasiedlenie </w:t>
      </w:r>
      <w:r w:rsidRPr="00B86363">
        <w:rPr>
          <w:sz w:val="22"/>
          <w:szCs w:val="22"/>
        </w:rPr>
        <w:t xml:space="preserve">kontynuowały            </w:t>
      </w:r>
      <w:r w:rsidR="007D2429" w:rsidRPr="00B86363">
        <w:rPr>
          <w:sz w:val="22"/>
          <w:szCs w:val="22"/>
        </w:rPr>
        <w:tab/>
      </w:r>
      <w:r w:rsidRPr="00B86363">
        <w:rPr>
          <w:sz w:val="22"/>
          <w:szCs w:val="22"/>
        </w:rPr>
        <w:t xml:space="preserve"> </w:t>
      </w:r>
      <w:r w:rsidR="007D2429" w:rsidRPr="00B86363">
        <w:rPr>
          <w:sz w:val="22"/>
          <w:szCs w:val="22"/>
        </w:rPr>
        <w:t xml:space="preserve">-  </w:t>
      </w:r>
      <w:r w:rsidRPr="00B86363">
        <w:rPr>
          <w:sz w:val="22"/>
          <w:szCs w:val="22"/>
        </w:rPr>
        <w:t xml:space="preserve"> 2  osoby</w:t>
      </w:r>
    </w:p>
    <w:p w:rsidR="00F9227B" w:rsidRPr="00B86363" w:rsidRDefault="00F9227B" w:rsidP="007D2429">
      <w:pPr>
        <w:spacing w:after="120"/>
        <w:jc w:val="both"/>
        <w:rPr>
          <w:rFonts w:eastAsia="Calibri"/>
          <w:sz w:val="22"/>
          <w:szCs w:val="22"/>
          <w:lang w:eastAsia="en-US"/>
        </w:rPr>
      </w:pPr>
      <w:r w:rsidRPr="00B86363">
        <w:rPr>
          <w:rFonts w:eastAsia="Calibri"/>
          <w:sz w:val="22"/>
          <w:szCs w:val="22"/>
          <w:lang w:eastAsia="en-US"/>
        </w:rPr>
        <w:t>Z tej grupy niepełnosprawnych udział w programach w 2017 roku zakończyło 67 osób bezrobotnych niepełnosprawnych. Po zakończeniu udziału w programach 43 osoby niepełnosprawne uzyskały zatrudnienie. Efektywność zatrudnieniowa wyniosła 64,2 %.</w:t>
      </w:r>
    </w:p>
    <w:p w:rsidR="008D34FB" w:rsidRPr="00B86363" w:rsidRDefault="008D34FB" w:rsidP="007D2429">
      <w:pPr>
        <w:spacing w:after="120"/>
        <w:jc w:val="both"/>
        <w:rPr>
          <w:sz w:val="22"/>
          <w:szCs w:val="22"/>
        </w:rPr>
      </w:pPr>
      <w:r w:rsidRPr="00B86363">
        <w:rPr>
          <w:sz w:val="22"/>
          <w:szCs w:val="22"/>
        </w:rPr>
        <w:t>Usługami poradnic</w:t>
      </w:r>
      <w:r w:rsidR="001D221F" w:rsidRPr="00B86363">
        <w:rPr>
          <w:sz w:val="22"/>
          <w:szCs w:val="22"/>
        </w:rPr>
        <w:t>twa zawodowego oraz informacji zawodowej o</w:t>
      </w:r>
      <w:r w:rsidR="00627B27" w:rsidRPr="00B86363">
        <w:rPr>
          <w:sz w:val="22"/>
          <w:szCs w:val="22"/>
        </w:rPr>
        <w:t xml:space="preserve">bjęto </w:t>
      </w:r>
      <w:r w:rsidR="00545974" w:rsidRPr="00B86363">
        <w:rPr>
          <w:sz w:val="22"/>
          <w:szCs w:val="22"/>
        </w:rPr>
        <w:t>10</w:t>
      </w:r>
      <w:r w:rsidR="00CE57DC" w:rsidRPr="00B86363">
        <w:rPr>
          <w:sz w:val="22"/>
          <w:szCs w:val="22"/>
        </w:rPr>
        <w:t xml:space="preserve"> osób </w:t>
      </w:r>
      <w:r w:rsidR="001D221F" w:rsidRPr="00B86363">
        <w:rPr>
          <w:sz w:val="22"/>
          <w:szCs w:val="22"/>
        </w:rPr>
        <w:t xml:space="preserve"> </w:t>
      </w:r>
      <w:r w:rsidR="00627B27" w:rsidRPr="00B86363">
        <w:rPr>
          <w:sz w:val="22"/>
          <w:szCs w:val="22"/>
        </w:rPr>
        <w:t>niepełnosprawn</w:t>
      </w:r>
      <w:r w:rsidR="00CE57DC" w:rsidRPr="00B86363">
        <w:rPr>
          <w:sz w:val="22"/>
          <w:szCs w:val="22"/>
        </w:rPr>
        <w:t>ych</w:t>
      </w:r>
      <w:r w:rsidR="001D221F" w:rsidRPr="00B86363">
        <w:rPr>
          <w:sz w:val="22"/>
          <w:szCs w:val="22"/>
        </w:rPr>
        <w:t>.</w:t>
      </w:r>
    </w:p>
    <w:p w:rsidR="008D34FB" w:rsidRPr="00F9227B" w:rsidRDefault="008D621E" w:rsidP="00FC4284">
      <w:pPr>
        <w:jc w:val="both"/>
        <w:rPr>
          <w:sz w:val="22"/>
          <w:szCs w:val="22"/>
        </w:rPr>
      </w:pPr>
      <w:r w:rsidRPr="00F9227B">
        <w:rPr>
          <w:sz w:val="22"/>
          <w:szCs w:val="22"/>
        </w:rPr>
        <w:t>W okresie 01.01.201</w:t>
      </w:r>
      <w:r w:rsidR="00F9227B" w:rsidRPr="00F9227B">
        <w:rPr>
          <w:sz w:val="22"/>
          <w:szCs w:val="22"/>
        </w:rPr>
        <w:t>7</w:t>
      </w:r>
      <w:r w:rsidR="00CE57DC" w:rsidRPr="00F9227B">
        <w:rPr>
          <w:sz w:val="22"/>
          <w:szCs w:val="22"/>
        </w:rPr>
        <w:t>r. do 31.12.201</w:t>
      </w:r>
      <w:r w:rsidR="00F9227B" w:rsidRPr="00F9227B">
        <w:rPr>
          <w:sz w:val="22"/>
          <w:szCs w:val="22"/>
        </w:rPr>
        <w:t>7</w:t>
      </w:r>
      <w:r w:rsidR="008D34FB" w:rsidRPr="00F9227B">
        <w:rPr>
          <w:sz w:val="22"/>
          <w:szCs w:val="22"/>
        </w:rPr>
        <w:t>r. Powiatowy Urząd Pracy w Jędrzejowie dysp</w:t>
      </w:r>
      <w:r w:rsidRPr="00F9227B">
        <w:rPr>
          <w:sz w:val="22"/>
          <w:szCs w:val="22"/>
        </w:rPr>
        <w:t xml:space="preserve">onował </w:t>
      </w:r>
      <w:r w:rsidR="008E489D" w:rsidRPr="00F9227B">
        <w:rPr>
          <w:sz w:val="22"/>
          <w:szCs w:val="22"/>
        </w:rPr>
        <w:t xml:space="preserve">        </w:t>
      </w:r>
      <w:r w:rsidR="00F9227B" w:rsidRPr="00F9227B">
        <w:rPr>
          <w:sz w:val="22"/>
          <w:szCs w:val="22"/>
        </w:rPr>
        <w:t>43</w:t>
      </w:r>
      <w:r w:rsidR="008D34FB" w:rsidRPr="00F9227B">
        <w:rPr>
          <w:sz w:val="22"/>
          <w:szCs w:val="22"/>
        </w:rPr>
        <w:t xml:space="preserve"> ofertami p</w:t>
      </w:r>
      <w:r w:rsidR="00C80BDE" w:rsidRPr="00F9227B">
        <w:rPr>
          <w:sz w:val="22"/>
          <w:szCs w:val="22"/>
        </w:rPr>
        <w:t>racy dla osób niepełnosprawnych</w:t>
      </w:r>
      <w:r w:rsidR="00545974" w:rsidRPr="00F9227B">
        <w:rPr>
          <w:sz w:val="22"/>
          <w:szCs w:val="22"/>
        </w:rPr>
        <w:t>.</w:t>
      </w:r>
    </w:p>
    <w:p w:rsidR="004A53C2" w:rsidRPr="00F9227B" w:rsidRDefault="004A53C2" w:rsidP="00FC4284">
      <w:pPr>
        <w:jc w:val="both"/>
        <w:rPr>
          <w:sz w:val="22"/>
          <w:szCs w:val="22"/>
        </w:rPr>
      </w:pPr>
    </w:p>
    <w:p w:rsidR="009D4CB5" w:rsidRPr="00F9227B" w:rsidRDefault="008E489D" w:rsidP="009D4CB5">
      <w:pPr>
        <w:pStyle w:val="NormalnyWeb"/>
        <w:spacing w:before="0" w:after="120"/>
        <w:jc w:val="both"/>
        <w:rPr>
          <w:sz w:val="22"/>
          <w:szCs w:val="22"/>
        </w:rPr>
      </w:pPr>
      <w:r w:rsidRPr="00F9227B">
        <w:rPr>
          <w:sz w:val="22"/>
          <w:szCs w:val="22"/>
        </w:rPr>
        <w:t>D</w:t>
      </w:r>
      <w:r w:rsidR="009D4CB5" w:rsidRPr="00F9227B">
        <w:rPr>
          <w:sz w:val="22"/>
          <w:szCs w:val="22"/>
        </w:rPr>
        <w:t xml:space="preserve">ziałania </w:t>
      </w:r>
      <w:r w:rsidRPr="00F9227B">
        <w:rPr>
          <w:sz w:val="22"/>
          <w:szCs w:val="22"/>
        </w:rPr>
        <w:t xml:space="preserve">dotyczące aktywizacji zawodowej osób niepełnosprawnych </w:t>
      </w:r>
      <w:r w:rsidR="009D4CB5" w:rsidRPr="00F9227B">
        <w:rPr>
          <w:sz w:val="22"/>
          <w:szCs w:val="22"/>
        </w:rPr>
        <w:t xml:space="preserve">zostały wyszczególnione </w:t>
      </w:r>
      <w:r w:rsidRPr="00F9227B">
        <w:rPr>
          <w:sz w:val="22"/>
          <w:szCs w:val="22"/>
        </w:rPr>
        <w:t xml:space="preserve">      </w:t>
      </w:r>
      <w:r w:rsidR="009D4CB5" w:rsidRPr="00F9227B">
        <w:rPr>
          <w:sz w:val="22"/>
          <w:szCs w:val="22"/>
        </w:rPr>
        <w:t>w części I</w:t>
      </w:r>
      <w:r w:rsidR="00741DA8">
        <w:rPr>
          <w:sz w:val="22"/>
          <w:szCs w:val="22"/>
        </w:rPr>
        <w:t>II</w:t>
      </w:r>
      <w:r w:rsidR="009D4CB5" w:rsidRPr="00F9227B">
        <w:rPr>
          <w:sz w:val="22"/>
          <w:szCs w:val="22"/>
        </w:rPr>
        <w:t xml:space="preserve"> niniejszego programu–Cel III.</w:t>
      </w:r>
    </w:p>
    <w:p w:rsidR="00F62FDF" w:rsidRPr="00F9227B" w:rsidRDefault="00F62FDF" w:rsidP="00FC4284">
      <w:pPr>
        <w:jc w:val="both"/>
        <w:rPr>
          <w:color w:val="00B050"/>
          <w:sz w:val="22"/>
          <w:szCs w:val="22"/>
        </w:rPr>
        <w:sectPr w:rsidR="00F62FDF" w:rsidRPr="00F9227B" w:rsidSect="00111EFC">
          <w:footerReference w:type="even" r:id="rId16"/>
          <w:footerReference w:type="default" r:id="rId17"/>
          <w:footerReference w:type="first" r:id="rId18"/>
          <w:pgSz w:w="11905" w:h="16837" w:code="9"/>
          <w:pgMar w:top="851" w:right="1418" w:bottom="709" w:left="1701" w:header="709" w:footer="397" w:gutter="0"/>
          <w:cols w:space="708"/>
          <w:titlePg/>
          <w:docGrid w:linePitch="381"/>
        </w:sectPr>
      </w:pPr>
    </w:p>
    <w:p w:rsidR="007D2819" w:rsidRPr="00DC6306" w:rsidRDefault="007D2819" w:rsidP="001637CD">
      <w:pPr>
        <w:jc w:val="both"/>
        <w:rPr>
          <w:b/>
          <w:sz w:val="24"/>
          <w:szCs w:val="24"/>
        </w:rPr>
      </w:pPr>
      <w:r w:rsidRPr="00DC6306">
        <w:rPr>
          <w:b/>
          <w:sz w:val="24"/>
          <w:szCs w:val="24"/>
        </w:rPr>
        <w:lastRenderedPageBreak/>
        <w:t>I</w:t>
      </w:r>
      <w:r w:rsidR="00741DA8">
        <w:rPr>
          <w:b/>
          <w:sz w:val="24"/>
          <w:szCs w:val="24"/>
        </w:rPr>
        <w:t>II</w:t>
      </w:r>
      <w:r w:rsidRPr="00DC6306">
        <w:rPr>
          <w:b/>
          <w:sz w:val="24"/>
          <w:szCs w:val="24"/>
        </w:rPr>
        <w:t xml:space="preserve">. Realizacja  przez Powiatowy Urząd Pracy w Jędrzejowie Powiatowego Programu Promocji Zatrudnienia oraz Aktywizacji  </w:t>
      </w:r>
    </w:p>
    <w:p w:rsidR="007D2819" w:rsidRPr="00DC6306" w:rsidRDefault="007D2819" w:rsidP="00FC4284">
      <w:pPr>
        <w:rPr>
          <w:b/>
          <w:sz w:val="24"/>
          <w:szCs w:val="24"/>
        </w:rPr>
      </w:pPr>
      <w:r w:rsidRPr="00DC6306">
        <w:rPr>
          <w:b/>
          <w:sz w:val="24"/>
          <w:szCs w:val="24"/>
        </w:rPr>
        <w:t xml:space="preserve"> </w:t>
      </w:r>
      <w:r w:rsidR="0036548A" w:rsidRPr="00DC6306">
        <w:rPr>
          <w:b/>
          <w:sz w:val="24"/>
          <w:szCs w:val="24"/>
        </w:rPr>
        <w:t xml:space="preserve">   Lokalnego Rynku Pracy za 201</w:t>
      </w:r>
      <w:r w:rsidR="00F9227B" w:rsidRPr="00DC6306">
        <w:rPr>
          <w:b/>
          <w:sz w:val="24"/>
          <w:szCs w:val="24"/>
        </w:rPr>
        <w:t>7</w:t>
      </w:r>
      <w:r w:rsidRPr="00DC6306">
        <w:rPr>
          <w:b/>
          <w:sz w:val="24"/>
          <w:szCs w:val="24"/>
        </w:rPr>
        <w:t xml:space="preserve">r. </w:t>
      </w:r>
    </w:p>
    <w:tbl>
      <w:tblPr>
        <w:tblW w:w="1453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
        <w:gridCol w:w="203"/>
        <w:gridCol w:w="3289"/>
        <w:gridCol w:w="76"/>
        <w:gridCol w:w="3214"/>
        <w:gridCol w:w="6"/>
        <w:gridCol w:w="1290"/>
        <w:gridCol w:w="1504"/>
        <w:gridCol w:w="19"/>
        <w:gridCol w:w="117"/>
        <w:gridCol w:w="1361"/>
        <w:gridCol w:w="8"/>
        <w:gridCol w:w="43"/>
        <w:gridCol w:w="1385"/>
        <w:gridCol w:w="206"/>
        <w:gridCol w:w="1322"/>
      </w:tblGrid>
      <w:tr w:rsidR="00AD6899" w:rsidRPr="00F9227B" w:rsidTr="00AD6899">
        <w:trPr>
          <w:trHeight w:val="306"/>
        </w:trPr>
        <w:tc>
          <w:tcPr>
            <w:tcW w:w="693" w:type="dxa"/>
            <w:gridSpan w:val="2"/>
            <w:vMerge w:val="restart"/>
            <w:vAlign w:val="center"/>
          </w:tcPr>
          <w:p w:rsidR="00AD6899" w:rsidRPr="00F9227B" w:rsidRDefault="00AD6899" w:rsidP="00FC4284">
            <w:pPr>
              <w:jc w:val="center"/>
              <w:rPr>
                <w:b/>
                <w:sz w:val="21"/>
                <w:szCs w:val="21"/>
              </w:rPr>
            </w:pPr>
            <w:r w:rsidRPr="00F9227B">
              <w:rPr>
                <w:b/>
                <w:sz w:val="21"/>
                <w:szCs w:val="21"/>
              </w:rPr>
              <w:t>Lp.</w:t>
            </w:r>
          </w:p>
        </w:tc>
        <w:tc>
          <w:tcPr>
            <w:tcW w:w="3365" w:type="dxa"/>
            <w:gridSpan w:val="2"/>
            <w:vMerge w:val="restart"/>
            <w:shd w:val="clear" w:color="auto" w:fill="auto"/>
            <w:vAlign w:val="center"/>
          </w:tcPr>
          <w:p w:rsidR="00AD6899" w:rsidRPr="00F9227B" w:rsidRDefault="00AD6899" w:rsidP="00FC4284">
            <w:pPr>
              <w:jc w:val="center"/>
              <w:rPr>
                <w:b/>
                <w:sz w:val="21"/>
                <w:szCs w:val="21"/>
              </w:rPr>
            </w:pPr>
            <w:r w:rsidRPr="00F9227B">
              <w:rPr>
                <w:b/>
                <w:sz w:val="21"/>
                <w:szCs w:val="21"/>
              </w:rPr>
              <w:t>Cel</w:t>
            </w:r>
          </w:p>
        </w:tc>
        <w:tc>
          <w:tcPr>
            <w:tcW w:w="3214" w:type="dxa"/>
            <w:vMerge w:val="restart"/>
            <w:vAlign w:val="center"/>
          </w:tcPr>
          <w:p w:rsidR="00AD6899" w:rsidRPr="00F9227B" w:rsidRDefault="00AD6899" w:rsidP="00FC4284">
            <w:pPr>
              <w:jc w:val="center"/>
              <w:rPr>
                <w:b/>
                <w:sz w:val="21"/>
                <w:szCs w:val="21"/>
              </w:rPr>
            </w:pPr>
            <w:r w:rsidRPr="00F9227B">
              <w:rPr>
                <w:b/>
                <w:sz w:val="21"/>
                <w:szCs w:val="21"/>
              </w:rPr>
              <w:t>Sposób realizacji</w:t>
            </w:r>
          </w:p>
        </w:tc>
        <w:tc>
          <w:tcPr>
            <w:tcW w:w="1296" w:type="dxa"/>
            <w:gridSpan w:val="2"/>
            <w:vMerge w:val="restart"/>
            <w:tcBorders>
              <w:right w:val="single" w:sz="4" w:space="0" w:color="auto"/>
            </w:tcBorders>
            <w:vAlign w:val="center"/>
          </w:tcPr>
          <w:p w:rsidR="00AD6899" w:rsidRPr="00F9227B" w:rsidRDefault="00AD6899" w:rsidP="00FC4284">
            <w:pPr>
              <w:jc w:val="center"/>
              <w:rPr>
                <w:b/>
                <w:sz w:val="21"/>
                <w:szCs w:val="21"/>
              </w:rPr>
            </w:pPr>
            <w:r w:rsidRPr="00F9227B">
              <w:rPr>
                <w:b/>
                <w:sz w:val="21"/>
                <w:szCs w:val="21"/>
              </w:rPr>
              <w:t>Planowane rezultaty</w:t>
            </w:r>
          </w:p>
          <w:p w:rsidR="00AD6899" w:rsidRPr="00F9227B" w:rsidRDefault="00AD6899" w:rsidP="00FC4284">
            <w:pPr>
              <w:jc w:val="center"/>
              <w:rPr>
                <w:b/>
                <w:sz w:val="21"/>
                <w:szCs w:val="21"/>
              </w:rPr>
            </w:pPr>
          </w:p>
        </w:tc>
        <w:tc>
          <w:tcPr>
            <w:tcW w:w="1640" w:type="dxa"/>
            <w:gridSpan w:val="3"/>
            <w:vMerge w:val="restart"/>
            <w:tcBorders>
              <w:top w:val="single" w:sz="4" w:space="0" w:color="auto"/>
              <w:left w:val="single" w:sz="4" w:space="0" w:color="auto"/>
              <w:right w:val="single" w:sz="4" w:space="0" w:color="auto"/>
            </w:tcBorders>
            <w:vAlign w:val="center"/>
          </w:tcPr>
          <w:p w:rsidR="00AD6899" w:rsidRPr="00F9227B" w:rsidRDefault="00AD6899" w:rsidP="00FC4284">
            <w:pPr>
              <w:jc w:val="center"/>
              <w:rPr>
                <w:b/>
                <w:sz w:val="21"/>
                <w:szCs w:val="21"/>
              </w:rPr>
            </w:pPr>
            <w:r w:rsidRPr="00F9227B">
              <w:rPr>
                <w:b/>
                <w:sz w:val="21"/>
                <w:szCs w:val="21"/>
              </w:rPr>
              <w:t xml:space="preserve">Planowane efekty zatrudnieniowe   </w:t>
            </w:r>
          </w:p>
          <w:p w:rsidR="00AD6899" w:rsidRPr="00F9227B" w:rsidRDefault="00AD6899" w:rsidP="00FC4284">
            <w:pPr>
              <w:jc w:val="center"/>
              <w:rPr>
                <w:b/>
                <w:sz w:val="21"/>
                <w:szCs w:val="21"/>
              </w:rPr>
            </w:pPr>
            <w:r w:rsidRPr="00F9227B">
              <w:rPr>
                <w:b/>
                <w:sz w:val="21"/>
                <w:szCs w:val="21"/>
              </w:rPr>
              <w:t>w %</w:t>
            </w:r>
          </w:p>
        </w:tc>
        <w:tc>
          <w:tcPr>
            <w:tcW w:w="4325" w:type="dxa"/>
            <w:gridSpan w:val="6"/>
            <w:tcBorders>
              <w:left w:val="single" w:sz="4" w:space="0" w:color="auto"/>
              <w:bottom w:val="nil"/>
            </w:tcBorders>
            <w:vAlign w:val="center"/>
          </w:tcPr>
          <w:p w:rsidR="00AD6899" w:rsidRPr="00F9227B" w:rsidRDefault="00AD6899" w:rsidP="00FC4284">
            <w:pPr>
              <w:jc w:val="center"/>
              <w:rPr>
                <w:b/>
                <w:sz w:val="21"/>
                <w:szCs w:val="21"/>
              </w:rPr>
            </w:pPr>
            <w:r w:rsidRPr="00F9227B">
              <w:rPr>
                <w:b/>
                <w:sz w:val="21"/>
                <w:szCs w:val="21"/>
              </w:rPr>
              <w:t>Wykonanie za 201</w:t>
            </w:r>
            <w:r>
              <w:rPr>
                <w:b/>
                <w:sz w:val="21"/>
                <w:szCs w:val="21"/>
              </w:rPr>
              <w:t>7</w:t>
            </w:r>
            <w:r w:rsidRPr="00F9227B">
              <w:rPr>
                <w:b/>
                <w:sz w:val="21"/>
                <w:szCs w:val="21"/>
              </w:rPr>
              <w:t>r.</w:t>
            </w:r>
          </w:p>
        </w:tc>
      </w:tr>
      <w:tr w:rsidR="00AD6899" w:rsidRPr="00F9227B" w:rsidTr="00AD6899">
        <w:trPr>
          <w:trHeight w:val="637"/>
        </w:trPr>
        <w:tc>
          <w:tcPr>
            <w:tcW w:w="693" w:type="dxa"/>
            <w:gridSpan w:val="2"/>
            <w:vMerge/>
            <w:vAlign w:val="center"/>
          </w:tcPr>
          <w:p w:rsidR="00AD6899" w:rsidRPr="00F9227B" w:rsidRDefault="00AD6899" w:rsidP="00FC4284">
            <w:pPr>
              <w:jc w:val="center"/>
              <w:rPr>
                <w:b/>
                <w:sz w:val="21"/>
                <w:szCs w:val="21"/>
              </w:rPr>
            </w:pPr>
          </w:p>
        </w:tc>
        <w:tc>
          <w:tcPr>
            <w:tcW w:w="3365" w:type="dxa"/>
            <w:gridSpan w:val="2"/>
            <w:vMerge/>
            <w:shd w:val="clear" w:color="auto" w:fill="auto"/>
            <w:vAlign w:val="center"/>
          </w:tcPr>
          <w:p w:rsidR="00AD6899" w:rsidRPr="00F9227B" w:rsidRDefault="00AD6899" w:rsidP="00FC4284">
            <w:pPr>
              <w:jc w:val="center"/>
              <w:rPr>
                <w:b/>
                <w:sz w:val="21"/>
                <w:szCs w:val="21"/>
              </w:rPr>
            </w:pPr>
          </w:p>
        </w:tc>
        <w:tc>
          <w:tcPr>
            <w:tcW w:w="3214" w:type="dxa"/>
            <w:vMerge/>
            <w:vAlign w:val="center"/>
          </w:tcPr>
          <w:p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rsidR="00AD6899" w:rsidRPr="00F9227B" w:rsidRDefault="00AD6899" w:rsidP="00FC4284">
            <w:pPr>
              <w:jc w:val="center"/>
              <w:rPr>
                <w:b/>
                <w:sz w:val="21"/>
                <w:szCs w:val="21"/>
              </w:rPr>
            </w:pPr>
          </w:p>
        </w:tc>
        <w:tc>
          <w:tcPr>
            <w:tcW w:w="1640" w:type="dxa"/>
            <w:gridSpan w:val="3"/>
            <w:vMerge/>
            <w:tcBorders>
              <w:left w:val="single" w:sz="4" w:space="0" w:color="auto"/>
              <w:bottom w:val="nil"/>
              <w:right w:val="single" w:sz="4" w:space="0" w:color="auto"/>
            </w:tcBorders>
            <w:vAlign w:val="center"/>
          </w:tcPr>
          <w:p w:rsidR="00AD6899" w:rsidRPr="00F9227B" w:rsidRDefault="00AD6899" w:rsidP="00FC4284">
            <w:pPr>
              <w:jc w:val="center"/>
              <w:rPr>
                <w:b/>
                <w:sz w:val="21"/>
                <w:szCs w:val="21"/>
              </w:rPr>
            </w:pPr>
          </w:p>
        </w:tc>
        <w:tc>
          <w:tcPr>
            <w:tcW w:w="1412" w:type="dxa"/>
            <w:gridSpan w:val="3"/>
            <w:tcBorders>
              <w:left w:val="single" w:sz="4" w:space="0" w:color="auto"/>
              <w:bottom w:val="nil"/>
            </w:tcBorders>
            <w:vAlign w:val="center"/>
          </w:tcPr>
          <w:p w:rsidR="00AD6899" w:rsidRPr="00F9227B" w:rsidRDefault="00AD6899" w:rsidP="00FC4284">
            <w:pPr>
              <w:jc w:val="center"/>
              <w:rPr>
                <w:b/>
                <w:sz w:val="21"/>
                <w:szCs w:val="21"/>
              </w:rPr>
            </w:pPr>
            <w:r w:rsidRPr="00F9227B">
              <w:rPr>
                <w:b/>
                <w:sz w:val="21"/>
                <w:szCs w:val="21"/>
              </w:rPr>
              <w:t>Rezultaty ilościowe</w:t>
            </w:r>
          </w:p>
        </w:tc>
        <w:tc>
          <w:tcPr>
            <w:tcW w:w="1591" w:type="dxa"/>
            <w:gridSpan w:val="2"/>
            <w:tcBorders>
              <w:bottom w:val="nil"/>
            </w:tcBorders>
            <w:vAlign w:val="center"/>
          </w:tcPr>
          <w:p w:rsidR="00AD6899" w:rsidRPr="00F9227B" w:rsidRDefault="00AD6899" w:rsidP="00FC4284">
            <w:pPr>
              <w:jc w:val="center"/>
              <w:rPr>
                <w:b/>
                <w:sz w:val="21"/>
                <w:szCs w:val="21"/>
              </w:rPr>
            </w:pPr>
            <w:r w:rsidRPr="00F9227B">
              <w:rPr>
                <w:b/>
                <w:sz w:val="21"/>
                <w:szCs w:val="21"/>
              </w:rPr>
              <w:t>Efektywność zatrudnieniowa w %</w:t>
            </w:r>
          </w:p>
        </w:tc>
        <w:tc>
          <w:tcPr>
            <w:tcW w:w="1322" w:type="dxa"/>
            <w:tcBorders>
              <w:bottom w:val="nil"/>
            </w:tcBorders>
            <w:vAlign w:val="center"/>
          </w:tcPr>
          <w:p w:rsidR="00AD6899" w:rsidRPr="00F9227B" w:rsidRDefault="00AD6899" w:rsidP="00FC4284">
            <w:pPr>
              <w:jc w:val="center"/>
              <w:rPr>
                <w:b/>
                <w:sz w:val="21"/>
                <w:szCs w:val="21"/>
              </w:rPr>
            </w:pPr>
            <w:r w:rsidRPr="00F9227B">
              <w:rPr>
                <w:b/>
                <w:sz w:val="21"/>
                <w:szCs w:val="21"/>
              </w:rPr>
              <w:t>% realizacji planu rub.6:4</w:t>
            </w:r>
          </w:p>
        </w:tc>
      </w:tr>
      <w:tr w:rsidR="00AD6899" w:rsidRPr="00F9227B" w:rsidTr="00AD6899">
        <w:tc>
          <w:tcPr>
            <w:tcW w:w="693" w:type="dxa"/>
            <w:gridSpan w:val="2"/>
            <w:vMerge/>
            <w:tcBorders>
              <w:bottom w:val="single" w:sz="4" w:space="0" w:color="auto"/>
            </w:tcBorders>
            <w:vAlign w:val="center"/>
          </w:tcPr>
          <w:p w:rsidR="00AD6899" w:rsidRPr="00F9227B" w:rsidRDefault="00AD6899" w:rsidP="00FC4284">
            <w:pPr>
              <w:jc w:val="center"/>
              <w:rPr>
                <w:b/>
                <w:sz w:val="21"/>
                <w:szCs w:val="21"/>
              </w:rPr>
            </w:pPr>
          </w:p>
        </w:tc>
        <w:tc>
          <w:tcPr>
            <w:tcW w:w="3365" w:type="dxa"/>
            <w:gridSpan w:val="2"/>
            <w:tcBorders>
              <w:bottom w:val="single" w:sz="4" w:space="0" w:color="auto"/>
            </w:tcBorders>
            <w:shd w:val="clear" w:color="auto" w:fill="auto"/>
            <w:vAlign w:val="center"/>
          </w:tcPr>
          <w:p w:rsidR="00AD6899" w:rsidRPr="00F9227B" w:rsidRDefault="00AD6899" w:rsidP="00FC4284">
            <w:pPr>
              <w:jc w:val="center"/>
              <w:rPr>
                <w:b/>
                <w:sz w:val="21"/>
                <w:szCs w:val="21"/>
              </w:rPr>
            </w:pPr>
            <w:r w:rsidRPr="00F9227B">
              <w:rPr>
                <w:b/>
                <w:sz w:val="21"/>
                <w:szCs w:val="21"/>
              </w:rPr>
              <w:t>Planowane zadania</w:t>
            </w:r>
          </w:p>
        </w:tc>
        <w:tc>
          <w:tcPr>
            <w:tcW w:w="3214" w:type="dxa"/>
            <w:vMerge/>
            <w:vAlign w:val="center"/>
          </w:tcPr>
          <w:p w:rsidR="00AD6899" w:rsidRPr="00F9227B" w:rsidRDefault="00AD6899" w:rsidP="00FC4284">
            <w:pPr>
              <w:jc w:val="center"/>
              <w:rPr>
                <w:b/>
                <w:sz w:val="21"/>
                <w:szCs w:val="21"/>
              </w:rPr>
            </w:pPr>
          </w:p>
        </w:tc>
        <w:tc>
          <w:tcPr>
            <w:tcW w:w="1296" w:type="dxa"/>
            <w:gridSpan w:val="2"/>
            <w:vMerge/>
            <w:tcBorders>
              <w:right w:val="single" w:sz="4" w:space="0" w:color="auto"/>
            </w:tcBorders>
            <w:vAlign w:val="center"/>
          </w:tcPr>
          <w:p w:rsidR="00AD6899" w:rsidRPr="00F9227B" w:rsidRDefault="00AD6899" w:rsidP="00FC4284">
            <w:pPr>
              <w:jc w:val="center"/>
              <w:rPr>
                <w:b/>
                <w:sz w:val="21"/>
                <w:szCs w:val="21"/>
              </w:rPr>
            </w:pPr>
          </w:p>
        </w:tc>
        <w:tc>
          <w:tcPr>
            <w:tcW w:w="1640" w:type="dxa"/>
            <w:gridSpan w:val="3"/>
            <w:tcBorders>
              <w:top w:val="nil"/>
              <w:left w:val="single" w:sz="4" w:space="0" w:color="auto"/>
              <w:bottom w:val="single" w:sz="4" w:space="0" w:color="auto"/>
              <w:right w:val="single" w:sz="4" w:space="0" w:color="auto"/>
            </w:tcBorders>
            <w:vAlign w:val="center"/>
          </w:tcPr>
          <w:p w:rsidR="00AD6899" w:rsidRPr="00F9227B" w:rsidRDefault="00AD6899" w:rsidP="00FC4284">
            <w:pPr>
              <w:jc w:val="center"/>
              <w:rPr>
                <w:b/>
                <w:sz w:val="21"/>
                <w:szCs w:val="21"/>
              </w:rPr>
            </w:pPr>
          </w:p>
        </w:tc>
        <w:tc>
          <w:tcPr>
            <w:tcW w:w="1412" w:type="dxa"/>
            <w:gridSpan w:val="3"/>
            <w:tcBorders>
              <w:top w:val="nil"/>
              <w:left w:val="single" w:sz="4" w:space="0" w:color="auto"/>
            </w:tcBorders>
            <w:vAlign w:val="center"/>
          </w:tcPr>
          <w:p w:rsidR="00AD6899" w:rsidRPr="00F9227B" w:rsidRDefault="00AD6899" w:rsidP="00FC4284">
            <w:pPr>
              <w:jc w:val="center"/>
              <w:rPr>
                <w:b/>
                <w:sz w:val="21"/>
                <w:szCs w:val="21"/>
              </w:rPr>
            </w:pPr>
          </w:p>
        </w:tc>
        <w:tc>
          <w:tcPr>
            <w:tcW w:w="1591" w:type="dxa"/>
            <w:gridSpan w:val="2"/>
            <w:tcBorders>
              <w:top w:val="nil"/>
            </w:tcBorders>
            <w:vAlign w:val="center"/>
          </w:tcPr>
          <w:p w:rsidR="00AD6899" w:rsidRPr="00F9227B" w:rsidRDefault="00AD6899" w:rsidP="00FC4284">
            <w:pPr>
              <w:jc w:val="center"/>
              <w:rPr>
                <w:b/>
                <w:sz w:val="21"/>
                <w:szCs w:val="21"/>
              </w:rPr>
            </w:pPr>
          </w:p>
        </w:tc>
        <w:tc>
          <w:tcPr>
            <w:tcW w:w="1322" w:type="dxa"/>
            <w:tcBorders>
              <w:top w:val="nil"/>
            </w:tcBorders>
            <w:vAlign w:val="center"/>
          </w:tcPr>
          <w:p w:rsidR="00AD6899" w:rsidRPr="00F9227B" w:rsidRDefault="00AD6899" w:rsidP="00FC4284">
            <w:pPr>
              <w:jc w:val="center"/>
              <w:rPr>
                <w:b/>
                <w:sz w:val="21"/>
                <w:szCs w:val="21"/>
              </w:rPr>
            </w:pPr>
          </w:p>
        </w:tc>
      </w:tr>
      <w:tr w:rsidR="00AD6899" w:rsidRPr="00F9227B" w:rsidTr="00AD6899">
        <w:tc>
          <w:tcPr>
            <w:tcW w:w="693" w:type="dxa"/>
            <w:gridSpan w:val="2"/>
            <w:tcBorders>
              <w:bottom w:val="single" w:sz="4" w:space="0" w:color="auto"/>
            </w:tcBorders>
            <w:vAlign w:val="center"/>
          </w:tcPr>
          <w:p w:rsidR="00AD6899" w:rsidRPr="00F9227B" w:rsidRDefault="00AD6899" w:rsidP="00FC4284">
            <w:pPr>
              <w:jc w:val="center"/>
              <w:rPr>
                <w:b/>
                <w:sz w:val="21"/>
                <w:szCs w:val="21"/>
              </w:rPr>
            </w:pPr>
            <w:r w:rsidRPr="00F9227B">
              <w:rPr>
                <w:b/>
                <w:sz w:val="21"/>
                <w:szCs w:val="21"/>
              </w:rPr>
              <w:t>1</w:t>
            </w:r>
          </w:p>
        </w:tc>
        <w:tc>
          <w:tcPr>
            <w:tcW w:w="3365" w:type="dxa"/>
            <w:gridSpan w:val="2"/>
            <w:tcBorders>
              <w:bottom w:val="single" w:sz="4" w:space="0" w:color="auto"/>
            </w:tcBorders>
            <w:shd w:val="clear" w:color="auto" w:fill="auto"/>
            <w:vAlign w:val="center"/>
          </w:tcPr>
          <w:p w:rsidR="00AD6899" w:rsidRPr="00F9227B" w:rsidRDefault="00AD6899" w:rsidP="00FC4284">
            <w:pPr>
              <w:jc w:val="center"/>
              <w:rPr>
                <w:b/>
                <w:sz w:val="21"/>
                <w:szCs w:val="21"/>
              </w:rPr>
            </w:pPr>
            <w:r w:rsidRPr="00F9227B">
              <w:rPr>
                <w:b/>
                <w:sz w:val="21"/>
                <w:szCs w:val="21"/>
              </w:rPr>
              <w:t>2</w:t>
            </w:r>
          </w:p>
        </w:tc>
        <w:tc>
          <w:tcPr>
            <w:tcW w:w="3214" w:type="dxa"/>
            <w:vAlign w:val="center"/>
          </w:tcPr>
          <w:p w:rsidR="00AD6899" w:rsidRPr="00F9227B" w:rsidRDefault="00AD6899" w:rsidP="00FC4284">
            <w:pPr>
              <w:jc w:val="center"/>
              <w:rPr>
                <w:b/>
                <w:sz w:val="21"/>
                <w:szCs w:val="21"/>
              </w:rPr>
            </w:pPr>
            <w:r w:rsidRPr="00F9227B">
              <w:rPr>
                <w:b/>
                <w:sz w:val="21"/>
                <w:szCs w:val="21"/>
              </w:rPr>
              <w:t>3</w:t>
            </w:r>
          </w:p>
        </w:tc>
        <w:tc>
          <w:tcPr>
            <w:tcW w:w="1296" w:type="dxa"/>
            <w:gridSpan w:val="2"/>
            <w:tcBorders>
              <w:right w:val="single" w:sz="4" w:space="0" w:color="auto"/>
            </w:tcBorders>
            <w:vAlign w:val="center"/>
          </w:tcPr>
          <w:p w:rsidR="00AD6899" w:rsidRPr="00F9227B" w:rsidRDefault="00AD6899" w:rsidP="00FC4284">
            <w:pPr>
              <w:jc w:val="center"/>
              <w:rPr>
                <w:b/>
                <w:sz w:val="21"/>
                <w:szCs w:val="21"/>
              </w:rPr>
            </w:pPr>
            <w:r w:rsidRPr="00F9227B">
              <w:rPr>
                <w:b/>
                <w:sz w:val="21"/>
                <w:szCs w:val="21"/>
              </w:rPr>
              <w:t>4</w:t>
            </w:r>
          </w:p>
        </w:tc>
        <w:tc>
          <w:tcPr>
            <w:tcW w:w="1640" w:type="dxa"/>
            <w:gridSpan w:val="3"/>
            <w:tcBorders>
              <w:top w:val="nil"/>
              <w:left w:val="single" w:sz="4" w:space="0" w:color="auto"/>
              <w:bottom w:val="single" w:sz="4" w:space="0" w:color="auto"/>
              <w:right w:val="single" w:sz="4" w:space="0" w:color="auto"/>
            </w:tcBorders>
            <w:vAlign w:val="center"/>
          </w:tcPr>
          <w:p w:rsidR="00AD6899" w:rsidRPr="00F9227B" w:rsidRDefault="00AD6899" w:rsidP="00FC4284">
            <w:pPr>
              <w:jc w:val="center"/>
              <w:rPr>
                <w:b/>
                <w:sz w:val="21"/>
                <w:szCs w:val="21"/>
              </w:rPr>
            </w:pPr>
            <w:r w:rsidRPr="00F9227B">
              <w:rPr>
                <w:b/>
                <w:sz w:val="21"/>
                <w:szCs w:val="21"/>
              </w:rPr>
              <w:t>5</w:t>
            </w:r>
          </w:p>
        </w:tc>
        <w:tc>
          <w:tcPr>
            <w:tcW w:w="1412" w:type="dxa"/>
            <w:gridSpan w:val="3"/>
            <w:tcBorders>
              <w:top w:val="nil"/>
              <w:left w:val="single" w:sz="4" w:space="0" w:color="auto"/>
            </w:tcBorders>
            <w:vAlign w:val="center"/>
          </w:tcPr>
          <w:p w:rsidR="00AD6899" w:rsidRPr="00F9227B" w:rsidRDefault="00AD6899" w:rsidP="00FC4284">
            <w:pPr>
              <w:jc w:val="center"/>
              <w:rPr>
                <w:b/>
                <w:sz w:val="21"/>
                <w:szCs w:val="21"/>
              </w:rPr>
            </w:pPr>
            <w:r w:rsidRPr="00F9227B">
              <w:rPr>
                <w:b/>
                <w:sz w:val="21"/>
                <w:szCs w:val="21"/>
              </w:rPr>
              <w:t>6</w:t>
            </w:r>
          </w:p>
        </w:tc>
        <w:tc>
          <w:tcPr>
            <w:tcW w:w="1591" w:type="dxa"/>
            <w:gridSpan w:val="2"/>
            <w:tcBorders>
              <w:top w:val="nil"/>
            </w:tcBorders>
            <w:vAlign w:val="center"/>
          </w:tcPr>
          <w:p w:rsidR="00AD6899" w:rsidRPr="00F9227B" w:rsidRDefault="00AD6899" w:rsidP="00FC4284">
            <w:pPr>
              <w:jc w:val="center"/>
              <w:rPr>
                <w:b/>
                <w:sz w:val="21"/>
                <w:szCs w:val="21"/>
              </w:rPr>
            </w:pPr>
            <w:r w:rsidRPr="00F9227B">
              <w:rPr>
                <w:b/>
                <w:sz w:val="21"/>
                <w:szCs w:val="21"/>
              </w:rPr>
              <w:t>7</w:t>
            </w:r>
          </w:p>
        </w:tc>
        <w:tc>
          <w:tcPr>
            <w:tcW w:w="1322" w:type="dxa"/>
            <w:tcBorders>
              <w:top w:val="nil"/>
            </w:tcBorders>
            <w:vAlign w:val="center"/>
          </w:tcPr>
          <w:p w:rsidR="00AD6899" w:rsidRPr="00F9227B" w:rsidRDefault="00AD6899" w:rsidP="00FC4284">
            <w:pPr>
              <w:jc w:val="center"/>
              <w:rPr>
                <w:b/>
                <w:sz w:val="21"/>
                <w:szCs w:val="21"/>
              </w:rPr>
            </w:pPr>
            <w:r w:rsidRPr="00F9227B">
              <w:rPr>
                <w:b/>
                <w:sz w:val="21"/>
                <w:szCs w:val="21"/>
              </w:rPr>
              <w:t>8</w:t>
            </w:r>
          </w:p>
        </w:tc>
      </w:tr>
      <w:tr w:rsidR="00AD6899" w:rsidRPr="00F9227B" w:rsidTr="00AD6899">
        <w:trPr>
          <w:trHeight w:val="427"/>
        </w:trPr>
        <w:tc>
          <w:tcPr>
            <w:tcW w:w="14533" w:type="dxa"/>
            <w:gridSpan w:val="16"/>
            <w:tcBorders>
              <w:top w:val="single" w:sz="4" w:space="0" w:color="auto"/>
              <w:left w:val="single" w:sz="4" w:space="0" w:color="auto"/>
              <w:bottom w:val="nil"/>
            </w:tcBorders>
            <w:vAlign w:val="center"/>
          </w:tcPr>
          <w:p w:rsidR="00AD6899" w:rsidRPr="006F4836" w:rsidRDefault="00AD6899" w:rsidP="00433364">
            <w:pPr>
              <w:rPr>
                <w:b/>
                <w:sz w:val="26"/>
                <w:szCs w:val="26"/>
              </w:rPr>
            </w:pPr>
            <w:r w:rsidRPr="006F4836">
              <w:rPr>
                <w:b/>
                <w:sz w:val="26"/>
                <w:szCs w:val="26"/>
              </w:rPr>
              <w:t>Cel I. Kompleksowe wsparcie osób bezrobotnych ze wskazaniem na grupy szczególnego ryzyka i korzystające z pomocy społecznej</w:t>
            </w:r>
          </w:p>
        </w:tc>
      </w:tr>
      <w:tr w:rsidR="00AD6899" w:rsidRPr="00F9227B" w:rsidTr="00AD6899">
        <w:tc>
          <w:tcPr>
            <w:tcW w:w="693" w:type="dxa"/>
            <w:gridSpan w:val="2"/>
            <w:tcBorders>
              <w:top w:val="single" w:sz="4" w:space="0" w:color="auto"/>
              <w:left w:val="single" w:sz="4" w:space="0" w:color="auto"/>
              <w:bottom w:val="nil"/>
              <w:right w:val="single" w:sz="4" w:space="0" w:color="auto"/>
            </w:tcBorders>
            <w:vAlign w:val="center"/>
          </w:tcPr>
          <w:p w:rsidR="00AD6899" w:rsidRPr="006F4836" w:rsidRDefault="00AD6899" w:rsidP="00433364">
            <w:pPr>
              <w:jc w:val="center"/>
              <w:rPr>
                <w:b/>
                <w:sz w:val="20"/>
              </w:rPr>
            </w:pPr>
            <w:r w:rsidRPr="006F4836">
              <w:rPr>
                <w:b/>
                <w:sz w:val="20"/>
              </w:rPr>
              <w:t>1.</w:t>
            </w:r>
          </w:p>
        </w:tc>
        <w:tc>
          <w:tcPr>
            <w:tcW w:w="6579" w:type="dxa"/>
            <w:gridSpan w:val="3"/>
            <w:tcBorders>
              <w:top w:val="single" w:sz="4" w:space="0" w:color="auto"/>
              <w:left w:val="single" w:sz="4" w:space="0" w:color="auto"/>
              <w:bottom w:val="nil"/>
            </w:tcBorders>
            <w:vAlign w:val="center"/>
          </w:tcPr>
          <w:p w:rsidR="00AD6899" w:rsidRPr="006F4836" w:rsidRDefault="00AD6899" w:rsidP="00433364">
            <w:pPr>
              <w:pStyle w:val="Akapitzlist"/>
              <w:tabs>
                <w:tab w:val="left" w:pos="205"/>
              </w:tabs>
              <w:spacing w:after="0"/>
              <w:ind w:left="0" w:hanging="79"/>
              <w:rPr>
                <w:rFonts w:ascii="Times New Roman" w:hAnsi="Times New Roman"/>
                <w:sz w:val="20"/>
                <w:szCs w:val="20"/>
              </w:rPr>
            </w:pPr>
            <w:r w:rsidRPr="006F4836">
              <w:rPr>
                <w:rFonts w:ascii="Times New Roman" w:hAnsi="Times New Roman"/>
                <w:sz w:val="20"/>
                <w:szCs w:val="20"/>
              </w:rPr>
              <w:t xml:space="preserve">Aktywizacja zawodowa bezrobotnych poprzez realizację instrumentów i usług wymienionych w ustawie o promocji zatrudnienia i instytucjach rynku pracy, </w:t>
            </w:r>
          </w:p>
          <w:p w:rsidR="00AD6899" w:rsidRPr="006F4836" w:rsidRDefault="00AD6899" w:rsidP="00433364">
            <w:pPr>
              <w:pStyle w:val="Akapitzlist"/>
              <w:tabs>
                <w:tab w:val="left" w:pos="205"/>
              </w:tabs>
              <w:spacing w:after="0"/>
              <w:ind w:left="0" w:hanging="79"/>
              <w:rPr>
                <w:rFonts w:ascii="Times New Roman" w:hAnsi="Times New Roman"/>
                <w:b/>
                <w:sz w:val="20"/>
                <w:szCs w:val="20"/>
              </w:rPr>
            </w:pPr>
            <w:r w:rsidRPr="006F4836">
              <w:rPr>
                <w:rFonts w:ascii="Times New Roman" w:hAnsi="Times New Roman"/>
                <w:sz w:val="20"/>
                <w:szCs w:val="20"/>
              </w:rPr>
              <w:t>w ramach środków Funduszu Pracy przyznanych algorytmem:</w:t>
            </w:r>
          </w:p>
        </w:tc>
        <w:tc>
          <w:tcPr>
            <w:tcW w:w="1296" w:type="dxa"/>
            <w:gridSpan w:val="2"/>
            <w:tcBorders>
              <w:top w:val="single" w:sz="4" w:space="0" w:color="auto"/>
            </w:tcBorders>
            <w:vAlign w:val="center"/>
          </w:tcPr>
          <w:p w:rsidR="00AD6899" w:rsidRPr="00107A54" w:rsidRDefault="00AD6899" w:rsidP="00433364">
            <w:pPr>
              <w:jc w:val="center"/>
              <w:rPr>
                <w:sz w:val="20"/>
              </w:rPr>
            </w:pPr>
            <w:r w:rsidRPr="00107A54">
              <w:rPr>
                <w:sz w:val="20"/>
              </w:rPr>
              <w:t>Objęcie wsparciem</w:t>
            </w:r>
          </w:p>
          <w:p w:rsidR="00AD6899" w:rsidRPr="00107A54" w:rsidRDefault="00AD6899" w:rsidP="00433364">
            <w:pPr>
              <w:jc w:val="center"/>
              <w:rPr>
                <w:sz w:val="20"/>
              </w:rPr>
            </w:pPr>
            <w:r w:rsidRPr="00107A54">
              <w:rPr>
                <w:b/>
                <w:sz w:val="20"/>
              </w:rPr>
              <w:t>924 osoby</w:t>
            </w:r>
          </w:p>
        </w:tc>
        <w:tc>
          <w:tcPr>
            <w:tcW w:w="1640" w:type="dxa"/>
            <w:gridSpan w:val="3"/>
            <w:tcBorders>
              <w:top w:val="single" w:sz="4" w:space="0" w:color="auto"/>
            </w:tcBorders>
            <w:vAlign w:val="center"/>
          </w:tcPr>
          <w:p w:rsidR="00AD6899" w:rsidRPr="00107A54" w:rsidRDefault="00AD6899" w:rsidP="00433364">
            <w:pPr>
              <w:jc w:val="center"/>
              <w:rPr>
                <w:b/>
                <w:sz w:val="20"/>
              </w:rPr>
            </w:pPr>
            <w:r w:rsidRPr="00107A54">
              <w:rPr>
                <w:b/>
                <w:sz w:val="20"/>
              </w:rPr>
              <w:t>40,0 %</w:t>
            </w:r>
          </w:p>
        </w:tc>
        <w:tc>
          <w:tcPr>
            <w:tcW w:w="1412" w:type="dxa"/>
            <w:gridSpan w:val="3"/>
            <w:vAlign w:val="center"/>
          </w:tcPr>
          <w:p w:rsidR="00AD6899" w:rsidRPr="00107A54" w:rsidRDefault="00AD6899" w:rsidP="00433364">
            <w:pPr>
              <w:jc w:val="center"/>
              <w:rPr>
                <w:b/>
                <w:sz w:val="20"/>
              </w:rPr>
            </w:pPr>
            <w:r w:rsidRPr="00107A54">
              <w:rPr>
                <w:b/>
                <w:sz w:val="20"/>
              </w:rPr>
              <w:t>785 osób</w:t>
            </w:r>
          </w:p>
        </w:tc>
        <w:tc>
          <w:tcPr>
            <w:tcW w:w="1385" w:type="dxa"/>
            <w:vAlign w:val="center"/>
          </w:tcPr>
          <w:p w:rsidR="00AD6899" w:rsidRPr="006F4836" w:rsidRDefault="00AD6899" w:rsidP="00433364">
            <w:pPr>
              <w:jc w:val="center"/>
              <w:rPr>
                <w:b/>
                <w:sz w:val="20"/>
              </w:rPr>
            </w:pPr>
            <w:r>
              <w:rPr>
                <w:b/>
                <w:sz w:val="20"/>
              </w:rPr>
              <w:t>73</w:t>
            </w:r>
            <w:r w:rsidRPr="006F4836">
              <w:rPr>
                <w:b/>
                <w:sz w:val="20"/>
              </w:rPr>
              <w:t>,2%</w:t>
            </w:r>
          </w:p>
        </w:tc>
        <w:tc>
          <w:tcPr>
            <w:tcW w:w="1528" w:type="dxa"/>
            <w:gridSpan w:val="2"/>
            <w:vAlign w:val="center"/>
          </w:tcPr>
          <w:p w:rsidR="00AD6899" w:rsidRPr="006F4836" w:rsidRDefault="00AD6899" w:rsidP="00433364">
            <w:pPr>
              <w:jc w:val="center"/>
              <w:rPr>
                <w:b/>
                <w:sz w:val="20"/>
              </w:rPr>
            </w:pPr>
            <w:r>
              <w:rPr>
                <w:b/>
                <w:sz w:val="20"/>
              </w:rPr>
              <w:t>85,0</w:t>
            </w:r>
            <w:r w:rsidRPr="006F4836">
              <w:rPr>
                <w:b/>
                <w:sz w:val="20"/>
              </w:rPr>
              <w:t>%</w:t>
            </w:r>
          </w:p>
        </w:tc>
      </w:tr>
      <w:tr w:rsidR="00AD6899" w:rsidRPr="00F9227B" w:rsidTr="00AD6899">
        <w:trPr>
          <w:trHeight w:val="535"/>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jc w:val="center"/>
              <w:rPr>
                <w:sz w:val="20"/>
              </w:rPr>
            </w:pPr>
            <w:r w:rsidRPr="001D01FA">
              <w:rPr>
                <w:sz w:val="20"/>
              </w:rPr>
              <w:t>1.1</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ind w:left="33"/>
              <w:rPr>
                <w:sz w:val="20"/>
              </w:rPr>
            </w:pPr>
            <w:r w:rsidRPr="001D01FA">
              <w:rPr>
                <w:sz w:val="20"/>
              </w:rPr>
              <w:t>Prace interwencyjne</w:t>
            </w:r>
          </w:p>
        </w:tc>
        <w:tc>
          <w:tcPr>
            <w:tcW w:w="3214" w:type="dxa"/>
            <w:tcBorders>
              <w:left w:val="single" w:sz="4" w:space="0" w:color="auto"/>
            </w:tcBorders>
            <w:vAlign w:val="center"/>
          </w:tcPr>
          <w:p w:rsidR="00AD6899" w:rsidRPr="001D01FA" w:rsidRDefault="00AD6899" w:rsidP="00433364">
            <w:pPr>
              <w:rPr>
                <w:sz w:val="20"/>
              </w:rPr>
            </w:pPr>
            <w:r w:rsidRPr="001D01FA">
              <w:rPr>
                <w:sz w:val="20"/>
              </w:rPr>
              <w:t>Utworzenie miejsc pracy dla osób bezrobotnych</w:t>
            </w:r>
          </w:p>
        </w:tc>
        <w:tc>
          <w:tcPr>
            <w:tcW w:w="1296" w:type="dxa"/>
            <w:gridSpan w:val="2"/>
            <w:vAlign w:val="center"/>
          </w:tcPr>
          <w:p w:rsidR="00AD6899" w:rsidRPr="00107A54" w:rsidRDefault="00AD6899" w:rsidP="00433364">
            <w:pPr>
              <w:jc w:val="center"/>
              <w:rPr>
                <w:sz w:val="20"/>
              </w:rPr>
            </w:pPr>
            <w:r w:rsidRPr="00107A54">
              <w:rPr>
                <w:sz w:val="20"/>
              </w:rPr>
              <w:t>123 osoby</w:t>
            </w:r>
          </w:p>
        </w:tc>
        <w:tc>
          <w:tcPr>
            <w:tcW w:w="1640" w:type="dxa"/>
            <w:gridSpan w:val="3"/>
            <w:vAlign w:val="center"/>
          </w:tcPr>
          <w:p w:rsidR="00AD6899" w:rsidRPr="001D01FA" w:rsidRDefault="00AD6899" w:rsidP="00433364">
            <w:pPr>
              <w:jc w:val="center"/>
              <w:rPr>
                <w:sz w:val="24"/>
                <w:szCs w:val="24"/>
              </w:rPr>
            </w:pPr>
          </w:p>
        </w:tc>
        <w:tc>
          <w:tcPr>
            <w:tcW w:w="1412" w:type="dxa"/>
            <w:gridSpan w:val="3"/>
            <w:vAlign w:val="center"/>
          </w:tcPr>
          <w:p w:rsidR="00AD6899" w:rsidRPr="001D01FA" w:rsidRDefault="00AD6899" w:rsidP="00433364">
            <w:pPr>
              <w:jc w:val="center"/>
              <w:rPr>
                <w:sz w:val="20"/>
              </w:rPr>
            </w:pPr>
            <w:r w:rsidRPr="001D01FA">
              <w:rPr>
                <w:sz w:val="20"/>
              </w:rPr>
              <w:t>87 osób</w:t>
            </w:r>
          </w:p>
        </w:tc>
        <w:tc>
          <w:tcPr>
            <w:tcW w:w="1385" w:type="dxa"/>
            <w:vAlign w:val="center"/>
          </w:tcPr>
          <w:p w:rsidR="00AD6899" w:rsidRPr="001D01FA" w:rsidRDefault="00AD6899" w:rsidP="00433364">
            <w:pPr>
              <w:jc w:val="center"/>
              <w:rPr>
                <w:sz w:val="20"/>
              </w:rPr>
            </w:pPr>
            <w:r w:rsidRPr="001D01FA">
              <w:rPr>
                <w:sz w:val="20"/>
              </w:rPr>
              <w:t>89,3%</w:t>
            </w:r>
          </w:p>
        </w:tc>
        <w:tc>
          <w:tcPr>
            <w:tcW w:w="1528" w:type="dxa"/>
            <w:gridSpan w:val="2"/>
            <w:vAlign w:val="center"/>
          </w:tcPr>
          <w:p w:rsidR="00AD6899" w:rsidRPr="006F4836" w:rsidRDefault="00AD6899" w:rsidP="00433364">
            <w:pPr>
              <w:jc w:val="center"/>
              <w:rPr>
                <w:sz w:val="20"/>
              </w:rPr>
            </w:pPr>
            <w:r w:rsidRPr="006F4836">
              <w:rPr>
                <w:sz w:val="20"/>
              </w:rPr>
              <w:t>70,7%</w:t>
            </w:r>
          </w:p>
        </w:tc>
      </w:tr>
      <w:tr w:rsidR="00AD6899" w:rsidRPr="00F9227B" w:rsidTr="00AD6899">
        <w:trPr>
          <w:trHeight w:val="543"/>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jc w:val="center"/>
              <w:rPr>
                <w:sz w:val="20"/>
              </w:rPr>
            </w:pPr>
            <w:r w:rsidRPr="001D01FA">
              <w:rPr>
                <w:sz w:val="20"/>
              </w:rPr>
              <w:t>1.2</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1D01FA" w:rsidRDefault="00AD6899" w:rsidP="00433364">
            <w:pPr>
              <w:ind w:left="33"/>
              <w:rPr>
                <w:sz w:val="20"/>
              </w:rPr>
            </w:pPr>
            <w:r w:rsidRPr="001D01FA">
              <w:rPr>
                <w:sz w:val="20"/>
              </w:rPr>
              <w:t>Roboty publiczne</w:t>
            </w:r>
          </w:p>
        </w:tc>
        <w:tc>
          <w:tcPr>
            <w:tcW w:w="3214" w:type="dxa"/>
            <w:tcBorders>
              <w:left w:val="single" w:sz="4" w:space="0" w:color="auto"/>
            </w:tcBorders>
            <w:vAlign w:val="center"/>
          </w:tcPr>
          <w:p w:rsidR="00AD6899" w:rsidRPr="001D01FA" w:rsidRDefault="00AD6899" w:rsidP="00433364">
            <w:pPr>
              <w:rPr>
                <w:sz w:val="20"/>
              </w:rPr>
            </w:pPr>
            <w:r w:rsidRPr="001D01FA">
              <w:rPr>
                <w:sz w:val="20"/>
              </w:rPr>
              <w:t>Utworzenie miejsc pracy dla osób bezrobotnych</w:t>
            </w:r>
          </w:p>
        </w:tc>
        <w:tc>
          <w:tcPr>
            <w:tcW w:w="1296" w:type="dxa"/>
            <w:gridSpan w:val="2"/>
            <w:vAlign w:val="center"/>
          </w:tcPr>
          <w:p w:rsidR="00AD6899" w:rsidRPr="00107A54" w:rsidRDefault="00AD6899" w:rsidP="00433364">
            <w:pPr>
              <w:jc w:val="center"/>
              <w:rPr>
                <w:sz w:val="20"/>
              </w:rPr>
            </w:pPr>
            <w:r w:rsidRPr="00107A54">
              <w:rPr>
                <w:sz w:val="20"/>
              </w:rPr>
              <w:t>120 osób</w:t>
            </w:r>
          </w:p>
        </w:tc>
        <w:tc>
          <w:tcPr>
            <w:tcW w:w="1640" w:type="dxa"/>
            <w:gridSpan w:val="3"/>
            <w:vAlign w:val="center"/>
          </w:tcPr>
          <w:p w:rsidR="00AD6899" w:rsidRPr="001D01FA" w:rsidRDefault="00AD6899" w:rsidP="00433364">
            <w:pPr>
              <w:jc w:val="center"/>
              <w:rPr>
                <w:sz w:val="24"/>
                <w:szCs w:val="24"/>
              </w:rPr>
            </w:pPr>
          </w:p>
        </w:tc>
        <w:tc>
          <w:tcPr>
            <w:tcW w:w="1412" w:type="dxa"/>
            <w:gridSpan w:val="3"/>
            <w:vAlign w:val="center"/>
          </w:tcPr>
          <w:p w:rsidR="00AD6899" w:rsidRPr="001D01FA" w:rsidRDefault="00AD6899" w:rsidP="00433364">
            <w:pPr>
              <w:jc w:val="center"/>
              <w:rPr>
                <w:sz w:val="20"/>
              </w:rPr>
            </w:pPr>
            <w:r w:rsidRPr="001D01FA">
              <w:rPr>
                <w:sz w:val="20"/>
              </w:rPr>
              <w:t>205 osób</w:t>
            </w:r>
          </w:p>
        </w:tc>
        <w:tc>
          <w:tcPr>
            <w:tcW w:w="1385" w:type="dxa"/>
            <w:vAlign w:val="center"/>
          </w:tcPr>
          <w:p w:rsidR="00AD6899" w:rsidRPr="001D01FA" w:rsidRDefault="00AD6899" w:rsidP="00433364">
            <w:pPr>
              <w:jc w:val="center"/>
              <w:rPr>
                <w:sz w:val="20"/>
              </w:rPr>
            </w:pPr>
            <w:r>
              <w:rPr>
                <w:sz w:val="20"/>
              </w:rPr>
              <w:t>78,50</w:t>
            </w:r>
            <w:r w:rsidRPr="001D01FA">
              <w:rPr>
                <w:sz w:val="20"/>
              </w:rPr>
              <w:t>%</w:t>
            </w:r>
          </w:p>
        </w:tc>
        <w:tc>
          <w:tcPr>
            <w:tcW w:w="1528" w:type="dxa"/>
            <w:gridSpan w:val="2"/>
            <w:vAlign w:val="center"/>
          </w:tcPr>
          <w:p w:rsidR="00AD6899" w:rsidRPr="0028278A" w:rsidRDefault="00AD6899" w:rsidP="00433364">
            <w:pPr>
              <w:jc w:val="center"/>
              <w:rPr>
                <w:sz w:val="20"/>
              </w:rPr>
            </w:pPr>
            <w:r w:rsidRPr="0028278A">
              <w:rPr>
                <w:sz w:val="20"/>
              </w:rPr>
              <w:t>170,8%</w:t>
            </w:r>
          </w:p>
        </w:tc>
      </w:tr>
      <w:tr w:rsidR="00AD6899" w:rsidRPr="00F9227B" w:rsidTr="00AD6899">
        <w:trPr>
          <w:trHeight w:val="605"/>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jc w:val="center"/>
              <w:rPr>
                <w:sz w:val="20"/>
              </w:rPr>
            </w:pPr>
            <w:r w:rsidRPr="0028278A">
              <w:rPr>
                <w:sz w:val="20"/>
              </w:rPr>
              <w:t>1.3</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rPr>
                <w:sz w:val="20"/>
              </w:rPr>
            </w:pPr>
            <w:r w:rsidRPr="0028278A">
              <w:rPr>
                <w:sz w:val="20"/>
              </w:rPr>
              <w:t xml:space="preserve"> Staże</w:t>
            </w:r>
          </w:p>
        </w:tc>
        <w:tc>
          <w:tcPr>
            <w:tcW w:w="3214" w:type="dxa"/>
            <w:tcBorders>
              <w:left w:val="single" w:sz="4" w:space="0" w:color="auto"/>
            </w:tcBorders>
            <w:vAlign w:val="center"/>
          </w:tcPr>
          <w:p w:rsidR="00AD6899" w:rsidRPr="0028278A" w:rsidRDefault="00AD6899" w:rsidP="00433364">
            <w:pPr>
              <w:rPr>
                <w:sz w:val="20"/>
              </w:rPr>
            </w:pPr>
            <w:r w:rsidRPr="0028278A">
              <w:rPr>
                <w:sz w:val="20"/>
              </w:rPr>
              <w:t>Skierowanie bezrobotnych do odbycia stażu u organizatora</w:t>
            </w:r>
          </w:p>
        </w:tc>
        <w:tc>
          <w:tcPr>
            <w:tcW w:w="1296" w:type="dxa"/>
            <w:gridSpan w:val="2"/>
            <w:vAlign w:val="center"/>
          </w:tcPr>
          <w:p w:rsidR="00AD6899" w:rsidRPr="00107A54" w:rsidRDefault="00AD6899" w:rsidP="00433364">
            <w:pPr>
              <w:jc w:val="center"/>
              <w:rPr>
                <w:sz w:val="20"/>
              </w:rPr>
            </w:pPr>
            <w:r w:rsidRPr="00107A54">
              <w:rPr>
                <w:sz w:val="20"/>
              </w:rPr>
              <w:t>309 osób</w:t>
            </w:r>
          </w:p>
        </w:tc>
        <w:tc>
          <w:tcPr>
            <w:tcW w:w="1640" w:type="dxa"/>
            <w:gridSpan w:val="3"/>
            <w:vAlign w:val="center"/>
          </w:tcPr>
          <w:p w:rsidR="00AD6899" w:rsidRPr="0028278A" w:rsidRDefault="00AD6899" w:rsidP="00433364">
            <w:pPr>
              <w:jc w:val="center"/>
              <w:rPr>
                <w:sz w:val="24"/>
                <w:szCs w:val="24"/>
              </w:rPr>
            </w:pPr>
          </w:p>
        </w:tc>
        <w:tc>
          <w:tcPr>
            <w:tcW w:w="1412" w:type="dxa"/>
            <w:gridSpan w:val="3"/>
            <w:vAlign w:val="center"/>
          </w:tcPr>
          <w:p w:rsidR="00AD6899" w:rsidRPr="0028278A" w:rsidRDefault="00AD6899" w:rsidP="00433364">
            <w:pPr>
              <w:jc w:val="center"/>
              <w:rPr>
                <w:sz w:val="20"/>
              </w:rPr>
            </w:pPr>
            <w:r w:rsidRPr="0028278A">
              <w:rPr>
                <w:sz w:val="20"/>
              </w:rPr>
              <w:t>237 osób</w:t>
            </w:r>
          </w:p>
        </w:tc>
        <w:tc>
          <w:tcPr>
            <w:tcW w:w="1385" w:type="dxa"/>
            <w:vAlign w:val="center"/>
          </w:tcPr>
          <w:p w:rsidR="00AD6899" w:rsidRPr="0028278A" w:rsidRDefault="00AD6899" w:rsidP="00433364">
            <w:pPr>
              <w:jc w:val="center"/>
              <w:rPr>
                <w:sz w:val="20"/>
              </w:rPr>
            </w:pPr>
            <w:r w:rsidRPr="0028278A">
              <w:rPr>
                <w:sz w:val="20"/>
              </w:rPr>
              <w:t>78,0%</w:t>
            </w:r>
          </w:p>
        </w:tc>
        <w:tc>
          <w:tcPr>
            <w:tcW w:w="1528" w:type="dxa"/>
            <w:gridSpan w:val="2"/>
            <w:vAlign w:val="center"/>
          </w:tcPr>
          <w:p w:rsidR="00AD6899" w:rsidRPr="0028278A" w:rsidRDefault="00AD6899" w:rsidP="00433364">
            <w:pPr>
              <w:jc w:val="center"/>
              <w:rPr>
                <w:sz w:val="20"/>
              </w:rPr>
            </w:pPr>
            <w:r w:rsidRPr="0028278A">
              <w:rPr>
                <w:sz w:val="20"/>
              </w:rPr>
              <w:t>76,7%</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jc w:val="center"/>
              <w:rPr>
                <w:sz w:val="20"/>
              </w:rPr>
            </w:pPr>
            <w:r w:rsidRPr="0028278A">
              <w:rPr>
                <w:sz w:val="20"/>
              </w:rPr>
              <w:t>1.4</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433364">
            <w:pPr>
              <w:ind w:left="33"/>
              <w:rPr>
                <w:sz w:val="20"/>
              </w:rPr>
            </w:pPr>
            <w:r w:rsidRPr="0028278A">
              <w:rPr>
                <w:sz w:val="20"/>
              </w:rPr>
              <w:t>Szkolenia</w:t>
            </w:r>
          </w:p>
        </w:tc>
        <w:tc>
          <w:tcPr>
            <w:tcW w:w="3214" w:type="dxa"/>
            <w:tcBorders>
              <w:left w:val="single" w:sz="4" w:space="0" w:color="auto"/>
            </w:tcBorders>
            <w:vAlign w:val="center"/>
          </w:tcPr>
          <w:p w:rsidR="00AD6899" w:rsidRPr="0028278A" w:rsidRDefault="00AD6899" w:rsidP="00433364">
            <w:pPr>
              <w:ind w:left="2"/>
              <w:rPr>
                <w:sz w:val="20"/>
              </w:rPr>
            </w:pPr>
            <w:r w:rsidRPr="0028278A">
              <w:rPr>
                <w:sz w:val="20"/>
              </w:rPr>
              <w:t xml:space="preserve">Przeszkolenie bezrobotnych </w:t>
            </w:r>
            <w:r w:rsidRPr="0028278A">
              <w:rPr>
                <w:sz w:val="20"/>
              </w:rPr>
              <w:br/>
              <w:t>i innych uprawnionych osób</w:t>
            </w:r>
          </w:p>
        </w:tc>
        <w:tc>
          <w:tcPr>
            <w:tcW w:w="1296" w:type="dxa"/>
            <w:gridSpan w:val="2"/>
            <w:vAlign w:val="center"/>
          </w:tcPr>
          <w:p w:rsidR="00AD6899" w:rsidRPr="00107A54" w:rsidRDefault="00AD6899" w:rsidP="00433364">
            <w:pPr>
              <w:jc w:val="center"/>
              <w:rPr>
                <w:sz w:val="20"/>
              </w:rPr>
            </w:pPr>
            <w:r w:rsidRPr="00107A54">
              <w:rPr>
                <w:sz w:val="20"/>
              </w:rPr>
              <w:t>54 osoby</w:t>
            </w:r>
          </w:p>
        </w:tc>
        <w:tc>
          <w:tcPr>
            <w:tcW w:w="1640" w:type="dxa"/>
            <w:gridSpan w:val="3"/>
            <w:vAlign w:val="center"/>
          </w:tcPr>
          <w:p w:rsidR="00AD6899" w:rsidRPr="0028278A" w:rsidRDefault="00AD6899" w:rsidP="00433364">
            <w:pPr>
              <w:jc w:val="center"/>
              <w:rPr>
                <w:sz w:val="24"/>
                <w:szCs w:val="24"/>
              </w:rPr>
            </w:pPr>
          </w:p>
        </w:tc>
        <w:tc>
          <w:tcPr>
            <w:tcW w:w="1412" w:type="dxa"/>
            <w:gridSpan w:val="3"/>
            <w:vAlign w:val="center"/>
          </w:tcPr>
          <w:p w:rsidR="00AD6899" w:rsidRPr="0028278A" w:rsidRDefault="00AD6899" w:rsidP="00433364">
            <w:pPr>
              <w:jc w:val="center"/>
              <w:rPr>
                <w:sz w:val="20"/>
              </w:rPr>
            </w:pPr>
            <w:r w:rsidRPr="0028278A">
              <w:rPr>
                <w:sz w:val="20"/>
              </w:rPr>
              <w:t>34 osoby</w:t>
            </w:r>
          </w:p>
        </w:tc>
        <w:tc>
          <w:tcPr>
            <w:tcW w:w="1385" w:type="dxa"/>
            <w:vAlign w:val="center"/>
          </w:tcPr>
          <w:p w:rsidR="00AD6899" w:rsidRPr="0028278A" w:rsidRDefault="00AD6899" w:rsidP="00433364">
            <w:pPr>
              <w:jc w:val="center"/>
              <w:rPr>
                <w:sz w:val="20"/>
              </w:rPr>
            </w:pPr>
            <w:r w:rsidRPr="0028278A">
              <w:rPr>
                <w:sz w:val="20"/>
              </w:rPr>
              <w:t>29,4%</w:t>
            </w:r>
          </w:p>
        </w:tc>
        <w:tc>
          <w:tcPr>
            <w:tcW w:w="1528" w:type="dxa"/>
            <w:gridSpan w:val="2"/>
            <w:vAlign w:val="center"/>
          </w:tcPr>
          <w:p w:rsidR="00AD6899" w:rsidRPr="0028278A" w:rsidRDefault="00AD6899" w:rsidP="00433364">
            <w:pPr>
              <w:jc w:val="center"/>
              <w:rPr>
                <w:sz w:val="20"/>
              </w:rPr>
            </w:pPr>
            <w:r w:rsidRPr="0028278A">
              <w:rPr>
                <w:sz w:val="20"/>
              </w:rPr>
              <w:t>63,0%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jc w:val="center"/>
              <w:rPr>
                <w:sz w:val="20"/>
              </w:rPr>
            </w:pPr>
            <w:r w:rsidRPr="0028278A">
              <w:rPr>
                <w:sz w:val="20"/>
              </w:rPr>
              <w:t>1.5</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ind w:left="33" w:right="-108"/>
              <w:rPr>
                <w:sz w:val="20"/>
              </w:rPr>
            </w:pPr>
            <w:r w:rsidRPr="0028278A">
              <w:rPr>
                <w:sz w:val="20"/>
              </w:rPr>
              <w:t>Szkolenia osób pobierających rentę szkoleniową</w:t>
            </w:r>
          </w:p>
        </w:tc>
        <w:tc>
          <w:tcPr>
            <w:tcW w:w="3214" w:type="dxa"/>
            <w:tcBorders>
              <w:left w:val="single" w:sz="4" w:space="0" w:color="auto"/>
            </w:tcBorders>
            <w:vAlign w:val="center"/>
          </w:tcPr>
          <w:p w:rsidR="00AD6899" w:rsidRPr="0028278A" w:rsidRDefault="00AD6899" w:rsidP="0028278A">
            <w:pPr>
              <w:rPr>
                <w:b/>
                <w:sz w:val="20"/>
              </w:rPr>
            </w:pPr>
            <w:r w:rsidRPr="0028278A">
              <w:rPr>
                <w:sz w:val="20"/>
              </w:rPr>
              <w:t>Przeszkolenie osób uprawnionych do renty szkoleniowej</w:t>
            </w:r>
          </w:p>
        </w:tc>
        <w:tc>
          <w:tcPr>
            <w:tcW w:w="1296" w:type="dxa"/>
            <w:gridSpan w:val="2"/>
            <w:vAlign w:val="center"/>
          </w:tcPr>
          <w:p w:rsidR="00AD6899" w:rsidRPr="00107A54" w:rsidRDefault="00AD6899" w:rsidP="0028278A">
            <w:pPr>
              <w:jc w:val="center"/>
              <w:rPr>
                <w:sz w:val="20"/>
              </w:rPr>
            </w:pPr>
            <w:r w:rsidRPr="00107A54">
              <w:rPr>
                <w:sz w:val="20"/>
              </w:rPr>
              <w:t>2 osoby</w:t>
            </w:r>
          </w:p>
        </w:tc>
        <w:tc>
          <w:tcPr>
            <w:tcW w:w="1640" w:type="dxa"/>
            <w:gridSpan w:val="3"/>
            <w:vAlign w:val="center"/>
          </w:tcPr>
          <w:p w:rsidR="00AD6899" w:rsidRPr="0028278A" w:rsidRDefault="00AD6899" w:rsidP="0028278A">
            <w:pPr>
              <w:jc w:val="center"/>
              <w:rPr>
                <w:sz w:val="22"/>
                <w:szCs w:val="22"/>
              </w:rPr>
            </w:pPr>
            <w:r w:rsidRPr="0028278A">
              <w:rPr>
                <w:sz w:val="22"/>
                <w:szCs w:val="22"/>
              </w:rPr>
              <w:t>-</w:t>
            </w:r>
          </w:p>
        </w:tc>
        <w:tc>
          <w:tcPr>
            <w:tcW w:w="4325" w:type="dxa"/>
            <w:gridSpan w:val="6"/>
            <w:vAlign w:val="center"/>
          </w:tcPr>
          <w:p w:rsidR="00AD6899" w:rsidRPr="0028278A" w:rsidRDefault="00AD6899" w:rsidP="0028278A">
            <w:pPr>
              <w:rPr>
                <w:sz w:val="21"/>
                <w:szCs w:val="21"/>
              </w:rPr>
            </w:pPr>
            <w:r w:rsidRPr="0028278A">
              <w:rPr>
                <w:sz w:val="18"/>
                <w:szCs w:val="18"/>
              </w:rPr>
              <w:t>Usługa nie była realizowana z uwagi na brak wniosków</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jc w:val="center"/>
              <w:rPr>
                <w:sz w:val="20"/>
              </w:rPr>
            </w:pPr>
            <w:r w:rsidRPr="0028278A">
              <w:rPr>
                <w:sz w:val="20"/>
              </w:rPr>
              <w:t>1.6</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ind w:left="33"/>
              <w:rPr>
                <w:sz w:val="20"/>
              </w:rPr>
            </w:pPr>
            <w:r w:rsidRPr="0028278A">
              <w:rPr>
                <w:sz w:val="20"/>
              </w:rPr>
              <w:t>Finansowanie kosztów studiów podyplomowych</w:t>
            </w:r>
          </w:p>
        </w:tc>
        <w:tc>
          <w:tcPr>
            <w:tcW w:w="3214" w:type="dxa"/>
            <w:tcBorders>
              <w:left w:val="single" w:sz="4" w:space="0" w:color="auto"/>
            </w:tcBorders>
            <w:vAlign w:val="center"/>
          </w:tcPr>
          <w:p w:rsidR="00AD6899" w:rsidRPr="0028278A" w:rsidRDefault="00AD6899" w:rsidP="0028278A">
            <w:pPr>
              <w:rPr>
                <w:sz w:val="20"/>
              </w:rPr>
            </w:pPr>
            <w:r w:rsidRPr="0028278A">
              <w:rPr>
                <w:sz w:val="20"/>
              </w:rPr>
              <w:t>Przyznanie osobom bezrobotnym dofinansowania na pokrycie kosztów studiów podyplomowych</w:t>
            </w:r>
          </w:p>
        </w:tc>
        <w:tc>
          <w:tcPr>
            <w:tcW w:w="1296" w:type="dxa"/>
            <w:gridSpan w:val="2"/>
            <w:vAlign w:val="center"/>
          </w:tcPr>
          <w:p w:rsidR="00AD6899" w:rsidRPr="00107A54" w:rsidRDefault="00AD6899" w:rsidP="0028278A">
            <w:pPr>
              <w:jc w:val="center"/>
              <w:rPr>
                <w:sz w:val="20"/>
              </w:rPr>
            </w:pPr>
            <w:r w:rsidRPr="00107A54">
              <w:rPr>
                <w:sz w:val="20"/>
              </w:rPr>
              <w:t>2 osoby</w:t>
            </w:r>
          </w:p>
        </w:tc>
        <w:tc>
          <w:tcPr>
            <w:tcW w:w="1640" w:type="dxa"/>
            <w:gridSpan w:val="3"/>
            <w:vAlign w:val="center"/>
          </w:tcPr>
          <w:p w:rsidR="00AD6899" w:rsidRPr="0028278A" w:rsidRDefault="00AD6899" w:rsidP="0028278A">
            <w:pPr>
              <w:jc w:val="center"/>
              <w:rPr>
                <w:sz w:val="22"/>
                <w:szCs w:val="22"/>
              </w:rPr>
            </w:pPr>
            <w:r w:rsidRPr="0028278A">
              <w:rPr>
                <w:sz w:val="22"/>
                <w:szCs w:val="22"/>
              </w:rPr>
              <w:t>-</w:t>
            </w:r>
          </w:p>
        </w:tc>
        <w:tc>
          <w:tcPr>
            <w:tcW w:w="4325" w:type="dxa"/>
            <w:gridSpan w:val="6"/>
            <w:vAlign w:val="center"/>
          </w:tcPr>
          <w:p w:rsidR="00AD6899" w:rsidRPr="0028278A" w:rsidRDefault="00AD6899" w:rsidP="0028278A">
            <w:pPr>
              <w:rPr>
                <w:sz w:val="21"/>
                <w:szCs w:val="21"/>
              </w:rPr>
            </w:pPr>
            <w:r w:rsidRPr="0028278A">
              <w:rPr>
                <w:sz w:val="18"/>
                <w:szCs w:val="18"/>
              </w:rPr>
              <w:t>Usługa nie była realizowana z uwagi na brak zainteresowania ze strony bezrobotnych</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jc w:val="center"/>
              <w:rPr>
                <w:sz w:val="20"/>
              </w:rPr>
            </w:pPr>
            <w:r w:rsidRPr="0028278A">
              <w:rPr>
                <w:sz w:val="20"/>
              </w:rPr>
              <w:t>1.7</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ind w:left="33"/>
              <w:rPr>
                <w:sz w:val="20"/>
              </w:rPr>
            </w:pPr>
            <w:r w:rsidRPr="0028278A">
              <w:rPr>
                <w:sz w:val="20"/>
              </w:rPr>
              <w:t>Finansowanie kosztów egzaminów lub uzyskania licencji</w:t>
            </w:r>
          </w:p>
        </w:tc>
        <w:tc>
          <w:tcPr>
            <w:tcW w:w="3214" w:type="dxa"/>
            <w:tcBorders>
              <w:left w:val="single" w:sz="4" w:space="0" w:color="auto"/>
            </w:tcBorders>
            <w:vAlign w:val="center"/>
          </w:tcPr>
          <w:p w:rsidR="00AD6899" w:rsidRPr="0028278A" w:rsidRDefault="00AD6899" w:rsidP="0028278A">
            <w:pPr>
              <w:rPr>
                <w:sz w:val="20"/>
              </w:rPr>
            </w:pPr>
            <w:r w:rsidRPr="0028278A">
              <w:rPr>
                <w:sz w:val="20"/>
              </w:rPr>
              <w:t>Przyznanie osobom bezrobotnym dofinansowania na pokrycie egzaminów/licencji</w:t>
            </w:r>
          </w:p>
        </w:tc>
        <w:tc>
          <w:tcPr>
            <w:tcW w:w="1296" w:type="dxa"/>
            <w:gridSpan w:val="2"/>
            <w:vAlign w:val="center"/>
          </w:tcPr>
          <w:p w:rsidR="00AD6899" w:rsidRPr="0028278A" w:rsidRDefault="00AD6899" w:rsidP="0028278A">
            <w:pPr>
              <w:jc w:val="center"/>
              <w:rPr>
                <w:sz w:val="20"/>
              </w:rPr>
            </w:pPr>
            <w:r w:rsidRPr="0028278A">
              <w:rPr>
                <w:sz w:val="20"/>
              </w:rPr>
              <w:t>2 osoby</w:t>
            </w:r>
          </w:p>
        </w:tc>
        <w:tc>
          <w:tcPr>
            <w:tcW w:w="1640" w:type="dxa"/>
            <w:gridSpan w:val="3"/>
            <w:vAlign w:val="center"/>
          </w:tcPr>
          <w:p w:rsidR="00AD6899" w:rsidRPr="0028278A" w:rsidRDefault="00AD6899" w:rsidP="0028278A">
            <w:pPr>
              <w:jc w:val="center"/>
              <w:rPr>
                <w:sz w:val="22"/>
                <w:szCs w:val="22"/>
              </w:rPr>
            </w:pPr>
            <w:r w:rsidRPr="0028278A">
              <w:rPr>
                <w:sz w:val="22"/>
                <w:szCs w:val="22"/>
              </w:rPr>
              <w:t>-</w:t>
            </w:r>
          </w:p>
        </w:tc>
        <w:tc>
          <w:tcPr>
            <w:tcW w:w="4325" w:type="dxa"/>
            <w:gridSpan w:val="6"/>
            <w:vAlign w:val="center"/>
          </w:tcPr>
          <w:p w:rsidR="00AD6899" w:rsidRPr="0028278A" w:rsidRDefault="00AD6899" w:rsidP="0028278A">
            <w:pPr>
              <w:rPr>
                <w:sz w:val="21"/>
                <w:szCs w:val="21"/>
              </w:rPr>
            </w:pPr>
            <w:r w:rsidRPr="0028278A">
              <w:rPr>
                <w:sz w:val="18"/>
                <w:szCs w:val="18"/>
              </w:rPr>
              <w:t>Usługa nie była realizowana z uwagi na brak zainteresowania ze strony bezrobotnych</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jc w:val="center"/>
              <w:rPr>
                <w:sz w:val="20"/>
              </w:rPr>
            </w:pPr>
            <w:r w:rsidRPr="0028278A">
              <w:rPr>
                <w:sz w:val="20"/>
              </w:rPr>
              <w:t>1.8</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28278A" w:rsidRDefault="00AD6899" w:rsidP="0028278A">
            <w:pPr>
              <w:ind w:left="33"/>
              <w:rPr>
                <w:sz w:val="20"/>
              </w:rPr>
            </w:pPr>
            <w:r w:rsidRPr="0028278A">
              <w:rPr>
                <w:sz w:val="20"/>
              </w:rPr>
              <w:t>Prace społecznie użyteczne</w:t>
            </w:r>
          </w:p>
        </w:tc>
        <w:tc>
          <w:tcPr>
            <w:tcW w:w="3214" w:type="dxa"/>
            <w:tcBorders>
              <w:left w:val="single" w:sz="4" w:space="0" w:color="auto"/>
            </w:tcBorders>
            <w:vAlign w:val="center"/>
          </w:tcPr>
          <w:p w:rsidR="00AD6899" w:rsidRPr="0028278A" w:rsidRDefault="00AD6899" w:rsidP="0028278A">
            <w:pPr>
              <w:rPr>
                <w:sz w:val="20"/>
              </w:rPr>
            </w:pPr>
            <w:r w:rsidRPr="0028278A">
              <w:rPr>
                <w:sz w:val="20"/>
              </w:rPr>
              <w:t>Skierowanie bezrobotnych bez prawa do zasiłku, korzystających ze świadczeń pomocy społecznej do wykonywania prac społecznie użytecznych</w:t>
            </w:r>
          </w:p>
        </w:tc>
        <w:tc>
          <w:tcPr>
            <w:tcW w:w="1296" w:type="dxa"/>
            <w:gridSpan w:val="2"/>
            <w:vAlign w:val="center"/>
          </w:tcPr>
          <w:p w:rsidR="00AD6899" w:rsidRPr="0028278A" w:rsidRDefault="00AD6899" w:rsidP="0028278A">
            <w:pPr>
              <w:jc w:val="center"/>
              <w:rPr>
                <w:sz w:val="20"/>
              </w:rPr>
            </w:pPr>
            <w:r w:rsidRPr="0028278A">
              <w:rPr>
                <w:sz w:val="20"/>
              </w:rPr>
              <w:t xml:space="preserve">     79 osób</w:t>
            </w:r>
          </w:p>
        </w:tc>
        <w:tc>
          <w:tcPr>
            <w:tcW w:w="1640" w:type="dxa"/>
            <w:gridSpan w:val="3"/>
            <w:vAlign w:val="center"/>
          </w:tcPr>
          <w:p w:rsidR="00AD6899" w:rsidRPr="0028278A" w:rsidRDefault="00AD6899" w:rsidP="0028278A">
            <w:pPr>
              <w:jc w:val="center"/>
              <w:rPr>
                <w:sz w:val="20"/>
              </w:rPr>
            </w:pPr>
          </w:p>
        </w:tc>
        <w:tc>
          <w:tcPr>
            <w:tcW w:w="1412" w:type="dxa"/>
            <w:gridSpan w:val="3"/>
            <w:vAlign w:val="center"/>
          </w:tcPr>
          <w:p w:rsidR="00AD6899" w:rsidRPr="0028278A" w:rsidRDefault="00AD6899" w:rsidP="0028278A">
            <w:pPr>
              <w:jc w:val="center"/>
              <w:rPr>
                <w:sz w:val="20"/>
              </w:rPr>
            </w:pPr>
            <w:r w:rsidRPr="0028278A">
              <w:rPr>
                <w:sz w:val="20"/>
              </w:rPr>
              <w:t>80 osób</w:t>
            </w:r>
          </w:p>
        </w:tc>
        <w:tc>
          <w:tcPr>
            <w:tcW w:w="1385" w:type="dxa"/>
            <w:vAlign w:val="center"/>
          </w:tcPr>
          <w:p w:rsidR="00AD6899" w:rsidRPr="0028278A" w:rsidRDefault="00AD6899" w:rsidP="0028278A">
            <w:pPr>
              <w:jc w:val="center"/>
              <w:rPr>
                <w:sz w:val="20"/>
              </w:rPr>
            </w:pPr>
            <w:r w:rsidRPr="0028278A">
              <w:rPr>
                <w:sz w:val="20"/>
              </w:rPr>
              <w:t>35,0%</w:t>
            </w:r>
          </w:p>
        </w:tc>
        <w:tc>
          <w:tcPr>
            <w:tcW w:w="1528" w:type="dxa"/>
            <w:gridSpan w:val="2"/>
            <w:vAlign w:val="center"/>
          </w:tcPr>
          <w:p w:rsidR="00AD6899" w:rsidRPr="0028278A" w:rsidRDefault="00AD6899" w:rsidP="0028278A">
            <w:pPr>
              <w:jc w:val="center"/>
              <w:rPr>
                <w:sz w:val="20"/>
              </w:rPr>
            </w:pPr>
            <w:r w:rsidRPr="0028278A">
              <w:rPr>
                <w:sz w:val="20"/>
              </w:rPr>
              <w:t>101,3%</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jc w:val="center"/>
              <w:rPr>
                <w:sz w:val="20"/>
              </w:rPr>
            </w:pPr>
            <w:r>
              <w:rPr>
                <w:noProof/>
                <w:sz w:val="20"/>
              </w:rPr>
              <mc:AlternateContent>
                <mc:Choice Requires="wps">
                  <w:drawing>
                    <wp:anchor distT="0" distB="0" distL="114300" distR="114300" simplePos="0" relativeHeight="251684864" behindDoc="0" locked="0" layoutInCell="1" allowOverlap="1" wp14:anchorId="43603E64" wp14:editId="5E4662C2">
                      <wp:simplePos x="0" y="0"/>
                      <wp:positionH relativeFrom="column">
                        <wp:posOffset>-467995</wp:posOffset>
                      </wp:positionH>
                      <wp:positionV relativeFrom="paragraph">
                        <wp:posOffset>413385</wp:posOffset>
                      </wp:positionV>
                      <wp:extent cx="362585" cy="401955"/>
                      <wp:effectExtent l="0" t="3810" r="635" b="3810"/>
                      <wp:wrapNone/>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 w:rsidRPr="001A378D">
                                    <w:rPr>
                                      <w:sz w:val="24"/>
                                    </w:rPr>
                                    <w:t>1</w:t>
                                  </w:r>
                                  <w:r>
                                    <w:rPr>
                                      <w:sz w:val="24"/>
                                    </w:rPr>
                                    <w:t>9</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2" o:spid="_x0000_s1027" type="#_x0000_t202" style="position:absolute;left:0;text-align:left;margin-left:-36.85pt;margin-top:32.55pt;width:28.55pt;height:3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E8XhgIAABsFAAAOAAAAZHJzL2Uyb0RvYy54bWysVFtv0zAUfkfiP1h+73Ih6Zqo6bRuBCEN&#10;mDT4AW7iNNYcn2C7TSa0/86x05aOi4QQeXB8Of7O5fuOl1djJ8meayNAFTS6CCnhqoJaqG1Bv3wu&#10;ZwtKjGWqZhIUL+gTN/Rq9frVcuhzHkMLsuaaIIgy+dAXtLW2z4PAVC3vmLmAnis8bEB3zOJSb4Na&#10;swHROxnEYTgPBtB1r6HixuDu7XRIVx6/aXhlPzWN4ZbIgmJs1o/ajxs3Bqsly7ea9a2oDmGwf4ii&#10;Y0Kh0xPULbOM7LT4BaoTlQYDjb2ooAugaUTFfQ6YTRT+lM1Dy3ruc8HimP5UJvP/YKuP+3tNRI3c&#10;pZQo1iFH9yA5sfzRWBg4iV2Nht7kaPrQo7Ed1zCivc/X9HdQPRqi4KZlasuvtYah5azGGCN3Mzi7&#10;OuEYB7IZPkCNvtjOggcaG925AmJJCKIjV08nfvhoSYWbb+ZxusAwKzxKwihLU++B5cfLvTb2HYeO&#10;uElBNdLvwdn+zlgXDMuPJs6XASnqUkjpF3q7uZGa7BlKpfTfAf2FmVTOWIG7NiFOOxgj+nBnLlpP&#10;/bcsipNwHWezcr64nCVlks6yy3Axw9DX2TxMsuS2fHYBRkneirrm6k4ofpRhlPwdzYeGmATkhUiG&#10;gmZpnE4M/THJ0H+/S7ITFrtSiq6gi5MRyx2vb1WNabPcMiGnefAyfF9lrMHx76viVeCInyRgx83o&#10;RXcS1wbqJ5SFBqQNuccXBSdupGTA7iyo+bpjmlMi3yuUVhYliWtnv0jSyxgX+vxkc37CVNUCNj2C&#10;TdMbOz0Bu16LbYuejmK+RjmWwkvF6XaK6iBi7ECf0+G1cC1+vvZWP9601XcAAAD//wMAUEsDBBQA&#10;BgAIAAAAIQAJO2+l4gAAAAoBAAAPAAAAZHJzL2Rvd25yZXYueG1sTI9BS8NAEIXvgv9hGcGLpJu0&#10;NokxmyKKYEGQpvbgbZuM2WB2N+xu0/jvHU96HN7He9+Um1kPbELne2sEJIsYGJrGtr3pBLzvn6Mc&#10;mA/StHKwBgV8o4dNdXlRyqK1Z7PDqQ4doxLjCylAhTAWnPtGoZZ+YUc0lH1ap2Wg03W8dfJM5Xrg&#10;yzhOuZa9oQUlR3xU2HzVJy1geskOb6utc6839WH9lGdB4cedENdX88M9sIBz+IPhV5/UoSKnoz2Z&#10;1rNBQJStMkIFpOsEGAFRkqbAjkQu81vgVcn/v1D9AAAA//8DAFBLAQItABQABgAIAAAAIQC2gziS&#10;/gAAAOEBAAATAAAAAAAAAAAAAAAAAAAAAABbQ29udGVudF9UeXBlc10ueG1sUEsBAi0AFAAGAAgA&#10;AAAhADj9If/WAAAAlAEAAAsAAAAAAAAAAAAAAAAALwEAAF9yZWxzLy5yZWxzUEsBAi0AFAAGAAgA&#10;AAAhAOOoTxeGAgAAGwUAAA4AAAAAAAAAAAAAAAAALgIAAGRycy9lMm9Eb2MueG1sUEsBAi0AFAAG&#10;AAgAAAAhAAk7b6XiAAAACgEAAA8AAAAAAAAAAAAAAAAA4AQAAGRycy9kb3ducmV2LnhtbFBLBQYA&#10;AAAABAAEAPMAAADvBQAAAAA=&#10;" stroked="f">
                      <v:textbox style="layout-flow:vertical;mso-fit-shape-to-text:t">
                        <w:txbxContent>
                          <w:p w:rsidR="00AD6899" w:rsidRDefault="00AD6899">
                            <w:r w:rsidRPr="001A378D">
                              <w:rPr>
                                <w:sz w:val="24"/>
                              </w:rPr>
                              <w:t>1</w:t>
                            </w:r>
                            <w:r>
                              <w:rPr>
                                <w:sz w:val="24"/>
                              </w:rPr>
                              <w:t>9</w:t>
                            </w:r>
                          </w:p>
                        </w:txbxContent>
                      </v:textbox>
                    </v:shape>
                  </w:pict>
                </mc:Fallback>
              </mc:AlternateContent>
            </w:r>
            <w:r>
              <w:rPr>
                <w:noProof/>
                <w:sz w:val="20"/>
              </w:rPr>
              <mc:AlternateContent>
                <mc:Choice Requires="wps">
                  <w:drawing>
                    <wp:anchor distT="0" distB="0" distL="114300" distR="114300" simplePos="0" relativeHeight="251683840" behindDoc="1" locked="0" layoutInCell="1" allowOverlap="1" wp14:anchorId="4D47A3E9" wp14:editId="50681003">
                      <wp:simplePos x="0" y="0"/>
                      <wp:positionH relativeFrom="column">
                        <wp:posOffset>-537210</wp:posOffset>
                      </wp:positionH>
                      <wp:positionV relativeFrom="paragraph">
                        <wp:posOffset>1464945</wp:posOffset>
                      </wp:positionV>
                      <wp:extent cx="362585" cy="278130"/>
                      <wp:effectExtent l="0" t="0" r="3175" b="0"/>
                      <wp:wrapNone/>
                      <wp:docPr id="1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78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Pr="008B54FC" w:rsidRDefault="00AD6899">
                                  <w:pPr>
                                    <w:rPr>
                                      <w:sz w:val="24"/>
                                      <w:szCs w:val="24"/>
                                    </w:rPr>
                                  </w:pPr>
                                  <w:r w:rsidRPr="008B54FC">
                                    <w:rPr>
                                      <w:sz w:val="24"/>
                                      <w:szCs w:val="24"/>
                                    </w:rPr>
                                    <w:t>18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2.3pt;margin-top:115.35pt;width:28.55pt;height:21.9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YV5iAIAABsFAAAOAAAAZHJzL2Uyb0RvYy54bWysVNuO0zAQfUfiHyy/d3NpeknUdLXdJQhp&#10;gZUWPsBNnMZaxxNst8kK8e+MnbaUBSSEyINje8bHM3POeHU9tJIcuDYCVE6jq5ASrkqohNrl9POn&#10;YrKkxFimKiZB8Zw+c0Ov169frfou4zE0ICuuCYIok/VdThtruywITNnwlpkr6LhCYw26ZRaXehdU&#10;mvWI3sogDsN50IOuOg0lNwZ370YjXXv8uual/VjXhlsic4qxWT9qP27dGKxXLNtp1jWiPIbB/iGK&#10;lgmFl56h7phlZK/FL1CtKDUYqO1VCW0AdS1K7nPAbKLwRTaPDeu4zwWLY7pzmcz/gy0/HB40ERVy&#10;l1CiWIscPYDkxPInY6HnJHY16juToetjh8522MCA/j5f091D+WSIgtuGqR2/0Rr6hrMKY4zcyeDi&#10;6IhjHMi2fw8V3sX2FjzQUOvWFRBLQhAduXo+88MHS0rcnM7j2XJGSYmmeLGMpp6/gGWnw5029i2H&#10;lrhJTjXS78HZ4d5YFwzLTi7uLgNSVIWQ0i/0bnsrNTkwlErhPx//CzepnLMCd2xEHHcwRrzD2Vy0&#10;nvqvaRQn4SZOJ8V8uZgkRTKbpItwOQmjdJPOwyRN7opvLsAoyRpRVVzdC8VPMoySv6P52BCjgLwQ&#10;SZ/TdBbPRob+mGTov98l2QqLXSlFm9Pl2Ylljtc3qsK0WWaZkOM8+Dl8X2Wswenvq+JV4IgfJWCH&#10;7eBFNz2JawvVM8pCA9KG3OOLghM3UtJjd+bUfNkzzSmR7xRKK42SxLWzXySzRYwLfWnZXlqYKhvA&#10;pkewcXprxydg32mxa/Cmk5hvUI6F8FJxuh2jOooYO9DndHwtXItfrr3Xjzdt/R0AAP//AwBQSwME&#10;FAAGAAgAAAAhAMowoa3jAAAACwEAAA8AAABkcnMvZG93bnJldi54bWxMj8FKxDAQhu+C7xBG8CLd&#10;1O52U2vTRRTBBUG26x68ZZuxKTZJSbLd+vbGkx5n5uOf7682sx7IhM731nC4XaRA0LRW9qbj8L5/&#10;TgogPggjxWANcvhGD5v68qISpbRns8OpCR2JIcaXgoMKYSwp9a1CLfzCjmji7dM6LUIcXUelE+cY&#10;rgeapemaatGb+EGJER8Vtl/NSXOYXtjhbbl17vWmOeRPBQsKP+44v76aH+6BBJzDHwy/+lEd6uh0&#10;tCcjPRk4JMVqHVEO2TJlQCKRZCwHcowbtsqB1hX936H+AQAA//8DAFBLAQItABQABgAIAAAAIQC2&#10;gziS/gAAAOEBAAATAAAAAAAAAAAAAAAAAAAAAABbQ29udGVudF9UeXBlc10ueG1sUEsBAi0AFAAG&#10;AAgAAAAhADj9If/WAAAAlAEAAAsAAAAAAAAAAAAAAAAALwEAAF9yZWxzLy5yZWxzUEsBAi0AFAAG&#10;AAgAAAAhAD2NhXmIAgAAGwUAAA4AAAAAAAAAAAAAAAAALgIAAGRycy9lMm9Eb2MueG1sUEsBAi0A&#10;FAAGAAgAAAAhAMowoa3jAAAACwEAAA8AAAAAAAAAAAAAAAAA4gQAAGRycy9kb3ducmV2LnhtbFBL&#10;BQYAAAAABAAEAPMAAADyBQAAAAA=&#10;" stroked="f">
                      <v:textbox style="layout-flow:vertical;mso-fit-shape-to-text:t">
                        <w:txbxContent>
                          <w:p w:rsidR="00AD6899" w:rsidRPr="008B54FC" w:rsidRDefault="00AD6899">
                            <w:pPr>
                              <w:rPr>
                                <w:sz w:val="24"/>
                                <w:szCs w:val="24"/>
                              </w:rPr>
                            </w:pPr>
                            <w:r w:rsidRPr="008B54FC">
                              <w:rPr>
                                <w:sz w:val="24"/>
                                <w:szCs w:val="24"/>
                              </w:rPr>
                              <w:t>18</w:t>
                            </w:r>
                          </w:p>
                        </w:txbxContent>
                      </v:textbox>
                    </v:shape>
                  </w:pict>
                </mc:Fallback>
              </mc:AlternateContent>
            </w:r>
            <w:r w:rsidRPr="006658D1">
              <w:rPr>
                <w:sz w:val="20"/>
              </w:rPr>
              <w:t>1.9</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Przyznanie stypendium za okres nauki</w:t>
            </w:r>
          </w:p>
        </w:tc>
        <w:tc>
          <w:tcPr>
            <w:tcW w:w="3214" w:type="dxa"/>
            <w:tcBorders>
              <w:left w:val="single" w:sz="4" w:space="0" w:color="auto"/>
            </w:tcBorders>
            <w:vAlign w:val="center"/>
          </w:tcPr>
          <w:p w:rsidR="00AD6899" w:rsidRPr="006658D1" w:rsidRDefault="00AD6899" w:rsidP="0028278A">
            <w:pPr>
              <w:rPr>
                <w:sz w:val="20"/>
              </w:rPr>
            </w:pPr>
            <w:r w:rsidRPr="006658D1">
              <w:rPr>
                <w:sz w:val="20"/>
              </w:rPr>
              <w:t xml:space="preserve">Przyznanie bezrobotnym świadczeń z tytułu podjęcia nauki </w:t>
            </w:r>
          </w:p>
        </w:tc>
        <w:tc>
          <w:tcPr>
            <w:tcW w:w="1296" w:type="dxa"/>
            <w:gridSpan w:val="2"/>
            <w:vAlign w:val="center"/>
          </w:tcPr>
          <w:p w:rsidR="00AD6899" w:rsidRPr="006658D1" w:rsidRDefault="00AD6899" w:rsidP="0028278A">
            <w:pPr>
              <w:jc w:val="center"/>
              <w:rPr>
                <w:sz w:val="20"/>
              </w:rPr>
            </w:pPr>
            <w:r w:rsidRPr="006658D1">
              <w:rPr>
                <w:sz w:val="20"/>
              </w:rPr>
              <w:t>5 osób</w:t>
            </w:r>
          </w:p>
        </w:tc>
        <w:tc>
          <w:tcPr>
            <w:tcW w:w="1640" w:type="dxa"/>
            <w:gridSpan w:val="3"/>
            <w:vAlign w:val="center"/>
          </w:tcPr>
          <w:p w:rsidR="00AD6899" w:rsidRPr="006658D1" w:rsidRDefault="00AD6899" w:rsidP="0028278A">
            <w:pPr>
              <w:jc w:val="center"/>
              <w:rPr>
                <w:sz w:val="22"/>
                <w:szCs w:val="22"/>
              </w:rPr>
            </w:pPr>
            <w:r w:rsidRPr="006658D1">
              <w:rPr>
                <w:sz w:val="22"/>
                <w:szCs w:val="22"/>
              </w:rPr>
              <w:t>-</w:t>
            </w:r>
          </w:p>
        </w:tc>
        <w:tc>
          <w:tcPr>
            <w:tcW w:w="4325" w:type="dxa"/>
            <w:gridSpan w:val="6"/>
            <w:vAlign w:val="center"/>
          </w:tcPr>
          <w:p w:rsidR="00AD6899" w:rsidRPr="006658D1" w:rsidRDefault="00AD6899" w:rsidP="0028278A">
            <w:pPr>
              <w:jc w:val="center"/>
              <w:rPr>
                <w:sz w:val="21"/>
                <w:szCs w:val="21"/>
              </w:rPr>
            </w:pPr>
            <w:r w:rsidRPr="006658D1">
              <w:rPr>
                <w:sz w:val="21"/>
                <w:szCs w:val="21"/>
              </w:rPr>
              <w:t>Ta forma wsparcia nie była realizowana z uwagi na brak zainteresowania ze strony bezrobotnych</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tabs>
                <w:tab w:val="left" w:pos="347"/>
                <w:tab w:val="left" w:pos="460"/>
              </w:tabs>
              <w:ind w:left="-108"/>
              <w:jc w:val="center"/>
              <w:rPr>
                <w:sz w:val="20"/>
              </w:rPr>
            </w:pPr>
            <w:r w:rsidRPr="006658D1">
              <w:rPr>
                <w:sz w:val="20"/>
              </w:rPr>
              <w:lastRenderedPageBreak/>
              <w:t>1.10</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Program Aktywizacja i Integracja</w:t>
            </w:r>
          </w:p>
        </w:tc>
        <w:tc>
          <w:tcPr>
            <w:tcW w:w="3214" w:type="dxa"/>
            <w:tcBorders>
              <w:left w:val="single" w:sz="4" w:space="0" w:color="auto"/>
            </w:tcBorders>
            <w:vAlign w:val="center"/>
          </w:tcPr>
          <w:p w:rsidR="00AD6899" w:rsidRPr="006658D1" w:rsidRDefault="00AD6899" w:rsidP="0028278A">
            <w:pPr>
              <w:rPr>
                <w:sz w:val="20"/>
              </w:rPr>
            </w:pPr>
            <w:r w:rsidRPr="006658D1">
              <w:rPr>
                <w:sz w:val="20"/>
              </w:rPr>
              <w:t>Skierowanie bezrobotnych bez prawa do zasiłku, korzystających ze świadczeń pomocy społecznej do wykonywania prac społecznie użytecznych w ramach programu</w:t>
            </w:r>
          </w:p>
        </w:tc>
        <w:tc>
          <w:tcPr>
            <w:tcW w:w="1296" w:type="dxa"/>
            <w:gridSpan w:val="2"/>
            <w:vAlign w:val="center"/>
          </w:tcPr>
          <w:p w:rsidR="00AD6899" w:rsidRPr="006658D1" w:rsidRDefault="00AD6899" w:rsidP="0028278A">
            <w:pPr>
              <w:jc w:val="center"/>
              <w:rPr>
                <w:sz w:val="20"/>
              </w:rPr>
            </w:pPr>
            <w:r w:rsidRPr="006658D1">
              <w:rPr>
                <w:sz w:val="20"/>
              </w:rPr>
              <w:t>20 osób</w:t>
            </w:r>
          </w:p>
        </w:tc>
        <w:tc>
          <w:tcPr>
            <w:tcW w:w="1640" w:type="dxa"/>
            <w:gridSpan w:val="3"/>
            <w:vAlign w:val="center"/>
          </w:tcPr>
          <w:p w:rsidR="00AD6899" w:rsidRPr="006658D1" w:rsidRDefault="00AD6899" w:rsidP="0028278A">
            <w:pPr>
              <w:jc w:val="center"/>
              <w:rPr>
                <w:sz w:val="20"/>
              </w:rPr>
            </w:pPr>
            <w:r w:rsidRPr="006658D1">
              <w:rPr>
                <w:sz w:val="20"/>
              </w:rPr>
              <w:t>-</w:t>
            </w:r>
          </w:p>
        </w:tc>
        <w:tc>
          <w:tcPr>
            <w:tcW w:w="4325" w:type="dxa"/>
            <w:gridSpan w:val="6"/>
            <w:vAlign w:val="center"/>
          </w:tcPr>
          <w:p w:rsidR="00AD6899" w:rsidRPr="006658D1" w:rsidRDefault="00AD6899" w:rsidP="0028278A">
            <w:pPr>
              <w:rPr>
                <w:sz w:val="18"/>
                <w:szCs w:val="18"/>
              </w:rPr>
            </w:pPr>
            <w:r w:rsidRPr="006658D1">
              <w:rPr>
                <w:sz w:val="18"/>
                <w:szCs w:val="18"/>
              </w:rPr>
              <w:t>Zadanie nie było realizowane z uwagi na brak zainteresowania ze strony samorządów gmin (OPS) tą formą pomocy.</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ind w:left="-108"/>
              <w:jc w:val="center"/>
              <w:rPr>
                <w:sz w:val="20"/>
              </w:rPr>
            </w:pPr>
            <w:r w:rsidRPr="006658D1">
              <w:rPr>
                <w:sz w:val="20"/>
              </w:rPr>
              <w:t>1.11</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Bon stażowy</w:t>
            </w:r>
          </w:p>
        </w:tc>
        <w:tc>
          <w:tcPr>
            <w:tcW w:w="3214" w:type="dxa"/>
            <w:tcBorders>
              <w:left w:val="single" w:sz="4" w:space="0" w:color="auto"/>
            </w:tcBorders>
            <w:vAlign w:val="center"/>
          </w:tcPr>
          <w:p w:rsidR="00AD6899" w:rsidRPr="006658D1" w:rsidRDefault="00AD6899" w:rsidP="0028278A">
            <w:pPr>
              <w:ind w:right="-163"/>
              <w:rPr>
                <w:sz w:val="20"/>
              </w:rPr>
            </w:pPr>
            <w:r w:rsidRPr="006658D1">
              <w:rPr>
                <w:sz w:val="20"/>
              </w:rPr>
              <w:t>Skierowanie bezrobotnych do 30 roku życia do odbycia stażu w ramach bonu</w:t>
            </w:r>
          </w:p>
        </w:tc>
        <w:tc>
          <w:tcPr>
            <w:tcW w:w="1296" w:type="dxa"/>
            <w:gridSpan w:val="2"/>
            <w:vAlign w:val="center"/>
          </w:tcPr>
          <w:p w:rsidR="00AD6899" w:rsidRPr="006658D1" w:rsidRDefault="00AD6899" w:rsidP="0028278A">
            <w:pPr>
              <w:jc w:val="center"/>
              <w:rPr>
                <w:sz w:val="20"/>
              </w:rPr>
            </w:pPr>
            <w:r w:rsidRPr="006658D1">
              <w:rPr>
                <w:sz w:val="20"/>
              </w:rPr>
              <w:t>97 osób</w:t>
            </w:r>
          </w:p>
        </w:tc>
        <w:tc>
          <w:tcPr>
            <w:tcW w:w="1640" w:type="dxa"/>
            <w:gridSpan w:val="3"/>
            <w:vAlign w:val="center"/>
          </w:tcPr>
          <w:p w:rsidR="00AD6899" w:rsidRPr="006658D1" w:rsidRDefault="00AD6899" w:rsidP="0028278A">
            <w:pPr>
              <w:jc w:val="center"/>
              <w:rPr>
                <w:sz w:val="20"/>
              </w:rPr>
            </w:pPr>
          </w:p>
        </w:tc>
        <w:tc>
          <w:tcPr>
            <w:tcW w:w="1412" w:type="dxa"/>
            <w:gridSpan w:val="3"/>
            <w:vAlign w:val="center"/>
          </w:tcPr>
          <w:p w:rsidR="00AD6899" w:rsidRPr="006658D1" w:rsidRDefault="00AD6899" w:rsidP="0028278A">
            <w:pPr>
              <w:jc w:val="center"/>
              <w:rPr>
                <w:sz w:val="20"/>
              </w:rPr>
            </w:pPr>
            <w:r w:rsidRPr="006658D1">
              <w:rPr>
                <w:sz w:val="20"/>
              </w:rPr>
              <w:t>68  osób</w:t>
            </w:r>
          </w:p>
        </w:tc>
        <w:tc>
          <w:tcPr>
            <w:tcW w:w="1385" w:type="dxa"/>
            <w:vAlign w:val="center"/>
          </w:tcPr>
          <w:p w:rsidR="00AD6899" w:rsidRPr="006658D1" w:rsidRDefault="00AD6899" w:rsidP="0028278A">
            <w:pPr>
              <w:jc w:val="center"/>
              <w:rPr>
                <w:sz w:val="20"/>
              </w:rPr>
            </w:pPr>
            <w:r w:rsidRPr="006658D1">
              <w:rPr>
                <w:sz w:val="20"/>
              </w:rPr>
              <w:t>97,7%</w:t>
            </w:r>
          </w:p>
        </w:tc>
        <w:tc>
          <w:tcPr>
            <w:tcW w:w="1528" w:type="dxa"/>
            <w:gridSpan w:val="2"/>
            <w:vAlign w:val="center"/>
          </w:tcPr>
          <w:p w:rsidR="00AD6899" w:rsidRPr="006658D1" w:rsidRDefault="00AD6899" w:rsidP="0028278A">
            <w:pPr>
              <w:jc w:val="center"/>
              <w:rPr>
                <w:sz w:val="20"/>
              </w:rPr>
            </w:pPr>
            <w:r w:rsidRPr="006658D1">
              <w:rPr>
                <w:sz w:val="20"/>
              </w:rPr>
              <w:t>70,1%</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ind w:left="-108"/>
              <w:jc w:val="center"/>
              <w:rPr>
                <w:sz w:val="20"/>
              </w:rPr>
            </w:pPr>
            <w:r w:rsidRPr="006658D1">
              <w:rPr>
                <w:sz w:val="20"/>
              </w:rPr>
              <w:t>1.12</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Bon szkoleniowy</w:t>
            </w:r>
          </w:p>
        </w:tc>
        <w:tc>
          <w:tcPr>
            <w:tcW w:w="3214" w:type="dxa"/>
            <w:tcBorders>
              <w:left w:val="single" w:sz="4" w:space="0" w:color="auto"/>
            </w:tcBorders>
            <w:vAlign w:val="center"/>
          </w:tcPr>
          <w:p w:rsidR="00AD6899" w:rsidRPr="006658D1" w:rsidRDefault="00AD6899" w:rsidP="0028278A">
            <w:pPr>
              <w:rPr>
                <w:sz w:val="20"/>
              </w:rPr>
            </w:pPr>
            <w:r w:rsidRPr="006658D1">
              <w:rPr>
                <w:sz w:val="20"/>
              </w:rPr>
              <w:t>Przeszkolenie bezrobotnych do 30 roku życia</w:t>
            </w:r>
          </w:p>
        </w:tc>
        <w:tc>
          <w:tcPr>
            <w:tcW w:w="1296" w:type="dxa"/>
            <w:gridSpan w:val="2"/>
            <w:vAlign w:val="center"/>
          </w:tcPr>
          <w:p w:rsidR="00AD6899" w:rsidRPr="006658D1" w:rsidRDefault="00AD6899" w:rsidP="0028278A">
            <w:pPr>
              <w:jc w:val="center"/>
              <w:rPr>
                <w:sz w:val="20"/>
              </w:rPr>
            </w:pPr>
            <w:r w:rsidRPr="006658D1">
              <w:rPr>
                <w:sz w:val="20"/>
              </w:rPr>
              <w:t>5 osób</w:t>
            </w:r>
          </w:p>
        </w:tc>
        <w:tc>
          <w:tcPr>
            <w:tcW w:w="1640" w:type="dxa"/>
            <w:gridSpan w:val="3"/>
            <w:vAlign w:val="center"/>
          </w:tcPr>
          <w:p w:rsidR="00AD6899" w:rsidRPr="006658D1" w:rsidRDefault="00AD6899" w:rsidP="0028278A">
            <w:pPr>
              <w:jc w:val="center"/>
              <w:rPr>
                <w:sz w:val="20"/>
              </w:rPr>
            </w:pPr>
          </w:p>
        </w:tc>
        <w:tc>
          <w:tcPr>
            <w:tcW w:w="1412" w:type="dxa"/>
            <w:gridSpan w:val="3"/>
            <w:vAlign w:val="center"/>
          </w:tcPr>
          <w:p w:rsidR="00AD6899" w:rsidRPr="006658D1" w:rsidRDefault="00AD6899" w:rsidP="0028278A">
            <w:pPr>
              <w:jc w:val="center"/>
              <w:rPr>
                <w:sz w:val="18"/>
                <w:szCs w:val="18"/>
              </w:rPr>
            </w:pPr>
            <w:r w:rsidRPr="006658D1">
              <w:rPr>
                <w:sz w:val="18"/>
                <w:szCs w:val="18"/>
              </w:rPr>
              <w:t>3 osoby</w:t>
            </w:r>
          </w:p>
        </w:tc>
        <w:tc>
          <w:tcPr>
            <w:tcW w:w="1385" w:type="dxa"/>
            <w:vAlign w:val="center"/>
          </w:tcPr>
          <w:p w:rsidR="00AD6899" w:rsidRPr="006658D1" w:rsidRDefault="00AD6899" w:rsidP="0028278A">
            <w:pPr>
              <w:jc w:val="center"/>
              <w:rPr>
                <w:sz w:val="18"/>
                <w:szCs w:val="18"/>
              </w:rPr>
            </w:pPr>
            <w:r w:rsidRPr="006658D1">
              <w:rPr>
                <w:sz w:val="18"/>
                <w:szCs w:val="18"/>
              </w:rPr>
              <w:t>66,7%</w:t>
            </w:r>
          </w:p>
        </w:tc>
        <w:tc>
          <w:tcPr>
            <w:tcW w:w="1528" w:type="dxa"/>
            <w:gridSpan w:val="2"/>
            <w:vAlign w:val="center"/>
          </w:tcPr>
          <w:p w:rsidR="00AD6899" w:rsidRPr="006658D1" w:rsidRDefault="00AD6899" w:rsidP="0028278A">
            <w:pPr>
              <w:jc w:val="center"/>
              <w:rPr>
                <w:sz w:val="18"/>
                <w:szCs w:val="18"/>
              </w:rPr>
            </w:pPr>
            <w:r w:rsidRPr="006658D1">
              <w:rPr>
                <w:sz w:val="18"/>
                <w:szCs w:val="18"/>
              </w:rPr>
              <w:t>60,0%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jc w:val="center"/>
              <w:rPr>
                <w:sz w:val="20"/>
              </w:rPr>
            </w:pPr>
            <w:r w:rsidRPr="006658D1">
              <w:rPr>
                <w:sz w:val="20"/>
              </w:rPr>
              <w:t>1.13</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6658D1" w:rsidRDefault="00AD6899" w:rsidP="0028278A">
            <w:pPr>
              <w:rPr>
                <w:sz w:val="20"/>
              </w:rPr>
            </w:pPr>
            <w:r w:rsidRPr="006658D1">
              <w:rPr>
                <w:sz w:val="20"/>
              </w:rPr>
              <w:t>Bon zatrudnieniowy</w:t>
            </w:r>
          </w:p>
        </w:tc>
        <w:tc>
          <w:tcPr>
            <w:tcW w:w="3214" w:type="dxa"/>
            <w:tcBorders>
              <w:left w:val="single" w:sz="4" w:space="0" w:color="auto"/>
            </w:tcBorders>
            <w:vAlign w:val="center"/>
          </w:tcPr>
          <w:p w:rsidR="00AD6899" w:rsidRPr="006658D1" w:rsidRDefault="00AD6899" w:rsidP="0028278A">
            <w:pPr>
              <w:rPr>
                <w:sz w:val="20"/>
              </w:rPr>
            </w:pPr>
            <w:r w:rsidRPr="006658D1">
              <w:rPr>
                <w:sz w:val="20"/>
              </w:rPr>
              <w:t>Utworzenie miejsc pracy dla osób bezrobotnych do 30 roku życia</w:t>
            </w:r>
          </w:p>
        </w:tc>
        <w:tc>
          <w:tcPr>
            <w:tcW w:w="1296" w:type="dxa"/>
            <w:gridSpan w:val="2"/>
            <w:vAlign w:val="center"/>
          </w:tcPr>
          <w:p w:rsidR="00AD6899" w:rsidRPr="006658D1" w:rsidRDefault="00AD6899" w:rsidP="0028278A">
            <w:pPr>
              <w:jc w:val="center"/>
              <w:rPr>
                <w:sz w:val="20"/>
              </w:rPr>
            </w:pPr>
            <w:r w:rsidRPr="006658D1">
              <w:rPr>
                <w:sz w:val="20"/>
              </w:rPr>
              <w:t>11 osób</w:t>
            </w:r>
          </w:p>
        </w:tc>
        <w:tc>
          <w:tcPr>
            <w:tcW w:w="1640" w:type="dxa"/>
            <w:gridSpan w:val="3"/>
            <w:vAlign w:val="center"/>
          </w:tcPr>
          <w:p w:rsidR="00AD6899" w:rsidRPr="006658D1" w:rsidRDefault="00AD6899" w:rsidP="0028278A">
            <w:pPr>
              <w:jc w:val="center"/>
              <w:rPr>
                <w:sz w:val="20"/>
              </w:rPr>
            </w:pPr>
          </w:p>
        </w:tc>
        <w:tc>
          <w:tcPr>
            <w:tcW w:w="1412" w:type="dxa"/>
            <w:gridSpan w:val="3"/>
            <w:vAlign w:val="center"/>
          </w:tcPr>
          <w:p w:rsidR="00AD6899" w:rsidRPr="006658D1" w:rsidRDefault="00AD6899" w:rsidP="0028278A">
            <w:pPr>
              <w:jc w:val="center"/>
              <w:rPr>
                <w:sz w:val="20"/>
              </w:rPr>
            </w:pPr>
            <w:r w:rsidRPr="006658D1">
              <w:rPr>
                <w:sz w:val="20"/>
              </w:rPr>
              <w:t>8 osób</w:t>
            </w:r>
          </w:p>
        </w:tc>
        <w:tc>
          <w:tcPr>
            <w:tcW w:w="1385" w:type="dxa"/>
            <w:vAlign w:val="center"/>
          </w:tcPr>
          <w:p w:rsidR="00AD6899" w:rsidRPr="006658D1" w:rsidRDefault="00AD6899" w:rsidP="0028278A">
            <w:pPr>
              <w:jc w:val="center"/>
              <w:rPr>
                <w:sz w:val="18"/>
                <w:szCs w:val="18"/>
              </w:rPr>
            </w:pPr>
            <w:r w:rsidRPr="006658D1">
              <w:rPr>
                <w:sz w:val="18"/>
                <w:szCs w:val="18"/>
              </w:rPr>
              <w:t>100,0%</w:t>
            </w:r>
          </w:p>
        </w:tc>
        <w:tc>
          <w:tcPr>
            <w:tcW w:w="1528" w:type="dxa"/>
            <w:gridSpan w:val="2"/>
            <w:vAlign w:val="center"/>
          </w:tcPr>
          <w:p w:rsidR="00AD6899" w:rsidRPr="006658D1" w:rsidRDefault="00AD6899" w:rsidP="0028278A">
            <w:pPr>
              <w:jc w:val="center"/>
              <w:rPr>
                <w:sz w:val="20"/>
              </w:rPr>
            </w:pPr>
            <w:r w:rsidRPr="006658D1">
              <w:rPr>
                <w:sz w:val="20"/>
              </w:rPr>
              <w:t>72,7%</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1.14</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Bon na zasiedlenie</w:t>
            </w:r>
          </w:p>
        </w:tc>
        <w:tc>
          <w:tcPr>
            <w:tcW w:w="3214" w:type="dxa"/>
            <w:tcBorders>
              <w:left w:val="single" w:sz="4" w:space="0" w:color="auto"/>
            </w:tcBorders>
            <w:vAlign w:val="center"/>
          </w:tcPr>
          <w:p w:rsidR="00AD6899" w:rsidRPr="00B008AB" w:rsidRDefault="00AD6899" w:rsidP="0028278A">
            <w:pPr>
              <w:rPr>
                <w:sz w:val="20"/>
              </w:rPr>
            </w:pPr>
            <w:r w:rsidRPr="00B008AB">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rsidR="00AD6899" w:rsidRPr="00B008AB" w:rsidRDefault="00AD6899" w:rsidP="0028278A">
            <w:pPr>
              <w:jc w:val="center"/>
              <w:rPr>
                <w:sz w:val="20"/>
              </w:rPr>
            </w:pPr>
            <w:r w:rsidRPr="00B008AB">
              <w:rPr>
                <w:sz w:val="20"/>
              </w:rPr>
              <w:t>61 osób</w:t>
            </w:r>
          </w:p>
        </w:tc>
        <w:tc>
          <w:tcPr>
            <w:tcW w:w="1640" w:type="dxa"/>
            <w:gridSpan w:val="3"/>
            <w:vAlign w:val="center"/>
          </w:tcPr>
          <w:p w:rsidR="00AD6899" w:rsidRPr="00B008AB" w:rsidRDefault="00AD6899" w:rsidP="0028278A">
            <w:pPr>
              <w:jc w:val="center"/>
              <w:rPr>
                <w:sz w:val="20"/>
              </w:rPr>
            </w:pPr>
          </w:p>
        </w:tc>
        <w:tc>
          <w:tcPr>
            <w:tcW w:w="1412" w:type="dxa"/>
            <w:gridSpan w:val="3"/>
            <w:vAlign w:val="center"/>
          </w:tcPr>
          <w:p w:rsidR="00AD6899" w:rsidRPr="00B008AB" w:rsidRDefault="00AD6899" w:rsidP="0028278A">
            <w:pPr>
              <w:jc w:val="center"/>
              <w:rPr>
                <w:sz w:val="20"/>
              </w:rPr>
            </w:pPr>
            <w:r w:rsidRPr="00B008AB">
              <w:rPr>
                <w:sz w:val="20"/>
              </w:rPr>
              <w:t>42 osoby*</w:t>
            </w:r>
          </w:p>
        </w:tc>
        <w:tc>
          <w:tcPr>
            <w:tcW w:w="1385" w:type="dxa"/>
            <w:vAlign w:val="center"/>
          </w:tcPr>
          <w:p w:rsidR="00AD6899" w:rsidRPr="00B008AB" w:rsidRDefault="00AD6899" w:rsidP="0028278A">
            <w:pPr>
              <w:jc w:val="center"/>
              <w:rPr>
                <w:sz w:val="20"/>
              </w:rPr>
            </w:pPr>
            <w:r w:rsidRPr="00B008AB">
              <w:rPr>
                <w:sz w:val="20"/>
              </w:rPr>
              <w:t>94,3%</w:t>
            </w:r>
          </w:p>
        </w:tc>
        <w:tc>
          <w:tcPr>
            <w:tcW w:w="1528" w:type="dxa"/>
            <w:gridSpan w:val="2"/>
            <w:vAlign w:val="center"/>
          </w:tcPr>
          <w:p w:rsidR="00AD6899" w:rsidRPr="00B008AB" w:rsidRDefault="00AD6899" w:rsidP="0028278A">
            <w:pPr>
              <w:jc w:val="center"/>
              <w:rPr>
                <w:sz w:val="20"/>
              </w:rPr>
            </w:pPr>
            <w:r w:rsidRPr="00B008AB">
              <w:rPr>
                <w:sz w:val="20"/>
              </w:rPr>
              <w:t>68,9%</w:t>
            </w:r>
          </w:p>
        </w:tc>
      </w:tr>
      <w:tr w:rsidR="00AD6899" w:rsidRPr="00F9227B" w:rsidTr="00AD6899">
        <w:trPr>
          <w:trHeight w:val="992"/>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1.15</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Refundacja składek na ubezpieczenie społeczne bezrobotnych do 30 roku życia podejmujących zatrudnienie po raz pierwszy</w:t>
            </w:r>
          </w:p>
        </w:tc>
        <w:tc>
          <w:tcPr>
            <w:tcW w:w="3214" w:type="dxa"/>
            <w:tcBorders>
              <w:left w:val="single" w:sz="4" w:space="0" w:color="auto"/>
            </w:tcBorders>
            <w:vAlign w:val="center"/>
          </w:tcPr>
          <w:p w:rsidR="00AD6899" w:rsidRPr="00B008AB" w:rsidRDefault="00AD6899" w:rsidP="0028278A">
            <w:pPr>
              <w:rPr>
                <w:sz w:val="20"/>
              </w:rPr>
            </w:pPr>
            <w:r w:rsidRPr="00B008AB">
              <w:rPr>
                <w:sz w:val="20"/>
              </w:rPr>
              <w:t>Utworzenie miejsc pracy dla osób bezrobotnych do 30 roku życia</w:t>
            </w:r>
          </w:p>
        </w:tc>
        <w:tc>
          <w:tcPr>
            <w:tcW w:w="1296" w:type="dxa"/>
            <w:gridSpan w:val="2"/>
            <w:vAlign w:val="center"/>
          </w:tcPr>
          <w:p w:rsidR="00AD6899" w:rsidRPr="00B008AB" w:rsidRDefault="00AD6899" w:rsidP="0028278A">
            <w:pPr>
              <w:jc w:val="center"/>
              <w:rPr>
                <w:sz w:val="20"/>
              </w:rPr>
            </w:pPr>
            <w:r w:rsidRPr="00B008AB">
              <w:rPr>
                <w:sz w:val="20"/>
              </w:rPr>
              <w:t>5 osób</w:t>
            </w:r>
          </w:p>
        </w:tc>
        <w:tc>
          <w:tcPr>
            <w:tcW w:w="1640" w:type="dxa"/>
            <w:gridSpan w:val="3"/>
            <w:vAlign w:val="center"/>
          </w:tcPr>
          <w:p w:rsidR="00AD6899" w:rsidRPr="00B008AB" w:rsidRDefault="00AD6899" w:rsidP="0028278A">
            <w:pPr>
              <w:jc w:val="center"/>
              <w:rPr>
                <w:sz w:val="20"/>
              </w:rPr>
            </w:pPr>
            <w:r w:rsidRPr="00B008AB">
              <w:rPr>
                <w:sz w:val="20"/>
              </w:rPr>
              <w:t>-</w:t>
            </w:r>
          </w:p>
        </w:tc>
        <w:tc>
          <w:tcPr>
            <w:tcW w:w="4325" w:type="dxa"/>
            <w:gridSpan w:val="6"/>
            <w:vAlign w:val="center"/>
          </w:tcPr>
          <w:p w:rsidR="00AD6899" w:rsidRPr="00B008AB" w:rsidRDefault="00AD6899" w:rsidP="0028278A">
            <w:pPr>
              <w:rPr>
                <w:sz w:val="18"/>
                <w:szCs w:val="18"/>
              </w:rPr>
            </w:pPr>
            <w:r w:rsidRPr="00B008AB">
              <w:rPr>
                <w:sz w:val="18"/>
                <w:szCs w:val="18"/>
              </w:rPr>
              <w:t>Zadanie nie było realizowane z uwagi na brak zainteresowania ze strony bezrobotnych do 30 roku życia, jak też pracodawców tą formą aktywizacji</w:t>
            </w:r>
          </w:p>
        </w:tc>
      </w:tr>
      <w:tr w:rsidR="00AD6899" w:rsidRPr="00F9227B" w:rsidTr="00AD6899">
        <w:trPr>
          <w:trHeight w:val="764"/>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1.16</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 xml:space="preserve">Dofinansowanie wynagrodzenia za zatrudnienie skierowanego </w:t>
            </w:r>
            <w:proofErr w:type="spellStart"/>
            <w:r w:rsidRPr="00B008AB">
              <w:rPr>
                <w:sz w:val="20"/>
              </w:rPr>
              <w:t>bezrobo-tnego</w:t>
            </w:r>
            <w:proofErr w:type="spellEnd"/>
            <w:r w:rsidRPr="00B008AB">
              <w:rPr>
                <w:sz w:val="20"/>
              </w:rPr>
              <w:t>, który ukończył 50 rok życia</w:t>
            </w:r>
          </w:p>
        </w:tc>
        <w:tc>
          <w:tcPr>
            <w:tcW w:w="3214" w:type="dxa"/>
            <w:tcBorders>
              <w:left w:val="single" w:sz="4" w:space="0" w:color="auto"/>
            </w:tcBorders>
            <w:vAlign w:val="center"/>
          </w:tcPr>
          <w:p w:rsidR="00AD6899" w:rsidRPr="00B008AB" w:rsidRDefault="00AD6899" w:rsidP="0028278A">
            <w:pPr>
              <w:rPr>
                <w:sz w:val="20"/>
              </w:rPr>
            </w:pPr>
            <w:r w:rsidRPr="00B008AB">
              <w:rPr>
                <w:sz w:val="20"/>
              </w:rPr>
              <w:t>Utworzenie miejsc pracy dla osób bezrobotnych powyżej 50 roku życia</w:t>
            </w:r>
          </w:p>
        </w:tc>
        <w:tc>
          <w:tcPr>
            <w:tcW w:w="1296" w:type="dxa"/>
            <w:gridSpan w:val="2"/>
            <w:vAlign w:val="center"/>
          </w:tcPr>
          <w:p w:rsidR="00AD6899" w:rsidRPr="00B008AB" w:rsidRDefault="00AD6899" w:rsidP="0028278A">
            <w:pPr>
              <w:jc w:val="center"/>
              <w:rPr>
                <w:sz w:val="20"/>
              </w:rPr>
            </w:pPr>
            <w:r w:rsidRPr="00B008AB">
              <w:rPr>
                <w:sz w:val="20"/>
              </w:rPr>
              <w:t>27 osób</w:t>
            </w:r>
          </w:p>
        </w:tc>
        <w:tc>
          <w:tcPr>
            <w:tcW w:w="1640" w:type="dxa"/>
            <w:gridSpan w:val="3"/>
            <w:vAlign w:val="center"/>
          </w:tcPr>
          <w:p w:rsidR="00AD6899" w:rsidRPr="00B008AB" w:rsidRDefault="00AD6899" w:rsidP="0028278A">
            <w:pPr>
              <w:jc w:val="center"/>
              <w:rPr>
                <w:sz w:val="20"/>
              </w:rPr>
            </w:pPr>
          </w:p>
        </w:tc>
        <w:tc>
          <w:tcPr>
            <w:tcW w:w="1412" w:type="dxa"/>
            <w:gridSpan w:val="3"/>
            <w:vAlign w:val="center"/>
          </w:tcPr>
          <w:p w:rsidR="00AD6899" w:rsidRPr="00B008AB" w:rsidRDefault="00AD6899" w:rsidP="0028278A">
            <w:pPr>
              <w:jc w:val="center"/>
              <w:rPr>
                <w:sz w:val="20"/>
              </w:rPr>
            </w:pPr>
            <w:r w:rsidRPr="00B008AB">
              <w:rPr>
                <w:sz w:val="20"/>
              </w:rPr>
              <w:t>21 osób</w:t>
            </w:r>
          </w:p>
        </w:tc>
        <w:tc>
          <w:tcPr>
            <w:tcW w:w="1385" w:type="dxa"/>
            <w:vAlign w:val="center"/>
          </w:tcPr>
          <w:p w:rsidR="00AD6899" w:rsidRPr="00B008AB" w:rsidRDefault="00AD6899" w:rsidP="0028278A">
            <w:pPr>
              <w:jc w:val="center"/>
              <w:rPr>
                <w:sz w:val="21"/>
                <w:szCs w:val="21"/>
              </w:rPr>
            </w:pPr>
            <w:r w:rsidRPr="00B008AB">
              <w:rPr>
                <w:sz w:val="21"/>
                <w:szCs w:val="21"/>
              </w:rPr>
              <w:t>88,9%</w:t>
            </w:r>
          </w:p>
        </w:tc>
        <w:tc>
          <w:tcPr>
            <w:tcW w:w="1528" w:type="dxa"/>
            <w:gridSpan w:val="2"/>
            <w:vAlign w:val="center"/>
          </w:tcPr>
          <w:p w:rsidR="00AD6899" w:rsidRPr="00B008AB" w:rsidRDefault="00AD6899" w:rsidP="0028278A">
            <w:pPr>
              <w:jc w:val="center"/>
              <w:rPr>
                <w:sz w:val="20"/>
              </w:rPr>
            </w:pPr>
            <w:r w:rsidRPr="00B008AB">
              <w:rPr>
                <w:sz w:val="20"/>
              </w:rPr>
              <w:t>77,8%</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jc w:val="center"/>
              <w:rPr>
                <w:sz w:val="20"/>
              </w:rPr>
            </w:pPr>
            <w:r w:rsidRPr="00B008AB">
              <w:rPr>
                <w:sz w:val="20"/>
              </w:rPr>
              <w:t>1.17</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B008AB" w:rsidRDefault="00AD6899" w:rsidP="0028278A">
            <w:pPr>
              <w:rPr>
                <w:sz w:val="20"/>
              </w:rPr>
            </w:pPr>
            <w:r w:rsidRPr="00B008AB">
              <w:rPr>
                <w:sz w:val="20"/>
              </w:rPr>
              <w:t>Świadczenie aktywizacyjne</w:t>
            </w:r>
          </w:p>
        </w:tc>
        <w:tc>
          <w:tcPr>
            <w:tcW w:w="3214" w:type="dxa"/>
            <w:tcBorders>
              <w:left w:val="single" w:sz="4" w:space="0" w:color="auto"/>
            </w:tcBorders>
            <w:vAlign w:val="center"/>
          </w:tcPr>
          <w:p w:rsidR="00AD6899" w:rsidRPr="00B008AB" w:rsidRDefault="00AD6899" w:rsidP="0028278A">
            <w:pPr>
              <w:rPr>
                <w:sz w:val="20"/>
              </w:rPr>
            </w:pPr>
            <w:r w:rsidRPr="00B008AB">
              <w:rPr>
                <w:sz w:val="20"/>
              </w:rPr>
              <w:t>Utworzenie miejsc pracy dla  bezrobotnego rodzica powracającego na rynek pracy po przerwie związanej z wychowywaniem dziecka lub bezrobotnego sprawującego opiekę na osobą zależną</w:t>
            </w:r>
          </w:p>
        </w:tc>
        <w:tc>
          <w:tcPr>
            <w:tcW w:w="1296" w:type="dxa"/>
            <w:gridSpan w:val="2"/>
            <w:vAlign w:val="center"/>
          </w:tcPr>
          <w:p w:rsidR="00AD6899" w:rsidRPr="00B008AB" w:rsidRDefault="00AD6899" w:rsidP="0028278A">
            <w:pPr>
              <w:jc w:val="center"/>
              <w:rPr>
                <w:sz w:val="20"/>
              </w:rPr>
            </w:pPr>
            <w:r w:rsidRPr="00B008AB">
              <w:rPr>
                <w:sz w:val="20"/>
              </w:rPr>
              <w:t>2 osoby</w:t>
            </w:r>
          </w:p>
        </w:tc>
        <w:tc>
          <w:tcPr>
            <w:tcW w:w="1640" w:type="dxa"/>
            <w:gridSpan w:val="3"/>
            <w:vAlign w:val="center"/>
          </w:tcPr>
          <w:p w:rsidR="00AD6899" w:rsidRPr="00B008AB" w:rsidRDefault="00AD6899" w:rsidP="0028278A">
            <w:pPr>
              <w:jc w:val="center"/>
              <w:rPr>
                <w:sz w:val="20"/>
              </w:rPr>
            </w:pPr>
            <w:r w:rsidRPr="00B008AB">
              <w:rPr>
                <w:sz w:val="20"/>
              </w:rPr>
              <w:t>-</w:t>
            </w:r>
          </w:p>
        </w:tc>
        <w:tc>
          <w:tcPr>
            <w:tcW w:w="4325" w:type="dxa"/>
            <w:gridSpan w:val="6"/>
            <w:vAlign w:val="center"/>
          </w:tcPr>
          <w:p w:rsidR="00AD6899" w:rsidRPr="00B008AB" w:rsidRDefault="00AD6899" w:rsidP="0028278A">
            <w:pPr>
              <w:rPr>
                <w:sz w:val="18"/>
                <w:szCs w:val="18"/>
              </w:rPr>
            </w:pPr>
            <w:r w:rsidRPr="00B008AB">
              <w:rPr>
                <w:sz w:val="18"/>
                <w:szCs w:val="18"/>
              </w:rPr>
              <w:t>Zadanie nie było realizowane z uwagi na brak zainteresowania ze strony bezrobotnych, jak też pracodawców tą formą aktywizacji</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jc w:val="center"/>
              <w:rPr>
                <w:sz w:val="20"/>
              </w:rPr>
            </w:pPr>
          </w:p>
          <w:p w:rsidR="00AD6899" w:rsidRPr="004D790C" w:rsidRDefault="00AD6899" w:rsidP="0028278A">
            <w:pPr>
              <w:jc w:val="center"/>
              <w:rPr>
                <w:sz w:val="20"/>
              </w:rPr>
            </w:pPr>
          </w:p>
          <w:p w:rsidR="00AD6899" w:rsidRPr="004D790C" w:rsidRDefault="00AD6899" w:rsidP="0028278A">
            <w:pPr>
              <w:jc w:val="center"/>
              <w:rPr>
                <w:sz w:val="20"/>
              </w:rPr>
            </w:pPr>
          </w:p>
          <w:p w:rsidR="00AD6899" w:rsidRPr="004D790C" w:rsidRDefault="00AD6899" w:rsidP="0028278A">
            <w:pPr>
              <w:jc w:val="center"/>
              <w:rPr>
                <w:sz w:val="20"/>
              </w:rPr>
            </w:pPr>
            <w:r>
              <w:rPr>
                <w:noProof/>
                <w:sz w:val="20"/>
              </w:rPr>
              <mc:AlternateContent>
                <mc:Choice Requires="wps">
                  <w:drawing>
                    <wp:anchor distT="0" distB="0" distL="114300" distR="114300" simplePos="0" relativeHeight="251674624" behindDoc="0" locked="0" layoutInCell="1" allowOverlap="1" wp14:anchorId="433B3249" wp14:editId="5104E346">
                      <wp:simplePos x="0" y="0"/>
                      <wp:positionH relativeFrom="column">
                        <wp:posOffset>-546735</wp:posOffset>
                      </wp:positionH>
                      <wp:positionV relativeFrom="paragraph">
                        <wp:posOffset>737235</wp:posOffset>
                      </wp:positionV>
                      <wp:extent cx="476250" cy="571500"/>
                      <wp:effectExtent l="0" t="0" r="0" b="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712084">
                                  <w:r>
                                    <w:rPr>
                                      <w:sz w:val="24"/>
                                    </w:rPr>
                                    <w:t>20</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43.05pt;margin-top:58.05pt;width:37.5pt;height: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IziAIAABsFAAAOAAAAZHJzL2Uyb0RvYy54bWysVNuO0zAQfUfiHyy/d3MhaZto09VeKEJa&#10;YKWFD3Bjp7FwPMF2m6wQ/87YaUtZQEKIPDi2Z3w8M+eML6/GTpG9MFaCrmhyEVMidA1c6m1FP31c&#10;z5aUWMc0Zwq0qOiTsPRq9fLF5dCXIoUWFBeGIIi25dBXtHWuL6PI1q3omL2AXmg0NmA65nBpthE3&#10;bED0TkVpHM+jAQzvDdTCWty9m4x0FfCbRtTuQ9NY4YiqKMbmwmjCuPFjtLpk5dawvpX1IQz2D1F0&#10;TGq89AR1xxwjOyN/gepkbcBC4y5q6CJoGlmLkANmk8TPsnlsWS9CLlgc25/KZP8fbP1+/2CI5Mjd&#10;K0o065CjB1CCOPHZOhgESX2Nht6W6PrYo7Mbb2BE/5Cv7e+h/myJhtuW6a24NgaGVjCOMSb+ZHR2&#10;dMKxHmQzvAOOd7GdgwA0NqbzBcSSEERHrp5O/IjRkRo3s8U8zdFSoylfJHkc+ItYeTzcG+veCOiI&#10;n1TUIP0BnO3vrfPBsPLo4u+yoCRfS6XCwmw3t8qQPUOprMMX4n/mprR31uCPTYjTDsaId3ibjzZQ&#10;/7VI0iy+SYvZer5czLJ1ls+KRbycxUlxU8zjrMju1t98gElWtpJzoe+lFkcZJtnf0XxoiElAQYhk&#10;qGiRp/nE0B+TjMP3uyQ76bArlewqujw5sdLz+lpzTJuVjkk1zaOfww9Vxhoc/6EqQQWe+EkCbtyM&#10;QXTZUVwb4E8oCwNIGzKMLwpO/EjJgN1ZUftlx4ygRL3VKK0iyTLfzmGR5YsUF+bcsjm3MF23gE2P&#10;YNP01k1PwK43ctviTZOYNVyjHBsZpOJ1O0V1EDF2YMjp8Fr4Fj9fB68fb9rqOwAAAP//AwBQSwME&#10;FAAGAAgAAAAhANvfp9LeAAAACwEAAA8AAABkcnMvZG93bnJldi54bWxMj0FPwzAMhe9I/IfISFxQ&#10;l6aIaSpNpwm0Iwg6ENes9dqKxKmatCv/Hu8Et2e/p+fPxXZxVsw4ht6TBrVKQSDVvump1fBx2Ccb&#10;ECEaaoz1hBp+MMC2vL4qTN74M73jXMVWcAmF3GjoYhxyKUPdoTNh5Qck9k5+dCbyOLayGc2Zy52V&#10;WZqupTM98YXODPjUYf1dTU7D1+e0v8vU2+55vlfV68PBvpzIan17s+weQURc4l8YLviMDiUzHf1E&#10;TRBWQ7JZK46yoS6CE4lSLI4aspQ3sizk/x/KXwAAAP//AwBQSwECLQAUAAYACAAAACEAtoM4kv4A&#10;AADhAQAAEwAAAAAAAAAAAAAAAAAAAAAAW0NvbnRlbnRfVHlwZXNdLnhtbFBLAQItABQABgAIAAAA&#10;IQA4/SH/1gAAAJQBAAALAAAAAAAAAAAAAAAAAC8BAABfcmVscy8ucmVsc1BLAQItABQABgAIAAAA&#10;IQCF/JIziAIAABsFAAAOAAAAAAAAAAAAAAAAAC4CAABkcnMvZTJvRG9jLnhtbFBLAQItABQABgAI&#10;AAAAIQDb36fS3gAAAAsBAAAPAAAAAAAAAAAAAAAAAOIEAABkcnMvZG93bnJldi54bWxQSwUGAAAA&#10;AAQABADzAAAA7QUAAAAA&#10;" stroked="f">
                      <v:textbox style="layout-flow:vertical">
                        <w:txbxContent>
                          <w:p w:rsidR="00AD6899" w:rsidRDefault="00AD6899" w:rsidP="00712084">
                            <w:r>
                              <w:rPr>
                                <w:sz w:val="24"/>
                              </w:rPr>
                              <w:t>20</w:t>
                            </w:r>
                          </w:p>
                        </w:txbxContent>
                      </v:textbox>
                    </v:shape>
                  </w:pict>
                </mc:Fallback>
              </mc:AlternateContent>
            </w:r>
            <w:r w:rsidRPr="004D790C">
              <w:rPr>
                <w:sz w:val="20"/>
              </w:rPr>
              <w:t>1.18</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kosztów przejazdu (na szkolenia, staż przygotowanie zawodowe dorosłych)</w:t>
            </w:r>
          </w:p>
        </w:tc>
        <w:tc>
          <w:tcPr>
            <w:tcW w:w="3214" w:type="dxa"/>
            <w:tcBorders>
              <w:left w:val="single" w:sz="4" w:space="0" w:color="auto"/>
            </w:tcBorders>
            <w:vAlign w:val="center"/>
          </w:tcPr>
          <w:p w:rsidR="00AD6899" w:rsidRPr="004D790C" w:rsidRDefault="00AD6899" w:rsidP="0028278A">
            <w:pPr>
              <w:rPr>
                <w:sz w:val="20"/>
              </w:rPr>
            </w:pPr>
            <w:r w:rsidRPr="004D790C">
              <w:rPr>
                <w:sz w:val="20"/>
              </w:rPr>
              <w:t>Finansowanie na wniosek uprawnionych osób kosztów przejazdu z miejsca zamieszkania i powrotu do miejsca odbywania szkolenia, stażu, przygotowania zawodowego dorosłych w związku ze skierowaniem przez PUP</w:t>
            </w:r>
          </w:p>
        </w:tc>
        <w:tc>
          <w:tcPr>
            <w:tcW w:w="1296" w:type="dxa"/>
            <w:gridSpan w:val="2"/>
            <w:vAlign w:val="center"/>
          </w:tcPr>
          <w:p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rsidR="00AD6899" w:rsidRPr="004D790C" w:rsidRDefault="00AD6899" w:rsidP="0028278A">
            <w:pPr>
              <w:jc w:val="center"/>
              <w:rPr>
                <w:sz w:val="20"/>
              </w:rPr>
            </w:pPr>
          </w:p>
        </w:tc>
        <w:tc>
          <w:tcPr>
            <w:tcW w:w="4325" w:type="dxa"/>
            <w:gridSpan w:val="6"/>
            <w:vAlign w:val="center"/>
          </w:tcPr>
          <w:p w:rsidR="00AD6899" w:rsidRPr="00F9227B" w:rsidRDefault="00AD6899" w:rsidP="0028278A">
            <w:pPr>
              <w:rPr>
                <w:color w:val="00B050"/>
                <w:sz w:val="20"/>
              </w:rPr>
            </w:pPr>
            <w:r w:rsidRPr="0071587A">
              <w:rPr>
                <w:sz w:val="20"/>
              </w:rPr>
              <w:t xml:space="preserve">W 2017r. PUP sfinansował koszty przejazdu 220 </w:t>
            </w:r>
            <w:r w:rsidRPr="0071587A">
              <w:rPr>
                <w:b/>
                <w:sz w:val="20"/>
              </w:rPr>
              <w:t>osobom</w:t>
            </w:r>
            <w:r w:rsidRPr="0071587A">
              <w:rPr>
                <w:sz w:val="20"/>
              </w:rPr>
              <w:t xml:space="preserve"> bezrobotnym  z tego:</w:t>
            </w:r>
            <w:r>
              <w:rPr>
                <w:sz w:val="20"/>
              </w:rPr>
              <w:t xml:space="preserve"> 17</w:t>
            </w:r>
            <w:r w:rsidRPr="00F9227B">
              <w:rPr>
                <w:color w:val="00B050"/>
                <w:sz w:val="20"/>
              </w:rPr>
              <w:t xml:space="preserve"> </w:t>
            </w:r>
            <w:r w:rsidRPr="004D790C">
              <w:rPr>
                <w:sz w:val="20"/>
              </w:rPr>
              <w:t>osobom  koszty przejazdu na szkolenia oraz 203 osobom  koszty przejazdu do odbycia stażu.</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ind w:right="-111"/>
              <w:jc w:val="center"/>
              <w:rPr>
                <w:sz w:val="20"/>
              </w:rPr>
            </w:pPr>
            <w:r w:rsidRPr="004D790C">
              <w:rPr>
                <w:sz w:val="20"/>
              </w:rPr>
              <w:lastRenderedPageBreak/>
              <w:t>1.19</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kosztów badań lekarskich</w:t>
            </w:r>
          </w:p>
        </w:tc>
        <w:tc>
          <w:tcPr>
            <w:tcW w:w="3214" w:type="dxa"/>
            <w:tcBorders>
              <w:left w:val="single" w:sz="4" w:space="0" w:color="auto"/>
            </w:tcBorders>
            <w:vAlign w:val="center"/>
          </w:tcPr>
          <w:p w:rsidR="00AD6899" w:rsidRPr="004D790C" w:rsidRDefault="00AD6899" w:rsidP="0028278A">
            <w:pPr>
              <w:rPr>
                <w:sz w:val="20"/>
              </w:rPr>
            </w:pPr>
            <w:r w:rsidRPr="004D790C">
              <w:rPr>
                <w:sz w:val="20"/>
              </w:rPr>
              <w:t xml:space="preserve">Finansowanie kosztów badań lekarskich lub psychologicznych przeprowadzanych na wniosek powiatowego urzędu pracy </w:t>
            </w:r>
          </w:p>
        </w:tc>
        <w:tc>
          <w:tcPr>
            <w:tcW w:w="1296" w:type="dxa"/>
            <w:gridSpan w:val="2"/>
            <w:vAlign w:val="center"/>
          </w:tcPr>
          <w:p w:rsidR="00AD6899" w:rsidRPr="004D790C" w:rsidRDefault="00AD6899" w:rsidP="0028278A">
            <w:pPr>
              <w:jc w:val="center"/>
              <w:rPr>
                <w:sz w:val="20"/>
              </w:rPr>
            </w:pPr>
            <w:r w:rsidRPr="004D790C">
              <w:rPr>
                <w:sz w:val="20"/>
              </w:rPr>
              <w:t>w miarę potrzeb - do wysokości limitu FP</w:t>
            </w:r>
          </w:p>
        </w:tc>
        <w:tc>
          <w:tcPr>
            <w:tcW w:w="1640" w:type="dxa"/>
            <w:gridSpan w:val="3"/>
            <w:vAlign w:val="center"/>
          </w:tcPr>
          <w:p w:rsidR="00AD6899" w:rsidRPr="004D790C" w:rsidRDefault="00AD6899" w:rsidP="0028278A">
            <w:pPr>
              <w:jc w:val="center"/>
              <w:rPr>
                <w:sz w:val="20"/>
              </w:rPr>
            </w:pPr>
            <w:r w:rsidRPr="004D790C">
              <w:rPr>
                <w:sz w:val="20"/>
              </w:rPr>
              <w:t>-</w:t>
            </w:r>
          </w:p>
        </w:tc>
        <w:tc>
          <w:tcPr>
            <w:tcW w:w="4325" w:type="dxa"/>
            <w:gridSpan w:val="6"/>
            <w:vAlign w:val="center"/>
          </w:tcPr>
          <w:p w:rsidR="00AD6899" w:rsidRPr="004D790C" w:rsidRDefault="00AD6899" w:rsidP="0028278A">
            <w:pPr>
              <w:rPr>
                <w:sz w:val="20"/>
              </w:rPr>
            </w:pPr>
            <w:r w:rsidRPr="004D790C">
              <w:rPr>
                <w:sz w:val="20"/>
              </w:rPr>
              <w:t>Koszty badań lekarskich sfinansowano łącznie 23</w:t>
            </w:r>
            <w:r w:rsidRPr="004D790C">
              <w:rPr>
                <w:b/>
                <w:sz w:val="20"/>
              </w:rPr>
              <w:t xml:space="preserve"> osobom </w:t>
            </w:r>
            <w:r w:rsidRPr="004D790C">
              <w:rPr>
                <w:sz w:val="20"/>
              </w:rPr>
              <w:t>bezrobotnym z tego:</w:t>
            </w:r>
          </w:p>
          <w:p w:rsidR="00AD6899" w:rsidRPr="004D790C" w:rsidRDefault="00AD6899" w:rsidP="0028278A">
            <w:pPr>
              <w:rPr>
                <w:sz w:val="20"/>
              </w:rPr>
            </w:pPr>
            <w:r w:rsidRPr="004D790C">
              <w:rPr>
                <w:sz w:val="20"/>
              </w:rPr>
              <w:t>21 osobom kierowanym na szkolenia.</w:t>
            </w:r>
          </w:p>
          <w:p w:rsidR="00AD6899" w:rsidRPr="004D790C" w:rsidRDefault="00AD6899" w:rsidP="0028278A">
            <w:pPr>
              <w:rPr>
                <w:sz w:val="20"/>
              </w:rPr>
            </w:pPr>
            <w:r w:rsidRPr="004D790C">
              <w:rPr>
                <w:sz w:val="20"/>
              </w:rPr>
              <w:t xml:space="preserve">2 osobom w celu ustalenia zdolności do pracy. </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ind w:right="-152"/>
              <w:jc w:val="center"/>
              <w:rPr>
                <w:sz w:val="20"/>
              </w:rPr>
            </w:pPr>
            <w:r w:rsidRPr="004D790C">
              <w:rPr>
                <w:sz w:val="20"/>
              </w:rPr>
              <w:t>1.20</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rPr>
                <w:sz w:val="20"/>
              </w:rPr>
            </w:pPr>
            <w:r w:rsidRPr="004D790C">
              <w:rPr>
                <w:sz w:val="20"/>
              </w:rPr>
              <w:t>Finansowanie dodatków aktywizacyjnych</w:t>
            </w:r>
          </w:p>
        </w:tc>
        <w:tc>
          <w:tcPr>
            <w:tcW w:w="3214" w:type="dxa"/>
            <w:tcBorders>
              <w:left w:val="single" w:sz="4" w:space="0" w:color="auto"/>
            </w:tcBorders>
            <w:vAlign w:val="center"/>
          </w:tcPr>
          <w:p w:rsidR="00AD6899" w:rsidRPr="004D790C" w:rsidRDefault="00AD6899" w:rsidP="0028278A">
            <w:pPr>
              <w:rPr>
                <w:sz w:val="20"/>
              </w:rPr>
            </w:pPr>
            <w:r w:rsidRPr="004D790C">
              <w:rPr>
                <w:sz w:val="20"/>
              </w:rPr>
              <w:t>Przyznawanie i wypłata dodatków na wniosek uprawnionych osób</w:t>
            </w:r>
          </w:p>
        </w:tc>
        <w:tc>
          <w:tcPr>
            <w:tcW w:w="1296" w:type="dxa"/>
            <w:gridSpan w:val="2"/>
            <w:vAlign w:val="center"/>
          </w:tcPr>
          <w:p w:rsidR="00AD6899" w:rsidRPr="004D790C" w:rsidRDefault="00AD6899" w:rsidP="0028278A">
            <w:pPr>
              <w:jc w:val="center"/>
              <w:rPr>
                <w:sz w:val="20"/>
              </w:rPr>
            </w:pPr>
            <w:r w:rsidRPr="004D790C">
              <w:rPr>
                <w:sz w:val="20"/>
              </w:rPr>
              <w:t>w miarę potrzeb</w:t>
            </w:r>
          </w:p>
        </w:tc>
        <w:tc>
          <w:tcPr>
            <w:tcW w:w="1640" w:type="dxa"/>
            <w:gridSpan w:val="3"/>
            <w:vAlign w:val="center"/>
          </w:tcPr>
          <w:p w:rsidR="00AD6899" w:rsidRPr="004D790C" w:rsidRDefault="00AD6899" w:rsidP="0028278A">
            <w:pPr>
              <w:jc w:val="center"/>
              <w:rPr>
                <w:sz w:val="20"/>
              </w:rPr>
            </w:pPr>
          </w:p>
        </w:tc>
        <w:tc>
          <w:tcPr>
            <w:tcW w:w="4325" w:type="dxa"/>
            <w:gridSpan w:val="6"/>
            <w:vAlign w:val="center"/>
          </w:tcPr>
          <w:p w:rsidR="00AD6899" w:rsidRPr="004D790C" w:rsidRDefault="00AD6899" w:rsidP="0028278A">
            <w:pPr>
              <w:rPr>
                <w:sz w:val="20"/>
              </w:rPr>
            </w:pPr>
            <w:r w:rsidRPr="004D790C">
              <w:rPr>
                <w:sz w:val="20"/>
              </w:rPr>
              <w:t xml:space="preserve">W 2017r. PUP wypłacał dodatki aktywizacyjne </w:t>
            </w:r>
            <w:r w:rsidRPr="004D790C">
              <w:rPr>
                <w:b/>
                <w:sz w:val="20"/>
              </w:rPr>
              <w:t>115 osobom</w:t>
            </w:r>
            <w:r w:rsidRPr="004D790C">
              <w:rPr>
                <w:sz w:val="20"/>
              </w:rPr>
              <w:t xml:space="preserve"> bezrobotnym. Na realizacje tego zadania ze środków Funduszu Pracy wydatkowano łącznie </w:t>
            </w:r>
            <w:r w:rsidRPr="004D790C">
              <w:rPr>
                <w:b/>
                <w:sz w:val="20"/>
              </w:rPr>
              <w:t>85655,00</w:t>
            </w:r>
            <w:r w:rsidRPr="004D790C">
              <w:rPr>
                <w:sz w:val="20"/>
              </w:rPr>
              <w:t xml:space="preserve"> </w:t>
            </w:r>
            <w:r w:rsidRPr="004D790C">
              <w:rPr>
                <w:b/>
                <w:sz w:val="20"/>
              </w:rPr>
              <w:t xml:space="preserve"> zł.</w:t>
            </w:r>
            <w:r w:rsidRPr="004D790C">
              <w:rPr>
                <w:sz w:val="20"/>
              </w:rPr>
              <w:t xml:space="preserve">  Dodatki aktywizacyjne są finansowane ze środków Funduszu Pracy do wysokości potrzeb.</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D790C" w:rsidRDefault="00AD6899" w:rsidP="0028278A">
            <w:pPr>
              <w:jc w:val="center"/>
              <w:rPr>
                <w:b/>
                <w:sz w:val="20"/>
              </w:rPr>
            </w:pPr>
            <w:r w:rsidRPr="004D790C">
              <w:rPr>
                <w:b/>
                <w:sz w:val="20"/>
              </w:rPr>
              <w:t>2.</w:t>
            </w:r>
          </w:p>
        </w:tc>
        <w:tc>
          <w:tcPr>
            <w:tcW w:w="6579" w:type="dxa"/>
            <w:gridSpan w:val="3"/>
            <w:tcBorders>
              <w:top w:val="single" w:sz="4" w:space="0" w:color="auto"/>
              <w:left w:val="single" w:sz="4" w:space="0" w:color="auto"/>
              <w:bottom w:val="single" w:sz="4" w:space="0" w:color="auto"/>
            </w:tcBorders>
            <w:vAlign w:val="center"/>
          </w:tcPr>
          <w:p w:rsidR="00AD6899" w:rsidRPr="004D790C" w:rsidRDefault="00AD6899" w:rsidP="0028278A">
            <w:pPr>
              <w:ind w:left="33" w:hanging="33"/>
              <w:rPr>
                <w:b/>
                <w:sz w:val="20"/>
              </w:rPr>
            </w:pPr>
            <w:r w:rsidRPr="004D790C">
              <w:rPr>
                <w:sz w:val="20"/>
              </w:rPr>
              <w:t>Refundacja pracodawcy lub przedsiębiorcy przez okres 12 miesięcy części kosztów poniesionych na wynagrodzenia, nagrody oraz składki na ubezpieczenia społeczne skierowanych bezrobotnych do 30 roku życia.</w:t>
            </w:r>
          </w:p>
        </w:tc>
        <w:tc>
          <w:tcPr>
            <w:tcW w:w="1296" w:type="dxa"/>
            <w:gridSpan w:val="2"/>
            <w:vAlign w:val="center"/>
          </w:tcPr>
          <w:p w:rsidR="00AD6899" w:rsidRPr="004D790C" w:rsidRDefault="00AD6899" w:rsidP="0028278A">
            <w:pPr>
              <w:jc w:val="center"/>
              <w:rPr>
                <w:sz w:val="20"/>
              </w:rPr>
            </w:pPr>
            <w:r w:rsidRPr="004D790C">
              <w:rPr>
                <w:b/>
                <w:sz w:val="20"/>
              </w:rPr>
              <w:t>Objęcie wsparciem 192 osoby</w:t>
            </w:r>
          </w:p>
        </w:tc>
        <w:tc>
          <w:tcPr>
            <w:tcW w:w="1640" w:type="dxa"/>
            <w:gridSpan w:val="3"/>
            <w:vAlign w:val="center"/>
          </w:tcPr>
          <w:p w:rsidR="00AD6899" w:rsidRPr="004D790C" w:rsidRDefault="00AD6899" w:rsidP="0028278A">
            <w:pPr>
              <w:jc w:val="center"/>
              <w:rPr>
                <w:b/>
                <w:sz w:val="20"/>
              </w:rPr>
            </w:pPr>
          </w:p>
        </w:tc>
        <w:tc>
          <w:tcPr>
            <w:tcW w:w="1412" w:type="dxa"/>
            <w:gridSpan w:val="3"/>
            <w:vAlign w:val="center"/>
          </w:tcPr>
          <w:p w:rsidR="00AD6899" w:rsidRPr="004D790C" w:rsidRDefault="00AD6899" w:rsidP="0028278A">
            <w:pPr>
              <w:jc w:val="center"/>
              <w:rPr>
                <w:b/>
                <w:sz w:val="20"/>
              </w:rPr>
            </w:pPr>
            <w:r w:rsidRPr="004D790C">
              <w:rPr>
                <w:b/>
                <w:sz w:val="20"/>
              </w:rPr>
              <w:t>230 osób</w:t>
            </w:r>
          </w:p>
        </w:tc>
        <w:tc>
          <w:tcPr>
            <w:tcW w:w="1385" w:type="dxa"/>
            <w:vAlign w:val="center"/>
          </w:tcPr>
          <w:p w:rsidR="00AD6899" w:rsidRPr="004D790C" w:rsidRDefault="00AD6899" w:rsidP="0028278A">
            <w:pPr>
              <w:jc w:val="center"/>
              <w:rPr>
                <w:b/>
                <w:sz w:val="18"/>
                <w:szCs w:val="18"/>
              </w:rPr>
            </w:pPr>
            <w:r w:rsidRPr="004D790C">
              <w:rPr>
                <w:b/>
                <w:sz w:val="18"/>
                <w:szCs w:val="18"/>
              </w:rPr>
              <w:t>100,0%</w:t>
            </w:r>
          </w:p>
        </w:tc>
        <w:tc>
          <w:tcPr>
            <w:tcW w:w="1528" w:type="dxa"/>
            <w:gridSpan w:val="2"/>
            <w:vAlign w:val="center"/>
          </w:tcPr>
          <w:p w:rsidR="00AD6899" w:rsidRPr="004D790C" w:rsidRDefault="00AD6899" w:rsidP="0028278A">
            <w:pPr>
              <w:jc w:val="center"/>
              <w:rPr>
                <w:b/>
                <w:sz w:val="20"/>
              </w:rPr>
            </w:pPr>
            <w:r w:rsidRPr="004D790C">
              <w:rPr>
                <w:b/>
                <w:sz w:val="20"/>
              </w:rPr>
              <w:t>119,8%</w:t>
            </w:r>
          </w:p>
        </w:tc>
      </w:tr>
      <w:tr w:rsidR="00AD6899" w:rsidRPr="00F9227B" w:rsidTr="00AD6899">
        <w:trPr>
          <w:trHeight w:val="831"/>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jc w:val="center"/>
              <w:rPr>
                <w:b/>
                <w:sz w:val="20"/>
              </w:rPr>
            </w:pPr>
            <w:r w:rsidRPr="004905C3">
              <w:rPr>
                <w:b/>
                <w:sz w:val="20"/>
              </w:rPr>
              <w:t>3.</w:t>
            </w:r>
          </w:p>
        </w:tc>
        <w:tc>
          <w:tcPr>
            <w:tcW w:w="6579" w:type="dxa"/>
            <w:gridSpan w:val="3"/>
            <w:tcBorders>
              <w:top w:val="single" w:sz="4" w:space="0" w:color="auto"/>
              <w:left w:val="single" w:sz="4" w:space="0" w:color="auto"/>
              <w:bottom w:val="single" w:sz="4" w:space="0" w:color="auto"/>
            </w:tcBorders>
            <w:vAlign w:val="center"/>
          </w:tcPr>
          <w:p w:rsidR="00AD6899" w:rsidRPr="004905C3" w:rsidRDefault="00AD6899" w:rsidP="0028278A">
            <w:pPr>
              <w:ind w:left="33" w:hanging="33"/>
              <w:rPr>
                <w:sz w:val="20"/>
              </w:rPr>
            </w:pPr>
            <w:r w:rsidRPr="004905C3">
              <w:rPr>
                <w:sz w:val="20"/>
              </w:rPr>
              <w:t>Aktywizacja zawodowa długotrwale bezrobotnych  w ramach Programu regionalnego na rzecz aktywizacji zawodowej osób długotrwale bezrobotnych  poprzez realizację poniższych form wsparcia</w:t>
            </w:r>
          </w:p>
        </w:tc>
        <w:tc>
          <w:tcPr>
            <w:tcW w:w="1296" w:type="dxa"/>
            <w:gridSpan w:val="2"/>
            <w:vAlign w:val="center"/>
          </w:tcPr>
          <w:p w:rsidR="00AD6899" w:rsidRPr="004905C3" w:rsidRDefault="00AD6899" w:rsidP="0028278A">
            <w:pPr>
              <w:jc w:val="center"/>
              <w:rPr>
                <w:b/>
                <w:sz w:val="20"/>
              </w:rPr>
            </w:pPr>
            <w:r w:rsidRPr="004905C3">
              <w:rPr>
                <w:b/>
                <w:sz w:val="20"/>
              </w:rPr>
              <w:t>Objęcie wsparciem 115 osób</w:t>
            </w:r>
          </w:p>
        </w:tc>
        <w:tc>
          <w:tcPr>
            <w:tcW w:w="1640" w:type="dxa"/>
            <w:gridSpan w:val="3"/>
            <w:vAlign w:val="center"/>
          </w:tcPr>
          <w:p w:rsidR="00AD6899" w:rsidRPr="004905C3" w:rsidRDefault="00AD6899" w:rsidP="0028278A">
            <w:pPr>
              <w:jc w:val="center"/>
              <w:rPr>
                <w:b/>
                <w:sz w:val="20"/>
              </w:rPr>
            </w:pPr>
            <w:r w:rsidRPr="004905C3">
              <w:rPr>
                <w:b/>
                <w:sz w:val="20"/>
              </w:rPr>
              <w:t>50,0%</w:t>
            </w:r>
          </w:p>
        </w:tc>
        <w:tc>
          <w:tcPr>
            <w:tcW w:w="1412" w:type="dxa"/>
            <w:gridSpan w:val="3"/>
            <w:vAlign w:val="center"/>
          </w:tcPr>
          <w:p w:rsidR="00AD6899" w:rsidRPr="004905C3" w:rsidRDefault="00AD6899" w:rsidP="0028278A">
            <w:pPr>
              <w:jc w:val="center"/>
              <w:rPr>
                <w:b/>
                <w:sz w:val="20"/>
              </w:rPr>
            </w:pPr>
            <w:r w:rsidRPr="004905C3">
              <w:rPr>
                <w:b/>
                <w:sz w:val="20"/>
              </w:rPr>
              <w:t>115 osób</w:t>
            </w:r>
          </w:p>
        </w:tc>
        <w:tc>
          <w:tcPr>
            <w:tcW w:w="1385" w:type="dxa"/>
            <w:vAlign w:val="center"/>
          </w:tcPr>
          <w:p w:rsidR="00AD6899" w:rsidRPr="004905C3" w:rsidRDefault="00AD6899" w:rsidP="0028278A">
            <w:pPr>
              <w:jc w:val="center"/>
              <w:rPr>
                <w:b/>
                <w:sz w:val="18"/>
                <w:szCs w:val="18"/>
              </w:rPr>
            </w:pPr>
            <w:r w:rsidRPr="004905C3">
              <w:rPr>
                <w:b/>
                <w:sz w:val="18"/>
                <w:szCs w:val="18"/>
              </w:rPr>
              <w:t>83,9%</w:t>
            </w:r>
          </w:p>
        </w:tc>
        <w:tc>
          <w:tcPr>
            <w:tcW w:w="1528" w:type="dxa"/>
            <w:gridSpan w:val="2"/>
            <w:vAlign w:val="center"/>
          </w:tcPr>
          <w:p w:rsidR="00AD6899" w:rsidRPr="004905C3" w:rsidRDefault="00AD6899" w:rsidP="0028278A">
            <w:pPr>
              <w:jc w:val="center"/>
              <w:rPr>
                <w:b/>
                <w:sz w:val="20"/>
              </w:rPr>
            </w:pPr>
            <w:r w:rsidRPr="004905C3">
              <w:rPr>
                <w:b/>
                <w:sz w:val="20"/>
              </w:rPr>
              <w:t>100,0%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jc w:val="center"/>
              <w:rPr>
                <w:sz w:val="20"/>
              </w:rPr>
            </w:pPr>
            <w:r w:rsidRPr="004905C3">
              <w:rPr>
                <w:sz w:val="20"/>
              </w:rPr>
              <w:t>3.1</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rPr>
                <w:sz w:val="20"/>
              </w:rPr>
            </w:pPr>
            <w:r w:rsidRPr="004905C3">
              <w:rPr>
                <w:sz w:val="20"/>
              </w:rPr>
              <w:t>Szkolenia</w:t>
            </w:r>
          </w:p>
        </w:tc>
        <w:tc>
          <w:tcPr>
            <w:tcW w:w="3214" w:type="dxa"/>
            <w:tcBorders>
              <w:left w:val="single" w:sz="4" w:space="0" w:color="auto"/>
            </w:tcBorders>
            <w:vAlign w:val="center"/>
          </w:tcPr>
          <w:p w:rsidR="00AD6899" w:rsidRPr="004905C3" w:rsidRDefault="00AD6899" w:rsidP="0028278A">
            <w:pPr>
              <w:rPr>
                <w:sz w:val="20"/>
              </w:rPr>
            </w:pPr>
            <w:r w:rsidRPr="004905C3">
              <w:rPr>
                <w:sz w:val="20"/>
              </w:rPr>
              <w:t>Przeszkolenie bezrobotnych</w:t>
            </w:r>
          </w:p>
        </w:tc>
        <w:tc>
          <w:tcPr>
            <w:tcW w:w="1296" w:type="dxa"/>
            <w:gridSpan w:val="2"/>
            <w:vAlign w:val="center"/>
          </w:tcPr>
          <w:p w:rsidR="00AD6899" w:rsidRPr="004905C3" w:rsidRDefault="00AD6899" w:rsidP="0028278A">
            <w:pPr>
              <w:jc w:val="center"/>
              <w:rPr>
                <w:sz w:val="20"/>
              </w:rPr>
            </w:pPr>
            <w:r w:rsidRPr="004905C3">
              <w:rPr>
                <w:sz w:val="20"/>
              </w:rPr>
              <w:t>5 osób</w:t>
            </w:r>
          </w:p>
        </w:tc>
        <w:tc>
          <w:tcPr>
            <w:tcW w:w="1640" w:type="dxa"/>
            <w:gridSpan w:val="3"/>
            <w:vAlign w:val="center"/>
          </w:tcPr>
          <w:p w:rsidR="00AD6899" w:rsidRPr="004905C3" w:rsidRDefault="00AD6899" w:rsidP="0028278A">
            <w:pPr>
              <w:jc w:val="center"/>
              <w:rPr>
                <w:sz w:val="20"/>
              </w:rPr>
            </w:pPr>
          </w:p>
        </w:tc>
        <w:tc>
          <w:tcPr>
            <w:tcW w:w="1412" w:type="dxa"/>
            <w:gridSpan w:val="3"/>
            <w:vAlign w:val="center"/>
          </w:tcPr>
          <w:p w:rsidR="00AD6899" w:rsidRPr="004905C3" w:rsidRDefault="00AD6899" w:rsidP="0028278A">
            <w:pPr>
              <w:jc w:val="center"/>
              <w:rPr>
                <w:sz w:val="20"/>
              </w:rPr>
            </w:pPr>
            <w:r w:rsidRPr="004905C3">
              <w:rPr>
                <w:sz w:val="20"/>
              </w:rPr>
              <w:t>5 osób</w:t>
            </w:r>
          </w:p>
        </w:tc>
        <w:tc>
          <w:tcPr>
            <w:tcW w:w="1385" w:type="dxa"/>
            <w:vAlign w:val="center"/>
          </w:tcPr>
          <w:p w:rsidR="00AD6899" w:rsidRPr="004905C3" w:rsidRDefault="00AD6899" w:rsidP="0028278A">
            <w:pPr>
              <w:jc w:val="center"/>
              <w:rPr>
                <w:sz w:val="20"/>
              </w:rPr>
            </w:pPr>
            <w:r>
              <w:rPr>
                <w:sz w:val="20"/>
              </w:rPr>
              <w:t>20,0%</w:t>
            </w:r>
          </w:p>
        </w:tc>
        <w:tc>
          <w:tcPr>
            <w:tcW w:w="1528" w:type="dxa"/>
            <w:gridSpan w:val="2"/>
            <w:vAlign w:val="center"/>
          </w:tcPr>
          <w:p w:rsidR="00AD6899" w:rsidRPr="004905C3" w:rsidRDefault="00AD6899" w:rsidP="0028278A">
            <w:pPr>
              <w:jc w:val="center"/>
              <w:rPr>
                <w:sz w:val="20"/>
              </w:rPr>
            </w:pPr>
            <w:r w:rsidRPr="004905C3">
              <w:rPr>
                <w:sz w:val="20"/>
              </w:rPr>
              <w:t>100,0%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jc w:val="center"/>
              <w:rPr>
                <w:sz w:val="20"/>
              </w:rPr>
            </w:pPr>
            <w:r w:rsidRPr="004905C3">
              <w:rPr>
                <w:sz w:val="20"/>
              </w:rPr>
              <w:t>3..2</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rPr>
                <w:sz w:val="20"/>
              </w:rPr>
            </w:pPr>
            <w:r w:rsidRPr="004905C3">
              <w:rPr>
                <w:sz w:val="20"/>
              </w:rPr>
              <w:t>Staże</w:t>
            </w:r>
          </w:p>
        </w:tc>
        <w:tc>
          <w:tcPr>
            <w:tcW w:w="3214" w:type="dxa"/>
            <w:tcBorders>
              <w:left w:val="single" w:sz="4" w:space="0" w:color="auto"/>
            </w:tcBorders>
            <w:vAlign w:val="center"/>
          </w:tcPr>
          <w:p w:rsidR="00AD6899" w:rsidRPr="004905C3" w:rsidRDefault="00AD6899" w:rsidP="0028278A">
            <w:pPr>
              <w:rPr>
                <w:sz w:val="20"/>
              </w:rPr>
            </w:pPr>
            <w:r w:rsidRPr="004905C3">
              <w:rPr>
                <w:sz w:val="20"/>
              </w:rPr>
              <w:t>Skierowanie bezrobotnych do odbycia stażu u organizatora</w:t>
            </w:r>
          </w:p>
        </w:tc>
        <w:tc>
          <w:tcPr>
            <w:tcW w:w="1296" w:type="dxa"/>
            <w:gridSpan w:val="2"/>
            <w:vAlign w:val="center"/>
          </w:tcPr>
          <w:p w:rsidR="00AD6899" w:rsidRPr="004905C3" w:rsidRDefault="00AD6899" w:rsidP="0028278A">
            <w:pPr>
              <w:jc w:val="center"/>
              <w:rPr>
                <w:sz w:val="20"/>
              </w:rPr>
            </w:pPr>
            <w:r w:rsidRPr="004905C3">
              <w:rPr>
                <w:sz w:val="20"/>
              </w:rPr>
              <w:t>54 osoby</w:t>
            </w:r>
          </w:p>
        </w:tc>
        <w:tc>
          <w:tcPr>
            <w:tcW w:w="1640" w:type="dxa"/>
            <w:gridSpan w:val="3"/>
            <w:vAlign w:val="center"/>
          </w:tcPr>
          <w:p w:rsidR="00AD6899" w:rsidRPr="004905C3" w:rsidRDefault="00AD6899" w:rsidP="0028278A">
            <w:pPr>
              <w:jc w:val="center"/>
              <w:rPr>
                <w:sz w:val="20"/>
              </w:rPr>
            </w:pPr>
          </w:p>
        </w:tc>
        <w:tc>
          <w:tcPr>
            <w:tcW w:w="1412" w:type="dxa"/>
            <w:gridSpan w:val="3"/>
            <w:vAlign w:val="center"/>
          </w:tcPr>
          <w:p w:rsidR="00AD6899" w:rsidRPr="004905C3" w:rsidRDefault="00AD6899" w:rsidP="0028278A">
            <w:pPr>
              <w:jc w:val="center"/>
              <w:rPr>
                <w:sz w:val="20"/>
              </w:rPr>
            </w:pPr>
            <w:r w:rsidRPr="004905C3">
              <w:rPr>
                <w:sz w:val="20"/>
              </w:rPr>
              <w:t>54 osoby</w:t>
            </w:r>
          </w:p>
        </w:tc>
        <w:tc>
          <w:tcPr>
            <w:tcW w:w="1385" w:type="dxa"/>
            <w:vAlign w:val="center"/>
          </w:tcPr>
          <w:p w:rsidR="00AD6899" w:rsidRPr="004905C3" w:rsidRDefault="00AD6899" w:rsidP="0028278A">
            <w:pPr>
              <w:jc w:val="center"/>
              <w:rPr>
                <w:sz w:val="20"/>
              </w:rPr>
            </w:pPr>
            <w:r>
              <w:rPr>
                <w:sz w:val="20"/>
              </w:rPr>
              <w:t>88,5%</w:t>
            </w:r>
          </w:p>
        </w:tc>
        <w:tc>
          <w:tcPr>
            <w:tcW w:w="1528" w:type="dxa"/>
            <w:gridSpan w:val="2"/>
            <w:vAlign w:val="center"/>
          </w:tcPr>
          <w:p w:rsidR="00AD6899" w:rsidRPr="004905C3" w:rsidRDefault="00AD6899" w:rsidP="0028278A">
            <w:pPr>
              <w:jc w:val="center"/>
              <w:rPr>
                <w:sz w:val="20"/>
              </w:rPr>
            </w:pPr>
            <w:r w:rsidRPr="004905C3">
              <w:rPr>
                <w:sz w:val="20"/>
              </w:rPr>
              <w:t>100,0%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jc w:val="center"/>
              <w:rPr>
                <w:sz w:val="20"/>
              </w:rPr>
            </w:pPr>
            <w:r w:rsidRPr="004905C3">
              <w:rPr>
                <w:sz w:val="20"/>
              </w:rPr>
              <w:t>3.3</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4905C3" w:rsidRDefault="00AD6899" w:rsidP="0028278A">
            <w:pPr>
              <w:rPr>
                <w:sz w:val="20"/>
              </w:rPr>
            </w:pPr>
            <w:r w:rsidRPr="004905C3">
              <w:rPr>
                <w:sz w:val="20"/>
              </w:rPr>
              <w:t>Roboty publiczne</w:t>
            </w:r>
          </w:p>
        </w:tc>
        <w:tc>
          <w:tcPr>
            <w:tcW w:w="3214" w:type="dxa"/>
            <w:tcBorders>
              <w:left w:val="single" w:sz="4" w:space="0" w:color="auto"/>
            </w:tcBorders>
            <w:vAlign w:val="center"/>
          </w:tcPr>
          <w:p w:rsidR="00AD6899" w:rsidRPr="004905C3" w:rsidRDefault="00AD6899" w:rsidP="0028278A">
            <w:pPr>
              <w:rPr>
                <w:sz w:val="20"/>
              </w:rPr>
            </w:pPr>
            <w:r w:rsidRPr="004905C3">
              <w:rPr>
                <w:sz w:val="20"/>
              </w:rPr>
              <w:t>Utworzenie miejsc pracy dla osób bezrobotnych</w:t>
            </w:r>
          </w:p>
        </w:tc>
        <w:tc>
          <w:tcPr>
            <w:tcW w:w="1296" w:type="dxa"/>
            <w:gridSpan w:val="2"/>
            <w:vAlign w:val="center"/>
          </w:tcPr>
          <w:p w:rsidR="00AD6899" w:rsidRPr="004905C3" w:rsidRDefault="00AD6899" w:rsidP="0028278A">
            <w:pPr>
              <w:jc w:val="center"/>
              <w:rPr>
                <w:sz w:val="20"/>
              </w:rPr>
            </w:pPr>
            <w:r w:rsidRPr="004905C3">
              <w:rPr>
                <w:sz w:val="20"/>
              </w:rPr>
              <w:t>56 osób</w:t>
            </w:r>
          </w:p>
        </w:tc>
        <w:tc>
          <w:tcPr>
            <w:tcW w:w="1640" w:type="dxa"/>
            <w:gridSpan w:val="3"/>
            <w:vAlign w:val="center"/>
          </w:tcPr>
          <w:p w:rsidR="00AD6899" w:rsidRPr="004905C3" w:rsidRDefault="00AD6899" w:rsidP="0028278A">
            <w:pPr>
              <w:jc w:val="center"/>
              <w:rPr>
                <w:sz w:val="20"/>
              </w:rPr>
            </w:pPr>
          </w:p>
        </w:tc>
        <w:tc>
          <w:tcPr>
            <w:tcW w:w="1412" w:type="dxa"/>
            <w:gridSpan w:val="3"/>
            <w:vAlign w:val="center"/>
          </w:tcPr>
          <w:p w:rsidR="00AD6899" w:rsidRPr="004905C3" w:rsidRDefault="00AD6899" w:rsidP="0028278A">
            <w:pPr>
              <w:jc w:val="center"/>
              <w:rPr>
                <w:sz w:val="20"/>
              </w:rPr>
            </w:pPr>
            <w:r w:rsidRPr="004905C3">
              <w:rPr>
                <w:sz w:val="20"/>
              </w:rPr>
              <w:t>56 osób</w:t>
            </w:r>
          </w:p>
        </w:tc>
        <w:tc>
          <w:tcPr>
            <w:tcW w:w="1385" w:type="dxa"/>
            <w:vAlign w:val="center"/>
          </w:tcPr>
          <w:p w:rsidR="00AD6899" w:rsidRPr="004905C3" w:rsidRDefault="00AD6899" w:rsidP="0028278A">
            <w:pPr>
              <w:jc w:val="center"/>
              <w:rPr>
                <w:sz w:val="18"/>
                <w:szCs w:val="18"/>
              </w:rPr>
            </w:pPr>
            <w:r>
              <w:rPr>
                <w:sz w:val="18"/>
                <w:szCs w:val="18"/>
              </w:rPr>
              <w:t>85,5%</w:t>
            </w:r>
          </w:p>
        </w:tc>
        <w:tc>
          <w:tcPr>
            <w:tcW w:w="1528" w:type="dxa"/>
            <w:gridSpan w:val="2"/>
            <w:vAlign w:val="center"/>
          </w:tcPr>
          <w:p w:rsidR="00AD6899" w:rsidRPr="004905C3" w:rsidRDefault="00AD6899" w:rsidP="0028278A">
            <w:pPr>
              <w:jc w:val="center"/>
              <w:rPr>
                <w:sz w:val="20"/>
              </w:rPr>
            </w:pPr>
            <w:r w:rsidRPr="004905C3">
              <w:rPr>
                <w:sz w:val="20"/>
              </w:rPr>
              <w:t>100,0%</w:t>
            </w:r>
          </w:p>
        </w:tc>
      </w:tr>
      <w:tr w:rsidR="00AD6899" w:rsidRPr="00F9227B" w:rsidTr="00AD6899">
        <w:trPr>
          <w:trHeight w:val="860"/>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b/>
                <w:sz w:val="20"/>
              </w:rPr>
            </w:pPr>
            <w:r w:rsidRPr="00107A54">
              <w:rPr>
                <w:b/>
                <w:sz w:val="20"/>
              </w:rPr>
              <w:t>4.</w:t>
            </w:r>
          </w:p>
        </w:tc>
        <w:tc>
          <w:tcPr>
            <w:tcW w:w="6579" w:type="dxa"/>
            <w:gridSpan w:val="3"/>
            <w:tcBorders>
              <w:top w:val="single" w:sz="4" w:space="0" w:color="auto"/>
              <w:left w:val="single" w:sz="4" w:space="0" w:color="auto"/>
              <w:bottom w:val="single" w:sz="4" w:space="0" w:color="auto"/>
            </w:tcBorders>
            <w:vAlign w:val="center"/>
          </w:tcPr>
          <w:p w:rsidR="00AD6899" w:rsidRPr="00107A54" w:rsidRDefault="00AD6899" w:rsidP="0028278A">
            <w:pPr>
              <w:ind w:left="2" w:firstLine="32"/>
              <w:rPr>
                <w:sz w:val="20"/>
              </w:rPr>
            </w:pPr>
            <w:r w:rsidRPr="00107A54">
              <w:rPr>
                <w:sz w:val="20"/>
              </w:rPr>
              <w:t xml:space="preserve">Aktywizacja zawodowa bezrobotnych zamieszkujących na wsi w ramach programu finansowanego z dodatkowych środków Funduszu Pracy pozyskanych z „rezerwy” Ministra  poprzez realizację poniższych form wsparcia </w:t>
            </w:r>
          </w:p>
        </w:tc>
        <w:tc>
          <w:tcPr>
            <w:tcW w:w="1296" w:type="dxa"/>
            <w:gridSpan w:val="2"/>
            <w:vAlign w:val="center"/>
          </w:tcPr>
          <w:p w:rsidR="00AD6899" w:rsidRPr="00107A54" w:rsidRDefault="00AD6899" w:rsidP="0028278A">
            <w:pPr>
              <w:jc w:val="center"/>
              <w:rPr>
                <w:b/>
                <w:sz w:val="20"/>
              </w:rPr>
            </w:pPr>
            <w:r w:rsidRPr="00107A54">
              <w:rPr>
                <w:b/>
                <w:sz w:val="20"/>
              </w:rPr>
              <w:t xml:space="preserve">Objęcie wsparciem </w:t>
            </w:r>
          </w:p>
          <w:p w:rsidR="00AD6899" w:rsidRPr="00107A54" w:rsidRDefault="00AD6899" w:rsidP="0028278A">
            <w:pPr>
              <w:jc w:val="center"/>
              <w:rPr>
                <w:b/>
                <w:sz w:val="20"/>
              </w:rPr>
            </w:pPr>
            <w:r w:rsidRPr="00107A54">
              <w:rPr>
                <w:b/>
                <w:sz w:val="20"/>
              </w:rPr>
              <w:t>5</w:t>
            </w:r>
            <w:r>
              <w:rPr>
                <w:b/>
                <w:sz w:val="20"/>
              </w:rPr>
              <w:t>1 osób</w:t>
            </w:r>
          </w:p>
        </w:tc>
        <w:tc>
          <w:tcPr>
            <w:tcW w:w="1640" w:type="dxa"/>
            <w:gridSpan w:val="3"/>
            <w:vAlign w:val="center"/>
          </w:tcPr>
          <w:p w:rsidR="00AD6899" w:rsidRPr="00107A54" w:rsidRDefault="00AD6899" w:rsidP="0028278A">
            <w:pPr>
              <w:jc w:val="center"/>
              <w:rPr>
                <w:b/>
                <w:sz w:val="20"/>
              </w:rPr>
            </w:pPr>
            <w:r w:rsidRPr="00107A54">
              <w:rPr>
                <w:b/>
                <w:sz w:val="20"/>
              </w:rPr>
              <w:t>90,6%</w:t>
            </w:r>
          </w:p>
        </w:tc>
        <w:tc>
          <w:tcPr>
            <w:tcW w:w="1412" w:type="dxa"/>
            <w:gridSpan w:val="3"/>
            <w:vAlign w:val="center"/>
          </w:tcPr>
          <w:p w:rsidR="00AD6899" w:rsidRPr="00107A54" w:rsidRDefault="00AD6899" w:rsidP="0028278A">
            <w:pPr>
              <w:jc w:val="center"/>
              <w:rPr>
                <w:b/>
                <w:sz w:val="20"/>
              </w:rPr>
            </w:pPr>
            <w:r w:rsidRPr="00107A54">
              <w:rPr>
                <w:b/>
                <w:sz w:val="20"/>
              </w:rPr>
              <w:t>5</w:t>
            </w:r>
            <w:r>
              <w:rPr>
                <w:b/>
                <w:sz w:val="20"/>
              </w:rPr>
              <w:t>6</w:t>
            </w:r>
            <w:r w:rsidRPr="00107A54">
              <w:rPr>
                <w:b/>
                <w:sz w:val="20"/>
              </w:rPr>
              <w:t xml:space="preserve"> osób</w:t>
            </w:r>
          </w:p>
        </w:tc>
        <w:tc>
          <w:tcPr>
            <w:tcW w:w="1385" w:type="dxa"/>
            <w:vAlign w:val="center"/>
          </w:tcPr>
          <w:p w:rsidR="00AD6899" w:rsidRPr="00107A54" w:rsidRDefault="00AD6899" w:rsidP="0028278A">
            <w:pPr>
              <w:jc w:val="center"/>
              <w:rPr>
                <w:b/>
                <w:sz w:val="20"/>
              </w:rPr>
            </w:pPr>
            <w:r w:rsidRPr="00107A54">
              <w:rPr>
                <w:b/>
                <w:sz w:val="20"/>
              </w:rPr>
              <w:t>84,8%</w:t>
            </w:r>
          </w:p>
        </w:tc>
        <w:tc>
          <w:tcPr>
            <w:tcW w:w="1528" w:type="dxa"/>
            <w:gridSpan w:val="2"/>
            <w:vAlign w:val="center"/>
          </w:tcPr>
          <w:p w:rsidR="00AD6899" w:rsidRPr="00107A54" w:rsidRDefault="00AD6899" w:rsidP="0028278A">
            <w:pPr>
              <w:jc w:val="center"/>
              <w:rPr>
                <w:b/>
                <w:sz w:val="20"/>
              </w:rPr>
            </w:pPr>
            <w:r w:rsidRPr="00107A54">
              <w:rPr>
                <w:b/>
                <w:sz w:val="20"/>
              </w:rPr>
              <w:t>109,</w:t>
            </w:r>
            <w:r>
              <w:rPr>
                <w:b/>
                <w:sz w:val="20"/>
              </w:rPr>
              <w:t>8</w:t>
            </w:r>
            <w:r w:rsidRPr="00107A54">
              <w:rPr>
                <w:b/>
                <w:sz w:val="20"/>
              </w:rPr>
              <w:t>%</w:t>
            </w:r>
          </w:p>
        </w:tc>
      </w:tr>
      <w:tr w:rsidR="00AD6899" w:rsidRPr="00F9227B" w:rsidTr="00AD6899">
        <w:trPr>
          <w:trHeight w:val="503"/>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sz w:val="20"/>
              </w:rPr>
            </w:pPr>
            <w:r w:rsidRPr="00107A54">
              <w:rPr>
                <w:sz w:val="20"/>
              </w:rPr>
              <w:t>4.1</w:t>
            </w:r>
          </w:p>
        </w:tc>
        <w:tc>
          <w:tcPr>
            <w:tcW w:w="6579" w:type="dxa"/>
            <w:gridSpan w:val="3"/>
            <w:tcBorders>
              <w:top w:val="single" w:sz="4" w:space="0" w:color="auto"/>
              <w:left w:val="single" w:sz="4" w:space="0" w:color="auto"/>
              <w:bottom w:val="single" w:sz="4" w:space="0" w:color="auto"/>
            </w:tcBorders>
            <w:vAlign w:val="center"/>
          </w:tcPr>
          <w:p w:rsidR="00AD6899" w:rsidRPr="00107A54" w:rsidRDefault="00AD6899" w:rsidP="0028278A">
            <w:pPr>
              <w:ind w:left="2" w:firstLine="32"/>
              <w:rPr>
                <w:sz w:val="20"/>
              </w:rPr>
            </w:pPr>
            <w:r w:rsidRPr="00107A54">
              <w:rPr>
                <w:sz w:val="20"/>
              </w:rPr>
              <w:t>Roboty publiczne</w:t>
            </w:r>
          </w:p>
        </w:tc>
        <w:tc>
          <w:tcPr>
            <w:tcW w:w="1296" w:type="dxa"/>
            <w:gridSpan w:val="2"/>
            <w:vAlign w:val="center"/>
          </w:tcPr>
          <w:p w:rsidR="00AD6899" w:rsidRPr="00107A54" w:rsidRDefault="00AD6899" w:rsidP="0028278A">
            <w:pPr>
              <w:jc w:val="center"/>
              <w:rPr>
                <w:sz w:val="20"/>
              </w:rPr>
            </w:pPr>
            <w:r w:rsidRPr="00107A54">
              <w:rPr>
                <w:sz w:val="20"/>
              </w:rPr>
              <w:t>36 osób</w:t>
            </w:r>
          </w:p>
        </w:tc>
        <w:tc>
          <w:tcPr>
            <w:tcW w:w="1640" w:type="dxa"/>
            <w:gridSpan w:val="3"/>
            <w:vAlign w:val="center"/>
          </w:tcPr>
          <w:p w:rsidR="00AD6899" w:rsidRPr="00107A54" w:rsidRDefault="00AD6899" w:rsidP="0028278A">
            <w:pPr>
              <w:jc w:val="center"/>
              <w:rPr>
                <w:sz w:val="20"/>
              </w:rPr>
            </w:pPr>
          </w:p>
        </w:tc>
        <w:tc>
          <w:tcPr>
            <w:tcW w:w="1412" w:type="dxa"/>
            <w:gridSpan w:val="3"/>
            <w:vAlign w:val="center"/>
          </w:tcPr>
          <w:p w:rsidR="00AD6899" w:rsidRPr="00107A54" w:rsidRDefault="00AD6899" w:rsidP="0028278A">
            <w:pPr>
              <w:jc w:val="center"/>
              <w:rPr>
                <w:sz w:val="20"/>
              </w:rPr>
            </w:pPr>
            <w:r w:rsidRPr="00107A54">
              <w:rPr>
                <w:sz w:val="20"/>
              </w:rPr>
              <w:t>36 osób</w:t>
            </w:r>
          </w:p>
        </w:tc>
        <w:tc>
          <w:tcPr>
            <w:tcW w:w="1385" w:type="dxa"/>
            <w:vAlign w:val="center"/>
          </w:tcPr>
          <w:p w:rsidR="00AD6899" w:rsidRPr="00107A54" w:rsidRDefault="00AD6899" w:rsidP="0028278A">
            <w:pPr>
              <w:jc w:val="center"/>
              <w:rPr>
                <w:sz w:val="20"/>
              </w:rPr>
            </w:pPr>
            <w:r w:rsidRPr="00107A54">
              <w:rPr>
                <w:sz w:val="20"/>
              </w:rPr>
              <w:t>97,2%</w:t>
            </w:r>
          </w:p>
        </w:tc>
        <w:tc>
          <w:tcPr>
            <w:tcW w:w="1528" w:type="dxa"/>
            <w:gridSpan w:val="2"/>
            <w:vAlign w:val="center"/>
          </w:tcPr>
          <w:p w:rsidR="00AD6899" w:rsidRPr="00107A54" w:rsidRDefault="00AD6899" w:rsidP="0028278A">
            <w:pPr>
              <w:jc w:val="center"/>
              <w:rPr>
                <w:sz w:val="20"/>
              </w:rPr>
            </w:pPr>
            <w:r w:rsidRPr="00107A54">
              <w:rPr>
                <w:sz w:val="20"/>
              </w:rPr>
              <w:t>100,0%</w:t>
            </w:r>
          </w:p>
        </w:tc>
      </w:tr>
      <w:tr w:rsidR="00AD6899" w:rsidRPr="00F9227B" w:rsidTr="00AD6899">
        <w:trPr>
          <w:trHeight w:val="503"/>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07A54" w:rsidRDefault="00AD6899" w:rsidP="0028278A">
            <w:pPr>
              <w:jc w:val="center"/>
              <w:rPr>
                <w:sz w:val="20"/>
              </w:rPr>
            </w:pPr>
            <w:r w:rsidRPr="00107A54">
              <w:rPr>
                <w:sz w:val="20"/>
              </w:rPr>
              <w:t>4.2</w:t>
            </w:r>
          </w:p>
        </w:tc>
        <w:tc>
          <w:tcPr>
            <w:tcW w:w="6579" w:type="dxa"/>
            <w:gridSpan w:val="3"/>
            <w:tcBorders>
              <w:top w:val="single" w:sz="4" w:space="0" w:color="auto"/>
              <w:left w:val="single" w:sz="4" w:space="0" w:color="auto"/>
              <w:bottom w:val="single" w:sz="4" w:space="0" w:color="auto"/>
            </w:tcBorders>
            <w:vAlign w:val="center"/>
          </w:tcPr>
          <w:p w:rsidR="00AD6899" w:rsidRPr="00107A54" w:rsidRDefault="00AD6899" w:rsidP="0028278A">
            <w:pPr>
              <w:ind w:left="2" w:firstLine="32"/>
              <w:rPr>
                <w:sz w:val="20"/>
              </w:rPr>
            </w:pPr>
            <w:r w:rsidRPr="00107A54">
              <w:rPr>
                <w:sz w:val="20"/>
              </w:rPr>
              <w:t>Staże</w:t>
            </w:r>
          </w:p>
        </w:tc>
        <w:tc>
          <w:tcPr>
            <w:tcW w:w="1296" w:type="dxa"/>
            <w:gridSpan w:val="2"/>
            <w:vAlign w:val="center"/>
          </w:tcPr>
          <w:p w:rsidR="00AD6899" w:rsidRPr="00107A54" w:rsidRDefault="00AD6899" w:rsidP="0028278A">
            <w:pPr>
              <w:jc w:val="center"/>
              <w:rPr>
                <w:sz w:val="20"/>
              </w:rPr>
            </w:pPr>
            <w:r w:rsidRPr="00107A54">
              <w:rPr>
                <w:sz w:val="20"/>
              </w:rPr>
              <w:t>15 osób</w:t>
            </w:r>
          </w:p>
        </w:tc>
        <w:tc>
          <w:tcPr>
            <w:tcW w:w="1640" w:type="dxa"/>
            <w:gridSpan w:val="3"/>
            <w:vAlign w:val="center"/>
          </w:tcPr>
          <w:p w:rsidR="00AD6899" w:rsidRPr="00107A54" w:rsidRDefault="00AD6899" w:rsidP="0028278A">
            <w:pPr>
              <w:jc w:val="center"/>
              <w:rPr>
                <w:sz w:val="20"/>
              </w:rPr>
            </w:pPr>
          </w:p>
        </w:tc>
        <w:tc>
          <w:tcPr>
            <w:tcW w:w="1412" w:type="dxa"/>
            <w:gridSpan w:val="3"/>
            <w:vAlign w:val="center"/>
          </w:tcPr>
          <w:p w:rsidR="00AD6899" w:rsidRPr="00107A54" w:rsidRDefault="00AD6899" w:rsidP="0028278A">
            <w:pPr>
              <w:jc w:val="center"/>
              <w:rPr>
                <w:sz w:val="20"/>
              </w:rPr>
            </w:pPr>
            <w:r w:rsidRPr="00107A54">
              <w:rPr>
                <w:sz w:val="20"/>
              </w:rPr>
              <w:t>20 osób</w:t>
            </w:r>
          </w:p>
        </w:tc>
        <w:tc>
          <w:tcPr>
            <w:tcW w:w="1385" w:type="dxa"/>
            <w:vAlign w:val="center"/>
          </w:tcPr>
          <w:p w:rsidR="00AD6899" w:rsidRPr="00107A54" w:rsidRDefault="00AD6899" w:rsidP="0028278A">
            <w:pPr>
              <w:jc w:val="center"/>
              <w:rPr>
                <w:sz w:val="20"/>
              </w:rPr>
            </w:pPr>
            <w:r w:rsidRPr="00107A54">
              <w:rPr>
                <w:sz w:val="20"/>
              </w:rPr>
              <w:t>90,9%</w:t>
            </w:r>
          </w:p>
        </w:tc>
        <w:tc>
          <w:tcPr>
            <w:tcW w:w="1528" w:type="dxa"/>
            <w:gridSpan w:val="2"/>
            <w:vAlign w:val="center"/>
          </w:tcPr>
          <w:p w:rsidR="00AD6899" w:rsidRPr="00107A54" w:rsidRDefault="00AD6899" w:rsidP="0028278A">
            <w:pPr>
              <w:jc w:val="center"/>
              <w:rPr>
                <w:sz w:val="20"/>
              </w:rPr>
            </w:pPr>
            <w:r w:rsidRPr="00107A54">
              <w:rPr>
                <w:sz w:val="20"/>
              </w:rPr>
              <w:t>133,3%</w:t>
            </w:r>
          </w:p>
        </w:tc>
      </w:tr>
      <w:tr w:rsidR="00AD6899" w:rsidRPr="00F9227B" w:rsidTr="00AD6899">
        <w:trPr>
          <w:trHeight w:val="270"/>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jc w:val="center"/>
              <w:rPr>
                <w:b/>
                <w:sz w:val="20"/>
              </w:rPr>
            </w:pPr>
            <w:r w:rsidRPr="00CC2BE2">
              <w:rPr>
                <w:b/>
                <w:sz w:val="20"/>
              </w:rPr>
              <w:t>5.</w:t>
            </w:r>
          </w:p>
        </w:tc>
        <w:tc>
          <w:tcPr>
            <w:tcW w:w="6579" w:type="dxa"/>
            <w:gridSpan w:val="3"/>
            <w:tcBorders>
              <w:top w:val="single" w:sz="4" w:space="0" w:color="auto"/>
              <w:left w:val="single" w:sz="4" w:space="0" w:color="auto"/>
              <w:bottom w:val="single" w:sz="4" w:space="0" w:color="auto"/>
            </w:tcBorders>
            <w:vAlign w:val="center"/>
          </w:tcPr>
          <w:p w:rsidR="00AD6899" w:rsidRPr="00CC2BE2" w:rsidRDefault="00AD6899" w:rsidP="0028278A">
            <w:pPr>
              <w:ind w:left="2" w:firstLine="32"/>
              <w:rPr>
                <w:sz w:val="20"/>
              </w:rPr>
            </w:pPr>
            <w:r w:rsidRPr="00CC2BE2">
              <w:rPr>
                <w:sz w:val="20"/>
              </w:rPr>
              <w:t xml:space="preserve">Aktywizacja zawodowa bezrobotnych do 29 roku życia w ramach projektu pozakonkursowego </w:t>
            </w:r>
            <w:r w:rsidRPr="00CC2BE2">
              <w:rPr>
                <w:b/>
                <w:sz w:val="20"/>
              </w:rPr>
              <w:t>„Aktywizacja osób młodych pozostających bez pracy w powiecie jędrzejowskim (III)”</w:t>
            </w:r>
            <w:r w:rsidRPr="00CC2BE2">
              <w:rPr>
                <w:sz w:val="20"/>
              </w:rPr>
              <w:t xml:space="preserve"> współfinansowanego ze środków Unii Europejskiej w ramach Europejskiego Funduszu Społecznego w ramach Programu Operacyjnego Wiedza Edukacja Rozwój poprzez realizację poniższych form wsparcia:</w:t>
            </w:r>
          </w:p>
        </w:tc>
        <w:tc>
          <w:tcPr>
            <w:tcW w:w="1296" w:type="dxa"/>
            <w:gridSpan w:val="2"/>
            <w:tcBorders>
              <w:top w:val="single" w:sz="4" w:space="0" w:color="auto"/>
            </w:tcBorders>
            <w:vAlign w:val="center"/>
          </w:tcPr>
          <w:p w:rsidR="00AD6899" w:rsidRPr="00CC2BE2" w:rsidRDefault="00AD6899" w:rsidP="0028278A">
            <w:pPr>
              <w:jc w:val="center"/>
              <w:rPr>
                <w:sz w:val="20"/>
              </w:rPr>
            </w:pPr>
            <w:r w:rsidRPr="00CC2BE2">
              <w:rPr>
                <w:sz w:val="20"/>
              </w:rPr>
              <w:t xml:space="preserve">Objęcie wsparciem </w:t>
            </w:r>
            <w:r w:rsidRPr="00CC2BE2">
              <w:rPr>
                <w:b/>
                <w:sz w:val="20"/>
              </w:rPr>
              <w:t> 330 osób</w:t>
            </w:r>
          </w:p>
        </w:tc>
        <w:tc>
          <w:tcPr>
            <w:tcW w:w="1640" w:type="dxa"/>
            <w:gridSpan w:val="3"/>
            <w:tcBorders>
              <w:top w:val="single" w:sz="4" w:space="0" w:color="auto"/>
            </w:tcBorders>
            <w:vAlign w:val="center"/>
          </w:tcPr>
          <w:p w:rsidR="00AD6899" w:rsidRPr="00CC2BE2" w:rsidRDefault="00AD6899" w:rsidP="0028278A">
            <w:pPr>
              <w:jc w:val="center"/>
              <w:rPr>
                <w:b/>
                <w:sz w:val="20"/>
              </w:rPr>
            </w:pPr>
            <w:r w:rsidRPr="00CC2BE2">
              <w:rPr>
                <w:b/>
                <w:sz w:val="20"/>
              </w:rPr>
              <w:t>65,45%</w:t>
            </w:r>
          </w:p>
        </w:tc>
        <w:tc>
          <w:tcPr>
            <w:tcW w:w="1412" w:type="dxa"/>
            <w:gridSpan w:val="3"/>
            <w:tcBorders>
              <w:top w:val="single" w:sz="4" w:space="0" w:color="auto"/>
            </w:tcBorders>
            <w:vAlign w:val="center"/>
          </w:tcPr>
          <w:p w:rsidR="00AD6899" w:rsidRPr="00CC2BE2" w:rsidRDefault="00AD6899" w:rsidP="0028278A">
            <w:pPr>
              <w:jc w:val="center"/>
              <w:rPr>
                <w:b/>
                <w:sz w:val="20"/>
              </w:rPr>
            </w:pPr>
            <w:r w:rsidRPr="00CC2BE2">
              <w:rPr>
                <w:b/>
                <w:sz w:val="20"/>
              </w:rPr>
              <w:t>354 osoby</w:t>
            </w:r>
          </w:p>
        </w:tc>
        <w:tc>
          <w:tcPr>
            <w:tcW w:w="1385" w:type="dxa"/>
            <w:tcBorders>
              <w:top w:val="single" w:sz="4" w:space="0" w:color="auto"/>
            </w:tcBorders>
            <w:vAlign w:val="center"/>
          </w:tcPr>
          <w:p w:rsidR="00AD6899" w:rsidRPr="00CC2BE2" w:rsidRDefault="00AD6899" w:rsidP="0028278A">
            <w:pPr>
              <w:jc w:val="center"/>
              <w:rPr>
                <w:b/>
                <w:sz w:val="20"/>
              </w:rPr>
            </w:pPr>
            <w:r w:rsidRPr="00CC2BE2">
              <w:rPr>
                <w:b/>
                <w:sz w:val="20"/>
              </w:rPr>
              <w:t>89,9%</w:t>
            </w:r>
          </w:p>
        </w:tc>
        <w:tc>
          <w:tcPr>
            <w:tcW w:w="1528" w:type="dxa"/>
            <w:gridSpan w:val="2"/>
            <w:tcBorders>
              <w:top w:val="single" w:sz="4" w:space="0" w:color="auto"/>
            </w:tcBorders>
            <w:vAlign w:val="center"/>
          </w:tcPr>
          <w:p w:rsidR="00AD6899" w:rsidRPr="00CC2BE2" w:rsidRDefault="00AD6899" w:rsidP="0028278A">
            <w:pPr>
              <w:jc w:val="center"/>
              <w:rPr>
                <w:b/>
                <w:sz w:val="20"/>
              </w:rPr>
            </w:pPr>
            <w:r w:rsidRPr="00CC2BE2">
              <w:rPr>
                <w:b/>
                <w:sz w:val="20"/>
              </w:rPr>
              <w:t>107,3%</w:t>
            </w:r>
          </w:p>
        </w:tc>
      </w:tr>
      <w:tr w:rsidR="00AD6899" w:rsidRPr="00F9227B" w:rsidTr="00AD6899">
        <w:trPr>
          <w:trHeight w:val="724"/>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CC2BE2">
            <w:pPr>
              <w:rPr>
                <w:sz w:val="20"/>
              </w:rPr>
            </w:pPr>
            <w:r>
              <w:rPr>
                <w:noProof/>
                <w:sz w:val="20"/>
              </w:rPr>
              <mc:AlternateContent>
                <mc:Choice Requires="wps">
                  <w:drawing>
                    <wp:anchor distT="0" distB="0" distL="114300" distR="114300" simplePos="0" relativeHeight="251675648" behindDoc="0" locked="0" layoutInCell="1" allowOverlap="1" wp14:anchorId="438FDC95" wp14:editId="010E060B">
                      <wp:simplePos x="0" y="0"/>
                      <wp:positionH relativeFrom="column">
                        <wp:posOffset>-537845</wp:posOffset>
                      </wp:positionH>
                      <wp:positionV relativeFrom="paragraph">
                        <wp:posOffset>637540</wp:posOffset>
                      </wp:positionV>
                      <wp:extent cx="362585" cy="401955"/>
                      <wp:effectExtent l="0" t="0" r="0" b="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712084">
                                  <w:r>
                                    <w:rPr>
                                      <w:sz w:val="24"/>
                                    </w:rPr>
                                    <w:t>21</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42.35pt;margin-top:50.2pt;width:28.55pt;height:3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y7BhQ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hd&#10;TIliHXL0AJITy5+MhYGT2NVo6E2Opo89GtvxBka09/ma/h6qJ0MU3LZMbfi11jC0nNUYY+RuBmdX&#10;JxzjQNbDB6jRF9ta8EBjoztXQCwJQXTkan/ih4+WVLj5ZhGny5SSCo+SMMrS1Htg+fFyr419x6Ej&#10;blJQjfR7cLa7N9YFw/KjifNlQIq6FFL6hd6sb6UmO4ZSKf13QH9hJpUzVuCuTYjTDsaIPtyZi9ZT&#10;/y2L4iS8ibNZuVhezJIySWfZRbicYeg32SJMsuSu/O4CjJK8FXXN1b1Q/CjDKPk7mg8NMQnIC5EM&#10;Bc3SOJ0Y+mOSof9+l2QnLHalFF1Blycjljte36oa02a5ZUJO8+Bl+L7KWIPj31fFq8ARP0nAjuvR&#10;i84T6BSyhnqPstCAtCH3+KLgxI2UDNidBTVft0xzSuR7hdLKoiRx7ewXSXoR40Kfn6zPT5iqWsCm&#10;R7BpemunJ2Dba7Fp0dNRzNcox1J4qTxHdRAxdqDP6fBauBY/X3ur5zdt9QMAAP//AwBQSwMEFAAG&#10;AAgAAAAhANGxokDiAAAACwEAAA8AAABkcnMvZG93bnJldi54bWxMj8FKxDAQhu+C7xBG8CLdxN21&#10;rbXpIoqgIIjd3YO3bDs2xSYpSbZb397xpMeZ/+Ofb8rNbAY2oQ+9sxKuFwIY2sa1ve0k7LZPSQ4s&#10;RGVbNTiLEr4xwKY6PytV0bqTfcepjh2jEhsKJUHHOBach0ajUWHhRrSUfTpvVKTRd7z16kTlZuBL&#10;IVJuVG/pglYjPmhsvuqjkTA9Z/u31Yv3r1f1/uYxz6LGj1spLy/m+ztgEef4B8OvPqlDRU4Hd7Rt&#10;YIOEJF9nhFIgxBoYEckyS4EdaJOuMuBVyf//UP0AAAD//wMAUEsBAi0AFAAGAAgAAAAhALaDOJL+&#10;AAAA4QEAABMAAAAAAAAAAAAAAAAAAAAAAFtDb250ZW50X1R5cGVzXS54bWxQSwECLQAUAAYACAAA&#10;ACEAOP0h/9YAAACUAQAACwAAAAAAAAAAAAAAAAAvAQAAX3JlbHMvLnJlbHNQSwECLQAUAAYACAAA&#10;ACEAuBsuwYUCAAAbBQAADgAAAAAAAAAAAAAAAAAuAgAAZHJzL2Uyb0RvYy54bWxQSwECLQAUAAYA&#10;CAAAACEA0bGiQOIAAAALAQAADwAAAAAAAAAAAAAAAADfBAAAZHJzL2Rvd25yZXYueG1sUEsFBgAA&#10;AAAEAAQA8wAAAO4FAAAAAA==&#10;" stroked="f">
                      <v:textbox style="layout-flow:vertical;mso-fit-shape-to-text:t">
                        <w:txbxContent>
                          <w:p w:rsidR="00AD6899" w:rsidRDefault="00AD6899" w:rsidP="00712084">
                            <w:r>
                              <w:rPr>
                                <w:sz w:val="24"/>
                              </w:rPr>
                              <w:t>21</w:t>
                            </w:r>
                          </w:p>
                        </w:txbxContent>
                      </v:textbox>
                    </v:shape>
                  </w:pict>
                </mc:Fallback>
              </mc:AlternateContent>
            </w:r>
            <w:r w:rsidRPr="00CC2BE2">
              <w:rPr>
                <w:sz w:val="20"/>
              </w:rPr>
              <w:t>5.1</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ind w:left="46" w:hanging="12"/>
              <w:rPr>
                <w:sz w:val="20"/>
              </w:rPr>
            </w:pPr>
            <w:r w:rsidRPr="00CC2BE2">
              <w:rPr>
                <w:sz w:val="20"/>
              </w:rPr>
              <w:t>Staże</w:t>
            </w:r>
          </w:p>
        </w:tc>
        <w:tc>
          <w:tcPr>
            <w:tcW w:w="3214" w:type="dxa"/>
            <w:tcBorders>
              <w:left w:val="single" w:sz="4" w:space="0" w:color="auto"/>
            </w:tcBorders>
            <w:vAlign w:val="center"/>
          </w:tcPr>
          <w:p w:rsidR="00AD6899" w:rsidRPr="00CC2BE2" w:rsidRDefault="00AD6899" w:rsidP="0028278A">
            <w:pPr>
              <w:ind w:left="2" w:firstLine="32"/>
              <w:rPr>
                <w:sz w:val="20"/>
              </w:rPr>
            </w:pPr>
            <w:r w:rsidRPr="00CC2BE2">
              <w:rPr>
                <w:sz w:val="20"/>
              </w:rPr>
              <w:t>Skierowanie bezrobotnych do odbycia stażu u organizatora</w:t>
            </w:r>
          </w:p>
        </w:tc>
        <w:tc>
          <w:tcPr>
            <w:tcW w:w="1296" w:type="dxa"/>
            <w:gridSpan w:val="2"/>
            <w:vAlign w:val="center"/>
          </w:tcPr>
          <w:p w:rsidR="00AD6899" w:rsidRPr="00CC2BE2" w:rsidRDefault="00AD6899" w:rsidP="0028278A">
            <w:pPr>
              <w:jc w:val="center"/>
              <w:rPr>
                <w:sz w:val="20"/>
              </w:rPr>
            </w:pPr>
            <w:r w:rsidRPr="00CC2BE2">
              <w:rPr>
                <w:sz w:val="20"/>
              </w:rPr>
              <w:t>285 osób</w:t>
            </w:r>
          </w:p>
        </w:tc>
        <w:tc>
          <w:tcPr>
            <w:tcW w:w="1640" w:type="dxa"/>
            <w:gridSpan w:val="3"/>
            <w:vAlign w:val="center"/>
          </w:tcPr>
          <w:p w:rsidR="00AD6899" w:rsidRPr="00CC2BE2" w:rsidRDefault="00AD6899" w:rsidP="0028278A">
            <w:pPr>
              <w:jc w:val="center"/>
              <w:rPr>
                <w:sz w:val="20"/>
              </w:rPr>
            </w:pPr>
          </w:p>
        </w:tc>
        <w:tc>
          <w:tcPr>
            <w:tcW w:w="1412" w:type="dxa"/>
            <w:gridSpan w:val="3"/>
            <w:vAlign w:val="center"/>
          </w:tcPr>
          <w:p w:rsidR="00AD6899" w:rsidRPr="00CC2BE2" w:rsidRDefault="00AD6899" w:rsidP="0028278A">
            <w:pPr>
              <w:jc w:val="center"/>
              <w:rPr>
                <w:sz w:val="20"/>
              </w:rPr>
            </w:pPr>
            <w:r w:rsidRPr="00CC2BE2">
              <w:rPr>
                <w:sz w:val="20"/>
              </w:rPr>
              <w:t>309 osób</w:t>
            </w:r>
          </w:p>
        </w:tc>
        <w:tc>
          <w:tcPr>
            <w:tcW w:w="1385" w:type="dxa"/>
            <w:vAlign w:val="center"/>
          </w:tcPr>
          <w:p w:rsidR="00AD6899" w:rsidRPr="00CC2BE2" w:rsidRDefault="00AD6899" w:rsidP="0028278A">
            <w:pPr>
              <w:jc w:val="center"/>
              <w:rPr>
                <w:sz w:val="21"/>
                <w:szCs w:val="21"/>
              </w:rPr>
            </w:pPr>
            <w:r w:rsidRPr="00CC2BE2">
              <w:rPr>
                <w:sz w:val="21"/>
                <w:szCs w:val="21"/>
              </w:rPr>
              <w:t>89,30%</w:t>
            </w:r>
          </w:p>
        </w:tc>
        <w:tc>
          <w:tcPr>
            <w:tcW w:w="1528" w:type="dxa"/>
            <w:gridSpan w:val="2"/>
            <w:vAlign w:val="center"/>
          </w:tcPr>
          <w:p w:rsidR="00AD6899" w:rsidRPr="00CC2BE2" w:rsidRDefault="00AD6899" w:rsidP="0028278A">
            <w:pPr>
              <w:jc w:val="center"/>
              <w:rPr>
                <w:sz w:val="20"/>
              </w:rPr>
            </w:pPr>
            <w:r w:rsidRPr="00CC2BE2">
              <w:rPr>
                <w:sz w:val="20"/>
              </w:rPr>
              <w:t>108,4%</w:t>
            </w:r>
          </w:p>
        </w:tc>
      </w:tr>
      <w:tr w:rsidR="00AD6899" w:rsidRPr="00F9227B" w:rsidTr="00AD6899">
        <w:trPr>
          <w:trHeight w:val="724"/>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jc w:val="center"/>
              <w:rPr>
                <w:sz w:val="20"/>
              </w:rPr>
            </w:pPr>
            <w:r w:rsidRPr="00CC2BE2">
              <w:rPr>
                <w:sz w:val="20"/>
              </w:rPr>
              <w:lastRenderedPageBreak/>
              <w:t>5.2</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ind w:left="46" w:hanging="12"/>
              <w:rPr>
                <w:sz w:val="20"/>
              </w:rPr>
            </w:pPr>
            <w:r w:rsidRPr="00CC2BE2">
              <w:rPr>
                <w:sz w:val="20"/>
              </w:rPr>
              <w:t>Bon na zasiedlenie</w:t>
            </w:r>
          </w:p>
        </w:tc>
        <w:tc>
          <w:tcPr>
            <w:tcW w:w="3214" w:type="dxa"/>
            <w:tcBorders>
              <w:left w:val="single" w:sz="4" w:space="0" w:color="auto"/>
            </w:tcBorders>
            <w:vAlign w:val="center"/>
          </w:tcPr>
          <w:p w:rsidR="00AD6899" w:rsidRPr="00CC2BE2" w:rsidRDefault="00AD6899" w:rsidP="0028278A">
            <w:pPr>
              <w:ind w:left="2" w:firstLine="32"/>
              <w:rPr>
                <w:sz w:val="20"/>
              </w:rPr>
            </w:pPr>
            <w:r w:rsidRPr="00CC2BE2">
              <w:rPr>
                <w:sz w:val="20"/>
              </w:rPr>
              <w:t>Przyznanie bezrobotnym do 30 roku życia dofinansowania w związku z podjęciem, poza miejscem dotychczasowego zamieszkania, zatrudnienia, innej pracy zarobkowej lub działalności gospodarczej</w:t>
            </w:r>
          </w:p>
        </w:tc>
        <w:tc>
          <w:tcPr>
            <w:tcW w:w="1296" w:type="dxa"/>
            <w:gridSpan w:val="2"/>
            <w:vAlign w:val="center"/>
          </w:tcPr>
          <w:p w:rsidR="00AD6899" w:rsidRPr="00CC2BE2" w:rsidRDefault="00AD6899" w:rsidP="0028278A">
            <w:pPr>
              <w:jc w:val="center"/>
              <w:rPr>
                <w:sz w:val="20"/>
              </w:rPr>
            </w:pPr>
            <w:r w:rsidRPr="00CC2BE2">
              <w:rPr>
                <w:sz w:val="20"/>
              </w:rPr>
              <w:t>45 osób</w:t>
            </w:r>
          </w:p>
        </w:tc>
        <w:tc>
          <w:tcPr>
            <w:tcW w:w="1640" w:type="dxa"/>
            <w:gridSpan w:val="3"/>
            <w:vAlign w:val="center"/>
          </w:tcPr>
          <w:p w:rsidR="00AD6899" w:rsidRPr="00CC2BE2" w:rsidRDefault="00AD6899" w:rsidP="0028278A">
            <w:pPr>
              <w:jc w:val="center"/>
              <w:rPr>
                <w:sz w:val="20"/>
              </w:rPr>
            </w:pPr>
          </w:p>
        </w:tc>
        <w:tc>
          <w:tcPr>
            <w:tcW w:w="1412" w:type="dxa"/>
            <w:gridSpan w:val="3"/>
            <w:vAlign w:val="center"/>
          </w:tcPr>
          <w:p w:rsidR="00AD6899" w:rsidRPr="00CC2BE2" w:rsidRDefault="00AD6899" w:rsidP="0028278A">
            <w:pPr>
              <w:jc w:val="center"/>
              <w:rPr>
                <w:sz w:val="20"/>
              </w:rPr>
            </w:pPr>
            <w:r w:rsidRPr="00CC2BE2">
              <w:rPr>
                <w:sz w:val="20"/>
              </w:rPr>
              <w:t>45 osób</w:t>
            </w:r>
          </w:p>
        </w:tc>
        <w:tc>
          <w:tcPr>
            <w:tcW w:w="1385" w:type="dxa"/>
            <w:vAlign w:val="center"/>
          </w:tcPr>
          <w:p w:rsidR="00AD6899" w:rsidRPr="00CC2BE2" w:rsidRDefault="00AD6899" w:rsidP="0028278A">
            <w:pPr>
              <w:jc w:val="center"/>
              <w:rPr>
                <w:sz w:val="21"/>
                <w:szCs w:val="21"/>
              </w:rPr>
            </w:pPr>
            <w:r w:rsidRPr="00CC2BE2">
              <w:rPr>
                <w:sz w:val="21"/>
                <w:szCs w:val="21"/>
              </w:rPr>
              <w:t>100,0%</w:t>
            </w:r>
          </w:p>
        </w:tc>
        <w:tc>
          <w:tcPr>
            <w:tcW w:w="1528" w:type="dxa"/>
            <w:gridSpan w:val="2"/>
            <w:vAlign w:val="center"/>
          </w:tcPr>
          <w:p w:rsidR="00AD6899" w:rsidRPr="00CC2BE2" w:rsidRDefault="00AD6899" w:rsidP="0028278A">
            <w:pPr>
              <w:jc w:val="center"/>
              <w:rPr>
                <w:sz w:val="20"/>
              </w:rPr>
            </w:pPr>
            <w:r w:rsidRPr="00CC2BE2">
              <w:rPr>
                <w:sz w:val="20"/>
              </w:rPr>
              <w:t>100,0%</w:t>
            </w:r>
          </w:p>
        </w:tc>
      </w:tr>
      <w:tr w:rsidR="00AD6899" w:rsidRPr="00F9227B" w:rsidTr="00AD6899">
        <w:trPr>
          <w:trHeight w:val="724"/>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CC2BE2" w:rsidRDefault="00AD6899" w:rsidP="0028278A">
            <w:pPr>
              <w:jc w:val="center"/>
              <w:rPr>
                <w:b/>
                <w:sz w:val="20"/>
              </w:rPr>
            </w:pPr>
            <w:r w:rsidRPr="00CC2BE2">
              <w:rPr>
                <w:b/>
                <w:sz w:val="20"/>
              </w:rPr>
              <w:t>6.</w:t>
            </w:r>
          </w:p>
        </w:tc>
        <w:tc>
          <w:tcPr>
            <w:tcW w:w="6579" w:type="dxa"/>
            <w:gridSpan w:val="3"/>
            <w:tcBorders>
              <w:top w:val="single" w:sz="4" w:space="0" w:color="auto"/>
              <w:left w:val="single" w:sz="4" w:space="0" w:color="auto"/>
              <w:bottom w:val="single" w:sz="4" w:space="0" w:color="auto"/>
            </w:tcBorders>
            <w:vAlign w:val="center"/>
          </w:tcPr>
          <w:p w:rsidR="00AD6899" w:rsidRPr="00CC2BE2" w:rsidRDefault="00AD6899" w:rsidP="0028278A">
            <w:pPr>
              <w:ind w:left="2" w:firstLine="32"/>
              <w:rPr>
                <w:sz w:val="20"/>
              </w:rPr>
            </w:pPr>
            <w:r w:rsidRPr="00CC2BE2">
              <w:rPr>
                <w:sz w:val="20"/>
              </w:rPr>
              <w:t xml:space="preserve">Aktywizacja zawodowa bezrobotnych powyżej 29  roku życia w ramach projektu pozakonkursowego </w:t>
            </w:r>
            <w:r w:rsidRPr="00CC2BE2">
              <w:rPr>
                <w:b/>
                <w:bCs/>
                <w:sz w:val="20"/>
              </w:rPr>
              <w:t xml:space="preserve">„Aktywizacja zawodowa osób powyżej 29 roku życia pozostających bez pracy w powiecie jędrzejowskim </w:t>
            </w:r>
            <w:r w:rsidRPr="00CC2BE2">
              <w:rPr>
                <w:b/>
                <w:sz w:val="20"/>
              </w:rPr>
              <w:t>(III)”</w:t>
            </w:r>
            <w:r w:rsidRPr="00CC2BE2">
              <w:rPr>
                <w:sz w:val="20"/>
              </w:rPr>
              <w:t xml:space="preserve"> współfinansowanego ze środków Unii Europejskiej w ramach Europejskiego Funduszu Społecznego w ramach Regionalnego Programu Operacyjnego Województwa Świętokrzyskiego poprzez realizację </w:t>
            </w:r>
            <w:r w:rsidRPr="00CC2BE2">
              <w:rPr>
                <w:b/>
                <w:sz w:val="20"/>
              </w:rPr>
              <w:t>stażu</w:t>
            </w:r>
          </w:p>
        </w:tc>
        <w:tc>
          <w:tcPr>
            <w:tcW w:w="1296" w:type="dxa"/>
            <w:gridSpan w:val="2"/>
            <w:vAlign w:val="center"/>
          </w:tcPr>
          <w:p w:rsidR="00AD6899" w:rsidRPr="00CC2BE2" w:rsidRDefault="00AD6899" w:rsidP="0028278A">
            <w:pPr>
              <w:jc w:val="center"/>
              <w:rPr>
                <w:sz w:val="20"/>
              </w:rPr>
            </w:pPr>
            <w:r w:rsidRPr="00CC2BE2">
              <w:rPr>
                <w:sz w:val="20"/>
              </w:rPr>
              <w:t xml:space="preserve">Objęcie wsparciem  </w:t>
            </w:r>
            <w:r w:rsidRPr="00CC2BE2">
              <w:rPr>
                <w:b/>
                <w:sz w:val="20"/>
              </w:rPr>
              <w:t>112 osób</w:t>
            </w:r>
          </w:p>
        </w:tc>
        <w:tc>
          <w:tcPr>
            <w:tcW w:w="1640" w:type="dxa"/>
            <w:gridSpan w:val="3"/>
            <w:vAlign w:val="center"/>
          </w:tcPr>
          <w:p w:rsidR="00AD6899" w:rsidRPr="00CC2BE2" w:rsidRDefault="00AD6899" w:rsidP="0028278A">
            <w:pPr>
              <w:jc w:val="center"/>
              <w:rPr>
                <w:b/>
                <w:sz w:val="20"/>
              </w:rPr>
            </w:pPr>
            <w:r w:rsidRPr="00CC2BE2">
              <w:rPr>
                <w:b/>
                <w:sz w:val="20"/>
              </w:rPr>
              <w:t>50,0%</w:t>
            </w:r>
          </w:p>
        </w:tc>
        <w:tc>
          <w:tcPr>
            <w:tcW w:w="1412" w:type="dxa"/>
            <w:gridSpan w:val="3"/>
            <w:vAlign w:val="center"/>
          </w:tcPr>
          <w:p w:rsidR="00AD6899" w:rsidRPr="00CC2BE2" w:rsidRDefault="00AD6899" w:rsidP="0028278A">
            <w:pPr>
              <w:jc w:val="center"/>
              <w:rPr>
                <w:b/>
                <w:sz w:val="20"/>
              </w:rPr>
            </w:pPr>
            <w:r w:rsidRPr="00CC2BE2">
              <w:rPr>
                <w:b/>
                <w:sz w:val="20"/>
              </w:rPr>
              <w:t>112 osób</w:t>
            </w:r>
          </w:p>
        </w:tc>
        <w:tc>
          <w:tcPr>
            <w:tcW w:w="1385" w:type="dxa"/>
            <w:vAlign w:val="center"/>
          </w:tcPr>
          <w:p w:rsidR="00AD6899" w:rsidRPr="00CC2BE2" w:rsidRDefault="00AD6899" w:rsidP="0028278A">
            <w:pPr>
              <w:jc w:val="center"/>
              <w:rPr>
                <w:sz w:val="20"/>
              </w:rPr>
            </w:pPr>
            <w:r w:rsidRPr="00CC2BE2">
              <w:rPr>
                <w:sz w:val="20"/>
              </w:rPr>
              <w:t>83,8%</w:t>
            </w:r>
          </w:p>
        </w:tc>
        <w:tc>
          <w:tcPr>
            <w:tcW w:w="1528" w:type="dxa"/>
            <w:gridSpan w:val="2"/>
            <w:vAlign w:val="center"/>
          </w:tcPr>
          <w:p w:rsidR="00AD6899" w:rsidRPr="00CC2BE2" w:rsidRDefault="00AD6899" w:rsidP="0028278A">
            <w:pPr>
              <w:jc w:val="center"/>
              <w:rPr>
                <w:b/>
                <w:sz w:val="20"/>
              </w:rPr>
            </w:pPr>
            <w:r w:rsidRPr="00CC2BE2">
              <w:rPr>
                <w:b/>
                <w:sz w:val="20"/>
              </w:rPr>
              <w:t>100,0%</w:t>
            </w:r>
          </w:p>
        </w:tc>
      </w:tr>
      <w:tr w:rsidR="00AD6899" w:rsidRPr="00F9227B" w:rsidTr="00AD6899">
        <w:trPr>
          <w:trHeight w:val="1379"/>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877772" w:rsidRDefault="00AD6899" w:rsidP="0028278A">
            <w:pPr>
              <w:jc w:val="center"/>
              <w:rPr>
                <w:b/>
                <w:noProof/>
                <w:sz w:val="20"/>
              </w:rPr>
            </w:pPr>
            <w:r w:rsidRPr="00877772">
              <w:rPr>
                <w:b/>
                <w:noProof/>
                <w:sz w:val="20"/>
              </w:rPr>
              <w:t>7.</w:t>
            </w:r>
          </w:p>
        </w:tc>
        <w:tc>
          <w:tcPr>
            <w:tcW w:w="6579" w:type="dxa"/>
            <w:gridSpan w:val="3"/>
            <w:tcBorders>
              <w:top w:val="single" w:sz="4" w:space="0" w:color="auto"/>
              <w:left w:val="single" w:sz="4" w:space="0" w:color="auto"/>
              <w:bottom w:val="single" w:sz="4" w:space="0" w:color="auto"/>
            </w:tcBorders>
          </w:tcPr>
          <w:p w:rsidR="00AD6899" w:rsidRPr="00877772" w:rsidRDefault="00AD6899" w:rsidP="0028278A">
            <w:pPr>
              <w:rPr>
                <w:sz w:val="20"/>
              </w:rPr>
            </w:pPr>
            <w:r w:rsidRPr="00877772">
              <w:rPr>
                <w:sz w:val="20"/>
              </w:rPr>
              <w:t xml:space="preserve">Kierowanie osób długotrwale bezrobotnych do udziału w działaniach aktywizacyjnych zleconych Agencji Zatrudnienia na podstawie Umowy o świadczenie działań aktywizacyjnych zawartej w dniu 29.09.2016r. </w:t>
            </w:r>
          </w:p>
          <w:p w:rsidR="00AD6899" w:rsidRPr="00877772" w:rsidRDefault="00AD6899" w:rsidP="0028278A">
            <w:r w:rsidRPr="00877772">
              <w:rPr>
                <w:sz w:val="20"/>
              </w:rPr>
              <w:t>Pomiędzy Wojewódzkim Urzędem Pracy w Kielcach  a Krajowym Centrum Pracy Spółka z o.o. we Wrocławiu oraz DHR GLOBAL HUMAN RESOURCES SL i czterema powiatowymi urzędami pracy  z województwa świętokrzyskiego</w:t>
            </w:r>
          </w:p>
        </w:tc>
        <w:tc>
          <w:tcPr>
            <w:tcW w:w="1296" w:type="dxa"/>
            <w:gridSpan w:val="2"/>
          </w:tcPr>
          <w:p w:rsidR="00AD6899" w:rsidRPr="00877772" w:rsidRDefault="00AD6899" w:rsidP="0028278A"/>
          <w:p w:rsidR="00AD6899" w:rsidRPr="00877772" w:rsidRDefault="00AD6899" w:rsidP="0028278A">
            <w:pPr>
              <w:jc w:val="center"/>
              <w:rPr>
                <w:b/>
                <w:sz w:val="20"/>
              </w:rPr>
            </w:pPr>
          </w:p>
          <w:p w:rsidR="00AD6899" w:rsidRPr="00877772" w:rsidRDefault="00AD6899" w:rsidP="0028278A">
            <w:pPr>
              <w:jc w:val="center"/>
              <w:rPr>
                <w:b/>
                <w:sz w:val="20"/>
              </w:rPr>
            </w:pPr>
            <w:r w:rsidRPr="00877772">
              <w:rPr>
                <w:b/>
                <w:sz w:val="20"/>
              </w:rPr>
              <w:t>200 osób</w:t>
            </w:r>
          </w:p>
          <w:p w:rsidR="00AD6899" w:rsidRPr="00877772" w:rsidRDefault="00AD6899" w:rsidP="0028278A">
            <w:pPr>
              <w:jc w:val="center"/>
              <w:rPr>
                <w:b/>
                <w:sz w:val="20"/>
              </w:rPr>
            </w:pPr>
          </w:p>
        </w:tc>
        <w:tc>
          <w:tcPr>
            <w:tcW w:w="1640" w:type="dxa"/>
            <w:gridSpan w:val="3"/>
          </w:tcPr>
          <w:p w:rsidR="00AD6899" w:rsidRPr="00877772" w:rsidRDefault="00AD6899" w:rsidP="0028278A"/>
          <w:p w:rsidR="00AD6899" w:rsidRPr="00877772" w:rsidRDefault="00AD6899" w:rsidP="0028278A">
            <w:pPr>
              <w:jc w:val="center"/>
            </w:pPr>
            <w:r w:rsidRPr="00877772">
              <w:t>-</w:t>
            </w:r>
          </w:p>
        </w:tc>
        <w:tc>
          <w:tcPr>
            <w:tcW w:w="1412" w:type="dxa"/>
            <w:gridSpan w:val="3"/>
          </w:tcPr>
          <w:p w:rsidR="00AD6899" w:rsidRPr="00877772" w:rsidRDefault="00AD6899" w:rsidP="0028278A"/>
          <w:p w:rsidR="00AD6899" w:rsidRPr="00877772" w:rsidRDefault="00AD6899" w:rsidP="0028278A"/>
          <w:p w:rsidR="00AD6899" w:rsidRPr="00877772" w:rsidRDefault="00AD6899" w:rsidP="0028278A">
            <w:pPr>
              <w:jc w:val="center"/>
              <w:rPr>
                <w:b/>
                <w:sz w:val="20"/>
              </w:rPr>
            </w:pPr>
            <w:r w:rsidRPr="00877772">
              <w:rPr>
                <w:b/>
                <w:sz w:val="20"/>
              </w:rPr>
              <w:t>488 osób</w:t>
            </w:r>
          </w:p>
        </w:tc>
        <w:tc>
          <w:tcPr>
            <w:tcW w:w="1385" w:type="dxa"/>
            <w:vAlign w:val="center"/>
          </w:tcPr>
          <w:p w:rsidR="00AD6899" w:rsidRPr="00877772" w:rsidRDefault="00AD6899" w:rsidP="0028278A">
            <w:pPr>
              <w:rPr>
                <w:sz w:val="20"/>
              </w:rPr>
            </w:pPr>
            <w:r w:rsidRPr="00877772">
              <w:rPr>
                <w:sz w:val="20"/>
              </w:rPr>
              <w:t>-</w:t>
            </w:r>
          </w:p>
        </w:tc>
        <w:tc>
          <w:tcPr>
            <w:tcW w:w="1528" w:type="dxa"/>
            <w:gridSpan w:val="2"/>
            <w:vAlign w:val="center"/>
          </w:tcPr>
          <w:p w:rsidR="00AD6899" w:rsidRPr="00877772" w:rsidRDefault="00AD6899" w:rsidP="0028278A">
            <w:pPr>
              <w:ind w:right="-95"/>
              <w:rPr>
                <w:b/>
                <w:sz w:val="20"/>
              </w:rPr>
            </w:pPr>
            <w:r w:rsidRPr="00877772">
              <w:rPr>
                <w:b/>
                <w:sz w:val="20"/>
              </w:rPr>
              <w:t>244,0%</w:t>
            </w:r>
          </w:p>
        </w:tc>
      </w:tr>
      <w:tr w:rsidR="00AD6899" w:rsidRPr="00F9227B" w:rsidTr="00AD6899">
        <w:trPr>
          <w:trHeight w:val="609"/>
        </w:trPr>
        <w:tc>
          <w:tcPr>
            <w:tcW w:w="14533" w:type="dxa"/>
            <w:gridSpan w:val="16"/>
            <w:tcBorders>
              <w:top w:val="single" w:sz="4" w:space="0" w:color="auto"/>
              <w:left w:val="single" w:sz="4" w:space="0" w:color="auto"/>
              <w:bottom w:val="single" w:sz="4" w:space="0" w:color="auto"/>
            </w:tcBorders>
            <w:vAlign w:val="center"/>
          </w:tcPr>
          <w:p w:rsidR="00AD6899" w:rsidRPr="00BD1D0D" w:rsidRDefault="00AD6899" w:rsidP="00131BF3">
            <w:pPr>
              <w:pStyle w:val="Tekstprzypisudolnego"/>
              <w:rPr>
                <w:lang w:val="pl-PL"/>
              </w:rPr>
            </w:pPr>
            <w:r w:rsidRPr="00BD1D0D">
              <w:rPr>
                <w:lang w:val="pl-PL"/>
              </w:rPr>
              <w:t>*w  tym 13 osobom przyznano bon na zasiedlenie w 2017r., a 29  osób kontynuowało zatrudnienie w ramach bonów na zasiedlenie przyznanych i wypłaconych w 2016r.</w:t>
            </w:r>
          </w:p>
          <w:p w:rsidR="00AD6899" w:rsidRPr="00BD1D0D" w:rsidRDefault="00AD6899" w:rsidP="00131BF3">
            <w:pPr>
              <w:pStyle w:val="Tekstprzypisudolnego"/>
              <w:rPr>
                <w:lang w:val="pl-PL"/>
              </w:rPr>
            </w:pPr>
            <w:r w:rsidRPr="00BD1D0D">
              <w:rPr>
                <w:lang w:val="pl-PL"/>
              </w:rPr>
              <w:t>Cel 1, zadanie 1: Wsparciem w ramach w/w zadania objęto łącznie  785 osób, z tego:492 osoby zostały  skierowane w 2017r, a 293 osoby  kontynuowały programy rozpoczęte w roku poprzednim.</w:t>
            </w:r>
          </w:p>
          <w:p w:rsidR="00AD6899" w:rsidRPr="00BD1D0D" w:rsidRDefault="00AD6899" w:rsidP="00131BF3">
            <w:pPr>
              <w:pStyle w:val="Tekstprzypisudolnego"/>
              <w:rPr>
                <w:lang w:val="pl-PL"/>
              </w:rPr>
            </w:pPr>
            <w:r w:rsidRPr="00BD1D0D">
              <w:rPr>
                <w:lang w:val="pl-PL"/>
              </w:rPr>
              <w:t>Z uwagi na zmieniającą się sytuację na rynku pracy, systematyczne zmniejszanie się bezrobocia na przestrzeni 2017r . oraz;</w:t>
            </w:r>
          </w:p>
          <w:p w:rsidR="00AD6899" w:rsidRPr="00BD1D0D" w:rsidRDefault="00AD6899" w:rsidP="00131BF3">
            <w:pPr>
              <w:pStyle w:val="Tekstprzypisudolnego"/>
              <w:rPr>
                <w:lang w:val="pl-PL"/>
              </w:rPr>
            </w:pPr>
            <w:r w:rsidRPr="00BD1D0D">
              <w:rPr>
                <w:lang w:val="pl-PL"/>
              </w:rPr>
              <w:t>- zmniejszającą się liczb</w:t>
            </w:r>
            <w:r w:rsidR="00B86363">
              <w:rPr>
                <w:lang w:val="pl-PL"/>
              </w:rPr>
              <w:t>ę</w:t>
            </w:r>
            <w:r w:rsidRPr="00BD1D0D">
              <w:rPr>
                <w:lang w:val="pl-PL"/>
              </w:rPr>
              <w:t xml:space="preserve"> bezrobotnych zainteresowanych podjęciem stażu, w tym  bezrobotnych do 30 roku życia,</w:t>
            </w:r>
          </w:p>
          <w:p w:rsidR="00AD6899" w:rsidRPr="00BD1D0D" w:rsidRDefault="00AD6899" w:rsidP="00131BF3">
            <w:pPr>
              <w:pStyle w:val="Tekstprzypisudolnego"/>
              <w:rPr>
                <w:lang w:val="pl-PL"/>
              </w:rPr>
            </w:pPr>
            <w:r w:rsidRPr="00BD1D0D">
              <w:rPr>
                <w:lang w:val="pl-PL"/>
              </w:rPr>
              <w:t xml:space="preserve">-  zmniejszającym się zainteresowaniem organizacją stażu ze strony pracodawców z uwagi na warunek zatrudnienia po okresie odbywania stażu, </w:t>
            </w:r>
          </w:p>
          <w:p w:rsidR="00AD6899" w:rsidRPr="00BD1D0D" w:rsidRDefault="00AD6899" w:rsidP="00131BF3">
            <w:pPr>
              <w:pStyle w:val="Tekstprzypisudolnego"/>
              <w:rPr>
                <w:lang w:val="pl-PL"/>
              </w:rPr>
            </w:pPr>
            <w:r w:rsidRPr="00BD1D0D">
              <w:rPr>
                <w:lang w:val="pl-PL"/>
              </w:rPr>
              <w:t>- realizację  Regionalnego programu na rzecz aktywizacji zawodowej osób długotrwale bezrobotnych,</w:t>
            </w:r>
          </w:p>
          <w:p w:rsidR="00AD6899" w:rsidRPr="00BD1D0D" w:rsidRDefault="00AD6899" w:rsidP="00131BF3">
            <w:pPr>
              <w:pStyle w:val="Tekstprzypisudolnego"/>
              <w:rPr>
                <w:lang w:val="pl-PL"/>
              </w:rPr>
            </w:pPr>
            <w:r w:rsidRPr="00BD1D0D">
              <w:rPr>
                <w:lang w:val="pl-PL"/>
              </w:rPr>
              <w:t>- realizację  działań aktywizacyjnych skierowanych do osób długotrwale bezrobotnych</w:t>
            </w:r>
          </w:p>
          <w:p w:rsidR="00AD6899" w:rsidRPr="00BD1D0D" w:rsidRDefault="00AD6899" w:rsidP="00131BF3">
            <w:pPr>
              <w:pStyle w:val="Tekstprzypisudolnego"/>
              <w:rPr>
                <w:lang w:val="pl-PL"/>
              </w:rPr>
            </w:pPr>
            <w:r w:rsidRPr="00BD1D0D">
              <w:rPr>
                <w:lang w:val="pl-PL"/>
              </w:rPr>
              <w:t>Powiatowy Urząd Pracy w Jędrzejowie notował trudności w wydatkowaniu środków Funduszu Pracy w sposób racjonalny i efektywny jak też w doborze osób do poszczególnych form aktywizacji.</w:t>
            </w:r>
          </w:p>
          <w:p w:rsidR="00AD6899" w:rsidRPr="00BD1D0D" w:rsidRDefault="00AD6899" w:rsidP="00131BF3">
            <w:pPr>
              <w:pStyle w:val="Tekstprzypisudolnego"/>
              <w:rPr>
                <w:lang w:val="pl-PL"/>
              </w:rPr>
            </w:pPr>
            <w:r w:rsidRPr="00BD1D0D">
              <w:rPr>
                <w:lang w:val="pl-PL"/>
              </w:rPr>
              <w:t xml:space="preserve">Cel 1, zadanie 5: Okres realizacji projektu został ustalony od 01.01.2017r. do 30.06.2018r. W zestawieniu ujęto zadania zaplanowane na 2017r. W trakcie roku. Powiatowy Urząd Pracy  w Jędrzejowie występował do Wojewódzkiego Urzędu Pracy w Kielcach pełniącego rolę instytucji pośredniczącej 2 stopnia o wprowadzenie zmian do projektu w celu pełnego i efektywnego wykorzystania środków na jego  realizację. </w:t>
            </w:r>
          </w:p>
          <w:p w:rsidR="00AD6899" w:rsidRPr="00BD1D0D" w:rsidRDefault="00AD6899" w:rsidP="00131BF3">
            <w:pPr>
              <w:pStyle w:val="Tekstprzypisudolnego"/>
              <w:rPr>
                <w:lang w:val="pl-PL"/>
              </w:rPr>
            </w:pPr>
            <w:r w:rsidRPr="00BD1D0D">
              <w:rPr>
                <w:lang w:val="pl-PL"/>
              </w:rPr>
              <w:t>Cel 1, zadanie 6: W t</w:t>
            </w:r>
            <w:r>
              <w:rPr>
                <w:noProof/>
                <w:lang w:val="pl-PL"/>
              </w:rPr>
              <mc:AlternateContent>
                <mc:Choice Requires="wps">
                  <w:drawing>
                    <wp:anchor distT="0" distB="0" distL="114300" distR="114300" simplePos="0" relativeHeight="251685888" behindDoc="0" locked="0" layoutInCell="1" allowOverlap="1" wp14:anchorId="120A732B" wp14:editId="35F101AE">
                      <wp:simplePos x="0" y="0"/>
                      <wp:positionH relativeFrom="column">
                        <wp:posOffset>-385445</wp:posOffset>
                      </wp:positionH>
                      <wp:positionV relativeFrom="paragraph">
                        <wp:posOffset>1579245</wp:posOffset>
                      </wp:positionV>
                      <wp:extent cx="362585" cy="401955"/>
                      <wp:effectExtent l="0" t="0" r="0" b="0"/>
                      <wp:wrapNone/>
                      <wp:docPr id="1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7B6069">
                                  <w:r>
                                    <w:rPr>
                                      <w:sz w:val="24"/>
                                    </w:rPr>
                                    <w:t>22</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0.35pt;margin-top:124.35pt;width:28.55pt;height:3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34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gd&#10;MqVYhxw9gOTE8idjYeAkdjUaepOj6WOPxna8gRHtfb6mv4fqyRAFty1TG36tNQwtZzXGGLmbwdnV&#10;Ccc4kPXwAWr0xbYWPNDY6M4VEEtCEB252p/44aMlFW6+WcTpMqWkwqMkjLI09R5Yfrzca2PfceiI&#10;mxRUI/0enO3ujXXBsPxo4nwZkKIuhZR+oTfrW6nJjqFUSv8d0F+YSeWMFbhrE+K0gzGiD3fmovXU&#10;f8uiOAlv4mxWLpYXs6RM0ll2ES5nGPpNtgiTLLkrv7sAoyRvRV1zdS8UP8owSv6O5kNDTALyQiRD&#10;QbM0TieG/phk6L/fJdkJi10pRVfQ5cmI5Y7Xt6rGtFlumZDTPHgZvq8y1uD491XxKnDETxKw43r0&#10;ols4704ha6j3KAsNSBtyjy8KTtxIyYDdWVDzdcs0p0S+VyitLEoS185+kaQXMS70+cn6/ISpqgVs&#10;egSbprd2egK2vRabFj0dxXyNciyFl8pzVAcRYwf6nA6vhWvx87W3en7TVj8AAAD//wMAUEsDBBQA&#10;BgAIAAAAIQDH/2TM4gAAAAoBAAAPAAAAZHJzL2Rvd25yZXYueG1sTI/BSsQwEIbvgu8QRvAi3WRb&#10;bWttuogiKAhid/fgLduMTbFJSpLt1rc3nvQ2w3z88/31ZtEjmdH5wRoO6xUDgqazcjA9h932KSmB&#10;+CCMFKM1yOEbPWya87NaVNKezDvObehJDDG+EhxUCFNFqe8UauFXdkITb5/WaRHi6noqnTjFcD3S&#10;lLGcajGY+EGJCR8Udl/tUXOYn4v9W/bi3OtVu795LIug8OOW88uL5f4OSMAl/MHwqx/VoYlOB3s0&#10;0pORQ5KzIqIc0usyDpFIshzIgUO2ThnQpqb/KzQ/AAAA//8DAFBLAQItABQABgAIAAAAIQC2gziS&#10;/gAAAOEBAAATAAAAAAAAAAAAAAAAAAAAAABbQ29udGVudF9UeXBlc10ueG1sUEsBAi0AFAAGAAgA&#10;AAAhADj9If/WAAAAlAEAAAsAAAAAAAAAAAAAAAAALwEAAF9yZWxzLy5yZWxzUEsBAi0AFAAGAAgA&#10;AAAhAP92XfiGAgAAGwUAAA4AAAAAAAAAAAAAAAAALgIAAGRycy9lMm9Eb2MueG1sUEsBAi0AFAAG&#10;AAgAAAAhAMf/ZMziAAAACgEAAA8AAAAAAAAAAAAAAAAA4AQAAGRycy9kb3ducmV2LnhtbFBLBQYA&#10;AAAABAAEAPMAAADvBQAAAAA=&#10;" stroked="f">
                      <v:textbox style="layout-flow:vertical;mso-fit-shape-to-text:t">
                        <w:txbxContent>
                          <w:p w:rsidR="00AD6899" w:rsidRDefault="00AD6899" w:rsidP="007B6069">
                            <w:r>
                              <w:rPr>
                                <w:sz w:val="24"/>
                              </w:rPr>
                              <w:t>2</w:t>
                            </w:r>
                            <w:r>
                              <w:rPr>
                                <w:sz w:val="24"/>
                              </w:rPr>
                              <w:t>2</w:t>
                            </w:r>
                          </w:p>
                        </w:txbxContent>
                      </v:textbox>
                    </v:shape>
                  </w:pict>
                </mc:Fallback>
              </mc:AlternateContent>
            </w:r>
            <w:r w:rsidRPr="00BD1D0D">
              <w:rPr>
                <w:lang w:val="pl-PL"/>
              </w:rPr>
              <w:t>rakcie 2017r. Powiatowy Urząd Pracy w Jędrzejowie występował do Wojewódzkiego Urzędu Pracy w Kielcach pełniącego rolę instytucji pośredniczącej 2 stopnia o wprowadzenie zmian do projektu w celu pełnego i efektywnego wykorzystania środków na jego  realizację</w:t>
            </w:r>
          </w:p>
          <w:p w:rsidR="00AD6899" w:rsidRPr="00BD1D0D" w:rsidRDefault="00AD6899" w:rsidP="00131BF3">
            <w:pPr>
              <w:pStyle w:val="Tekstprzypisudolnego"/>
              <w:rPr>
                <w:lang w:val="pl-PL"/>
              </w:rPr>
            </w:pPr>
            <w:r w:rsidRPr="00BD1D0D">
              <w:rPr>
                <w:lang w:val="pl-PL"/>
              </w:rPr>
              <w:t>Cel 1, zadania 1-6: W 2017r. wsparciem w ramach zadań  celu 1 objęto łącznie 1654 osoby  bezrobotne.</w:t>
            </w:r>
          </w:p>
          <w:p w:rsidR="00AD6899" w:rsidRPr="00BD1D0D" w:rsidRDefault="00AD6899" w:rsidP="00131BF3">
            <w:pPr>
              <w:pStyle w:val="Tekstprzypisudolnego"/>
              <w:rPr>
                <w:lang w:val="pl-PL"/>
              </w:rPr>
            </w:pPr>
            <w:r w:rsidRPr="00BD1D0D">
              <w:rPr>
                <w:lang w:val="pl-PL"/>
              </w:rPr>
              <w:t xml:space="preserve"> Na realizację powyższych zadań wydatkowano w 2017r łącznie kwotę  </w:t>
            </w:r>
            <w:r w:rsidRPr="00CD54AC">
              <w:rPr>
                <w:b/>
                <w:lang w:val="pl-PL"/>
              </w:rPr>
              <w:t>10 913 729,70  zł</w:t>
            </w:r>
            <w:r w:rsidRPr="00BD1D0D">
              <w:rPr>
                <w:lang w:val="pl-PL"/>
              </w:rPr>
              <w:t>, z tego;</w:t>
            </w:r>
          </w:p>
          <w:p w:rsidR="00AD6899" w:rsidRPr="00BD1D0D" w:rsidRDefault="00AD6899" w:rsidP="00131BF3">
            <w:pPr>
              <w:pStyle w:val="Tekstprzypisudolnego"/>
              <w:rPr>
                <w:lang w:val="pl-PL"/>
              </w:rPr>
            </w:pPr>
            <w:r w:rsidRPr="00BD1D0D">
              <w:rPr>
                <w:lang w:val="pl-PL"/>
              </w:rPr>
              <w:t xml:space="preserve">  3 964 148,58 zł środki Funduszu Pracy przyznane wg algorytmu,</w:t>
            </w:r>
          </w:p>
          <w:p w:rsidR="00AD6899" w:rsidRPr="00BD1D0D" w:rsidRDefault="00AD6899" w:rsidP="00131BF3">
            <w:pPr>
              <w:pStyle w:val="Tekstprzypisudolnego"/>
              <w:rPr>
                <w:lang w:val="pl-PL"/>
              </w:rPr>
            </w:pPr>
            <w:r w:rsidRPr="00BD1D0D">
              <w:rPr>
                <w:lang w:val="pl-PL"/>
              </w:rPr>
              <w:t xml:space="preserve">  1 000 000,00 zł środki Funduszu Pracy na realizację Regionalnego Programu na rzecz aktywizacji zawodowej osób długotrwale bezrobotnych,</w:t>
            </w:r>
          </w:p>
          <w:p w:rsidR="00AD6899" w:rsidRPr="00BD1D0D" w:rsidRDefault="00AD6899" w:rsidP="00131BF3">
            <w:pPr>
              <w:pStyle w:val="Tekstprzypisudolnego"/>
              <w:rPr>
                <w:lang w:val="pl-PL"/>
              </w:rPr>
            </w:pPr>
            <w:r w:rsidRPr="00BD1D0D">
              <w:rPr>
                <w:lang w:val="pl-PL"/>
              </w:rPr>
              <w:t xml:space="preserve">  2 270 092,79 zł środki Europejskiego Funduszu Społecznego w ramach Programu Operacyjnego Wiedza Edukacja Rozwój</w:t>
            </w:r>
          </w:p>
          <w:p w:rsidR="00AD6899" w:rsidRPr="00BD1D0D" w:rsidRDefault="00AD6899" w:rsidP="00131BF3">
            <w:pPr>
              <w:pStyle w:val="Tekstprzypisudolnego"/>
              <w:rPr>
                <w:lang w:val="pl-PL"/>
              </w:rPr>
            </w:pPr>
            <w:r w:rsidRPr="00BD1D0D">
              <w:rPr>
                <w:lang w:val="pl-PL"/>
              </w:rPr>
              <w:lastRenderedPageBreak/>
              <w:t xml:space="preserve">     730 731,14 zł środki Europejskiego Funduszu Społecznego w ramach Regionalnego Programu Operacyjnego Województwa Świętokrzyskiego</w:t>
            </w:r>
          </w:p>
          <w:p w:rsidR="00AD6899" w:rsidRPr="00BD1D0D" w:rsidRDefault="00AD6899" w:rsidP="00131BF3">
            <w:pPr>
              <w:pStyle w:val="Tekstprzypisudolnego"/>
              <w:rPr>
                <w:lang w:val="pl-PL"/>
              </w:rPr>
            </w:pPr>
            <w:r w:rsidRPr="00BD1D0D">
              <w:rPr>
                <w:lang w:val="pl-PL"/>
              </w:rPr>
              <w:t xml:space="preserve">     451 998,81 zł środki Funduszu Pracy pozyskane z rezerwy Ministra Rodziny, Pracy i Polityki Społecznej,</w:t>
            </w:r>
          </w:p>
          <w:p w:rsidR="00AD6899" w:rsidRPr="00BD1D0D" w:rsidRDefault="00AD6899" w:rsidP="00131BF3">
            <w:pPr>
              <w:pStyle w:val="Tekstprzypisudolnego"/>
              <w:rPr>
                <w:lang w:val="pl-PL"/>
              </w:rPr>
            </w:pPr>
            <w:r w:rsidRPr="00BD1D0D">
              <w:rPr>
                <w:lang w:val="pl-PL"/>
              </w:rPr>
              <w:t xml:space="preserve">  2 496 758,38 zł środki Funduszu Pracy na aktywizację bezrobotnych do 30 roku życia w ramach art.150f  ustawy (cel 1, zadanie 2)</w:t>
            </w:r>
          </w:p>
          <w:p w:rsidR="00AD6899" w:rsidRPr="00BD1D0D" w:rsidRDefault="00AD6899" w:rsidP="00131BF3">
            <w:pPr>
              <w:pStyle w:val="Tekstprzypisudolnego"/>
              <w:rPr>
                <w:lang w:val="pl-PL"/>
              </w:rPr>
            </w:pPr>
            <w:r w:rsidRPr="00BD1D0D">
              <w:rPr>
                <w:lang w:val="pl-PL"/>
              </w:rPr>
              <w:t xml:space="preserve">Cel 1, zadanie 7: W dniu 29.09.2016r. w siedzibie Wojewódzkiego Urzędu Pracy w Kielcach przy ul. Witosa 86 podpisana została umowa o świadczenie działań aktywizacyjnych pomiędzy Wojewódzkim Urzędem Pracy w Kielcach a Powiatowym Urzędem Pracy w Jędrzejowie, Powiatowym Urzędem Pracy w Kielcach, Powiatowym Urzędem Pracy w Opatowie, Powiatowym Urzędem Pracy w Skarżysku Kamiennej oraz Krajowym Centrum Pracy Sp. z o.o. z Wrocławia oraz DHR GLOBAL HUMAN RESOURCES SL. </w:t>
            </w:r>
          </w:p>
          <w:p w:rsidR="00AD6899" w:rsidRPr="00BD1D0D" w:rsidRDefault="00AD6899" w:rsidP="0028278A">
            <w:pPr>
              <w:pStyle w:val="Tekstprzypisudolnego"/>
              <w:rPr>
                <w:lang w:val="pl-PL"/>
              </w:rPr>
            </w:pPr>
            <w:r w:rsidRPr="00BD1D0D">
              <w:rPr>
                <w:lang w:val="pl-PL"/>
              </w:rPr>
              <w:t>Przedmiotem tej umowy jest wykonanie usługi w zakresie realizacji działań aktywizacyjnych przez agencję zatrudnienia, mających na celu doprowadzenie do podjęcia i utrzymania przez osoby bezrobotne odpowiedniej pracy lub działalności  gospodarczej. Umowa została zawarta na czas określony do dnia 30 września 2018r. Realizatorem usługi w woj. świętokrzyskim jest w/w konsorcjum wyłonione w drodze postępowania o udzielenie zamówienia publicznego w trybie przetargu nieograniczonego prowadzonego i rozstrzygniętego przez Wojewódzki Urząd Pracy w Kielcach. Typowanie klientów do udziału w działaniach aktywizacyjnych odbyło się w listopadzie 2016r  poprzez losowanie. Osoby zakwalifikowane do udziału w działaniach aktywizacyjnych były o tym sukcesywnie informowane. W 2016r. do udziału w działaniach aktywizacyjnych skierowano skutecznie 159 osób długotrwale bezrobotnych posiadających II lub III profil pomocy, natomiast w 2017r. skierowano skutecznie 329 osób. Kierowanie do działań aktywizacyjnych miało formę rekrutacji podstawowej i rekrutacji uzupełniającej w ramach wymian Klientów.</w:t>
            </w:r>
          </w:p>
        </w:tc>
      </w:tr>
      <w:tr w:rsidR="00AD6899" w:rsidRPr="00F9227B" w:rsidTr="00AD6899">
        <w:trPr>
          <w:trHeight w:val="461"/>
        </w:trPr>
        <w:tc>
          <w:tcPr>
            <w:tcW w:w="14533" w:type="dxa"/>
            <w:gridSpan w:val="16"/>
            <w:tcBorders>
              <w:top w:val="single" w:sz="4" w:space="0" w:color="auto"/>
              <w:left w:val="single" w:sz="4" w:space="0" w:color="auto"/>
              <w:bottom w:val="nil"/>
            </w:tcBorders>
            <w:vAlign w:val="center"/>
          </w:tcPr>
          <w:p w:rsidR="00AD6899" w:rsidRPr="00722B97" w:rsidRDefault="00AD6899" w:rsidP="0028278A">
            <w:pPr>
              <w:ind w:left="46"/>
              <w:rPr>
                <w:b/>
                <w:szCs w:val="28"/>
              </w:rPr>
            </w:pPr>
            <w:r w:rsidRPr="00722B97">
              <w:rPr>
                <w:b/>
                <w:szCs w:val="28"/>
              </w:rPr>
              <w:lastRenderedPageBreak/>
              <w:t>Cel II. Tworzenie korzystnych warunków rozwoju przedsiębiorczości</w:t>
            </w:r>
          </w:p>
        </w:tc>
      </w:tr>
      <w:tr w:rsidR="00AD6899" w:rsidRPr="00F9227B" w:rsidTr="00AD6899">
        <w:trPr>
          <w:trHeight w:val="767"/>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722B97" w:rsidRDefault="00AD6899" w:rsidP="0028278A">
            <w:pPr>
              <w:jc w:val="center"/>
              <w:rPr>
                <w:b/>
                <w:sz w:val="20"/>
              </w:rPr>
            </w:pPr>
            <w:r w:rsidRPr="00722B97">
              <w:rPr>
                <w:b/>
                <w:sz w:val="20"/>
              </w:rPr>
              <w:t>1.</w:t>
            </w:r>
          </w:p>
        </w:tc>
        <w:tc>
          <w:tcPr>
            <w:tcW w:w="6579" w:type="dxa"/>
            <w:gridSpan w:val="3"/>
            <w:tcBorders>
              <w:top w:val="single" w:sz="4" w:space="0" w:color="auto"/>
              <w:left w:val="single" w:sz="4" w:space="0" w:color="auto"/>
            </w:tcBorders>
            <w:vAlign w:val="center"/>
          </w:tcPr>
          <w:p w:rsidR="00AD6899" w:rsidRPr="00722B97" w:rsidRDefault="00AD6899" w:rsidP="0028278A">
            <w:pPr>
              <w:ind w:left="46" w:hanging="46"/>
              <w:rPr>
                <w:sz w:val="20"/>
              </w:rPr>
            </w:pPr>
            <w:r w:rsidRPr="00722B97">
              <w:rPr>
                <w:sz w:val="20"/>
              </w:rPr>
              <w:t>Aktywizacja zawodowa bezrobotnych poprzez realizację instrumentów i usług wymienionych w ustawie o promocji zatrudnienia i instytucjach rynku pracy, w ramach środków Funduszu Pracy przyznanych algorytmem:</w:t>
            </w:r>
          </w:p>
        </w:tc>
        <w:tc>
          <w:tcPr>
            <w:tcW w:w="1296" w:type="dxa"/>
            <w:gridSpan w:val="2"/>
            <w:vAlign w:val="center"/>
          </w:tcPr>
          <w:p w:rsidR="00AD6899" w:rsidRPr="00722B97" w:rsidRDefault="00AD6899" w:rsidP="0028278A">
            <w:pPr>
              <w:jc w:val="center"/>
              <w:rPr>
                <w:sz w:val="20"/>
              </w:rPr>
            </w:pPr>
            <w:r w:rsidRPr="00722B97">
              <w:rPr>
                <w:sz w:val="20"/>
              </w:rPr>
              <w:t>Objęcie wsparciem    66</w:t>
            </w:r>
            <w:r w:rsidRPr="00722B97">
              <w:rPr>
                <w:b/>
                <w:sz w:val="20"/>
              </w:rPr>
              <w:t xml:space="preserve"> osób</w:t>
            </w:r>
          </w:p>
        </w:tc>
        <w:tc>
          <w:tcPr>
            <w:tcW w:w="1523" w:type="dxa"/>
            <w:gridSpan w:val="2"/>
            <w:vAlign w:val="center"/>
          </w:tcPr>
          <w:p w:rsidR="00AD6899" w:rsidRPr="00722B97" w:rsidRDefault="00AD6899" w:rsidP="0028278A">
            <w:pPr>
              <w:jc w:val="center"/>
              <w:rPr>
                <w:b/>
                <w:sz w:val="20"/>
              </w:rPr>
            </w:pPr>
            <w:r w:rsidRPr="00722B97">
              <w:rPr>
                <w:b/>
                <w:sz w:val="20"/>
              </w:rPr>
              <w:t>100,0 %</w:t>
            </w:r>
          </w:p>
        </w:tc>
        <w:tc>
          <w:tcPr>
            <w:tcW w:w="1529" w:type="dxa"/>
            <w:gridSpan w:val="4"/>
            <w:vAlign w:val="center"/>
          </w:tcPr>
          <w:p w:rsidR="00AD6899" w:rsidRPr="00722B97" w:rsidRDefault="00AD6899" w:rsidP="0028278A">
            <w:pPr>
              <w:jc w:val="center"/>
              <w:rPr>
                <w:b/>
                <w:sz w:val="20"/>
              </w:rPr>
            </w:pPr>
            <w:r w:rsidRPr="00722B97">
              <w:rPr>
                <w:b/>
                <w:sz w:val="20"/>
              </w:rPr>
              <w:t>75 osób</w:t>
            </w:r>
          </w:p>
        </w:tc>
        <w:tc>
          <w:tcPr>
            <w:tcW w:w="1385" w:type="dxa"/>
            <w:vAlign w:val="center"/>
          </w:tcPr>
          <w:p w:rsidR="00AD6899" w:rsidRPr="00722B97" w:rsidRDefault="00AD6899" w:rsidP="0028278A">
            <w:pPr>
              <w:jc w:val="center"/>
              <w:rPr>
                <w:b/>
                <w:sz w:val="20"/>
              </w:rPr>
            </w:pPr>
            <w:r w:rsidRPr="00722B97">
              <w:rPr>
                <w:b/>
                <w:sz w:val="20"/>
              </w:rPr>
              <w:t>97,1%</w:t>
            </w:r>
          </w:p>
        </w:tc>
        <w:tc>
          <w:tcPr>
            <w:tcW w:w="1528" w:type="dxa"/>
            <w:gridSpan w:val="2"/>
            <w:vAlign w:val="center"/>
          </w:tcPr>
          <w:p w:rsidR="00AD6899" w:rsidRPr="00722B97" w:rsidRDefault="00AD6899" w:rsidP="0028278A">
            <w:pPr>
              <w:jc w:val="center"/>
              <w:rPr>
                <w:b/>
                <w:sz w:val="20"/>
              </w:rPr>
            </w:pPr>
            <w:r w:rsidRPr="00722B97">
              <w:rPr>
                <w:b/>
                <w:sz w:val="20"/>
              </w:rPr>
              <w:t>113,6%</w:t>
            </w:r>
          </w:p>
        </w:tc>
      </w:tr>
      <w:tr w:rsidR="00AD6899" w:rsidRPr="00F9227B" w:rsidTr="00AD6899">
        <w:trPr>
          <w:trHeight w:val="1401"/>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sidRPr="00506324">
              <w:rPr>
                <w:sz w:val="20"/>
              </w:rPr>
              <w:t>1.1</w:t>
            </w:r>
          </w:p>
        </w:tc>
        <w:tc>
          <w:tcPr>
            <w:tcW w:w="3365" w:type="dxa"/>
            <w:gridSpan w:val="2"/>
            <w:tcBorders>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Refundacja kosztów wyposażenia lub doposażenia stanowiska pracy dla skierowanego bezrobotnego</w:t>
            </w:r>
          </w:p>
        </w:tc>
        <w:tc>
          <w:tcPr>
            <w:tcW w:w="3214" w:type="dxa"/>
            <w:tcBorders>
              <w:left w:val="single" w:sz="4" w:space="0" w:color="auto"/>
            </w:tcBorders>
            <w:vAlign w:val="center"/>
          </w:tcPr>
          <w:p w:rsidR="00AD6899" w:rsidRPr="00506324" w:rsidRDefault="00AD6899" w:rsidP="0028278A">
            <w:pPr>
              <w:ind w:left="2"/>
              <w:rPr>
                <w:sz w:val="20"/>
              </w:rPr>
            </w:pPr>
            <w:r w:rsidRPr="00506324">
              <w:rPr>
                <w:sz w:val="20"/>
              </w:rPr>
              <w:t>Tworzenie dodatkowych miejsc pracy w ramach refundacji pracodawcom kosztów wyposażenia lub doposażenia stanowiska pracy dla skierowanego bezrobotnego</w:t>
            </w:r>
          </w:p>
        </w:tc>
        <w:tc>
          <w:tcPr>
            <w:tcW w:w="1296" w:type="dxa"/>
            <w:gridSpan w:val="2"/>
            <w:vAlign w:val="center"/>
          </w:tcPr>
          <w:p w:rsidR="00AD6899" w:rsidRPr="00506324" w:rsidRDefault="00AD6899" w:rsidP="0028278A">
            <w:pPr>
              <w:jc w:val="center"/>
              <w:rPr>
                <w:sz w:val="20"/>
              </w:rPr>
            </w:pPr>
            <w:r w:rsidRPr="00506324">
              <w:rPr>
                <w:sz w:val="20"/>
              </w:rPr>
              <w:t>30 osób</w:t>
            </w:r>
          </w:p>
        </w:tc>
        <w:tc>
          <w:tcPr>
            <w:tcW w:w="1523" w:type="dxa"/>
            <w:gridSpan w:val="2"/>
            <w:vAlign w:val="center"/>
          </w:tcPr>
          <w:p w:rsidR="00AD6899" w:rsidRPr="00506324" w:rsidRDefault="00AD6899" w:rsidP="0028278A">
            <w:pPr>
              <w:jc w:val="center"/>
              <w:rPr>
                <w:sz w:val="20"/>
              </w:rPr>
            </w:pPr>
          </w:p>
        </w:tc>
        <w:tc>
          <w:tcPr>
            <w:tcW w:w="1529" w:type="dxa"/>
            <w:gridSpan w:val="4"/>
            <w:vAlign w:val="center"/>
          </w:tcPr>
          <w:p w:rsidR="00AD6899" w:rsidRPr="00506324" w:rsidRDefault="00AD6899" w:rsidP="0028278A">
            <w:pPr>
              <w:jc w:val="center"/>
              <w:rPr>
                <w:sz w:val="20"/>
              </w:rPr>
            </w:pPr>
            <w:r w:rsidRPr="00506324">
              <w:rPr>
                <w:sz w:val="20"/>
              </w:rPr>
              <w:t>60 osób*</w:t>
            </w:r>
          </w:p>
        </w:tc>
        <w:tc>
          <w:tcPr>
            <w:tcW w:w="1385" w:type="dxa"/>
            <w:vAlign w:val="center"/>
          </w:tcPr>
          <w:p w:rsidR="00AD6899" w:rsidRPr="00506324" w:rsidRDefault="00AD6899" w:rsidP="0028278A">
            <w:pPr>
              <w:jc w:val="center"/>
            </w:pPr>
            <w:r w:rsidRPr="00506324">
              <w:rPr>
                <w:sz w:val="18"/>
                <w:szCs w:val="18"/>
              </w:rPr>
              <w:t>Wszystkie stanowiska zostały utworzone i bezrobotni podjęli zatrudnienie na tych stanowiskach</w:t>
            </w:r>
          </w:p>
        </w:tc>
        <w:tc>
          <w:tcPr>
            <w:tcW w:w="1528" w:type="dxa"/>
            <w:gridSpan w:val="2"/>
            <w:vAlign w:val="center"/>
          </w:tcPr>
          <w:p w:rsidR="00AD6899" w:rsidRPr="00506324" w:rsidRDefault="00AD6899" w:rsidP="0028278A">
            <w:pPr>
              <w:jc w:val="center"/>
              <w:rPr>
                <w:sz w:val="20"/>
              </w:rPr>
            </w:pPr>
            <w:r w:rsidRPr="00506324">
              <w:rPr>
                <w:sz w:val="20"/>
              </w:rPr>
              <w:t>200,0%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sidRPr="00506324">
              <w:rPr>
                <w:sz w:val="20"/>
              </w:rPr>
              <w:t>1.2</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Przyznanie jednorazowo środków  na podjęcie działalności gospodarczej wraz z pomocą prawną i doradztwem   w tym zakresie</w:t>
            </w:r>
          </w:p>
        </w:tc>
        <w:tc>
          <w:tcPr>
            <w:tcW w:w="3214" w:type="dxa"/>
            <w:tcBorders>
              <w:left w:val="single" w:sz="4" w:space="0" w:color="auto"/>
            </w:tcBorders>
            <w:vAlign w:val="center"/>
          </w:tcPr>
          <w:p w:rsidR="00AD6899" w:rsidRPr="00506324" w:rsidRDefault="00AD6899" w:rsidP="0028278A">
            <w:pPr>
              <w:ind w:left="2" w:hanging="2"/>
              <w:rPr>
                <w:sz w:val="20"/>
              </w:rPr>
            </w:pPr>
            <w:r w:rsidRPr="00506324">
              <w:rPr>
                <w:sz w:val="20"/>
              </w:rPr>
              <w:t xml:space="preserve">Udzielanie bezrobotnym i innym uprawnionym osobom pomocy </w:t>
            </w:r>
          </w:p>
          <w:p w:rsidR="00AD6899" w:rsidRPr="00506324" w:rsidRDefault="00AD6899" w:rsidP="0028278A">
            <w:pPr>
              <w:ind w:left="2" w:hanging="2"/>
              <w:rPr>
                <w:sz w:val="20"/>
              </w:rPr>
            </w:pPr>
            <w:r w:rsidRPr="00506324">
              <w:rPr>
                <w:sz w:val="20"/>
              </w:rPr>
              <w:t>w podejmowaniu działalności na własny rachunek poprzez przyznawanie jednorazowo środków na jej podjęcie</w:t>
            </w:r>
          </w:p>
        </w:tc>
        <w:tc>
          <w:tcPr>
            <w:tcW w:w="1296" w:type="dxa"/>
            <w:gridSpan w:val="2"/>
            <w:vAlign w:val="center"/>
          </w:tcPr>
          <w:p w:rsidR="00AD6899" w:rsidRPr="00506324" w:rsidRDefault="00AD6899" w:rsidP="0028278A">
            <w:pPr>
              <w:jc w:val="center"/>
              <w:rPr>
                <w:sz w:val="20"/>
              </w:rPr>
            </w:pPr>
            <w:r w:rsidRPr="00506324">
              <w:rPr>
                <w:sz w:val="20"/>
              </w:rPr>
              <w:t>30 osób</w:t>
            </w:r>
          </w:p>
        </w:tc>
        <w:tc>
          <w:tcPr>
            <w:tcW w:w="1523" w:type="dxa"/>
            <w:gridSpan w:val="2"/>
            <w:vAlign w:val="center"/>
          </w:tcPr>
          <w:p w:rsidR="00AD6899" w:rsidRPr="00506324" w:rsidRDefault="00AD6899" w:rsidP="0028278A">
            <w:pPr>
              <w:jc w:val="center"/>
              <w:rPr>
                <w:sz w:val="20"/>
              </w:rPr>
            </w:pPr>
          </w:p>
        </w:tc>
        <w:tc>
          <w:tcPr>
            <w:tcW w:w="1529" w:type="dxa"/>
            <w:gridSpan w:val="4"/>
            <w:vAlign w:val="center"/>
          </w:tcPr>
          <w:p w:rsidR="00AD6899" w:rsidRPr="00506324" w:rsidRDefault="00AD6899" w:rsidP="0028278A">
            <w:pPr>
              <w:jc w:val="center"/>
              <w:rPr>
                <w:sz w:val="20"/>
              </w:rPr>
            </w:pPr>
            <w:r w:rsidRPr="00506324">
              <w:rPr>
                <w:sz w:val="20"/>
              </w:rPr>
              <w:t xml:space="preserve">15 osób </w:t>
            </w:r>
          </w:p>
        </w:tc>
        <w:tc>
          <w:tcPr>
            <w:tcW w:w="1385" w:type="dxa"/>
            <w:vAlign w:val="center"/>
          </w:tcPr>
          <w:p w:rsidR="00AD6899" w:rsidRPr="00506324" w:rsidRDefault="00AD6899" w:rsidP="0028278A">
            <w:pPr>
              <w:jc w:val="center"/>
            </w:pPr>
            <w:r w:rsidRPr="00506324">
              <w:rPr>
                <w:sz w:val="18"/>
                <w:szCs w:val="18"/>
              </w:rPr>
              <w:t>Wszystkie osoby bezrobotne, którym przyznano środki rozpoczęły działalność gospodarczą</w:t>
            </w:r>
          </w:p>
        </w:tc>
        <w:tc>
          <w:tcPr>
            <w:tcW w:w="1528" w:type="dxa"/>
            <w:gridSpan w:val="2"/>
            <w:vAlign w:val="center"/>
          </w:tcPr>
          <w:p w:rsidR="00AD6899" w:rsidRPr="00506324" w:rsidRDefault="00AD6899" w:rsidP="0028278A">
            <w:pPr>
              <w:jc w:val="center"/>
              <w:rPr>
                <w:sz w:val="20"/>
              </w:rPr>
            </w:pPr>
            <w:r w:rsidRPr="00506324">
              <w:rPr>
                <w:sz w:val="20"/>
              </w:rPr>
              <w:t>50,0%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Pr>
                <w:noProof/>
                <w:sz w:val="20"/>
              </w:rPr>
              <mc:AlternateContent>
                <mc:Choice Requires="wps">
                  <w:drawing>
                    <wp:anchor distT="0" distB="0" distL="114300" distR="114300" simplePos="0" relativeHeight="251686912" behindDoc="0" locked="0" layoutInCell="1" allowOverlap="1" wp14:anchorId="79DA3302" wp14:editId="42E3BE33">
                      <wp:simplePos x="0" y="0"/>
                      <wp:positionH relativeFrom="column">
                        <wp:posOffset>-523240</wp:posOffset>
                      </wp:positionH>
                      <wp:positionV relativeFrom="paragraph">
                        <wp:posOffset>751840</wp:posOffset>
                      </wp:positionV>
                      <wp:extent cx="362585" cy="401955"/>
                      <wp:effectExtent l="0" t="0" r="0" b="0"/>
                      <wp:wrapNone/>
                      <wp:docPr id="1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AD6899">
                                  <w:r>
                                    <w:rPr>
                                      <w:sz w:val="24"/>
                                    </w:rPr>
                                    <w:t>23</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41.2pt;margin-top:59.2pt;width:28.55pt;height:31.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vShgIAABsFAAAOAAAAZHJzL2Uyb0RvYy54bWysVNmO0zAUfUfiHyy/d7KQtE3UdDQLQUgD&#10;jDTwAW7iNNY4vsF2m4wQ/86103Y6LBJC5MHxcn3ucs716nLsJNlzbQSogkYXISVcVVALtS3ol8/l&#10;bEmJsUzVTILiBX3ihl6uX79aDX3OY2hB1lwTBFEmH/qCttb2eRCYquUdMxfQc4WHDeiOWVzqbVBr&#10;NiB6J4M4DOfBALruNVTcGNy9nQ7p2uM3Da/sp6Yx3BJZUIzN+lH7cePGYL1i+VazvhXVIQz2D1F0&#10;TCh0eoK6ZZaRnRa/QHWi0mCgsRcVdAE0jai4zwGzicKfsnloWc99Llgc05/KZP4fbPVxf6+JqJG7&#10;jBLFOuToHiQnlj8aCwMnsavR0JscTR96NLbjNYxo7/M1/R1Uj4YouGmZ2vIrrWFoOasxxsjdDM6u&#10;TjjGgWyGD1CjL7az4IHGRneugFgSgujI1dOJHz5aUuHmm3mcLlNKKjxKwihLU++B5cfLvTb2HYeO&#10;uElBNdLvwdn+zlgXDMuPJs6XASnqUkjpF3q7uZGa7BlKpfTfAf2FmVTOWIG7NiFOOxgj+nBnLlpP&#10;/bcsipPwOs5m5Xy5mCVlks6yRbicYejX2TxMsuS2/O4CjJK8FXXN1Z1Q/CjDKPk7mg8NMQnIC5EM&#10;Bc3SOJ0Y+mOSof9+l2QnLHalFF1Blycjljte36oa02a5ZUJO8+Bl+L7KWIPj31fFq8ARP0nAjpvR&#10;i27hvDuFbKB+QlloQNqQe3xRcOJGSgbszoKarzumOSXyvUJpZVGSuHb2iyRdxLjQ5yeb8xOmqhaw&#10;6RFsmt7Y6QnY9VpsW/R0FPMVyrEUXirPUR1EjB3oczq8Fq7Fz9fe6vlNW/8AAAD//wMAUEsDBBQA&#10;BgAIAAAAIQBZEBtN4gAAAAsBAAAPAAAAZHJzL2Rvd25yZXYueG1sTI9BS8QwEIXvgv8hjOBFumm7&#10;ro216SKKoCCI1T14yzZjW2ySkmS79d87nvQ2M+/x5nvVdjEjm9GHwVkJ2SoFhrZ1erCdhPe3h0QA&#10;C1FZrUZnUcI3BtjWpyeVKrU72lecm9gxCrGhVBL6GKeS89D2aFRYuQktaZ/OGxVp9R3XXh0p3Iw8&#10;T9MrbtRg6UOvJrzrsf1qDkbC/FjsXtZP3j9fNLvNvShijx/XUp6fLbc3wCIu8c8Mv/iEDjUx7d3B&#10;6sBGCYnIL8lKQiZoIEeSb9bA9nQRWQG8rvj/DvUPAAAA//8DAFBLAQItABQABgAIAAAAIQC2gziS&#10;/gAAAOEBAAATAAAAAAAAAAAAAAAAAAAAAABbQ29udGVudF9UeXBlc10ueG1sUEsBAi0AFAAGAAgA&#10;AAAhADj9If/WAAAAlAEAAAsAAAAAAAAAAAAAAAAALwEAAF9yZWxzLy5yZWxzUEsBAi0AFAAGAAgA&#10;AAAhADr9S9KGAgAAGwUAAA4AAAAAAAAAAAAAAAAALgIAAGRycy9lMm9Eb2MueG1sUEsBAi0AFAAG&#10;AAgAAAAhAFkQG03iAAAACwEAAA8AAAAAAAAAAAAAAAAA4AQAAGRycy9kb3ducmV2LnhtbFBLBQYA&#10;AAAABAAEAPMAAADvBQAAAAA=&#10;" stroked="f">
                      <v:textbox style="layout-flow:vertical;mso-fit-shape-to-text:t">
                        <w:txbxContent>
                          <w:p w:rsidR="00AD6899" w:rsidRDefault="00AD6899" w:rsidP="00AD6899">
                            <w:r>
                              <w:rPr>
                                <w:sz w:val="24"/>
                              </w:rPr>
                              <w:t>2</w:t>
                            </w:r>
                            <w:r>
                              <w:rPr>
                                <w:sz w:val="24"/>
                              </w:rPr>
                              <w:t>3</w:t>
                            </w:r>
                          </w:p>
                        </w:txbxContent>
                      </v:textbox>
                    </v:shape>
                  </w:pict>
                </mc:Fallback>
              </mc:AlternateContent>
            </w:r>
            <w:r w:rsidRPr="00506324">
              <w:rPr>
                <w:sz w:val="20"/>
              </w:rPr>
              <w:t>1.3</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Przyznanie jednorazowo środków na podjęcie działalności na zasadach określonych dla spółdzielni socjalnych</w:t>
            </w:r>
          </w:p>
        </w:tc>
        <w:tc>
          <w:tcPr>
            <w:tcW w:w="3214" w:type="dxa"/>
            <w:tcBorders>
              <w:left w:val="single" w:sz="4" w:space="0" w:color="auto"/>
            </w:tcBorders>
            <w:vAlign w:val="center"/>
          </w:tcPr>
          <w:p w:rsidR="00AD6899" w:rsidRPr="00506324" w:rsidRDefault="00AD6899" w:rsidP="0028278A">
            <w:pPr>
              <w:ind w:left="2" w:hanging="2"/>
              <w:rPr>
                <w:sz w:val="20"/>
              </w:rPr>
            </w:pPr>
            <w:r w:rsidRPr="00506324">
              <w:rPr>
                <w:sz w:val="20"/>
              </w:rPr>
              <w:t xml:space="preserve">Udzielanie bezrobotnym i innym uprawnionym osobom pomocy </w:t>
            </w:r>
          </w:p>
          <w:p w:rsidR="00AD6899" w:rsidRPr="00506324" w:rsidRDefault="00AD6899" w:rsidP="0028278A">
            <w:pPr>
              <w:ind w:left="2" w:hanging="2"/>
              <w:rPr>
                <w:sz w:val="20"/>
              </w:rPr>
            </w:pPr>
            <w:r w:rsidRPr="00506324">
              <w:rPr>
                <w:sz w:val="20"/>
              </w:rPr>
              <w:t>w podejmowaniu działalności  poprzez przyznawanie jednorazowo środków na jej podjęcie</w:t>
            </w:r>
          </w:p>
        </w:tc>
        <w:tc>
          <w:tcPr>
            <w:tcW w:w="1296" w:type="dxa"/>
            <w:gridSpan w:val="2"/>
            <w:vAlign w:val="center"/>
          </w:tcPr>
          <w:p w:rsidR="00AD6899" w:rsidRPr="00506324" w:rsidRDefault="00AD6899" w:rsidP="0028278A">
            <w:pPr>
              <w:jc w:val="center"/>
              <w:rPr>
                <w:sz w:val="20"/>
              </w:rPr>
            </w:pPr>
            <w:r w:rsidRPr="00506324">
              <w:rPr>
                <w:sz w:val="20"/>
              </w:rPr>
              <w:t>5 osób</w:t>
            </w:r>
          </w:p>
        </w:tc>
        <w:tc>
          <w:tcPr>
            <w:tcW w:w="1523" w:type="dxa"/>
            <w:gridSpan w:val="2"/>
            <w:vAlign w:val="center"/>
          </w:tcPr>
          <w:p w:rsidR="00AD6899" w:rsidRPr="00506324" w:rsidRDefault="00AD6899" w:rsidP="0028278A">
            <w:pPr>
              <w:jc w:val="center"/>
              <w:rPr>
                <w:sz w:val="20"/>
              </w:rPr>
            </w:pPr>
            <w:r w:rsidRPr="00506324">
              <w:rPr>
                <w:sz w:val="20"/>
              </w:rPr>
              <w:t>-</w:t>
            </w:r>
          </w:p>
        </w:tc>
        <w:tc>
          <w:tcPr>
            <w:tcW w:w="4442" w:type="dxa"/>
            <w:gridSpan w:val="7"/>
            <w:vAlign w:val="center"/>
          </w:tcPr>
          <w:p w:rsidR="00AD6899" w:rsidRPr="00506324" w:rsidRDefault="00AD6899" w:rsidP="0028278A">
            <w:pPr>
              <w:rPr>
                <w:sz w:val="20"/>
              </w:rPr>
            </w:pPr>
            <w:r w:rsidRPr="00506324">
              <w:rPr>
                <w:sz w:val="20"/>
              </w:rPr>
              <w:t>Zadanie nie było realizowane z uwagi na brak zainteresowania ze strony bezrobotnych</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sidRPr="00506324">
              <w:rPr>
                <w:sz w:val="20"/>
              </w:rPr>
              <w:lastRenderedPageBreak/>
              <w:t>1.4</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rPr>
                <w:sz w:val="20"/>
              </w:rPr>
            </w:pPr>
            <w:r w:rsidRPr="00506324">
              <w:rPr>
                <w:sz w:val="20"/>
              </w:rPr>
              <w:t>Grant na utworzenie stanowiska pracy w ramach telepracy</w:t>
            </w:r>
          </w:p>
        </w:tc>
        <w:tc>
          <w:tcPr>
            <w:tcW w:w="3214" w:type="dxa"/>
            <w:tcBorders>
              <w:left w:val="single" w:sz="4" w:space="0" w:color="auto"/>
            </w:tcBorders>
            <w:vAlign w:val="center"/>
          </w:tcPr>
          <w:p w:rsidR="00AD6899" w:rsidRPr="00506324" w:rsidRDefault="00AD6899" w:rsidP="0028278A">
            <w:pPr>
              <w:ind w:left="2" w:hanging="2"/>
              <w:rPr>
                <w:sz w:val="20"/>
              </w:rPr>
            </w:pPr>
            <w:r w:rsidRPr="00506324">
              <w:rPr>
                <w:sz w:val="20"/>
              </w:rPr>
              <w:t>Tworzenie dodatkowego miejsca pracy dla skierowanego bezrobotnego rodzica powracającego na rynek pracy, posiadającego co najmniej 1 dziecko do 6 lat  lub bezrobotnego sprawującego opiekę na osobą zależną</w:t>
            </w:r>
          </w:p>
        </w:tc>
        <w:tc>
          <w:tcPr>
            <w:tcW w:w="1296" w:type="dxa"/>
            <w:gridSpan w:val="2"/>
            <w:vAlign w:val="center"/>
          </w:tcPr>
          <w:p w:rsidR="00AD6899" w:rsidRPr="00506324" w:rsidRDefault="00AD6899" w:rsidP="0028278A">
            <w:pPr>
              <w:jc w:val="center"/>
              <w:rPr>
                <w:sz w:val="20"/>
              </w:rPr>
            </w:pPr>
            <w:r w:rsidRPr="00506324">
              <w:rPr>
                <w:sz w:val="20"/>
              </w:rPr>
              <w:t xml:space="preserve">1 osoba </w:t>
            </w:r>
          </w:p>
        </w:tc>
        <w:tc>
          <w:tcPr>
            <w:tcW w:w="1523" w:type="dxa"/>
            <w:gridSpan w:val="2"/>
            <w:vAlign w:val="center"/>
          </w:tcPr>
          <w:p w:rsidR="00AD6899" w:rsidRPr="00506324" w:rsidRDefault="00AD6899" w:rsidP="0028278A">
            <w:pPr>
              <w:jc w:val="center"/>
              <w:rPr>
                <w:sz w:val="20"/>
              </w:rPr>
            </w:pPr>
          </w:p>
        </w:tc>
        <w:tc>
          <w:tcPr>
            <w:tcW w:w="4442" w:type="dxa"/>
            <w:gridSpan w:val="7"/>
            <w:vAlign w:val="center"/>
          </w:tcPr>
          <w:p w:rsidR="00AD6899" w:rsidRPr="00506324" w:rsidRDefault="00AD6899" w:rsidP="0028278A">
            <w:pPr>
              <w:rPr>
                <w:sz w:val="20"/>
              </w:rPr>
            </w:pPr>
            <w:r w:rsidRPr="00506324">
              <w:rPr>
                <w:sz w:val="20"/>
              </w:rPr>
              <w:t>Zadanie nie było realizowane z uwagi na brak zainteresowania ze strony bezrobotnych, jak też pracodawców tą formą aktywizacji</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AD6899" w:rsidP="0028278A">
            <w:pPr>
              <w:jc w:val="center"/>
              <w:rPr>
                <w:sz w:val="20"/>
              </w:rPr>
            </w:pPr>
            <w:r w:rsidRPr="00167D49">
              <w:rPr>
                <w:sz w:val="20"/>
              </w:rPr>
              <w:t>2.</w:t>
            </w:r>
          </w:p>
        </w:tc>
        <w:tc>
          <w:tcPr>
            <w:tcW w:w="6579" w:type="dxa"/>
            <w:gridSpan w:val="3"/>
            <w:tcBorders>
              <w:top w:val="single" w:sz="4" w:space="0" w:color="auto"/>
              <w:left w:val="single" w:sz="4" w:space="0" w:color="auto"/>
              <w:bottom w:val="single" w:sz="4" w:space="0" w:color="auto"/>
            </w:tcBorders>
            <w:vAlign w:val="center"/>
          </w:tcPr>
          <w:p w:rsidR="00AD6899" w:rsidRPr="00167D49" w:rsidRDefault="00AD6899" w:rsidP="0028278A">
            <w:pPr>
              <w:ind w:left="2" w:hanging="2"/>
              <w:rPr>
                <w:sz w:val="20"/>
              </w:rPr>
            </w:pPr>
            <w:r w:rsidRPr="00167D49">
              <w:rPr>
                <w:sz w:val="20"/>
              </w:rPr>
              <w:t xml:space="preserve">Aktywizacja zawodowa bezrobotnych do 29 roku życia w ramach projektu pozakonkursowego </w:t>
            </w:r>
            <w:r w:rsidRPr="00167D49">
              <w:rPr>
                <w:b/>
                <w:sz w:val="20"/>
              </w:rPr>
              <w:t>„Aktywizacja osób młodych pozostających bez pracy w powiecie jędrzejowskim (II</w:t>
            </w:r>
            <w:r>
              <w:rPr>
                <w:b/>
                <w:sz w:val="20"/>
              </w:rPr>
              <w:t>I</w:t>
            </w:r>
            <w:r w:rsidRPr="00167D49">
              <w:rPr>
                <w:b/>
                <w:sz w:val="20"/>
              </w:rPr>
              <w:t>)”</w:t>
            </w:r>
            <w:r w:rsidRPr="00167D49">
              <w:rPr>
                <w:sz w:val="20"/>
              </w:rPr>
              <w:t xml:space="preserve"> współfinansowanego ze środków Unii Europejskiej w ramach Europejskiego Funduszu Społecznego w ramach Programu Operacyjnego Wiedza Edukacja Rozwój poprzez </w:t>
            </w:r>
            <w:r w:rsidRPr="00167D49">
              <w:rPr>
                <w:b/>
                <w:sz w:val="20"/>
              </w:rPr>
              <w:t>przyznanie jednorazowo środków na podjęcie działalności gospodarczej wraz z pomocą prawną w tym zakresie</w:t>
            </w:r>
          </w:p>
        </w:tc>
        <w:tc>
          <w:tcPr>
            <w:tcW w:w="1296" w:type="dxa"/>
            <w:gridSpan w:val="2"/>
            <w:vAlign w:val="center"/>
          </w:tcPr>
          <w:p w:rsidR="00AD6899" w:rsidRPr="00167D49" w:rsidRDefault="00AD6899" w:rsidP="0028278A">
            <w:pPr>
              <w:jc w:val="center"/>
              <w:rPr>
                <w:sz w:val="20"/>
              </w:rPr>
            </w:pPr>
            <w:r w:rsidRPr="00167D49">
              <w:rPr>
                <w:sz w:val="20"/>
              </w:rPr>
              <w:t>Objęcie</w:t>
            </w:r>
          </w:p>
          <w:p w:rsidR="00AD6899" w:rsidRPr="00167D49" w:rsidRDefault="00AD6899" w:rsidP="0028278A">
            <w:pPr>
              <w:jc w:val="center"/>
              <w:rPr>
                <w:sz w:val="20"/>
              </w:rPr>
            </w:pPr>
            <w:r w:rsidRPr="00167D49">
              <w:rPr>
                <w:sz w:val="20"/>
              </w:rPr>
              <w:t>wsparciem</w:t>
            </w:r>
          </w:p>
          <w:p w:rsidR="00AD6899" w:rsidRPr="00167D49" w:rsidRDefault="00AD6899" w:rsidP="0028278A">
            <w:pPr>
              <w:jc w:val="center"/>
              <w:rPr>
                <w:b/>
                <w:sz w:val="20"/>
              </w:rPr>
            </w:pPr>
            <w:r w:rsidRPr="00167D49">
              <w:rPr>
                <w:b/>
                <w:sz w:val="20"/>
              </w:rPr>
              <w:t>40 osób</w:t>
            </w:r>
          </w:p>
          <w:p w:rsidR="00AD6899" w:rsidRPr="00167D49" w:rsidRDefault="00AD6899" w:rsidP="0028278A">
            <w:pPr>
              <w:ind w:hanging="641"/>
              <w:jc w:val="center"/>
              <w:rPr>
                <w:sz w:val="20"/>
              </w:rPr>
            </w:pPr>
          </w:p>
        </w:tc>
        <w:tc>
          <w:tcPr>
            <w:tcW w:w="1523" w:type="dxa"/>
            <w:gridSpan w:val="2"/>
            <w:vAlign w:val="center"/>
          </w:tcPr>
          <w:p w:rsidR="00AD6899" w:rsidRPr="00167D49" w:rsidRDefault="00AD6899" w:rsidP="0028278A">
            <w:pPr>
              <w:jc w:val="center"/>
              <w:rPr>
                <w:sz w:val="20"/>
              </w:rPr>
            </w:pPr>
            <w:r w:rsidRPr="00167D49">
              <w:rPr>
                <w:sz w:val="20"/>
              </w:rPr>
              <w:t>100,0%</w:t>
            </w:r>
          </w:p>
        </w:tc>
        <w:tc>
          <w:tcPr>
            <w:tcW w:w="1529" w:type="dxa"/>
            <w:gridSpan w:val="4"/>
            <w:vAlign w:val="center"/>
          </w:tcPr>
          <w:p w:rsidR="00AD6899" w:rsidRPr="00167D49" w:rsidRDefault="00AD6899" w:rsidP="0028278A">
            <w:pPr>
              <w:jc w:val="center"/>
              <w:rPr>
                <w:sz w:val="20"/>
              </w:rPr>
            </w:pPr>
            <w:r w:rsidRPr="00167D49">
              <w:rPr>
                <w:sz w:val="20"/>
              </w:rPr>
              <w:t>40 osób</w:t>
            </w:r>
          </w:p>
        </w:tc>
        <w:tc>
          <w:tcPr>
            <w:tcW w:w="1385" w:type="dxa"/>
            <w:vAlign w:val="center"/>
          </w:tcPr>
          <w:p w:rsidR="00AD6899" w:rsidRPr="00167D49" w:rsidRDefault="00AD6899" w:rsidP="0028278A">
            <w:pPr>
              <w:jc w:val="center"/>
              <w:rPr>
                <w:sz w:val="18"/>
                <w:szCs w:val="18"/>
              </w:rPr>
            </w:pPr>
            <w:r w:rsidRPr="00167D49">
              <w:rPr>
                <w:sz w:val="18"/>
                <w:szCs w:val="18"/>
              </w:rPr>
              <w:t>Wszystkie osoby bezrobotne, którym przyznano środki rozpoczęły działalność gospodarczą</w:t>
            </w:r>
          </w:p>
        </w:tc>
        <w:tc>
          <w:tcPr>
            <w:tcW w:w="1528" w:type="dxa"/>
            <w:gridSpan w:val="2"/>
            <w:vAlign w:val="center"/>
          </w:tcPr>
          <w:p w:rsidR="00AD6899" w:rsidRPr="00167D49" w:rsidRDefault="00AD6899" w:rsidP="0028278A">
            <w:pPr>
              <w:jc w:val="center"/>
              <w:rPr>
                <w:sz w:val="20"/>
              </w:rPr>
            </w:pPr>
            <w:r w:rsidRPr="00167D49">
              <w:rPr>
                <w:sz w:val="20"/>
              </w:rPr>
              <w:t>100,0%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AD6899" w:rsidP="0028278A">
            <w:pPr>
              <w:jc w:val="center"/>
              <w:rPr>
                <w:sz w:val="20"/>
              </w:rPr>
            </w:pPr>
            <w:r>
              <w:rPr>
                <w:sz w:val="20"/>
              </w:rPr>
              <w:t>3</w:t>
            </w:r>
            <w:r w:rsidRPr="00167D49">
              <w:rPr>
                <w:sz w:val="20"/>
              </w:rPr>
              <w:t>.</w:t>
            </w:r>
          </w:p>
        </w:tc>
        <w:tc>
          <w:tcPr>
            <w:tcW w:w="6579" w:type="dxa"/>
            <w:gridSpan w:val="3"/>
            <w:tcBorders>
              <w:top w:val="single" w:sz="4" w:space="0" w:color="auto"/>
              <w:left w:val="single" w:sz="4" w:space="0" w:color="auto"/>
              <w:bottom w:val="single" w:sz="4" w:space="0" w:color="auto"/>
            </w:tcBorders>
            <w:vAlign w:val="center"/>
          </w:tcPr>
          <w:p w:rsidR="00AD6899" w:rsidRPr="00167D49" w:rsidRDefault="00AD6899" w:rsidP="0028278A">
            <w:pPr>
              <w:rPr>
                <w:sz w:val="20"/>
              </w:rPr>
            </w:pPr>
            <w:r w:rsidRPr="00167D49">
              <w:rPr>
                <w:sz w:val="20"/>
              </w:rPr>
              <w:t xml:space="preserve">Aktywizacja zawodowa bezrobotnych powyżej 29  roku życia w ramach projektu pozakonkursowego </w:t>
            </w:r>
            <w:r w:rsidRPr="00167D49">
              <w:rPr>
                <w:b/>
                <w:bCs/>
                <w:sz w:val="20"/>
              </w:rPr>
              <w:t xml:space="preserve">„Aktywizacja zawodowa osób powyżej 29 roku życia pozostających bez pracy w powiecie jędrzejowskim </w:t>
            </w:r>
            <w:r w:rsidRPr="00167D49">
              <w:rPr>
                <w:b/>
                <w:sz w:val="20"/>
              </w:rPr>
              <w:t>(III)”</w:t>
            </w:r>
            <w:r w:rsidRPr="00167D49">
              <w:rPr>
                <w:sz w:val="20"/>
              </w:rPr>
              <w:t xml:space="preserve"> współfinansowanego ze środków Unii Europejskiej w ramach Europejskiego Funduszu Społecznego w ramach Regionalnego Programu Operacyjnego Województwa Świętokrzyskiego poprzez realizację</w:t>
            </w:r>
          </w:p>
        </w:tc>
        <w:tc>
          <w:tcPr>
            <w:tcW w:w="1296" w:type="dxa"/>
            <w:gridSpan w:val="2"/>
            <w:vAlign w:val="center"/>
          </w:tcPr>
          <w:p w:rsidR="00AD6899" w:rsidRPr="00167D49" w:rsidRDefault="00AD6899" w:rsidP="0028278A">
            <w:pPr>
              <w:jc w:val="center"/>
              <w:rPr>
                <w:sz w:val="20"/>
              </w:rPr>
            </w:pPr>
            <w:r w:rsidRPr="00167D49">
              <w:rPr>
                <w:sz w:val="20"/>
              </w:rPr>
              <w:t>Objęcie</w:t>
            </w:r>
          </w:p>
          <w:p w:rsidR="00AD6899" w:rsidRPr="00167D49" w:rsidRDefault="00AD6899" w:rsidP="0028278A">
            <w:pPr>
              <w:jc w:val="center"/>
              <w:rPr>
                <w:sz w:val="20"/>
              </w:rPr>
            </w:pPr>
            <w:r w:rsidRPr="00167D49">
              <w:rPr>
                <w:sz w:val="20"/>
              </w:rPr>
              <w:t>wsparciem</w:t>
            </w:r>
          </w:p>
          <w:p w:rsidR="00AD6899" w:rsidRPr="00167D49" w:rsidRDefault="00AD6899" w:rsidP="0028278A">
            <w:pPr>
              <w:jc w:val="center"/>
              <w:rPr>
                <w:b/>
                <w:sz w:val="20"/>
              </w:rPr>
            </w:pPr>
            <w:r w:rsidRPr="00167D49">
              <w:rPr>
                <w:b/>
                <w:sz w:val="20"/>
              </w:rPr>
              <w:t>62  osoby</w:t>
            </w:r>
          </w:p>
          <w:p w:rsidR="00AD6899" w:rsidRPr="00167D49" w:rsidRDefault="00AD6899" w:rsidP="0028278A">
            <w:pPr>
              <w:ind w:hanging="641"/>
              <w:jc w:val="center"/>
              <w:rPr>
                <w:sz w:val="20"/>
              </w:rPr>
            </w:pPr>
          </w:p>
        </w:tc>
        <w:tc>
          <w:tcPr>
            <w:tcW w:w="1523" w:type="dxa"/>
            <w:gridSpan w:val="2"/>
            <w:vAlign w:val="center"/>
          </w:tcPr>
          <w:p w:rsidR="00AD6899" w:rsidRPr="00167D49" w:rsidRDefault="00AD6899" w:rsidP="0028278A">
            <w:pPr>
              <w:jc w:val="center"/>
              <w:rPr>
                <w:sz w:val="20"/>
              </w:rPr>
            </w:pPr>
            <w:r w:rsidRPr="00167D49">
              <w:rPr>
                <w:sz w:val="20"/>
              </w:rPr>
              <w:t>100,0%</w:t>
            </w:r>
          </w:p>
        </w:tc>
        <w:tc>
          <w:tcPr>
            <w:tcW w:w="1529" w:type="dxa"/>
            <w:gridSpan w:val="4"/>
            <w:vAlign w:val="center"/>
          </w:tcPr>
          <w:p w:rsidR="00AD6899" w:rsidRPr="00167D49" w:rsidRDefault="00AD6899" w:rsidP="0028278A">
            <w:pPr>
              <w:jc w:val="center"/>
              <w:rPr>
                <w:b/>
                <w:sz w:val="20"/>
              </w:rPr>
            </w:pPr>
            <w:r w:rsidRPr="00167D49">
              <w:rPr>
                <w:b/>
                <w:sz w:val="20"/>
              </w:rPr>
              <w:t xml:space="preserve">58 osoby </w:t>
            </w:r>
          </w:p>
        </w:tc>
        <w:tc>
          <w:tcPr>
            <w:tcW w:w="1385" w:type="dxa"/>
            <w:vAlign w:val="center"/>
          </w:tcPr>
          <w:p w:rsidR="00AD6899" w:rsidRPr="00167D49" w:rsidRDefault="00AD6899" w:rsidP="0028278A">
            <w:pPr>
              <w:jc w:val="center"/>
              <w:rPr>
                <w:b/>
                <w:sz w:val="20"/>
              </w:rPr>
            </w:pPr>
          </w:p>
        </w:tc>
        <w:tc>
          <w:tcPr>
            <w:tcW w:w="1528" w:type="dxa"/>
            <w:gridSpan w:val="2"/>
            <w:vAlign w:val="center"/>
          </w:tcPr>
          <w:p w:rsidR="00AD6899" w:rsidRPr="00167D49" w:rsidRDefault="00AD6899" w:rsidP="0028278A">
            <w:pPr>
              <w:jc w:val="center"/>
              <w:rPr>
                <w:b/>
                <w:sz w:val="20"/>
              </w:rPr>
            </w:pPr>
            <w:r w:rsidRPr="00167D49">
              <w:rPr>
                <w:b/>
                <w:sz w:val="20"/>
              </w:rPr>
              <w:t>93,5%</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AD6899" w:rsidP="0028278A">
            <w:pPr>
              <w:jc w:val="center"/>
              <w:rPr>
                <w:sz w:val="22"/>
                <w:szCs w:val="22"/>
              </w:rPr>
            </w:pPr>
            <w:r w:rsidRPr="00167D49">
              <w:rPr>
                <w:sz w:val="22"/>
                <w:szCs w:val="22"/>
              </w:rPr>
              <w:t>3.1</w:t>
            </w:r>
          </w:p>
        </w:tc>
        <w:tc>
          <w:tcPr>
            <w:tcW w:w="3289" w:type="dxa"/>
            <w:tcBorders>
              <w:top w:val="single" w:sz="4" w:space="0" w:color="auto"/>
              <w:left w:val="single" w:sz="4" w:space="0" w:color="auto"/>
              <w:bottom w:val="single" w:sz="4" w:space="0" w:color="auto"/>
            </w:tcBorders>
          </w:tcPr>
          <w:p w:rsidR="00AD6899" w:rsidRPr="00167D49" w:rsidRDefault="00AD6899" w:rsidP="00167D49">
            <w:pPr>
              <w:rPr>
                <w:sz w:val="22"/>
                <w:szCs w:val="22"/>
              </w:rPr>
            </w:pPr>
            <w:r w:rsidRPr="00167D49">
              <w:rPr>
                <w:sz w:val="20"/>
              </w:rPr>
              <w:t>Jednorazowe środki na podjęcie działalności gospodarczej wraz z pomocą prawną i doradztwem w tym zakresie</w:t>
            </w:r>
          </w:p>
        </w:tc>
        <w:tc>
          <w:tcPr>
            <w:tcW w:w="3290" w:type="dxa"/>
            <w:gridSpan w:val="2"/>
            <w:tcBorders>
              <w:top w:val="single" w:sz="4" w:space="0" w:color="auto"/>
              <w:left w:val="single" w:sz="4" w:space="0" w:color="auto"/>
              <w:bottom w:val="single" w:sz="4" w:space="0" w:color="auto"/>
            </w:tcBorders>
          </w:tcPr>
          <w:p w:rsidR="00AD6899" w:rsidRPr="00167D49" w:rsidRDefault="00AD6899" w:rsidP="00167D49">
            <w:pPr>
              <w:rPr>
                <w:sz w:val="20"/>
              </w:rPr>
            </w:pPr>
            <w:r w:rsidRPr="00167D49">
              <w:rPr>
                <w:sz w:val="20"/>
              </w:rPr>
              <w:t xml:space="preserve">Udzielanie bezrobotnym i innym uprawnionym osobom pomocy </w:t>
            </w:r>
          </w:p>
          <w:p w:rsidR="00AD6899" w:rsidRPr="00167D49" w:rsidRDefault="00AD6899" w:rsidP="0028278A">
            <w:pPr>
              <w:ind w:left="2" w:hanging="2"/>
              <w:rPr>
                <w:sz w:val="20"/>
              </w:rPr>
            </w:pPr>
            <w:r w:rsidRPr="00167D49">
              <w:rPr>
                <w:sz w:val="20"/>
              </w:rPr>
              <w:t>w podejmowaniu działalności na własny rachunek poprzez przyznawanie jednorazowo środków na jej podjęcie</w:t>
            </w:r>
          </w:p>
        </w:tc>
        <w:tc>
          <w:tcPr>
            <w:tcW w:w="1296" w:type="dxa"/>
            <w:gridSpan w:val="2"/>
            <w:vAlign w:val="center"/>
          </w:tcPr>
          <w:p w:rsidR="00AD6899" w:rsidRPr="00167D49" w:rsidRDefault="00AD6899" w:rsidP="0028278A">
            <w:pPr>
              <w:jc w:val="center"/>
              <w:rPr>
                <w:sz w:val="20"/>
              </w:rPr>
            </w:pPr>
            <w:r w:rsidRPr="00167D49">
              <w:rPr>
                <w:sz w:val="20"/>
              </w:rPr>
              <w:t>30 osób</w:t>
            </w:r>
          </w:p>
        </w:tc>
        <w:tc>
          <w:tcPr>
            <w:tcW w:w="1523" w:type="dxa"/>
            <w:gridSpan w:val="2"/>
            <w:vAlign w:val="center"/>
          </w:tcPr>
          <w:p w:rsidR="00AD6899" w:rsidRPr="00167D49" w:rsidRDefault="00AD6899" w:rsidP="0028278A">
            <w:pPr>
              <w:jc w:val="center"/>
              <w:rPr>
                <w:sz w:val="20"/>
              </w:rPr>
            </w:pPr>
          </w:p>
        </w:tc>
        <w:tc>
          <w:tcPr>
            <w:tcW w:w="1529" w:type="dxa"/>
            <w:gridSpan w:val="4"/>
            <w:vAlign w:val="center"/>
          </w:tcPr>
          <w:p w:rsidR="00AD6899" w:rsidRPr="00167D49" w:rsidRDefault="00AD6899" w:rsidP="0028278A">
            <w:pPr>
              <w:jc w:val="center"/>
              <w:rPr>
                <w:sz w:val="20"/>
              </w:rPr>
            </w:pPr>
            <w:r w:rsidRPr="00167D49">
              <w:rPr>
                <w:sz w:val="20"/>
              </w:rPr>
              <w:t>30 osób</w:t>
            </w:r>
          </w:p>
        </w:tc>
        <w:tc>
          <w:tcPr>
            <w:tcW w:w="1385" w:type="dxa"/>
            <w:vAlign w:val="center"/>
          </w:tcPr>
          <w:p w:rsidR="00AD6899" w:rsidRPr="00167D49" w:rsidRDefault="00AD6899" w:rsidP="0028278A">
            <w:pPr>
              <w:jc w:val="center"/>
              <w:rPr>
                <w:sz w:val="18"/>
                <w:szCs w:val="18"/>
              </w:rPr>
            </w:pPr>
            <w:r w:rsidRPr="00167D49">
              <w:rPr>
                <w:sz w:val="18"/>
                <w:szCs w:val="18"/>
              </w:rPr>
              <w:t>Wszystkie osoby bezrobotne, którym przyznano środki rozpoczęły działalność gospodarczą</w:t>
            </w:r>
          </w:p>
        </w:tc>
        <w:tc>
          <w:tcPr>
            <w:tcW w:w="1528" w:type="dxa"/>
            <w:gridSpan w:val="2"/>
            <w:vAlign w:val="center"/>
          </w:tcPr>
          <w:p w:rsidR="00AD6899" w:rsidRPr="00167D49" w:rsidRDefault="00AD6899" w:rsidP="0028278A">
            <w:pPr>
              <w:jc w:val="center"/>
              <w:rPr>
                <w:sz w:val="20"/>
              </w:rPr>
            </w:pPr>
            <w:r w:rsidRPr="00167D49">
              <w:rPr>
                <w:sz w:val="20"/>
              </w:rPr>
              <w:t>100,0%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167D49" w:rsidRDefault="00AD6899" w:rsidP="0028278A">
            <w:pPr>
              <w:jc w:val="center"/>
              <w:rPr>
                <w:sz w:val="20"/>
              </w:rPr>
            </w:pPr>
            <w:r w:rsidRPr="00167D49">
              <w:rPr>
                <w:sz w:val="20"/>
              </w:rPr>
              <w:t>3.2</w:t>
            </w:r>
          </w:p>
        </w:tc>
        <w:tc>
          <w:tcPr>
            <w:tcW w:w="3289" w:type="dxa"/>
            <w:tcBorders>
              <w:top w:val="single" w:sz="4" w:space="0" w:color="auto"/>
              <w:left w:val="single" w:sz="4" w:space="0" w:color="auto"/>
              <w:bottom w:val="single" w:sz="4" w:space="0" w:color="auto"/>
            </w:tcBorders>
          </w:tcPr>
          <w:p w:rsidR="00AD6899" w:rsidRPr="00167D49" w:rsidRDefault="00AD6899" w:rsidP="00167D49">
            <w:pPr>
              <w:rPr>
                <w:sz w:val="20"/>
              </w:rPr>
            </w:pPr>
            <w:r w:rsidRPr="00167D49">
              <w:rPr>
                <w:sz w:val="20"/>
              </w:rPr>
              <w:t>Refundacja kosztów wyposażenia lub doposażenia stanowiska pracy dla skierowanego bezrobotnego</w:t>
            </w:r>
          </w:p>
        </w:tc>
        <w:tc>
          <w:tcPr>
            <w:tcW w:w="3290" w:type="dxa"/>
            <w:gridSpan w:val="2"/>
            <w:tcBorders>
              <w:top w:val="single" w:sz="4" w:space="0" w:color="auto"/>
              <w:left w:val="single" w:sz="4" w:space="0" w:color="auto"/>
              <w:bottom w:val="single" w:sz="4" w:space="0" w:color="auto"/>
            </w:tcBorders>
            <w:vAlign w:val="center"/>
          </w:tcPr>
          <w:p w:rsidR="00AD6899" w:rsidRPr="00167D49" w:rsidRDefault="00AD6899" w:rsidP="0028278A">
            <w:pPr>
              <w:rPr>
                <w:sz w:val="20"/>
              </w:rPr>
            </w:pPr>
            <w:r w:rsidRPr="00167D49">
              <w:rPr>
                <w:sz w:val="20"/>
              </w:rPr>
              <w:t>Tworzenie dodatkowych miejsc pracy w ramach refundacji pracodawcom kosztów wyposażenia lub doposażenia stanowiska pracy dla skierowanego bezrobotnego</w:t>
            </w:r>
          </w:p>
        </w:tc>
        <w:tc>
          <w:tcPr>
            <w:tcW w:w="1296" w:type="dxa"/>
            <w:gridSpan w:val="2"/>
            <w:vAlign w:val="center"/>
          </w:tcPr>
          <w:p w:rsidR="00AD6899" w:rsidRPr="00167D49" w:rsidRDefault="00AD6899" w:rsidP="0028278A">
            <w:pPr>
              <w:jc w:val="center"/>
              <w:rPr>
                <w:sz w:val="20"/>
              </w:rPr>
            </w:pPr>
            <w:r w:rsidRPr="00167D49">
              <w:rPr>
                <w:sz w:val="20"/>
              </w:rPr>
              <w:t>32 osoby</w:t>
            </w:r>
          </w:p>
        </w:tc>
        <w:tc>
          <w:tcPr>
            <w:tcW w:w="1523" w:type="dxa"/>
            <w:gridSpan w:val="2"/>
          </w:tcPr>
          <w:p w:rsidR="00AD6899" w:rsidRPr="00167D49" w:rsidRDefault="00AD6899" w:rsidP="0028278A">
            <w:pPr>
              <w:rPr>
                <w:sz w:val="20"/>
              </w:rPr>
            </w:pPr>
          </w:p>
        </w:tc>
        <w:tc>
          <w:tcPr>
            <w:tcW w:w="1529" w:type="dxa"/>
            <w:gridSpan w:val="4"/>
            <w:vAlign w:val="center"/>
          </w:tcPr>
          <w:p w:rsidR="00AD6899" w:rsidRPr="00167D49" w:rsidRDefault="00AD6899" w:rsidP="0028278A">
            <w:pPr>
              <w:jc w:val="center"/>
              <w:rPr>
                <w:sz w:val="20"/>
              </w:rPr>
            </w:pPr>
            <w:r w:rsidRPr="00167D49">
              <w:rPr>
                <w:sz w:val="20"/>
              </w:rPr>
              <w:t>28 osób**</w:t>
            </w:r>
          </w:p>
        </w:tc>
        <w:tc>
          <w:tcPr>
            <w:tcW w:w="1385" w:type="dxa"/>
            <w:vAlign w:val="center"/>
          </w:tcPr>
          <w:p w:rsidR="00AD6899" w:rsidRPr="00167D49" w:rsidRDefault="00AD6899" w:rsidP="0028278A">
            <w:pPr>
              <w:jc w:val="center"/>
              <w:rPr>
                <w:sz w:val="16"/>
                <w:szCs w:val="18"/>
              </w:rPr>
            </w:pPr>
            <w:r w:rsidRPr="00167D49">
              <w:rPr>
                <w:sz w:val="16"/>
                <w:szCs w:val="18"/>
              </w:rPr>
              <w:t>Wszystkie stanowiska zostały utworzone</w:t>
            </w:r>
          </w:p>
          <w:p w:rsidR="00AD6899" w:rsidRPr="00167D49" w:rsidRDefault="00AD6899" w:rsidP="0028278A">
            <w:pPr>
              <w:jc w:val="center"/>
              <w:rPr>
                <w:sz w:val="18"/>
                <w:szCs w:val="18"/>
              </w:rPr>
            </w:pPr>
            <w:r w:rsidRPr="00167D49">
              <w:rPr>
                <w:sz w:val="16"/>
                <w:szCs w:val="18"/>
              </w:rPr>
              <w:t xml:space="preserve"> i bezrobotni podjęli zatrudnienie na tyc</w:t>
            </w:r>
            <w:r w:rsidRPr="00167D49">
              <w:rPr>
                <w:i/>
                <w:sz w:val="16"/>
                <w:szCs w:val="18"/>
              </w:rPr>
              <w:t>h</w:t>
            </w:r>
            <w:r w:rsidRPr="00167D49">
              <w:rPr>
                <w:sz w:val="16"/>
                <w:szCs w:val="18"/>
              </w:rPr>
              <w:t xml:space="preserve"> stanowiskach</w:t>
            </w:r>
          </w:p>
        </w:tc>
        <w:tc>
          <w:tcPr>
            <w:tcW w:w="1528" w:type="dxa"/>
            <w:gridSpan w:val="2"/>
            <w:vAlign w:val="center"/>
          </w:tcPr>
          <w:p w:rsidR="00AD6899" w:rsidRPr="00167D49" w:rsidRDefault="00AD6899" w:rsidP="0028278A">
            <w:pPr>
              <w:jc w:val="center"/>
              <w:rPr>
                <w:sz w:val="20"/>
              </w:rPr>
            </w:pPr>
            <w:r w:rsidRPr="00167D49">
              <w:rPr>
                <w:sz w:val="20"/>
              </w:rPr>
              <w:t>87,50%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506324" w:rsidRDefault="00AD6899" w:rsidP="0028278A">
            <w:pPr>
              <w:jc w:val="center"/>
              <w:rPr>
                <w:sz w:val="20"/>
              </w:rPr>
            </w:pPr>
            <w:r>
              <w:rPr>
                <w:noProof/>
                <w:sz w:val="20"/>
              </w:rPr>
              <mc:AlternateContent>
                <mc:Choice Requires="wps">
                  <w:drawing>
                    <wp:anchor distT="0" distB="0" distL="114300" distR="114300" simplePos="0" relativeHeight="251687936" behindDoc="0" locked="0" layoutInCell="1" allowOverlap="1" wp14:anchorId="360488B7" wp14:editId="66FD9451">
                      <wp:simplePos x="0" y="0"/>
                      <wp:positionH relativeFrom="column">
                        <wp:posOffset>-588010</wp:posOffset>
                      </wp:positionH>
                      <wp:positionV relativeFrom="paragraph">
                        <wp:posOffset>457200</wp:posOffset>
                      </wp:positionV>
                      <wp:extent cx="362585" cy="401955"/>
                      <wp:effectExtent l="0" t="0" r="0" b="0"/>
                      <wp:wrapNone/>
                      <wp:docPr id="2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AD6899">
                                  <w:r>
                                    <w:rPr>
                                      <w:sz w:val="24"/>
                                    </w:rPr>
                                    <w:t>24</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46.3pt;margin-top:36pt;width:28.55pt;height:3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YzhwIAABsFAAAOAAAAZHJzL2Uyb0RvYy54bWysVNuO0zAQfUfiHyy/t7mQdJto09VeCEJa&#10;YKWFD3ATp7HW8QTbbVIh/p2x03a7XCSEyIPjy/jMmZkzvrwaO0l2XBsBqqDRPKSEqwpqoTYF/fK5&#10;nC0pMZapmklQvKB7bujV6vWry6HPeQwtyJprgiDK5ENf0NbaPg8CU7W8Y2YOPVd42IDumMWl3gS1&#10;ZgOidzKIw3ARDKDrXkPFjcHdu+mQrjx+0/DKfmoawy2RBUVu1o/aj2s3BqtLlm8061tRHWiwf2DR&#10;MaHQ6QnqjllGtlr8AtWJSoOBxs4r6AJoGlFxHwNGE4U/RfPYsp77WDA5pj+lyfw/2Orj7kETURc0&#10;xvQo1mGNHkByYvmTsTBwErscDb3J0fSxR2M73sCItfbxmv4eqidDFNy2TG34tdYwtJzVyDFyN4Oz&#10;qxOOcSDr4QPU6IttLXigsdGdSyCmhCA6ktmf6sNHSyrcfLOI02VKSYVHSRhlaeo9sPx4udfGvuPQ&#10;ETcpqMbye3C2uzfWkWH50cT5MiBFXQop/UJv1rdSkx1DqZT+O6C/MJPKGStw1ybEaQc5og935tj6&#10;0n/LojgJb+JsVi6WF7OkTNJZdhEuZ0j9JluESZbcld8dwSjJW1HXXN0LxY8yjJK/K/OhISYBeSGS&#10;oaBZGqdThf4YZOi/3wXZCYtdKUVX0OXJiOWurm9VjWGz3DIhp3nwkr7PMubg+PdZ8SpwhZ8kYMf1&#10;6EW3dN6dQtZQ71EWGrBsWHt8UXDiRkoG7M6Cmq9bpjkl8r1CaWVRkrh29oskvXDi1ecn6/MTpqoW&#10;sOkRbJre2ukJ2PZabFr0dBTzNcqxFF4qz6wOIsYO9DEdXgvX4udrb/X8pq1+AAAA//8DAFBLAwQU&#10;AAYACAAAACEA2qf+TOEAAAAKAQAADwAAAGRycy9kb3ducmV2LnhtbEyPQUvEMBCF74L/IYzgRbqp&#10;Ld3u1qaLKIKCIFb34C3bjE2xSUqS7dZ/73jS4zAf732v3i1mZDP6MDgr4HqVAkPbOTXYXsD720Oy&#10;ARaitEqOzqKAbwywa87Palkpd7KvOLexZxRiQyUF6BinivPQaTQyrNyEln6fzhsZ6fQ9V16eKNyM&#10;PEvTNTdysNSg5YR3Gruv9mgEzI/l/iV/8v75qt0X95syavzYCnF5sdzeAIu4xD8YfvVJHRpyOrij&#10;VYGNApJttiZUQJnRJgKSvCiAHYjMixx4U/P/E5ofAAAA//8DAFBLAQItABQABgAIAAAAIQC2gziS&#10;/gAAAOEBAAATAAAAAAAAAAAAAAAAAAAAAABbQ29udGVudF9UeXBlc10ueG1sUEsBAi0AFAAGAAgA&#10;AAAhADj9If/WAAAAlAEAAAsAAAAAAAAAAAAAAAAALwEAAF9yZWxzLy5yZWxzUEsBAi0AFAAGAAgA&#10;AAAhAKMZFjOHAgAAGwUAAA4AAAAAAAAAAAAAAAAALgIAAGRycy9lMm9Eb2MueG1sUEsBAi0AFAAG&#10;AAgAAAAhANqn/kzhAAAACgEAAA8AAAAAAAAAAAAAAAAA4QQAAGRycy9kb3ducmV2LnhtbFBLBQYA&#10;AAAABAAEAPMAAADvBQAAAAA=&#10;" stroked="f">
                      <v:textbox style="layout-flow:vertical;mso-fit-shape-to-text:t">
                        <w:txbxContent>
                          <w:p w:rsidR="00AD6899" w:rsidRDefault="00AD6899" w:rsidP="00AD6899">
                            <w:r>
                              <w:rPr>
                                <w:sz w:val="24"/>
                              </w:rPr>
                              <w:t>2</w:t>
                            </w:r>
                            <w:r>
                              <w:rPr>
                                <w:sz w:val="24"/>
                              </w:rPr>
                              <w:t>4</w:t>
                            </w:r>
                          </w:p>
                        </w:txbxContent>
                      </v:textbox>
                    </v:shape>
                  </w:pict>
                </mc:Fallback>
              </mc:AlternateContent>
            </w:r>
            <w:r w:rsidRPr="00506324">
              <w:rPr>
                <w:sz w:val="20"/>
              </w:rPr>
              <w:t>5.</w:t>
            </w:r>
          </w:p>
        </w:tc>
        <w:tc>
          <w:tcPr>
            <w:tcW w:w="3289" w:type="dxa"/>
            <w:tcBorders>
              <w:top w:val="single" w:sz="4" w:space="0" w:color="auto"/>
              <w:left w:val="single" w:sz="4" w:space="0" w:color="auto"/>
              <w:bottom w:val="single" w:sz="4" w:space="0" w:color="auto"/>
            </w:tcBorders>
            <w:vAlign w:val="center"/>
          </w:tcPr>
          <w:p w:rsidR="00AD6899" w:rsidRPr="00506324" w:rsidRDefault="00AD6899" w:rsidP="0028278A">
            <w:pPr>
              <w:ind w:left="2" w:hanging="2"/>
              <w:rPr>
                <w:noProof/>
                <w:sz w:val="20"/>
              </w:rPr>
            </w:pPr>
            <w:r w:rsidRPr="00506324">
              <w:rPr>
                <w:sz w:val="20"/>
              </w:rPr>
              <w:t xml:space="preserve">Pomoc pracodawcom w kształceniu ustawicznym pracowników i pracodawców  będących w wieku 45 lat i więcej w ramach środków </w:t>
            </w:r>
            <w:r w:rsidRPr="00506324">
              <w:rPr>
                <w:sz w:val="20"/>
              </w:rPr>
              <w:lastRenderedPageBreak/>
              <w:t>Krajowego Funduszu Szkoleniowego</w:t>
            </w:r>
          </w:p>
        </w:tc>
        <w:tc>
          <w:tcPr>
            <w:tcW w:w="3290" w:type="dxa"/>
            <w:gridSpan w:val="2"/>
            <w:tcBorders>
              <w:top w:val="single" w:sz="4" w:space="0" w:color="auto"/>
              <w:left w:val="single" w:sz="4" w:space="0" w:color="auto"/>
              <w:bottom w:val="single" w:sz="4" w:space="0" w:color="auto"/>
            </w:tcBorders>
            <w:vAlign w:val="center"/>
          </w:tcPr>
          <w:p w:rsidR="00AD6899" w:rsidRPr="00506324" w:rsidRDefault="00AD6899" w:rsidP="0028278A">
            <w:pPr>
              <w:ind w:left="2" w:hanging="2"/>
              <w:rPr>
                <w:sz w:val="20"/>
              </w:rPr>
            </w:pPr>
            <w:r w:rsidRPr="00506324">
              <w:rPr>
                <w:sz w:val="20"/>
              </w:rPr>
              <w:lastRenderedPageBreak/>
              <w:t>Przeszkolenie uprawnionych osób</w:t>
            </w:r>
          </w:p>
        </w:tc>
        <w:tc>
          <w:tcPr>
            <w:tcW w:w="1296" w:type="dxa"/>
            <w:gridSpan w:val="2"/>
            <w:tcBorders>
              <w:bottom w:val="single" w:sz="4" w:space="0" w:color="auto"/>
            </w:tcBorders>
            <w:vAlign w:val="center"/>
          </w:tcPr>
          <w:p w:rsidR="00AD6899" w:rsidRPr="00506324" w:rsidRDefault="00AD6899" w:rsidP="0028278A">
            <w:pPr>
              <w:ind w:left="34" w:hanging="34"/>
              <w:jc w:val="center"/>
              <w:rPr>
                <w:sz w:val="20"/>
              </w:rPr>
            </w:pPr>
            <w:r w:rsidRPr="00506324">
              <w:rPr>
                <w:sz w:val="20"/>
              </w:rPr>
              <w:t>W miarę potrzeb</w:t>
            </w:r>
          </w:p>
        </w:tc>
        <w:tc>
          <w:tcPr>
            <w:tcW w:w="1523" w:type="dxa"/>
            <w:gridSpan w:val="2"/>
            <w:tcBorders>
              <w:bottom w:val="single" w:sz="4" w:space="0" w:color="auto"/>
            </w:tcBorders>
            <w:vAlign w:val="center"/>
          </w:tcPr>
          <w:p w:rsidR="00AD6899" w:rsidRPr="00506324" w:rsidRDefault="00AD6899" w:rsidP="0028278A">
            <w:pPr>
              <w:jc w:val="center"/>
              <w:rPr>
                <w:sz w:val="20"/>
              </w:rPr>
            </w:pPr>
          </w:p>
        </w:tc>
        <w:tc>
          <w:tcPr>
            <w:tcW w:w="1529" w:type="dxa"/>
            <w:gridSpan w:val="4"/>
            <w:tcBorders>
              <w:bottom w:val="single" w:sz="4" w:space="0" w:color="auto"/>
            </w:tcBorders>
            <w:vAlign w:val="center"/>
          </w:tcPr>
          <w:p w:rsidR="00AD6899" w:rsidRPr="00506324" w:rsidRDefault="00AD6899" w:rsidP="0028278A">
            <w:pPr>
              <w:jc w:val="center"/>
              <w:rPr>
                <w:sz w:val="20"/>
              </w:rPr>
            </w:pPr>
            <w:r w:rsidRPr="00506324">
              <w:rPr>
                <w:sz w:val="20"/>
              </w:rPr>
              <w:t>38 osób</w:t>
            </w:r>
          </w:p>
        </w:tc>
        <w:tc>
          <w:tcPr>
            <w:tcW w:w="1385" w:type="dxa"/>
            <w:tcBorders>
              <w:bottom w:val="single" w:sz="4" w:space="0" w:color="auto"/>
            </w:tcBorders>
            <w:vAlign w:val="center"/>
          </w:tcPr>
          <w:p w:rsidR="00AD6899" w:rsidRPr="00506324" w:rsidRDefault="00AD6899" w:rsidP="0028278A">
            <w:pPr>
              <w:jc w:val="center"/>
              <w:rPr>
                <w:sz w:val="20"/>
              </w:rPr>
            </w:pPr>
            <w:r w:rsidRPr="00506324">
              <w:rPr>
                <w:sz w:val="20"/>
              </w:rPr>
              <w:t>100,0%</w:t>
            </w:r>
          </w:p>
        </w:tc>
        <w:tc>
          <w:tcPr>
            <w:tcW w:w="1528" w:type="dxa"/>
            <w:gridSpan w:val="2"/>
            <w:tcBorders>
              <w:bottom w:val="single" w:sz="4" w:space="0" w:color="auto"/>
            </w:tcBorders>
            <w:vAlign w:val="center"/>
          </w:tcPr>
          <w:p w:rsidR="00AD6899" w:rsidRPr="00F9227B" w:rsidRDefault="00AD6899" w:rsidP="0028278A">
            <w:pPr>
              <w:jc w:val="center"/>
              <w:rPr>
                <w:color w:val="00B050"/>
                <w:sz w:val="22"/>
                <w:szCs w:val="22"/>
              </w:rPr>
            </w:pPr>
          </w:p>
        </w:tc>
      </w:tr>
      <w:tr w:rsidR="00AD6899" w:rsidRPr="00F9227B" w:rsidTr="00AD6899">
        <w:tc>
          <w:tcPr>
            <w:tcW w:w="14533" w:type="dxa"/>
            <w:gridSpan w:val="16"/>
            <w:tcBorders>
              <w:top w:val="single" w:sz="4" w:space="0" w:color="auto"/>
              <w:left w:val="single" w:sz="4" w:space="0" w:color="auto"/>
              <w:bottom w:val="single" w:sz="4" w:space="0" w:color="auto"/>
            </w:tcBorders>
            <w:vAlign w:val="center"/>
          </w:tcPr>
          <w:p w:rsidR="00AD6899" w:rsidRPr="00506324" w:rsidRDefault="00AD6899" w:rsidP="0028278A">
            <w:pPr>
              <w:rPr>
                <w:sz w:val="20"/>
              </w:rPr>
            </w:pPr>
            <w:r w:rsidRPr="00506324">
              <w:rPr>
                <w:sz w:val="20"/>
              </w:rPr>
              <w:lastRenderedPageBreak/>
              <w:t>*</w:t>
            </w:r>
            <w:r w:rsidRPr="00506324">
              <w:rPr>
                <w:b/>
                <w:sz w:val="20"/>
              </w:rPr>
              <w:t>22 osoby</w:t>
            </w:r>
            <w:r w:rsidRPr="00506324">
              <w:rPr>
                <w:sz w:val="20"/>
              </w:rPr>
              <w:t xml:space="preserve"> zostały zatrudnione na stanowiskach pracy utworzonych w 2017r, w ramach refundacji, ponadto 38 osób zostało zatrudnione w ramach uzupełnienia stanu zatrudnienia na stanowiskach pracy utworzonych w okresach wcześniejszych</w:t>
            </w:r>
          </w:p>
          <w:p w:rsidR="00AD6899" w:rsidRPr="00506324" w:rsidRDefault="00AD6899" w:rsidP="00506324">
            <w:pPr>
              <w:rPr>
                <w:sz w:val="20"/>
              </w:rPr>
            </w:pPr>
            <w:r w:rsidRPr="00506324">
              <w:rPr>
                <w:sz w:val="20"/>
              </w:rPr>
              <w:t>**26 osób zostało zatrudnionych na stanowiskach pracy utworzonych w 2017r. w ramach refundacji, ponadto 2 osoby zostały zatrudnione w ramach uzupełnienia stanowisk pracy już utworzonych.</w:t>
            </w:r>
          </w:p>
          <w:p w:rsidR="00AD6899" w:rsidRPr="00506324" w:rsidRDefault="00AD6899" w:rsidP="00506324">
            <w:pPr>
              <w:rPr>
                <w:sz w:val="20"/>
              </w:rPr>
            </w:pPr>
            <w:r w:rsidRPr="00506324">
              <w:rPr>
                <w:sz w:val="20"/>
              </w:rPr>
              <w:t>Cel 2, zadanie 2  i 3 W trakcie 2017r. Powiatowy Urząd Pracy w Jędrzejowie występował do Wojewódzkiego Urzędu Pracy w Kielcach pełniącego rolę instytucji pośredniczącej 2 stopnia o wprowadzenie zmian do projektów w celu pełnego i efektywnego wykorzystania środków na ich realizację. .</w:t>
            </w:r>
          </w:p>
          <w:p w:rsidR="00AD6899" w:rsidRPr="00506324" w:rsidRDefault="00AD6899" w:rsidP="00506324">
            <w:pPr>
              <w:rPr>
                <w:sz w:val="20"/>
              </w:rPr>
            </w:pPr>
            <w:r w:rsidRPr="00506324">
              <w:rPr>
                <w:sz w:val="20"/>
              </w:rPr>
              <w:t xml:space="preserve">W 2017r. wsparciem w ramach zadań  celu 2, zadania 1 - 4 objęto łącznie 173 osoby bezrobotne. </w:t>
            </w:r>
          </w:p>
          <w:p w:rsidR="00AD6899" w:rsidRPr="00506324" w:rsidRDefault="00AD6899" w:rsidP="00506324">
            <w:pPr>
              <w:rPr>
                <w:sz w:val="20"/>
              </w:rPr>
            </w:pPr>
            <w:r w:rsidRPr="00506324">
              <w:rPr>
                <w:sz w:val="20"/>
              </w:rPr>
              <w:t>Odnotowano niewystarczające zainteresowanie ze strony bezrobotnych rozpoczęciem działalności gospodarczej przy wsparciu finansowym ze środków Funduszu Pracy, jak również ze strony pracodawców tworzeniem miejsc pracy w ramach refundacji kosztów wyposażenia lub doposażenia stanowisk pracy.</w:t>
            </w:r>
          </w:p>
          <w:p w:rsidR="00AD6899" w:rsidRPr="00CD54AC" w:rsidRDefault="00AD6899" w:rsidP="00CD54AC">
            <w:pPr>
              <w:rPr>
                <w:sz w:val="20"/>
              </w:rPr>
            </w:pPr>
            <w:r w:rsidRPr="00CD54AC">
              <w:rPr>
                <w:sz w:val="20"/>
              </w:rPr>
              <w:t xml:space="preserve">Na realizację zadań celu 2 </w:t>
            </w:r>
            <w:r>
              <w:rPr>
                <w:sz w:val="20"/>
              </w:rPr>
              <w:t xml:space="preserve">w 2017 roku </w:t>
            </w:r>
            <w:r w:rsidRPr="00CD54AC">
              <w:rPr>
                <w:sz w:val="20"/>
              </w:rPr>
              <w:t xml:space="preserve">wydatkowano łącznie kwotę  </w:t>
            </w:r>
            <w:r w:rsidRPr="00CD54AC">
              <w:rPr>
                <w:b/>
                <w:sz w:val="20"/>
              </w:rPr>
              <w:t>3 290 841,45 zł</w:t>
            </w:r>
            <w:r w:rsidRPr="00CD54AC">
              <w:rPr>
                <w:sz w:val="20"/>
              </w:rPr>
              <w:t>, z tego;</w:t>
            </w:r>
          </w:p>
          <w:p w:rsidR="00AD6899" w:rsidRPr="00CD54AC" w:rsidRDefault="00AD6899" w:rsidP="00CD54AC">
            <w:pPr>
              <w:rPr>
                <w:sz w:val="20"/>
              </w:rPr>
            </w:pPr>
            <w:r w:rsidRPr="00CD54AC">
              <w:rPr>
                <w:sz w:val="20"/>
              </w:rPr>
              <w:t xml:space="preserve">     841 205,00  zł środki Funduszu Pracy przyznane wg algorytmu,</w:t>
            </w:r>
          </w:p>
          <w:p w:rsidR="00AD6899" w:rsidRPr="00CD54AC" w:rsidRDefault="00AD6899" w:rsidP="00CD54AC">
            <w:pPr>
              <w:rPr>
                <w:sz w:val="20"/>
              </w:rPr>
            </w:pPr>
            <w:r w:rsidRPr="00CD54AC">
              <w:rPr>
                <w:sz w:val="20"/>
              </w:rPr>
              <w:t xml:space="preserve">     954 363,96 zł środki Europejskiego Funduszu Społecznego w ramach Programu Operacyjnego Wiedza Edukacja Rozwój</w:t>
            </w:r>
          </w:p>
          <w:p w:rsidR="00AD6899" w:rsidRPr="00CD54AC" w:rsidRDefault="00AD6899" w:rsidP="00CD54AC">
            <w:pPr>
              <w:rPr>
                <w:sz w:val="20"/>
              </w:rPr>
            </w:pPr>
            <w:r w:rsidRPr="00CD54AC">
              <w:rPr>
                <w:sz w:val="20"/>
              </w:rPr>
              <w:t xml:space="preserve">  1 314 005,73 zł środki Europejskiego Funduszu Społecznego w ramach Regionalnego Programu Operacyjnego Województwa Świętokrzyskiego</w:t>
            </w:r>
          </w:p>
          <w:p w:rsidR="00AD6899" w:rsidRPr="00CD54AC" w:rsidRDefault="00AD6899" w:rsidP="00CD54AC">
            <w:pPr>
              <w:rPr>
                <w:sz w:val="20"/>
              </w:rPr>
            </w:pPr>
            <w:r w:rsidRPr="00CD54AC">
              <w:rPr>
                <w:sz w:val="20"/>
              </w:rPr>
              <w:t xml:space="preserve">       47 998,00 zł środki Funduszu Pracy pozyskane z rezerwy Ministra Rodziny, Pracy i Polityki Społecznej,</w:t>
            </w:r>
          </w:p>
          <w:p w:rsidR="00AD6899" w:rsidRPr="00F9227B" w:rsidRDefault="00AD6899" w:rsidP="00CD54AC">
            <w:pPr>
              <w:rPr>
                <w:color w:val="00B050"/>
                <w:sz w:val="20"/>
              </w:rPr>
            </w:pPr>
            <w:r w:rsidRPr="00CD54AC">
              <w:rPr>
                <w:sz w:val="20"/>
              </w:rPr>
              <w:t xml:space="preserve">     133 268,76 zł  środki Krajowego Funduszu Szkoleniowego</w:t>
            </w:r>
            <w:r>
              <w:rPr>
                <w:sz w:val="20"/>
              </w:rPr>
              <w:t>.</w:t>
            </w:r>
          </w:p>
        </w:tc>
      </w:tr>
      <w:tr w:rsidR="00AD6899" w:rsidRPr="00F9227B" w:rsidTr="00AD6899">
        <w:tc>
          <w:tcPr>
            <w:tcW w:w="14533" w:type="dxa"/>
            <w:gridSpan w:val="16"/>
            <w:tcBorders>
              <w:top w:val="single" w:sz="4" w:space="0" w:color="auto"/>
              <w:left w:val="nil"/>
              <w:bottom w:val="single" w:sz="4" w:space="0" w:color="auto"/>
              <w:right w:val="nil"/>
            </w:tcBorders>
            <w:vAlign w:val="center"/>
          </w:tcPr>
          <w:p w:rsidR="00AD6899" w:rsidRPr="00623F02" w:rsidRDefault="00AD6899" w:rsidP="0028278A">
            <w:pPr>
              <w:rPr>
                <w:b/>
                <w:szCs w:val="28"/>
              </w:rPr>
            </w:pPr>
            <w:r w:rsidRPr="00AD0CC4">
              <w:rPr>
                <w:b/>
                <w:szCs w:val="28"/>
              </w:rPr>
              <w:t>Cel III. Aktywizacja zawodowa grup osób marginalizowanych na rynku pracy</w:t>
            </w:r>
          </w:p>
        </w:tc>
      </w:tr>
      <w:tr w:rsidR="00AD6899" w:rsidRPr="00F9227B" w:rsidTr="00AD6899">
        <w:trPr>
          <w:trHeight w:val="518"/>
        </w:trPr>
        <w:tc>
          <w:tcPr>
            <w:tcW w:w="4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w:t>
            </w:r>
          </w:p>
        </w:tc>
        <w:tc>
          <w:tcPr>
            <w:tcW w:w="6788" w:type="dxa"/>
            <w:gridSpan w:val="5"/>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Wsparcie osób niepełnosprawnych zarejestrowanych w Powiatowym Urzędzie Pracy w Jędrzejowie jako bezrobotne bądź poszukujące pracy nie pozostające w zatrudnieniu</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 xml:space="preserve">Objęcie wsparciem    </w:t>
            </w:r>
            <w:r w:rsidRPr="00AC09C7">
              <w:rPr>
                <w:b/>
                <w:sz w:val="20"/>
              </w:rPr>
              <w:t>2 osoby</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100,0%</w:t>
            </w:r>
          </w:p>
        </w:tc>
        <w:tc>
          <w:tcPr>
            <w:tcW w:w="1505" w:type="dxa"/>
            <w:gridSpan w:val="4"/>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w:t>
            </w:r>
          </w:p>
        </w:tc>
        <w:tc>
          <w:tcPr>
            <w:tcW w:w="14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b/>
                <w:color w:val="00B050"/>
                <w:sz w:val="20"/>
              </w:rPr>
            </w:pPr>
            <w:r w:rsidRPr="00F9227B">
              <w:rPr>
                <w:b/>
                <w:color w:val="00B050"/>
                <w:sz w:val="20"/>
              </w:rPr>
              <w:t>-</w:t>
            </w:r>
          </w:p>
        </w:tc>
        <w:tc>
          <w:tcPr>
            <w:tcW w:w="15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b/>
                <w:color w:val="00B050"/>
                <w:sz w:val="20"/>
              </w:rPr>
            </w:pPr>
            <w:r w:rsidRPr="00F9227B">
              <w:rPr>
                <w:b/>
                <w:color w:val="00B050"/>
                <w:sz w:val="20"/>
              </w:rPr>
              <w:t>-</w:t>
            </w:r>
          </w:p>
        </w:tc>
      </w:tr>
      <w:tr w:rsidR="00AD6899" w:rsidRPr="00F9227B" w:rsidTr="00AD6899">
        <w:trPr>
          <w:trHeight w:val="518"/>
        </w:trPr>
        <w:tc>
          <w:tcPr>
            <w:tcW w:w="4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1.1</w:t>
            </w:r>
          </w:p>
        </w:tc>
        <w:tc>
          <w:tcPr>
            <w:tcW w:w="3568" w:type="dxa"/>
            <w:gridSpan w:val="3"/>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Przyznanie jednorazowo środków  na podjęcie działalności gospodarczej</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Udzielanie osobom niepełnosprawnym pomocy w podejmowaniu działalności na własny rachunek poprzez przyznawanie jednorazowo środków na jej podjęcie</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Pr>
                <w:sz w:val="20"/>
              </w:rPr>
              <w:t>1 osoba</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p>
        </w:tc>
        <w:tc>
          <w:tcPr>
            <w:tcW w:w="1505" w:type="dxa"/>
            <w:gridSpan w:val="4"/>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w:t>
            </w:r>
          </w:p>
        </w:tc>
        <w:tc>
          <w:tcPr>
            <w:tcW w:w="14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color w:val="00B050"/>
                <w:sz w:val="20"/>
              </w:rPr>
            </w:pPr>
            <w:r w:rsidRPr="00F9227B">
              <w:rPr>
                <w:color w:val="00B050"/>
                <w:sz w:val="20"/>
              </w:rPr>
              <w:t>-</w:t>
            </w:r>
          </w:p>
        </w:tc>
        <w:tc>
          <w:tcPr>
            <w:tcW w:w="15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color w:val="00B050"/>
                <w:sz w:val="20"/>
              </w:rPr>
            </w:pPr>
            <w:r w:rsidRPr="00F9227B">
              <w:rPr>
                <w:color w:val="00B050"/>
                <w:sz w:val="20"/>
              </w:rPr>
              <w:t>-</w:t>
            </w:r>
          </w:p>
        </w:tc>
      </w:tr>
      <w:tr w:rsidR="00AD6899" w:rsidRPr="00F9227B" w:rsidTr="00AD6899">
        <w:trPr>
          <w:trHeight w:val="518"/>
        </w:trPr>
        <w:tc>
          <w:tcPr>
            <w:tcW w:w="4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w:t>
            </w:r>
          </w:p>
        </w:tc>
        <w:tc>
          <w:tcPr>
            <w:tcW w:w="3568" w:type="dxa"/>
            <w:gridSpan w:val="3"/>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Refundacja kosztów wyposażenia lub doposażenia stanowiska pracy</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 xml:space="preserve">Tworzenie dodatkowych miejsc pracy dla osób niepełnosprawnych w ramach refundacji pracodawcom kosztów wyposażenia lub doposażenia stanowiska pracy </w:t>
            </w: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Pr>
                <w:sz w:val="20"/>
              </w:rPr>
              <w:t>1</w:t>
            </w:r>
            <w:r w:rsidRPr="00AD0CC4">
              <w:rPr>
                <w:sz w:val="20"/>
              </w:rPr>
              <w:t xml:space="preserve"> osob</w:t>
            </w:r>
            <w:r>
              <w:rPr>
                <w:sz w:val="20"/>
              </w:rPr>
              <w:t>a</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p>
        </w:tc>
        <w:tc>
          <w:tcPr>
            <w:tcW w:w="1505" w:type="dxa"/>
            <w:gridSpan w:val="4"/>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w:t>
            </w:r>
          </w:p>
        </w:tc>
        <w:tc>
          <w:tcPr>
            <w:tcW w:w="14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color w:val="00B050"/>
                <w:sz w:val="20"/>
              </w:rPr>
            </w:pPr>
            <w:r w:rsidRPr="00F9227B">
              <w:rPr>
                <w:color w:val="00B050"/>
                <w:sz w:val="20"/>
              </w:rPr>
              <w:t>-</w:t>
            </w:r>
          </w:p>
        </w:tc>
        <w:tc>
          <w:tcPr>
            <w:tcW w:w="1528" w:type="dxa"/>
            <w:gridSpan w:val="2"/>
            <w:tcBorders>
              <w:top w:val="single" w:sz="4" w:space="0" w:color="auto"/>
              <w:left w:val="single" w:sz="4" w:space="0" w:color="auto"/>
              <w:bottom w:val="single" w:sz="4" w:space="0" w:color="auto"/>
            </w:tcBorders>
            <w:vAlign w:val="center"/>
          </w:tcPr>
          <w:p w:rsidR="00AD6899" w:rsidRPr="00F9227B" w:rsidRDefault="00AD6899" w:rsidP="0028278A">
            <w:pPr>
              <w:jc w:val="center"/>
              <w:rPr>
                <w:color w:val="00B050"/>
                <w:sz w:val="20"/>
              </w:rPr>
            </w:pPr>
            <w:r w:rsidRPr="00F9227B">
              <w:rPr>
                <w:color w:val="00B050"/>
                <w:sz w:val="20"/>
              </w:rPr>
              <w:t>-</w:t>
            </w:r>
          </w:p>
        </w:tc>
      </w:tr>
      <w:tr w:rsidR="00AD6899" w:rsidRPr="00F9227B" w:rsidTr="00AD6899">
        <w:trPr>
          <w:trHeight w:val="518"/>
        </w:trPr>
        <w:tc>
          <w:tcPr>
            <w:tcW w:w="4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2.</w:t>
            </w:r>
          </w:p>
        </w:tc>
        <w:tc>
          <w:tcPr>
            <w:tcW w:w="3568" w:type="dxa"/>
            <w:gridSpan w:val="3"/>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Poradnictwo zawodowe dla osób niepełnosprawnych</w:t>
            </w:r>
          </w:p>
        </w:tc>
        <w:tc>
          <w:tcPr>
            <w:tcW w:w="3220" w:type="dxa"/>
            <w:gridSpan w:val="2"/>
            <w:tcBorders>
              <w:top w:val="single" w:sz="4" w:space="0" w:color="auto"/>
              <w:left w:val="single" w:sz="4" w:space="0" w:color="auto"/>
              <w:bottom w:val="single" w:sz="4" w:space="0" w:color="auto"/>
            </w:tcBorders>
            <w:vAlign w:val="center"/>
          </w:tcPr>
          <w:p w:rsidR="00AD6899" w:rsidRPr="00AD0CC4" w:rsidRDefault="00AD6899" w:rsidP="0028278A">
            <w:pPr>
              <w:rPr>
                <w:sz w:val="20"/>
              </w:rPr>
            </w:pPr>
            <w:r w:rsidRPr="00AD0CC4">
              <w:rPr>
                <w:sz w:val="20"/>
              </w:rPr>
              <w:t xml:space="preserve">Udzielanie porad zawodowych oraz informacji zawodowych indywidualnych i grupowych </w:t>
            </w:r>
          </w:p>
          <w:p w:rsidR="00AD6899" w:rsidRPr="00AD0CC4" w:rsidRDefault="00AD6899" w:rsidP="0028278A">
            <w:pPr>
              <w:rPr>
                <w:sz w:val="20"/>
              </w:rPr>
            </w:pPr>
          </w:p>
        </w:tc>
        <w:tc>
          <w:tcPr>
            <w:tcW w:w="1290" w:type="dxa"/>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 osób</w:t>
            </w:r>
          </w:p>
        </w:tc>
        <w:tc>
          <w:tcPr>
            <w:tcW w:w="1504" w:type="dxa"/>
            <w:tcBorders>
              <w:top w:val="single" w:sz="4" w:space="0" w:color="auto"/>
              <w:left w:val="single" w:sz="4" w:space="0" w:color="auto"/>
              <w:bottom w:val="single" w:sz="4" w:space="0" w:color="auto"/>
            </w:tcBorders>
            <w:vAlign w:val="center"/>
          </w:tcPr>
          <w:p w:rsidR="00AD6899" w:rsidRPr="00AD0CC4" w:rsidRDefault="00AD6899" w:rsidP="0028278A">
            <w:pPr>
              <w:jc w:val="center"/>
              <w:rPr>
                <w:sz w:val="20"/>
              </w:rPr>
            </w:pPr>
            <w:r w:rsidRPr="00AD0CC4">
              <w:rPr>
                <w:sz w:val="20"/>
              </w:rPr>
              <w:t>-</w:t>
            </w:r>
          </w:p>
        </w:tc>
        <w:tc>
          <w:tcPr>
            <w:tcW w:w="1505" w:type="dxa"/>
            <w:gridSpan w:val="4"/>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 osób</w:t>
            </w:r>
          </w:p>
        </w:tc>
        <w:tc>
          <w:tcPr>
            <w:tcW w:w="1428" w:type="dxa"/>
            <w:gridSpan w:val="2"/>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w:t>
            </w:r>
          </w:p>
        </w:tc>
        <w:tc>
          <w:tcPr>
            <w:tcW w:w="1528" w:type="dxa"/>
            <w:gridSpan w:val="2"/>
            <w:tcBorders>
              <w:top w:val="single" w:sz="4" w:space="0" w:color="auto"/>
              <w:left w:val="single" w:sz="4" w:space="0" w:color="auto"/>
              <w:bottom w:val="single" w:sz="4" w:space="0" w:color="auto"/>
            </w:tcBorders>
            <w:vAlign w:val="center"/>
          </w:tcPr>
          <w:p w:rsidR="00AD6899" w:rsidRPr="00AD0CC4" w:rsidRDefault="00AD6899" w:rsidP="0028278A">
            <w:pPr>
              <w:jc w:val="center"/>
              <w:rPr>
                <w:b/>
                <w:sz w:val="20"/>
              </w:rPr>
            </w:pPr>
            <w:r w:rsidRPr="00AD0CC4">
              <w:rPr>
                <w:b/>
                <w:sz w:val="20"/>
              </w:rPr>
              <w:t>100,0%</w:t>
            </w:r>
          </w:p>
        </w:tc>
      </w:tr>
      <w:tr w:rsidR="00AD6899" w:rsidRPr="00F9227B" w:rsidTr="00AD6899">
        <w:trPr>
          <w:trHeight w:val="518"/>
        </w:trPr>
        <w:tc>
          <w:tcPr>
            <w:tcW w:w="14533" w:type="dxa"/>
            <w:gridSpan w:val="16"/>
            <w:tcBorders>
              <w:top w:val="single" w:sz="4" w:space="0" w:color="auto"/>
              <w:left w:val="single" w:sz="4" w:space="0" w:color="auto"/>
              <w:bottom w:val="single" w:sz="4" w:space="0" w:color="auto"/>
            </w:tcBorders>
            <w:vAlign w:val="center"/>
          </w:tcPr>
          <w:p w:rsidR="00AD6899" w:rsidRPr="00AD0CC4" w:rsidRDefault="00AD6899" w:rsidP="0028278A">
            <w:pPr>
              <w:suppressAutoHyphens w:val="0"/>
              <w:jc w:val="both"/>
              <w:rPr>
                <w:rFonts w:eastAsia="Calibri"/>
                <w:b/>
                <w:sz w:val="20"/>
                <w:lang w:eastAsia="en-US"/>
              </w:rPr>
            </w:pPr>
            <w:r w:rsidRPr="00AD0CC4">
              <w:rPr>
                <w:rFonts w:eastAsia="Calibri"/>
                <w:b/>
                <w:sz w:val="20"/>
                <w:lang w:eastAsia="en-US"/>
              </w:rPr>
              <w:t xml:space="preserve">Cel 3, zadanie 1 </w:t>
            </w:r>
            <w:r w:rsidRPr="00AD0CC4">
              <w:rPr>
                <w:rFonts w:eastAsia="Calibri"/>
                <w:sz w:val="20"/>
                <w:lang w:eastAsia="en-US"/>
              </w:rPr>
              <w:t>nie było realizowane z uwagi na brak zainteresowania tak ze strony bezrobotnych jak też pracodawców. W 2017r. do PUP nie wpłynął żaden wniosek dotyczący przyznania ze środków PFRON osobie niepełnosprawnej jednorazowo środków  na podjęcie działalności gospodarczej bądź też refundacji kosztów wyposażenia lub doposażenia stanowiska pracy utworzonego dla osoby niepełnosprawnej.</w:t>
            </w:r>
          </w:p>
          <w:p w:rsidR="00AD6899" w:rsidRPr="00AD0CC4" w:rsidRDefault="00AD6899" w:rsidP="0028278A">
            <w:pPr>
              <w:suppressAutoHyphens w:val="0"/>
              <w:jc w:val="both"/>
              <w:rPr>
                <w:rFonts w:eastAsia="Calibri"/>
                <w:sz w:val="20"/>
                <w:lang w:eastAsia="en-US"/>
              </w:rPr>
            </w:pPr>
            <w:r>
              <w:rPr>
                <w:noProof/>
              </w:rPr>
              <mc:AlternateContent>
                <mc:Choice Requires="wps">
                  <w:drawing>
                    <wp:anchor distT="0" distB="0" distL="114300" distR="114300" simplePos="0" relativeHeight="251676672" behindDoc="0" locked="0" layoutInCell="1" allowOverlap="1" wp14:anchorId="292FDE57" wp14:editId="2C716D33">
                      <wp:simplePos x="0" y="0"/>
                      <wp:positionH relativeFrom="column">
                        <wp:posOffset>-516890</wp:posOffset>
                      </wp:positionH>
                      <wp:positionV relativeFrom="paragraph">
                        <wp:posOffset>389255</wp:posOffset>
                      </wp:positionV>
                      <wp:extent cx="362585" cy="401955"/>
                      <wp:effectExtent l="0" t="0" r="0" b="0"/>
                      <wp:wrapNone/>
                      <wp:docPr id="1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Pr="001A378D" w:rsidRDefault="00AD6899" w:rsidP="001A378D">
                                  <w:pPr>
                                    <w:rPr>
                                      <w:sz w:val="24"/>
                                    </w:rPr>
                                  </w:pPr>
                                  <w:r w:rsidRPr="001A378D">
                                    <w:rPr>
                                      <w:sz w:val="24"/>
                                    </w:rPr>
                                    <w:t>2</w:t>
                                  </w:r>
                                  <w:r>
                                    <w:rPr>
                                      <w:sz w:val="24"/>
                                    </w:rPr>
                                    <w:t>5</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40.7pt;margin-top:30.65pt;width:28.55pt;height:31.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JehgIAABs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Mhd&#10;RIliHXL0AJITy5+MhYGT2NVo6E2Opo89GtvxBka09/ma/h6qJ0MU3LZMbfi11jC0nNUYY+RuBmdX&#10;JxzjQNbDB6jRF9ta8EBjoztXQCwJQXTkan/ih4+WVLj5ZhGny5SSCo+SMMrS1Htg+fFyr419x6Ej&#10;blJQjfR7cLa7N9YFw/KjifNlQIq6FFL6hd6sb6UmO4ZSKf13QH9hJpUzVuCuTYjTDsaIPtyZi9ZT&#10;/y2L4iS8ibNZuVhezJIySWfZRbicYeg32SJMsuSu/O4CjJK8FXXN1b1Q/CjDKPk7mg8NMQnIC5EM&#10;Bc3SOJ0Y+mOSof9+l2QnLHalFF1Blycjljte36oa02a5ZUJO8+Bl+L7KWIPj31fFq8ARP0nAjuvR&#10;iy5z3p1C1lDvURYakDbkHl8UnLiRkgG7s6Dm65ZpTol8r1BaWZQkrp39IkkvYlzo85P1+QlTVQvY&#10;9Ag2TW/t9ARsey02LXo6ivka5VgKL5XnqA4ixg70OR1eC9fi52tv9fymrX4AAAD//wMAUEsDBBQA&#10;BgAIAAAAIQB9Y2z+4QAAAAoBAAAPAAAAZHJzL2Rvd25yZXYueG1sTI/BSsQwEIbvgu8QRvAi3bTd&#10;2q216SKK4IIgVvfgLduOTbFJSpLt1rd3POlthvn45/ur7aJHNqPzgzUCklUMDE1ru8H0At7fHqMC&#10;mA/SdHK0BgV8o4dtfX5WybKzJ/OKcxN6RiHGl1KACmEqOfetQi39yk5o6PZpnZaBVtfzzskTheuR&#10;p3Gccy0HQx+UnPBeYfvVHLWA+Wmzf1nvnHu+avbXD8UmKPy4EeLyYrm7BRZwCX8w/OqTOtTkdLBH&#10;03k2CoiKJCNUQJ6sgREQpRkNByLTLAdeV/x/hfoHAAD//wMAUEsBAi0AFAAGAAgAAAAhALaDOJL+&#10;AAAA4QEAABMAAAAAAAAAAAAAAAAAAAAAAFtDb250ZW50X1R5cGVzXS54bWxQSwECLQAUAAYACAAA&#10;ACEAOP0h/9YAAACUAQAACwAAAAAAAAAAAAAAAAAvAQAAX3JlbHMvLnJlbHNQSwECLQAUAAYACAAA&#10;ACEAUAgiXoYCAAAbBQAADgAAAAAAAAAAAAAAAAAuAgAAZHJzL2Uyb0RvYy54bWxQSwECLQAUAAYA&#10;CAAAACEAfWNs/uEAAAAKAQAADwAAAAAAAAAAAAAAAADgBAAAZHJzL2Rvd25yZXYueG1sUEsFBgAA&#10;AAAEAAQA8wAAAO4FAAAAAA==&#10;" stroked="f">
                      <v:textbox style="layout-flow:vertical;mso-fit-shape-to-text:t">
                        <w:txbxContent>
                          <w:p w:rsidR="00AD6899" w:rsidRPr="001A378D" w:rsidRDefault="00AD6899" w:rsidP="001A378D">
                            <w:pPr>
                              <w:rPr>
                                <w:sz w:val="24"/>
                              </w:rPr>
                            </w:pPr>
                            <w:r w:rsidRPr="001A378D">
                              <w:rPr>
                                <w:sz w:val="24"/>
                              </w:rPr>
                              <w:t>2</w:t>
                            </w:r>
                            <w:r>
                              <w:rPr>
                                <w:sz w:val="24"/>
                              </w:rPr>
                              <w:t>5</w:t>
                            </w:r>
                          </w:p>
                        </w:txbxContent>
                      </v:textbox>
                    </v:shape>
                  </w:pict>
                </mc:Fallback>
              </mc:AlternateContent>
            </w:r>
            <w:r w:rsidRPr="00AD0CC4">
              <w:rPr>
                <w:rFonts w:eastAsia="Calibri"/>
                <w:sz w:val="20"/>
                <w:lang w:eastAsia="en-US"/>
              </w:rPr>
              <w:t>Jednocześnie informujemy, że na przestrzeni 2017 roku w ramach:</w:t>
            </w:r>
          </w:p>
          <w:p w:rsidR="00AD6899" w:rsidRPr="00AD0CC4" w:rsidRDefault="00AD6899" w:rsidP="0028278A">
            <w:pPr>
              <w:numPr>
                <w:ilvl w:val="0"/>
                <w:numId w:val="17"/>
              </w:numPr>
              <w:tabs>
                <w:tab w:val="left" w:pos="396"/>
              </w:tabs>
              <w:suppressAutoHyphens w:val="0"/>
              <w:ind w:hanging="786"/>
              <w:jc w:val="both"/>
              <w:rPr>
                <w:rFonts w:eastAsia="Calibri"/>
                <w:sz w:val="20"/>
                <w:lang w:eastAsia="en-US"/>
              </w:rPr>
            </w:pPr>
            <w:r w:rsidRPr="00AD0CC4">
              <w:rPr>
                <w:rFonts w:eastAsia="Calibri"/>
                <w:sz w:val="20"/>
                <w:lang w:eastAsia="en-US"/>
              </w:rPr>
              <w:lastRenderedPageBreak/>
              <w:t xml:space="preserve">posiadanego limitu środków Funduszu Pracy przyznanych algorytmem, </w:t>
            </w:r>
          </w:p>
          <w:p w:rsidR="00AD6899" w:rsidRPr="00AD0CC4" w:rsidRDefault="00AD6899" w:rsidP="0028278A">
            <w:pPr>
              <w:numPr>
                <w:ilvl w:val="0"/>
                <w:numId w:val="17"/>
              </w:numPr>
              <w:tabs>
                <w:tab w:val="left" w:pos="396"/>
              </w:tabs>
              <w:suppressAutoHyphens w:val="0"/>
              <w:ind w:hanging="786"/>
              <w:jc w:val="both"/>
              <w:rPr>
                <w:rFonts w:eastAsia="Calibri"/>
                <w:sz w:val="20"/>
                <w:lang w:eastAsia="en-US"/>
              </w:rPr>
            </w:pPr>
            <w:r w:rsidRPr="00AD0CC4">
              <w:rPr>
                <w:rFonts w:eastAsia="Calibri"/>
                <w:sz w:val="20"/>
                <w:lang w:eastAsia="en-US"/>
              </w:rPr>
              <w:t>dodatkowych środków Funduszu Pracy na realizację Regionalnego programu na rzecz osób długotrwale bezrobotnych,</w:t>
            </w:r>
          </w:p>
          <w:p w:rsidR="00AD6899" w:rsidRPr="00AD0CC4" w:rsidRDefault="00AD6899" w:rsidP="0028278A">
            <w:pPr>
              <w:numPr>
                <w:ilvl w:val="0"/>
                <w:numId w:val="17"/>
              </w:numPr>
              <w:tabs>
                <w:tab w:val="left" w:pos="396"/>
              </w:tabs>
              <w:suppressAutoHyphens w:val="0"/>
              <w:ind w:hanging="786"/>
              <w:jc w:val="both"/>
              <w:rPr>
                <w:rFonts w:eastAsia="Calibri"/>
                <w:sz w:val="20"/>
                <w:lang w:eastAsia="en-US"/>
              </w:rPr>
            </w:pPr>
            <w:r w:rsidRPr="00AD0CC4">
              <w:rPr>
                <w:rFonts w:eastAsia="Calibri"/>
                <w:sz w:val="20"/>
                <w:lang w:eastAsia="en-US"/>
              </w:rPr>
              <w:t>dodatkowych środków Funduszu Pracy pozyskanych z rezerwy Ministra Rodziny Pracy i Polityki Społecznej</w:t>
            </w:r>
          </w:p>
          <w:p w:rsidR="00AD6899" w:rsidRPr="00AD0CC4" w:rsidRDefault="00AD6899" w:rsidP="0028278A">
            <w:pPr>
              <w:numPr>
                <w:ilvl w:val="0"/>
                <w:numId w:val="17"/>
              </w:numPr>
              <w:tabs>
                <w:tab w:val="left" w:pos="396"/>
              </w:tabs>
              <w:suppressAutoHyphens w:val="0"/>
              <w:ind w:left="460" w:hanging="460"/>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młodych pozostających bez pracy w powiecie jędrzejowskim (III)”</w:t>
            </w:r>
            <w:r w:rsidRPr="00AD0CC4">
              <w:rPr>
                <w:rFonts w:eastAsia="Calibri"/>
                <w:sz w:val="20"/>
                <w:lang w:eastAsia="en-US"/>
              </w:rPr>
              <w:t xml:space="preserve"> współfinansowanego ze środków Unii Europejskiej w ramach Europejskiego Funduszu Społecznego w ramach Programu Operacyjnego Wiedza Edukacja Rozwój</w:t>
            </w:r>
          </w:p>
          <w:p w:rsidR="00AD6899" w:rsidRPr="00AD0CC4" w:rsidRDefault="00AD6899" w:rsidP="0028278A">
            <w:pPr>
              <w:numPr>
                <w:ilvl w:val="0"/>
                <w:numId w:val="24"/>
              </w:numPr>
              <w:tabs>
                <w:tab w:val="left" w:pos="396"/>
              </w:tabs>
              <w:suppressAutoHyphens w:val="0"/>
              <w:ind w:left="464" w:hanging="426"/>
              <w:jc w:val="both"/>
              <w:rPr>
                <w:rFonts w:eastAsia="Calibri"/>
                <w:sz w:val="20"/>
                <w:lang w:eastAsia="en-US"/>
              </w:rPr>
            </w:pPr>
            <w:r w:rsidRPr="00AD0CC4">
              <w:rPr>
                <w:rFonts w:eastAsia="Calibri"/>
                <w:sz w:val="20"/>
                <w:lang w:eastAsia="en-US"/>
              </w:rPr>
              <w:t xml:space="preserve">środków finansowych na realizację projektu </w:t>
            </w:r>
            <w:r w:rsidRPr="00AD0CC4">
              <w:rPr>
                <w:rFonts w:eastAsia="Calibri"/>
                <w:b/>
                <w:sz w:val="20"/>
                <w:lang w:eastAsia="en-US"/>
              </w:rPr>
              <w:t>„Aktywizacja osób powyżej 29 roku życia pozostających bez pracy w powiecie jędrzejowskim (III)”</w:t>
            </w:r>
            <w:r w:rsidRPr="00AD0CC4">
              <w:rPr>
                <w:rFonts w:eastAsia="Calibri"/>
                <w:sz w:val="20"/>
                <w:lang w:eastAsia="en-US"/>
              </w:rPr>
              <w:t xml:space="preserve"> współfinansowanego ze środków Unii Europejskiej w ramach Europejskiego Funduszu Społecznego w ramach Regionalnego Programu Operacyjnego Województwa Świętokrzyskiego </w:t>
            </w:r>
          </w:p>
          <w:p w:rsidR="00AD6899" w:rsidRPr="00AD0CC4" w:rsidRDefault="00AD6899" w:rsidP="0028278A">
            <w:pPr>
              <w:tabs>
                <w:tab w:val="left" w:pos="396"/>
              </w:tabs>
              <w:ind w:left="34"/>
              <w:jc w:val="both"/>
              <w:rPr>
                <w:rFonts w:eastAsia="Calibri"/>
                <w:sz w:val="20"/>
                <w:lang w:eastAsia="en-US"/>
              </w:rPr>
            </w:pPr>
            <w:r w:rsidRPr="00AD0CC4">
              <w:rPr>
                <w:rFonts w:eastAsia="Calibri"/>
                <w:sz w:val="20"/>
                <w:lang w:eastAsia="en-US"/>
              </w:rPr>
              <w:t xml:space="preserve"> różnymi formami aktywizacji zawodowej Powiatowy Urząd Pracy w Jędrzejowie objął łącznie  80 osób bezrobotnych niepełnosprawnych 61 osób skierowano w 2017 roku, 19 osób kontynuowało programy rozpoczęte w 2016 roku). Z tej grupy niepełnosprawnych udział w programach w 2017 roku zakończyło 67 osób bezrobotnych niepełnosprawnych. Po zakończeniu udziału w programach 43 osoby niepełnosprawne uzyskały zatrudnienie. Efektywność zatrudnieniowa wyniosła 64,2 %.</w:t>
            </w:r>
          </w:p>
          <w:p w:rsidR="00AD6899" w:rsidRPr="00F9227B" w:rsidRDefault="00AD6899" w:rsidP="0028278A">
            <w:pPr>
              <w:tabs>
                <w:tab w:val="left" w:pos="396"/>
              </w:tabs>
              <w:ind w:left="34"/>
              <w:jc w:val="both"/>
              <w:rPr>
                <w:color w:val="00B050"/>
                <w:sz w:val="20"/>
              </w:rPr>
            </w:pPr>
          </w:p>
        </w:tc>
      </w:tr>
      <w:tr w:rsidR="00AD6899" w:rsidRPr="00F9227B" w:rsidTr="00AD6899">
        <w:trPr>
          <w:trHeight w:val="518"/>
        </w:trPr>
        <w:tc>
          <w:tcPr>
            <w:tcW w:w="14533" w:type="dxa"/>
            <w:gridSpan w:val="16"/>
            <w:tcBorders>
              <w:top w:val="single" w:sz="4" w:space="0" w:color="auto"/>
              <w:left w:val="single" w:sz="4" w:space="0" w:color="auto"/>
              <w:bottom w:val="single" w:sz="4" w:space="0" w:color="auto"/>
            </w:tcBorders>
            <w:vAlign w:val="center"/>
          </w:tcPr>
          <w:p w:rsidR="00AD6899" w:rsidRPr="00AD0CC4" w:rsidRDefault="00AD6899" w:rsidP="0028278A">
            <w:pPr>
              <w:ind w:left="885" w:hanging="885"/>
              <w:rPr>
                <w:szCs w:val="28"/>
              </w:rPr>
            </w:pPr>
            <w:r w:rsidRPr="00AD0CC4">
              <w:rPr>
                <w:b/>
                <w:szCs w:val="28"/>
              </w:rPr>
              <w:lastRenderedPageBreak/>
              <w:t>Cel IV. Dostosowanie usług pośrednictwa pracy i poradnictwa zawodowego do potrzeb lokalnego rynku pracy</w:t>
            </w:r>
            <w:r w:rsidRPr="00AD0CC4">
              <w:rPr>
                <w:szCs w:val="28"/>
              </w:rPr>
              <w:t>.</w:t>
            </w:r>
          </w:p>
        </w:tc>
      </w:tr>
      <w:tr w:rsidR="00AD6899" w:rsidRPr="00F9227B" w:rsidTr="00AD6899">
        <w:trPr>
          <w:trHeight w:val="455"/>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AC09C7" w:rsidRDefault="00AD6899" w:rsidP="0028278A">
            <w:pPr>
              <w:jc w:val="center"/>
              <w:rPr>
                <w:b/>
                <w:sz w:val="20"/>
              </w:rPr>
            </w:pPr>
            <w:r w:rsidRPr="00AC09C7">
              <w:rPr>
                <w:b/>
                <w:sz w:val="20"/>
              </w:rPr>
              <w:t>1</w:t>
            </w:r>
          </w:p>
        </w:tc>
        <w:tc>
          <w:tcPr>
            <w:tcW w:w="13840" w:type="dxa"/>
            <w:gridSpan w:val="14"/>
            <w:tcBorders>
              <w:top w:val="single" w:sz="4" w:space="0" w:color="auto"/>
              <w:left w:val="single" w:sz="4" w:space="0" w:color="auto"/>
              <w:bottom w:val="nil"/>
            </w:tcBorders>
            <w:vAlign w:val="center"/>
          </w:tcPr>
          <w:p w:rsidR="00AD6899" w:rsidRPr="00AD0CC4" w:rsidRDefault="00AD6899" w:rsidP="0028278A">
            <w:pPr>
              <w:rPr>
                <w:sz w:val="20"/>
              </w:rPr>
            </w:pPr>
            <w:r w:rsidRPr="00AD0CC4">
              <w:rPr>
                <w:sz w:val="20"/>
              </w:rPr>
              <w:t>Pośrednictwo pracy</w:t>
            </w:r>
          </w:p>
        </w:tc>
      </w:tr>
      <w:tr w:rsidR="00AD6899" w:rsidRPr="00F9227B" w:rsidTr="00AD6899">
        <w:trPr>
          <w:trHeight w:val="629"/>
        </w:trPr>
        <w:tc>
          <w:tcPr>
            <w:tcW w:w="693" w:type="dxa"/>
            <w:gridSpan w:val="2"/>
            <w:tcBorders>
              <w:top w:val="single" w:sz="4" w:space="0" w:color="auto"/>
              <w:left w:val="single" w:sz="4" w:space="0" w:color="auto"/>
              <w:bottom w:val="nil"/>
              <w:right w:val="single" w:sz="4" w:space="0" w:color="auto"/>
            </w:tcBorders>
            <w:vAlign w:val="center"/>
          </w:tcPr>
          <w:p w:rsidR="00AD6899" w:rsidRPr="00AC09C7" w:rsidRDefault="00AD6899" w:rsidP="0028278A">
            <w:pPr>
              <w:jc w:val="center"/>
              <w:rPr>
                <w:sz w:val="20"/>
              </w:rPr>
            </w:pPr>
            <w:r w:rsidRPr="00AC09C7">
              <w:rPr>
                <w:sz w:val="20"/>
              </w:rPr>
              <w:t>1.1</w:t>
            </w:r>
          </w:p>
        </w:tc>
        <w:tc>
          <w:tcPr>
            <w:tcW w:w="3365" w:type="dxa"/>
            <w:gridSpan w:val="2"/>
            <w:vMerge w:val="restart"/>
            <w:tcBorders>
              <w:top w:val="single" w:sz="4" w:space="0" w:color="auto"/>
              <w:left w:val="single" w:sz="4" w:space="0" w:color="auto"/>
              <w:right w:val="single" w:sz="4" w:space="0" w:color="auto"/>
            </w:tcBorders>
            <w:shd w:val="clear" w:color="auto" w:fill="auto"/>
          </w:tcPr>
          <w:p w:rsidR="00AD6899" w:rsidRPr="00AD0CC4" w:rsidRDefault="00AD6899" w:rsidP="0028278A">
            <w:pPr>
              <w:rPr>
                <w:sz w:val="20"/>
              </w:rPr>
            </w:pPr>
            <w:r w:rsidRPr="00AD0CC4">
              <w:rPr>
                <w:sz w:val="20"/>
              </w:rPr>
              <w:t>Udzielanie pracodawcom pomocy w pozyskaniu pracowników o poszukiwanych kwalifikacjach zawodowych</w:t>
            </w:r>
          </w:p>
        </w:tc>
        <w:tc>
          <w:tcPr>
            <w:tcW w:w="3214" w:type="dxa"/>
            <w:tcBorders>
              <w:left w:val="single" w:sz="4" w:space="0" w:color="auto"/>
            </w:tcBorders>
          </w:tcPr>
          <w:p w:rsidR="00AD6899" w:rsidRPr="00AD0CC4" w:rsidRDefault="00AD6899" w:rsidP="0028278A">
            <w:pPr>
              <w:ind w:left="222" w:hanging="188"/>
              <w:rPr>
                <w:sz w:val="20"/>
              </w:rPr>
            </w:pPr>
            <w:r w:rsidRPr="00AD0CC4">
              <w:rPr>
                <w:sz w:val="20"/>
              </w:rPr>
              <w:t>a).Pozyskanie pracodawców do współpracy</w:t>
            </w:r>
          </w:p>
        </w:tc>
        <w:tc>
          <w:tcPr>
            <w:tcW w:w="1296" w:type="dxa"/>
            <w:gridSpan w:val="2"/>
            <w:vAlign w:val="center"/>
          </w:tcPr>
          <w:p w:rsidR="00AD6899" w:rsidRPr="00AD0CC4" w:rsidRDefault="00AD6899" w:rsidP="0028278A">
            <w:pPr>
              <w:ind w:right="-108"/>
              <w:jc w:val="center"/>
              <w:rPr>
                <w:sz w:val="20"/>
              </w:rPr>
            </w:pPr>
            <w:r w:rsidRPr="00AD0CC4">
              <w:rPr>
                <w:sz w:val="20"/>
              </w:rPr>
              <w:t xml:space="preserve">600 </w:t>
            </w:r>
            <w:proofErr w:type="spellStart"/>
            <w:r w:rsidRPr="00AD0CC4">
              <w:rPr>
                <w:sz w:val="20"/>
              </w:rPr>
              <w:t>pracodaw-ców</w:t>
            </w:r>
            <w:proofErr w:type="spellEnd"/>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1529" w:type="dxa"/>
            <w:gridSpan w:val="4"/>
            <w:vAlign w:val="center"/>
          </w:tcPr>
          <w:p w:rsidR="00AD6899" w:rsidRPr="00AD0CC4" w:rsidRDefault="00AD6899" w:rsidP="0028278A">
            <w:pPr>
              <w:jc w:val="center"/>
              <w:rPr>
                <w:sz w:val="20"/>
              </w:rPr>
            </w:pPr>
            <w:r w:rsidRPr="00AD0CC4">
              <w:rPr>
                <w:sz w:val="20"/>
              </w:rPr>
              <w:t>757</w:t>
            </w:r>
          </w:p>
          <w:p w:rsidR="00AD6899" w:rsidRPr="00AD0CC4" w:rsidRDefault="00AD6899" w:rsidP="0028278A">
            <w:pPr>
              <w:jc w:val="center"/>
              <w:rPr>
                <w:sz w:val="20"/>
              </w:rPr>
            </w:pPr>
            <w:r w:rsidRPr="00AD0CC4">
              <w:rPr>
                <w:sz w:val="20"/>
              </w:rPr>
              <w:t xml:space="preserve"> pracodawców</w:t>
            </w:r>
          </w:p>
        </w:tc>
        <w:tc>
          <w:tcPr>
            <w:tcW w:w="1385" w:type="dxa"/>
            <w:vAlign w:val="center"/>
          </w:tcPr>
          <w:p w:rsidR="00AD6899" w:rsidRPr="00AD0CC4" w:rsidRDefault="00AD6899" w:rsidP="0028278A">
            <w:pPr>
              <w:jc w:val="center"/>
              <w:rPr>
                <w:sz w:val="20"/>
              </w:rPr>
            </w:pPr>
            <w:r w:rsidRPr="00AD0CC4">
              <w:rPr>
                <w:sz w:val="20"/>
              </w:rPr>
              <w:t>-</w:t>
            </w:r>
          </w:p>
        </w:tc>
        <w:tc>
          <w:tcPr>
            <w:tcW w:w="1528" w:type="dxa"/>
            <w:gridSpan w:val="2"/>
            <w:vAlign w:val="center"/>
          </w:tcPr>
          <w:p w:rsidR="00AD6899" w:rsidRPr="00AD0CC4" w:rsidRDefault="00AD6899" w:rsidP="0028278A">
            <w:pPr>
              <w:jc w:val="center"/>
              <w:rPr>
                <w:sz w:val="20"/>
              </w:rPr>
            </w:pPr>
            <w:r w:rsidRPr="00AD0CC4">
              <w:rPr>
                <w:sz w:val="20"/>
              </w:rPr>
              <w:t>126,2%</w:t>
            </w:r>
          </w:p>
        </w:tc>
      </w:tr>
      <w:tr w:rsidR="00AD6899" w:rsidRPr="00F9227B" w:rsidTr="00AD6899">
        <w:tc>
          <w:tcPr>
            <w:tcW w:w="693" w:type="dxa"/>
            <w:gridSpan w:val="2"/>
            <w:tcBorders>
              <w:top w:val="nil"/>
              <w:left w:val="single" w:sz="4" w:space="0" w:color="auto"/>
              <w:bottom w:val="nil"/>
              <w:right w:val="single" w:sz="4" w:space="0" w:color="auto"/>
            </w:tcBorders>
            <w:vAlign w:val="center"/>
          </w:tcPr>
          <w:p w:rsidR="00AD6899" w:rsidRPr="00AC09C7" w:rsidRDefault="00AD6899" w:rsidP="0028278A">
            <w:pPr>
              <w:jc w:val="center"/>
              <w:rPr>
                <w:sz w:val="20"/>
              </w:rPr>
            </w:pPr>
          </w:p>
        </w:tc>
        <w:tc>
          <w:tcPr>
            <w:tcW w:w="3365" w:type="dxa"/>
            <w:gridSpan w:val="2"/>
            <w:vMerge/>
            <w:tcBorders>
              <w:left w:val="single" w:sz="4" w:space="0" w:color="auto"/>
              <w:right w:val="single" w:sz="4" w:space="0" w:color="auto"/>
            </w:tcBorders>
            <w:shd w:val="clear" w:color="auto" w:fill="auto"/>
            <w:vAlign w:val="center"/>
          </w:tcPr>
          <w:p w:rsidR="00AD6899" w:rsidRPr="00AD0CC4" w:rsidRDefault="00AD6899" w:rsidP="0028278A">
            <w:pPr>
              <w:rPr>
                <w:sz w:val="20"/>
              </w:rPr>
            </w:pP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b). Pozyskanie ofert pracy  niesubsydiowanych</w:t>
            </w:r>
          </w:p>
        </w:tc>
        <w:tc>
          <w:tcPr>
            <w:tcW w:w="1296" w:type="dxa"/>
            <w:gridSpan w:val="2"/>
            <w:vAlign w:val="center"/>
          </w:tcPr>
          <w:p w:rsidR="00AD6899" w:rsidRPr="00AD0CC4" w:rsidRDefault="00AD6899" w:rsidP="0028278A">
            <w:pPr>
              <w:jc w:val="center"/>
              <w:rPr>
                <w:sz w:val="20"/>
              </w:rPr>
            </w:pPr>
            <w:r w:rsidRPr="00AD0CC4">
              <w:rPr>
                <w:sz w:val="20"/>
              </w:rPr>
              <w:t>1300 ofert</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1529" w:type="dxa"/>
            <w:gridSpan w:val="4"/>
            <w:vAlign w:val="center"/>
          </w:tcPr>
          <w:p w:rsidR="00AD6899" w:rsidRPr="00AD0CC4" w:rsidRDefault="00AD6899" w:rsidP="0028278A">
            <w:pPr>
              <w:jc w:val="center"/>
              <w:rPr>
                <w:sz w:val="20"/>
              </w:rPr>
            </w:pPr>
            <w:r w:rsidRPr="00AD0CC4">
              <w:rPr>
                <w:sz w:val="20"/>
              </w:rPr>
              <w:t>1718 ofert</w:t>
            </w:r>
          </w:p>
        </w:tc>
        <w:tc>
          <w:tcPr>
            <w:tcW w:w="1385" w:type="dxa"/>
            <w:vAlign w:val="center"/>
          </w:tcPr>
          <w:p w:rsidR="00AD6899" w:rsidRPr="00AD0CC4" w:rsidRDefault="00AD6899" w:rsidP="0028278A">
            <w:pPr>
              <w:jc w:val="center"/>
              <w:rPr>
                <w:sz w:val="20"/>
              </w:rPr>
            </w:pPr>
            <w:r w:rsidRPr="00AD0CC4">
              <w:rPr>
                <w:sz w:val="20"/>
              </w:rPr>
              <w:t>-</w:t>
            </w:r>
          </w:p>
        </w:tc>
        <w:tc>
          <w:tcPr>
            <w:tcW w:w="1528" w:type="dxa"/>
            <w:gridSpan w:val="2"/>
            <w:vAlign w:val="center"/>
          </w:tcPr>
          <w:p w:rsidR="00AD6899" w:rsidRPr="00AD0CC4" w:rsidRDefault="00AD6899" w:rsidP="0028278A">
            <w:pPr>
              <w:jc w:val="center"/>
              <w:rPr>
                <w:sz w:val="20"/>
              </w:rPr>
            </w:pPr>
            <w:r w:rsidRPr="00AD0CC4">
              <w:rPr>
                <w:sz w:val="20"/>
              </w:rPr>
              <w:t>132,2%</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AC09C7" w:rsidRDefault="00AD6899" w:rsidP="0028278A">
            <w:pPr>
              <w:jc w:val="center"/>
              <w:rPr>
                <w:sz w:val="20"/>
              </w:rPr>
            </w:pPr>
            <w:r w:rsidRPr="00AC09C7">
              <w:rPr>
                <w:sz w:val="20"/>
              </w:rPr>
              <w:t>1.2</w:t>
            </w:r>
          </w:p>
        </w:tc>
        <w:tc>
          <w:tcPr>
            <w:tcW w:w="3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899" w:rsidRPr="00AD0CC4" w:rsidRDefault="00AD6899" w:rsidP="00AC09C7">
            <w:pPr>
              <w:rPr>
                <w:sz w:val="20"/>
              </w:rPr>
            </w:pPr>
            <w:r w:rsidRPr="00AD0CC4">
              <w:rPr>
                <w:sz w:val="20"/>
              </w:rPr>
              <w:t>Inicjowanie i organizowanie kontaktów osób bezrobotnych i poszukujących pracy z pracodawcami</w:t>
            </w: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a) Organizacja/Współorganizacja targów pracy</w:t>
            </w:r>
          </w:p>
        </w:tc>
        <w:tc>
          <w:tcPr>
            <w:tcW w:w="1296" w:type="dxa"/>
            <w:gridSpan w:val="2"/>
            <w:vAlign w:val="center"/>
          </w:tcPr>
          <w:p w:rsidR="00AD6899" w:rsidRPr="00AD0CC4" w:rsidRDefault="00AD6899" w:rsidP="0028278A">
            <w:pPr>
              <w:jc w:val="center"/>
              <w:rPr>
                <w:sz w:val="20"/>
              </w:rPr>
            </w:pPr>
            <w:r w:rsidRPr="00AD0CC4">
              <w:rPr>
                <w:sz w:val="20"/>
              </w:rPr>
              <w:t xml:space="preserve">co najmniej 1 raz </w:t>
            </w:r>
          </w:p>
          <w:p w:rsidR="00AD6899" w:rsidRPr="00AD0CC4" w:rsidRDefault="00AD6899" w:rsidP="0028278A">
            <w:pPr>
              <w:jc w:val="center"/>
              <w:rPr>
                <w:sz w:val="20"/>
              </w:rPr>
            </w:pPr>
            <w:r w:rsidRPr="00AD0CC4">
              <w:rPr>
                <w:sz w:val="20"/>
              </w:rPr>
              <w:t xml:space="preserve">w roku </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4442" w:type="dxa"/>
            <w:gridSpan w:val="7"/>
            <w:vAlign w:val="center"/>
          </w:tcPr>
          <w:p w:rsidR="00AD6899" w:rsidRPr="00AD0CC4" w:rsidRDefault="00AD6899" w:rsidP="0028278A">
            <w:pPr>
              <w:jc w:val="both"/>
              <w:rPr>
                <w:sz w:val="20"/>
              </w:rPr>
            </w:pPr>
            <w:r w:rsidRPr="00AD0CC4">
              <w:rPr>
                <w:sz w:val="20"/>
              </w:rPr>
              <w:t>.</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F9227B" w:rsidRDefault="00AD6899" w:rsidP="0028278A">
            <w:pPr>
              <w:jc w:val="center"/>
              <w:rPr>
                <w:color w:val="00B050"/>
                <w:sz w:val="21"/>
                <w:szCs w:val="21"/>
              </w:rPr>
            </w:pPr>
          </w:p>
        </w:tc>
        <w:tc>
          <w:tcPr>
            <w:tcW w:w="3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899" w:rsidRPr="00AD0CC4" w:rsidRDefault="00AD6899" w:rsidP="0028278A">
            <w:pPr>
              <w:rPr>
                <w:sz w:val="22"/>
                <w:szCs w:val="22"/>
              </w:rPr>
            </w:pPr>
          </w:p>
        </w:tc>
        <w:tc>
          <w:tcPr>
            <w:tcW w:w="3214" w:type="dxa"/>
            <w:tcBorders>
              <w:left w:val="single" w:sz="4" w:space="0" w:color="auto"/>
            </w:tcBorders>
          </w:tcPr>
          <w:p w:rsidR="00AD6899" w:rsidRPr="00AD0CC4" w:rsidRDefault="00AD6899" w:rsidP="0028278A">
            <w:pPr>
              <w:ind w:left="332" w:hanging="298"/>
              <w:rPr>
                <w:sz w:val="20"/>
              </w:rPr>
            </w:pPr>
            <w:r w:rsidRPr="00AD0CC4">
              <w:rPr>
                <w:sz w:val="20"/>
              </w:rPr>
              <w:t>b) Organizacja giełd pracy</w:t>
            </w:r>
          </w:p>
        </w:tc>
        <w:tc>
          <w:tcPr>
            <w:tcW w:w="1296" w:type="dxa"/>
            <w:gridSpan w:val="2"/>
            <w:vAlign w:val="center"/>
          </w:tcPr>
          <w:p w:rsidR="00AD6899" w:rsidRPr="00AD0CC4" w:rsidRDefault="00AD6899" w:rsidP="0028278A">
            <w:pPr>
              <w:jc w:val="center"/>
              <w:rPr>
                <w:sz w:val="20"/>
              </w:rPr>
            </w:pPr>
            <w:r w:rsidRPr="00AD0CC4">
              <w:rPr>
                <w:sz w:val="20"/>
              </w:rPr>
              <w:t xml:space="preserve">w miarę potrzeb, </w:t>
            </w:r>
          </w:p>
          <w:p w:rsidR="00AD6899" w:rsidRPr="00AD0CC4" w:rsidRDefault="00AD6899" w:rsidP="0028278A">
            <w:pPr>
              <w:jc w:val="center"/>
              <w:rPr>
                <w:sz w:val="20"/>
              </w:rPr>
            </w:pPr>
            <w:r w:rsidRPr="00AD0CC4">
              <w:rPr>
                <w:sz w:val="20"/>
              </w:rPr>
              <w:t xml:space="preserve">co najmniej 1 raz </w:t>
            </w:r>
          </w:p>
          <w:p w:rsidR="00AD6899" w:rsidRPr="00AD0CC4" w:rsidRDefault="00AD6899" w:rsidP="0028278A">
            <w:pPr>
              <w:jc w:val="center"/>
              <w:rPr>
                <w:sz w:val="20"/>
              </w:rPr>
            </w:pPr>
            <w:r w:rsidRPr="00AD0CC4">
              <w:rPr>
                <w:sz w:val="20"/>
              </w:rPr>
              <w:t xml:space="preserve">w kwartale </w:t>
            </w:r>
          </w:p>
        </w:tc>
        <w:tc>
          <w:tcPr>
            <w:tcW w:w="1523" w:type="dxa"/>
            <w:gridSpan w:val="2"/>
            <w:shd w:val="clear" w:color="auto" w:fill="auto"/>
            <w:vAlign w:val="center"/>
          </w:tcPr>
          <w:p w:rsidR="00AD6899" w:rsidRPr="00AD0CC4" w:rsidRDefault="00AD6899" w:rsidP="0028278A">
            <w:pPr>
              <w:jc w:val="center"/>
              <w:rPr>
                <w:sz w:val="20"/>
              </w:rPr>
            </w:pPr>
            <w:r w:rsidRPr="00AD0CC4">
              <w:rPr>
                <w:sz w:val="20"/>
              </w:rPr>
              <w:t>-</w:t>
            </w:r>
          </w:p>
        </w:tc>
        <w:tc>
          <w:tcPr>
            <w:tcW w:w="4442" w:type="dxa"/>
            <w:gridSpan w:val="7"/>
            <w:vAlign w:val="center"/>
          </w:tcPr>
          <w:p w:rsidR="00AD6899" w:rsidRPr="00AD0CC4" w:rsidRDefault="00AD6899" w:rsidP="0028278A">
            <w:pPr>
              <w:jc w:val="both"/>
              <w:rPr>
                <w:sz w:val="20"/>
              </w:rPr>
            </w:pPr>
            <w:r w:rsidRPr="00AD0CC4">
              <w:rPr>
                <w:sz w:val="20"/>
              </w:rPr>
              <w:t>W 2017r. zorganizowane zostało giełdy pracy dla 10 pracodawców, w których uczestniczyły łącznie 74 osoby bezrobotne. W wyniku udziału w giełdach  3 osoby podjęły pracę 2, a 1 osoba została skierowana do odbyciu stażu.</w:t>
            </w:r>
          </w:p>
        </w:tc>
      </w:tr>
      <w:tr w:rsidR="00AD6899" w:rsidRPr="00F9227B" w:rsidTr="00AD6899">
        <w:trPr>
          <w:trHeight w:val="449"/>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F9227B" w:rsidRDefault="00AD6899" w:rsidP="0028278A">
            <w:pPr>
              <w:jc w:val="center"/>
              <w:rPr>
                <w:b/>
                <w:color w:val="00B050"/>
                <w:sz w:val="22"/>
                <w:szCs w:val="22"/>
              </w:rPr>
            </w:pPr>
            <w:r>
              <w:rPr>
                <w:noProof/>
                <w:sz w:val="20"/>
              </w:rPr>
              <mc:AlternateContent>
                <mc:Choice Requires="wps">
                  <w:drawing>
                    <wp:anchor distT="0" distB="0" distL="114300" distR="114300" simplePos="0" relativeHeight="251688960" behindDoc="0" locked="0" layoutInCell="1" allowOverlap="1" wp14:anchorId="1676FCD8" wp14:editId="6DCEB099">
                      <wp:simplePos x="0" y="0"/>
                      <wp:positionH relativeFrom="column">
                        <wp:posOffset>-476885</wp:posOffset>
                      </wp:positionH>
                      <wp:positionV relativeFrom="paragraph">
                        <wp:posOffset>1473200</wp:posOffset>
                      </wp:positionV>
                      <wp:extent cx="362585" cy="401955"/>
                      <wp:effectExtent l="0" t="0" r="0" b="0"/>
                      <wp:wrapNone/>
                      <wp:docPr id="2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AD6899">
                                  <w:r>
                                    <w:rPr>
                                      <w:sz w:val="24"/>
                                    </w:rPr>
                                    <w:t>26</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37.55pt;margin-top:116pt;width:28.55pt;height:31.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JChwIAABwFAAAOAAAAZHJzL2Uyb0RvYy54bWysVNmO0zAUfUfiHyy/t1lIOk006WgWgpAG&#10;GGngA9zEaaxxfIPtNqkQ/86103Y6LBJC5MHxcn3ucs715dXYSbLj2ghQBY3mISVcVVALtSnol8/l&#10;bEmJsUzVTILiBd1zQ69Wr19dDn3OY2hB1lwTBFEmH/qCttb2eRCYquUdM3PoucLDBnTHLC71Jqg1&#10;GxC9k0EchotgAF33GipuDO7eTYd05fGbhlf2U9MYboksKMZm/aj9uHZjsLpk+UazvhXVIQz2D1F0&#10;TCh0eoK6Y5aRrRa/QHWi0mCgsfMKugCaRlTc54DZROFP2Ty2rOc+FyyO6U9lMv8Ptvq4e9BE1AWN&#10;I0oU65CjB5CcWP5kLAycxK5GQ29yNH3s0diONzAi1z5f099D9WSIgtuWqQ2/1hqGlrMaY4zczeDs&#10;6oRjHMh6+AA1+mJbCx5obHTnCoglIYiOXO1P/PDRkgo33yzidJlSUuFREkZZmnoPLD9e7rWx7zh0&#10;xE0KqpF+D85298a6YFh+NHG+DEhRl0JKv9Cb9a3UZMdQKqX/DugvzKRyxgrctQlx2sEY0Yc7c9F6&#10;6r9lUZyEN3E2KxfLi1lSJuksuwiXMwz9JluESZbcld9dgFGSt6KuuboXih9lGCV/R/OhISYBeSGS&#10;oaBZGqcTQ39MMvTf75LshMWulKIr6PJkxHLH61tVY9ost0zIaR68DN9XGWtw/PuqeBU44icJ2HE9&#10;etFFvgOdRNZQ71EXGpA3JB+fFJy4kZIB27Og5uuWaU6JfK9QW1mUJK6f/SJJL2Jc6POT9fkJU1UL&#10;2PUINk1v7fQGbHstNi16Oqr5GvVYCq+V56gOKsYW9EkdngvX4+drb/X8qK1+AAAA//8DAFBLAwQU&#10;AAYACAAAACEAc1FhJuIAAAALAQAADwAAAGRycy9kb3ducmV2LnhtbEyPT0vEMBDF74LfIYzgRbrp&#10;H2q7tekiiqAgiNU9eMu2Y1NskpJku/XbO570NjPv8eb36t2qJ7ag86M1ApJNDAxNZ/vRDALe3x6i&#10;EpgP0vRysgYFfKOHXXN+VsuqtyfziksbBkYhxldSgAphrjj3nUIt/cbOaEj7tE7LQKsbeO/kicL1&#10;xNM4vuZajoY+KDnjncLuqz1qActjsX/Jnpx7vmr3+X1ZBIUfWyEuL9bbG2AB1/Bnhl98QoeGmA72&#10;aHrPJgFRkSdkFZBmKZUiR5SUNBzoss0z4E3N/3dofgAAAP//AwBQSwECLQAUAAYACAAAACEAtoM4&#10;kv4AAADhAQAAEwAAAAAAAAAAAAAAAAAAAAAAW0NvbnRlbnRfVHlwZXNdLnhtbFBLAQItABQABgAI&#10;AAAAIQA4/SH/1gAAAJQBAAALAAAAAAAAAAAAAAAAAC8BAABfcmVscy8ucmVsc1BLAQItABQABgAI&#10;AAAAIQBk6lJChwIAABwFAAAOAAAAAAAAAAAAAAAAAC4CAABkcnMvZTJvRG9jLnhtbFBLAQItABQA&#10;BgAIAAAAIQBzUWEm4gAAAAsBAAAPAAAAAAAAAAAAAAAAAOEEAABkcnMvZG93bnJldi54bWxQSwUG&#10;AAAAAAQABADzAAAA8AUAAAAA&#10;" stroked="f">
                      <v:textbox style="layout-flow:vertical;mso-fit-shape-to-text:t">
                        <w:txbxContent>
                          <w:p w:rsidR="00AD6899" w:rsidRDefault="00AD6899" w:rsidP="00AD6899">
                            <w:r>
                              <w:rPr>
                                <w:sz w:val="24"/>
                              </w:rPr>
                              <w:t>2</w:t>
                            </w:r>
                            <w:r>
                              <w:rPr>
                                <w:sz w:val="24"/>
                              </w:rPr>
                              <w:t>6</w:t>
                            </w:r>
                          </w:p>
                        </w:txbxContent>
                      </v:textbox>
                    </v:shape>
                  </w:pict>
                </mc:Fallback>
              </mc:AlternateContent>
            </w:r>
          </w:p>
        </w:tc>
        <w:tc>
          <w:tcPr>
            <w:tcW w:w="13840" w:type="dxa"/>
            <w:gridSpan w:val="14"/>
            <w:tcBorders>
              <w:top w:val="single" w:sz="4" w:space="0" w:color="auto"/>
              <w:left w:val="single" w:sz="4" w:space="0" w:color="auto"/>
              <w:bottom w:val="single" w:sz="4" w:space="0" w:color="auto"/>
            </w:tcBorders>
            <w:shd w:val="clear" w:color="auto" w:fill="auto"/>
            <w:vAlign w:val="center"/>
          </w:tcPr>
          <w:p w:rsidR="00AD6899" w:rsidRPr="00B74118" w:rsidRDefault="00AD6899" w:rsidP="0028278A">
            <w:pPr>
              <w:tabs>
                <w:tab w:val="left" w:pos="284"/>
                <w:tab w:val="left" w:pos="318"/>
                <w:tab w:val="left" w:pos="1418"/>
                <w:tab w:val="center" w:pos="4536"/>
                <w:tab w:val="right" w:pos="9072"/>
              </w:tabs>
              <w:suppressAutoHyphens w:val="0"/>
              <w:ind w:left="34"/>
              <w:jc w:val="both"/>
              <w:rPr>
                <w:sz w:val="20"/>
                <w:lang w:eastAsia="en-US"/>
              </w:rPr>
            </w:pPr>
            <w:r w:rsidRPr="00B74118">
              <w:rPr>
                <w:rFonts w:eastAsia="Calibri"/>
                <w:b/>
                <w:sz w:val="20"/>
                <w:lang w:eastAsia="en-US"/>
              </w:rPr>
              <w:t xml:space="preserve">Cel 4, zadanie </w:t>
            </w:r>
            <w:r>
              <w:rPr>
                <w:rFonts w:eastAsia="Calibri"/>
                <w:b/>
                <w:sz w:val="20"/>
                <w:lang w:eastAsia="en-US"/>
              </w:rPr>
              <w:t>1.1</w:t>
            </w:r>
            <w:r w:rsidRPr="00B74118">
              <w:rPr>
                <w:rFonts w:eastAsia="Calibri"/>
                <w:b/>
                <w:sz w:val="20"/>
                <w:lang w:eastAsia="en-US"/>
              </w:rPr>
              <w:t>:</w:t>
            </w:r>
            <w:r w:rsidRPr="00B74118">
              <w:rPr>
                <w:rFonts w:ascii="Calibri" w:eastAsia="Calibri" w:hAnsi="Calibri"/>
                <w:b/>
                <w:sz w:val="20"/>
                <w:lang w:eastAsia="en-US"/>
              </w:rPr>
              <w:t xml:space="preserve"> </w:t>
            </w:r>
            <w:r w:rsidRPr="00B74118">
              <w:rPr>
                <w:sz w:val="20"/>
                <w:lang w:eastAsia="en-US"/>
              </w:rPr>
              <w:t xml:space="preserve">Odnotowano wzrost liczby wolnych miejsc pracy i miejsc aktywizacji zawodowej zgłaszanych przez pracodawców do Powiatowego Urzędu Pracy  w Jędrzejowie. </w:t>
            </w:r>
          </w:p>
          <w:p w:rsidR="00AD6899" w:rsidRPr="00AC09C7" w:rsidRDefault="00AD6899" w:rsidP="0028278A">
            <w:pPr>
              <w:tabs>
                <w:tab w:val="left" w:pos="284"/>
                <w:tab w:val="left" w:pos="318"/>
                <w:tab w:val="left" w:pos="1418"/>
                <w:tab w:val="center" w:pos="4536"/>
                <w:tab w:val="right" w:pos="9072"/>
              </w:tabs>
              <w:suppressAutoHyphens w:val="0"/>
              <w:ind w:left="34"/>
              <w:jc w:val="both"/>
              <w:rPr>
                <w:sz w:val="20"/>
                <w:lang w:eastAsia="en-US"/>
              </w:rPr>
            </w:pPr>
            <w:r w:rsidRPr="00B74118">
              <w:rPr>
                <w:sz w:val="20"/>
                <w:lang w:eastAsia="en-US"/>
              </w:rPr>
              <w:t>W 2017 roku pracodawcy, głównie z terenu powiatu jędrzejowskiego, zgłosili 3195 wolnych miejsc pracy i miejsc aktywizacji zawodowej tj. o 269 ofert więcej (o 9,2%) w stosunku do liczby ofert pracy będących w dyspozycji PUP w Jędrzejowie w 2016 roku, która wynosiła 2926 ofert pracy. Miejsca pracy subsydiowane finansowane między innymi ze środków Funduszu Pracy oraz Europejskiego Funduszu Społecznego w liczbie 1477 stanowiły 46,2% wszystkich ofert pracy, którymi dysponował Urząd w 2017 roku Odnotowano niewielki wzrost  liczby ofert pracy subsydiowanych, przy jednoczesnym spadku ich udziału  procentowego w liczbie ofert pracy ogółem – w 2016  roku oferty prac subsydiowanych w liczbie 1412 ofert stanowiły 48,3% ogółu ofert.</w:t>
            </w:r>
            <w:r w:rsidRPr="00B74118">
              <w:rPr>
                <w:color w:val="FF0000"/>
                <w:sz w:val="20"/>
                <w:lang w:eastAsia="en-US"/>
              </w:rPr>
              <w:t xml:space="preserve"> </w:t>
            </w:r>
            <w:r w:rsidRPr="00B74118">
              <w:rPr>
                <w:sz w:val="20"/>
                <w:lang w:val="x-none" w:eastAsia="en-US"/>
              </w:rPr>
              <w:t>Zakłady pracy z sektora prywatnego w 201</w:t>
            </w:r>
            <w:r w:rsidRPr="00B74118">
              <w:rPr>
                <w:sz w:val="20"/>
                <w:lang w:eastAsia="en-US"/>
              </w:rPr>
              <w:t>7</w:t>
            </w:r>
            <w:r w:rsidRPr="00B74118">
              <w:rPr>
                <w:sz w:val="20"/>
                <w:lang w:val="x-none" w:eastAsia="en-US"/>
              </w:rPr>
              <w:t xml:space="preserve"> roku zgłosiły </w:t>
            </w:r>
            <w:r w:rsidRPr="00B74118">
              <w:rPr>
                <w:sz w:val="20"/>
                <w:lang w:eastAsia="en-US"/>
              </w:rPr>
              <w:t>2630</w:t>
            </w:r>
            <w:r w:rsidRPr="00B74118">
              <w:rPr>
                <w:sz w:val="20"/>
                <w:lang w:val="x-none" w:eastAsia="en-US"/>
              </w:rPr>
              <w:t xml:space="preserve"> wolnych miejsc pracy</w:t>
            </w:r>
            <w:r w:rsidRPr="00B74118">
              <w:rPr>
                <w:sz w:val="20"/>
                <w:lang w:eastAsia="en-US"/>
              </w:rPr>
              <w:t xml:space="preserve"> i </w:t>
            </w:r>
            <w:r w:rsidRPr="00B74118">
              <w:rPr>
                <w:sz w:val="20"/>
                <w:lang w:val="x-none" w:eastAsia="en-US"/>
              </w:rPr>
              <w:t xml:space="preserve">miejsc aktywizacji zawodowej, co stanowi </w:t>
            </w:r>
            <w:r w:rsidRPr="00B74118">
              <w:rPr>
                <w:sz w:val="20"/>
                <w:lang w:eastAsia="en-US"/>
              </w:rPr>
              <w:t>82,3</w:t>
            </w:r>
            <w:r w:rsidRPr="00B74118">
              <w:rPr>
                <w:sz w:val="20"/>
                <w:lang w:val="x-none" w:eastAsia="en-US"/>
              </w:rPr>
              <w:t>% wszystkich wolnych miejsc pracy (w 201</w:t>
            </w:r>
            <w:r w:rsidRPr="00B74118">
              <w:rPr>
                <w:sz w:val="20"/>
                <w:lang w:eastAsia="en-US"/>
              </w:rPr>
              <w:t>6</w:t>
            </w:r>
            <w:r w:rsidRPr="00B74118">
              <w:rPr>
                <w:sz w:val="20"/>
                <w:lang w:val="x-none" w:eastAsia="en-US"/>
              </w:rPr>
              <w:t xml:space="preserve">r.- </w:t>
            </w:r>
            <w:r w:rsidRPr="00B74118">
              <w:rPr>
                <w:sz w:val="20"/>
                <w:lang w:eastAsia="en-US"/>
              </w:rPr>
              <w:t>2395</w:t>
            </w:r>
            <w:r w:rsidRPr="00B74118">
              <w:rPr>
                <w:sz w:val="20"/>
                <w:lang w:val="x-none" w:eastAsia="en-US"/>
              </w:rPr>
              <w:t xml:space="preserve"> miejsc pracy i</w:t>
            </w:r>
            <w:r w:rsidRPr="00B74118">
              <w:rPr>
                <w:sz w:val="20"/>
                <w:lang w:eastAsia="en-US"/>
              </w:rPr>
              <w:t xml:space="preserve"> 81,9</w:t>
            </w:r>
            <w:r w:rsidRPr="00B74118">
              <w:rPr>
                <w:sz w:val="20"/>
                <w:lang w:val="x-none" w:eastAsia="en-US"/>
              </w:rPr>
              <w:t>%), natomiast z sektora publicznego pochodziło 5</w:t>
            </w:r>
            <w:r w:rsidRPr="00B74118">
              <w:rPr>
                <w:sz w:val="20"/>
                <w:lang w:eastAsia="en-US"/>
              </w:rPr>
              <w:t>65</w:t>
            </w:r>
            <w:r w:rsidRPr="00B74118">
              <w:rPr>
                <w:sz w:val="20"/>
                <w:lang w:val="x-none" w:eastAsia="en-US"/>
              </w:rPr>
              <w:t xml:space="preserve"> miejsc pracy tj. </w:t>
            </w:r>
            <w:r w:rsidRPr="00B74118">
              <w:rPr>
                <w:sz w:val="20"/>
                <w:lang w:eastAsia="en-US"/>
              </w:rPr>
              <w:t>17,7%</w:t>
            </w:r>
            <w:r w:rsidRPr="00B74118">
              <w:rPr>
                <w:sz w:val="20"/>
                <w:lang w:val="x-none" w:eastAsia="en-US"/>
              </w:rPr>
              <w:t xml:space="preserve"> (w 201</w:t>
            </w:r>
            <w:r w:rsidRPr="00B74118">
              <w:rPr>
                <w:sz w:val="20"/>
                <w:lang w:eastAsia="en-US"/>
              </w:rPr>
              <w:t>6</w:t>
            </w:r>
            <w:r w:rsidRPr="00B74118">
              <w:rPr>
                <w:sz w:val="20"/>
                <w:lang w:val="x-none" w:eastAsia="en-US"/>
              </w:rPr>
              <w:t>r. –</w:t>
            </w:r>
            <w:r w:rsidRPr="00B74118">
              <w:rPr>
                <w:sz w:val="20"/>
                <w:lang w:eastAsia="en-US"/>
              </w:rPr>
              <w:t xml:space="preserve"> 531</w:t>
            </w:r>
            <w:r w:rsidRPr="00B74118">
              <w:rPr>
                <w:sz w:val="20"/>
                <w:lang w:val="x-none" w:eastAsia="en-US"/>
              </w:rPr>
              <w:t xml:space="preserve"> </w:t>
            </w:r>
            <w:r w:rsidRPr="00B74118">
              <w:rPr>
                <w:sz w:val="20"/>
                <w:lang w:eastAsia="en-US"/>
              </w:rPr>
              <w:t>miejsc pracy</w:t>
            </w:r>
            <w:r w:rsidRPr="00B74118">
              <w:rPr>
                <w:sz w:val="20"/>
                <w:lang w:val="x-none" w:eastAsia="en-US"/>
              </w:rPr>
              <w:t xml:space="preserve"> i </w:t>
            </w:r>
            <w:r w:rsidRPr="00B74118">
              <w:rPr>
                <w:sz w:val="20"/>
                <w:lang w:eastAsia="en-US"/>
              </w:rPr>
              <w:t>18,1</w:t>
            </w:r>
            <w:r w:rsidRPr="00B74118">
              <w:rPr>
                <w:sz w:val="20"/>
                <w:lang w:val="x-none" w:eastAsia="en-US"/>
              </w:rPr>
              <w:t>%).</w:t>
            </w:r>
            <w:r>
              <w:rPr>
                <w:sz w:val="20"/>
                <w:lang w:eastAsia="en-US"/>
              </w:rPr>
              <w:t xml:space="preserve"> </w:t>
            </w:r>
          </w:p>
          <w:p w:rsidR="00AD6899" w:rsidRPr="00B74118" w:rsidRDefault="00AD6899" w:rsidP="0028278A">
            <w:pPr>
              <w:tabs>
                <w:tab w:val="left" w:pos="180"/>
                <w:tab w:val="left" w:pos="284"/>
                <w:tab w:val="left" w:pos="318"/>
                <w:tab w:val="left" w:pos="1418"/>
                <w:tab w:val="center" w:pos="4536"/>
                <w:tab w:val="right" w:pos="9072"/>
              </w:tabs>
              <w:suppressAutoHyphens w:val="0"/>
              <w:ind w:left="34"/>
              <w:jc w:val="both"/>
              <w:rPr>
                <w:sz w:val="20"/>
                <w:lang w:eastAsia="en-US"/>
              </w:rPr>
            </w:pPr>
            <w:r w:rsidRPr="00B74118">
              <w:rPr>
                <w:sz w:val="20"/>
                <w:lang w:eastAsia="en-US"/>
              </w:rPr>
              <w:t xml:space="preserve">Wśród miejsc pracy i miejsc aktywizacji zawodowej zgłoszonych do PUP w 2017 roku: </w:t>
            </w:r>
            <w:r w:rsidRPr="00B74118">
              <w:rPr>
                <w:sz w:val="20"/>
                <w:lang w:eastAsia="en-US"/>
              </w:rPr>
              <w:tab/>
              <w:t xml:space="preserve">793  –   to oferty stażu; 269 –  to oferty robót publicznych; 48 –  to oferty prac interwencyjnych; 97  –  ofert dotyczyło miejsc pracy utworzonych w ramach refundacji pracodawcy kosztów wyposażenia lub doposażenia miejsc pracy, 175 ofert </w:t>
            </w:r>
            <w:r w:rsidRPr="00B74118">
              <w:rPr>
                <w:sz w:val="20"/>
                <w:lang w:eastAsia="en-US"/>
              </w:rPr>
              <w:lastRenderedPageBreak/>
              <w:t xml:space="preserve">dotyczyło refundacji części kosztów skierowanych bezrobotnych do 30 roku życia na podstawie art. 150f ustawy; 80 ofert – dotyczyło prac społecznie użytecznych; 13 ofert – to oferty związane z dofinansowaniem wynagrodzenia bezrobotnych powyżej 50 r.ż. oraz  2 – oferty dot. Zatrudnienia w ramach bonu zatrudnieniowego. </w:t>
            </w:r>
            <w:r w:rsidRPr="00B74118">
              <w:rPr>
                <w:sz w:val="20"/>
                <w:lang w:val="x-none" w:eastAsia="en-US"/>
              </w:rPr>
              <w:t xml:space="preserve">Nastąpił wzrost ofert pracy niesubsydiowanej z </w:t>
            </w:r>
            <w:r w:rsidRPr="00B74118">
              <w:rPr>
                <w:sz w:val="20"/>
                <w:lang w:eastAsia="en-US"/>
              </w:rPr>
              <w:t xml:space="preserve">1514 </w:t>
            </w:r>
            <w:r w:rsidRPr="00B74118">
              <w:rPr>
                <w:sz w:val="20"/>
                <w:lang w:val="x-none" w:eastAsia="en-US"/>
              </w:rPr>
              <w:t xml:space="preserve"> ofert w 201</w:t>
            </w:r>
            <w:r w:rsidRPr="00B74118">
              <w:rPr>
                <w:sz w:val="20"/>
                <w:lang w:eastAsia="en-US"/>
              </w:rPr>
              <w:t>6</w:t>
            </w:r>
            <w:r w:rsidRPr="00B74118">
              <w:rPr>
                <w:sz w:val="20"/>
                <w:lang w:val="x-none" w:eastAsia="en-US"/>
              </w:rPr>
              <w:t>r. do 1</w:t>
            </w:r>
            <w:r w:rsidRPr="00B74118">
              <w:rPr>
                <w:sz w:val="20"/>
                <w:lang w:eastAsia="en-US"/>
              </w:rPr>
              <w:t>718</w:t>
            </w:r>
            <w:r w:rsidRPr="00B74118">
              <w:rPr>
                <w:sz w:val="20"/>
                <w:lang w:val="x-none" w:eastAsia="en-US"/>
              </w:rPr>
              <w:t xml:space="preserve"> ofert w 201</w:t>
            </w:r>
            <w:r w:rsidRPr="00B74118">
              <w:rPr>
                <w:sz w:val="20"/>
                <w:lang w:eastAsia="en-US"/>
              </w:rPr>
              <w:t>7</w:t>
            </w:r>
            <w:r w:rsidRPr="00B74118">
              <w:rPr>
                <w:sz w:val="20"/>
                <w:lang w:val="x-none" w:eastAsia="en-US"/>
              </w:rPr>
              <w:t>r. tj.</w:t>
            </w:r>
            <w:r w:rsidRPr="00B74118">
              <w:rPr>
                <w:sz w:val="20"/>
                <w:lang w:eastAsia="en-US"/>
              </w:rPr>
              <w:t xml:space="preserve"> </w:t>
            </w:r>
            <w:r w:rsidRPr="00B74118">
              <w:rPr>
                <w:sz w:val="20"/>
                <w:lang w:val="x-none" w:eastAsia="en-US"/>
              </w:rPr>
              <w:t xml:space="preserve">o </w:t>
            </w:r>
            <w:r w:rsidRPr="00B74118">
              <w:rPr>
                <w:sz w:val="20"/>
                <w:lang w:eastAsia="en-US"/>
              </w:rPr>
              <w:t xml:space="preserve">204 </w:t>
            </w:r>
            <w:r w:rsidRPr="00B74118">
              <w:rPr>
                <w:sz w:val="20"/>
                <w:lang w:val="x-none" w:eastAsia="en-US"/>
              </w:rPr>
              <w:t>ofert</w:t>
            </w:r>
            <w:r w:rsidRPr="00B74118">
              <w:rPr>
                <w:sz w:val="20"/>
                <w:lang w:eastAsia="en-US"/>
              </w:rPr>
              <w:t>y</w:t>
            </w:r>
            <w:r w:rsidRPr="00B74118">
              <w:rPr>
                <w:sz w:val="20"/>
                <w:lang w:val="x-none" w:eastAsia="en-US"/>
              </w:rPr>
              <w:t xml:space="preserve"> pracy (</w:t>
            </w:r>
            <w:r w:rsidRPr="00B74118">
              <w:rPr>
                <w:sz w:val="20"/>
                <w:lang w:eastAsia="en-US"/>
              </w:rPr>
              <w:t>o 13,7</w:t>
            </w:r>
            <w:r w:rsidRPr="00B74118">
              <w:rPr>
                <w:sz w:val="20"/>
                <w:lang w:val="x-none" w:eastAsia="en-US"/>
              </w:rPr>
              <w:t>%)</w:t>
            </w:r>
            <w:r w:rsidRPr="00B74118">
              <w:rPr>
                <w:sz w:val="20"/>
                <w:lang w:eastAsia="en-US"/>
              </w:rPr>
              <w:t>. Spośród ofert pracy niesubsydiowanych 43 oferty dotyczyły osób niepełnosprawnych.</w:t>
            </w:r>
            <w:r>
              <w:rPr>
                <w:sz w:val="20"/>
                <w:lang w:eastAsia="en-US"/>
              </w:rPr>
              <w:t xml:space="preserve"> </w:t>
            </w:r>
          </w:p>
          <w:p w:rsidR="00AD6899" w:rsidRPr="00B74118" w:rsidRDefault="00AD6899" w:rsidP="0028278A">
            <w:pPr>
              <w:tabs>
                <w:tab w:val="left" w:pos="284"/>
                <w:tab w:val="left" w:pos="318"/>
                <w:tab w:val="left" w:pos="1418"/>
                <w:tab w:val="center" w:pos="4536"/>
                <w:tab w:val="right" w:pos="9072"/>
              </w:tabs>
              <w:suppressAutoHyphens w:val="0"/>
              <w:ind w:left="34"/>
              <w:jc w:val="both"/>
              <w:rPr>
                <w:sz w:val="20"/>
                <w:lang w:eastAsia="en-US"/>
              </w:rPr>
            </w:pPr>
            <w:r w:rsidRPr="00B74118">
              <w:rPr>
                <w:sz w:val="20"/>
                <w:lang w:eastAsia="en-US"/>
              </w:rPr>
              <w:t>W celu ustalania warunków realizacji zgłaszanych ofert pracy oraz bieżącego ich  uaktualniania kontakty z pracodawcami odbywają się w większości drogą telefoniczną lub za pośrednictwem poczty elektronicznej.</w:t>
            </w:r>
          </w:p>
          <w:p w:rsidR="00AD6899" w:rsidRPr="00F9227B" w:rsidRDefault="00AD6899" w:rsidP="0028278A">
            <w:pPr>
              <w:tabs>
                <w:tab w:val="left" w:pos="284"/>
                <w:tab w:val="left" w:pos="318"/>
                <w:tab w:val="left" w:pos="1418"/>
                <w:tab w:val="center" w:pos="4536"/>
                <w:tab w:val="right" w:pos="9072"/>
              </w:tabs>
              <w:suppressAutoHyphens w:val="0"/>
              <w:ind w:left="34"/>
              <w:rPr>
                <w:color w:val="00B050"/>
                <w:sz w:val="20"/>
                <w:lang w:eastAsia="en-US"/>
              </w:rPr>
            </w:pPr>
            <w:r w:rsidRPr="00B74118">
              <w:rPr>
                <w:rFonts w:eastAsia="Calibri"/>
                <w:b/>
                <w:sz w:val="20"/>
                <w:lang w:eastAsia="en-US"/>
              </w:rPr>
              <w:t xml:space="preserve">Cel 4, zadanie </w:t>
            </w:r>
            <w:r>
              <w:rPr>
                <w:rFonts w:eastAsia="Calibri"/>
                <w:b/>
                <w:sz w:val="20"/>
                <w:lang w:eastAsia="en-US"/>
              </w:rPr>
              <w:t>1.2 lit. a)</w:t>
            </w:r>
            <w:r w:rsidRPr="00B74118">
              <w:rPr>
                <w:rFonts w:eastAsia="Calibri"/>
                <w:b/>
                <w:sz w:val="20"/>
                <w:lang w:eastAsia="en-US"/>
              </w:rPr>
              <w:t>:</w:t>
            </w:r>
            <w:r w:rsidRPr="00B74118">
              <w:rPr>
                <w:rFonts w:eastAsia="Calibri"/>
                <w:bCs/>
                <w:sz w:val="20"/>
                <w:lang w:eastAsia="en-US"/>
              </w:rPr>
              <w:t xml:space="preserve"> W dniu 22 września 2017 r.  w Zespole Szkół Ponadgimnazjalnych  Nr 1 im. Ks. Stanisława Konarskiego w Jędrzejowie, ul. Przypkowskiego 49 odbyły się  REGIONALNE TARGI PRACY zorganizowane przez Powiatowy Urząd Pracy w Jędrzejowie i Wojewódzki Urząd Pracy w Kielcach. Patronat nad Targami objął Marszałek Adam </w:t>
            </w:r>
            <w:proofErr w:type="spellStart"/>
            <w:r w:rsidRPr="00B74118">
              <w:rPr>
                <w:rFonts w:eastAsia="Calibri"/>
                <w:bCs/>
                <w:sz w:val="20"/>
                <w:lang w:eastAsia="en-US"/>
              </w:rPr>
              <w:t>Jarubas</w:t>
            </w:r>
            <w:proofErr w:type="spellEnd"/>
            <w:r w:rsidRPr="00B74118">
              <w:rPr>
                <w:rFonts w:eastAsia="Calibri"/>
                <w:bCs/>
                <w:sz w:val="20"/>
                <w:lang w:eastAsia="en-US"/>
              </w:rPr>
              <w:t>. Współorganizatorami Targów były Powiatowe Urzędy Pracy w Kazimierzy Wielkiej, Pińczowie i Włoszczowie. Szacuje się, że Regionalne Targi Pracy w Jędrzejowie odwiedziło około 2000 osób. Część wystawiennicza Targów obejmowała trzy strefy: edukacyjną, zatrudnienia oraz przedsiębiorczości. W Targach udział wzięło 49 wystawców w tym 22 pracodawców oferujących 565 wolnych miejsc pracy. Byli to pracodawcy przede wszystkim z okolic Jędrzejowa i Kielc. Swoje oferty zaprezentowały również duże firmy o ogólnopolskim zasięgu. Zgłoszono także oferty pracy za granicą: głównie na terenie Niemiec, Belgii, Czech. Najbardziej poszukiwani byli opiekunowie osób starszych, nie brakowało ofert pracy z branży przemysłowej, budowlanej rolniczej oraz operatorów maszyn i urządzeń przemysłowych. Wojewódzki Urząd Pracy w Kielcach przedstawił 36 ofert  pracy EURES na 104  miejsca pracy m.in. dla elektryków, monterów instalacji sanitarnych, grzewczych i klimatyzacyjnych, spawaczy, tokarzy, ślusarzy, frezerów CNC, mechaników i konserwatorów urządzeń. Powiatowy Urząd Pracy w Jędrzejowie oferował 317 miejsc pracy oraz miejsc stażu. Pozostałe Powiatowe Urzędy Pracy uczestniczące w Targach dysponowały łącznie 148 wolnymi miejscami pracy. OHP – punkty pośrednictwa pracy Jędrzejów, Włoszczowa, Pińczów i Kazimierza Wielka -  przedstawiły łącznie 100  miejsc pracy. Odwiedzający Targi mogli skorzystać  łącznie z około 1234 miejsc pracy, poznać ofertę edukacyjną firm szkoleniowych, szkół oraz uczelni wyższych z regionu.  W specjalnie zorganizowanej strefie wspierania przedsiębiorczości swoje stoiska miały instytucje, które pomagają w powstaniu i rozwijaniu istniejących podmiotów gospodarczych. Podczas trwania Targów zorganizowane były także spotkania informacyjne między innymi  o czym należy pamiętać, wyjeżdżając do pracy za granicą, na temat pomocy w podejmowaniu własnej działalności gospodarczej i na temat wsparcia dla pracodawców i ich pracowników   -  „Baza Usług Rozwojowych”.</w:t>
            </w:r>
          </w:p>
        </w:tc>
      </w:tr>
      <w:tr w:rsidR="00AD6899" w:rsidRPr="00F9227B" w:rsidTr="00AD6899">
        <w:trPr>
          <w:trHeight w:val="253"/>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b/>
                <w:sz w:val="20"/>
              </w:rPr>
            </w:pPr>
            <w:r w:rsidRPr="00815FD4">
              <w:rPr>
                <w:b/>
                <w:sz w:val="20"/>
              </w:rPr>
              <w:lastRenderedPageBreak/>
              <w:t>2</w:t>
            </w:r>
          </w:p>
        </w:tc>
        <w:tc>
          <w:tcPr>
            <w:tcW w:w="13840" w:type="dxa"/>
            <w:gridSpan w:val="14"/>
            <w:tcBorders>
              <w:top w:val="single" w:sz="4" w:space="0" w:color="auto"/>
              <w:left w:val="single" w:sz="4" w:space="0" w:color="auto"/>
              <w:bottom w:val="single" w:sz="4" w:space="0" w:color="auto"/>
            </w:tcBorders>
            <w:shd w:val="clear" w:color="auto" w:fill="auto"/>
            <w:vAlign w:val="center"/>
          </w:tcPr>
          <w:p w:rsidR="00AD6899" w:rsidRPr="00815FD4" w:rsidRDefault="00AD6899" w:rsidP="0028278A">
            <w:pPr>
              <w:rPr>
                <w:sz w:val="20"/>
              </w:rPr>
            </w:pPr>
            <w:r w:rsidRPr="00815FD4">
              <w:rPr>
                <w:sz w:val="20"/>
              </w:rPr>
              <w:t>Poradnictwo zawodowe</w:t>
            </w:r>
          </w:p>
        </w:tc>
      </w:tr>
      <w:tr w:rsidR="00AD6899" w:rsidRPr="00F9227B" w:rsidTr="00AD6899">
        <w:trPr>
          <w:trHeight w:val="559"/>
        </w:trPr>
        <w:tc>
          <w:tcPr>
            <w:tcW w:w="693" w:type="dxa"/>
            <w:gridSpan w:val="2"/>
            <w:vMerge w:val="restart"/>
            <w:tcBorders>
              <w:top w:val="single" w:sz="4" w:space="0" w:color="auto"/>
              <w:left w:val="single" w:sz="4" w:space="0" w:color="auto"/>
              <w:right w:val="single" w:sz="4" w:space="0" w:color="auto"/>
            </w:tcBorders>
            <w:vAlign w:val="center"/>
          </w:tcPr>
          <w:p w:rsidR="00AD6899" w:rsidRPr="00815FD4" w:rsidRDefault="00AD6899" w:rsidP="0028278A">
            <w:pPr>
              <w:jc w:val="center"/>
              <w:rPr>
                <w:sz w:val="20"/>
              </w:rPr>
            </w:pPr>
            <w:r w:rsidRPr="00815FD4">
              <w:rPr>
                <w:sz w:val="20"/>
              </w:rPr>
              <w:t xml:space="preserve">2.1 </w:t>
            </w:r>
          </w:p>
          <w:p w:rsidR="00AD6899" w:rsidRPr="00815FD4" w:rsidRDefault="00AD6899" w:rsidP="0028278A">
            <w:pPr>
              <w:rPr>
                <w:sz w:val="20"/>
              </w:rPr>
            </w:pPr>
          </w:p>
        </w:tc>
        <w:tc>
          <w:tcPr>
            <w:tcW w:w="33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Poradnictwo zawodowe dla osób bezrobotnych i innych uprawnionych osób</w:t>
            </w:r>
          </w:p>
        </w:tc>
        <w:tc>
          <w:tcPr>
            <w:tcW w:w="3214" w:type="dxa"/>
            <w:tcBorders>
              <w:top w:val="single" w:sz="4" w:space="0" w:color="auto"/>
              <w:left w:val="single" w:sz="4" w:space="0" w:color="auto"/>
            </w:tcBorders>
            <w:vAlign w:val="center"/>
          </w:tcPr>
          <w:p w:rsidR="00AD6899" w:rsidRPr="00815FD4" w:rsidRDefault="00AD6899" w:rsidP="0028278A">
            <w:pPr>
              <w:ind w:left="317" w:hanging="283"/>
              <w:rPr>
                <w:sz w:val="20"/>
              </w:rPr>
            </w:pPr>
            <w:r w:rsidRPr="00815FD4">
              <w:rPr>
                <w:sz w:val="20"/>
              </w:rPr>
              <w:t>a) Udzielanie porad indywidualnych</w:t>
            </w:r>
          </w:p>
        </w:tc>
        <w:tc>
          <w:tcPr>
            <w:tcW w:w="1296" w:type="dxa"/>
            <w:gridSpan w:val="2"/>
            <w:tcBorders>
              <w:top w:val="single" w:sz="4" w:space="0" w:color="auto"/>
            </w:tcBorders>
            <w:vAlign w:val="center"/>
          </w:tcPr>
          <w:p w:rsidR="00AD6899" w:rsidRPr="00815FD4" w:rsidRDefault="00AD6899" w:rsidP="0028278A">
            <w:pPr>
              <w:jc w:val="center"/>
              <w:rPr>
                <w:sz w:val="20"/>
              </w:rPr>
            </w:pPr>
            <w:r w:rsidRPr="00815FD4">
              <w:rPr>
                <w:sz w:val="20"/>
              </w:rPr>
              <w:t>120 osób</w:t>
            </w:r>
          </w:p>
        </w:tc>
        <w:tc>
          <w:tcPr>
            <w:tcW w:w="1523" w:type="dxa"/>
            <w:gridSpan w:val="2"/>
            <w:shd w:val="clear" w:color="auto" w:fill="auto"/>
            <w:vAlign w:val="center"/>
          </w:tcPr>
          <w:p w:rsidR="00AD6899" w:rsidRPr="00815FD4" w:rsidRDefault="00AD6899" w:rsidP="0028278A">
            <w:pPr>
              <w:jc w:val="center"/>
              <w:rPr>
                <w:sz w:val="20"/>
              </w:rPr>
            </w:pPr>
          </w:p>
        </w:tc>
        <w:tc>
          <w:tcPr>
            <w:tcW w:w="1529" w:type="dxa"/>
            <w:gridSpan w:val="4"/>
            <w:vAlign w:val="center"/>
          </w:tcPr>
          <w:p w:rsidR="00AD6899" w:rsidRPr="00815FD4" w:rsidRDefault="00AD6899" w:rsidP="0028278A">
            <w:pPr>
              <w:jc w:val="center"/>
              <w:rPr>
                <w:sz w:val="20"/>
              </w:rPr>
            </w:pPr>
            <w:r>
              <w:rPr>
                <w:sz w:val="20"/>
              </w:rPr>
              <w:t>276</w:t>
            </w:r>
            <w:r w:rsidRPr="00815FD4">
              <w:rPr>
                <w:sz w:val="20"/>
              </w:rPr>
              <w:t xml:space="preserve"> osób</w:t>
            </w:r>
          </w:p>
        </w:tc>
        <w:tc>
          <w:tcPr>
            <w:tcW w:w="1385" w:type="dxa"/>
            <w:vAlign w:val="center"/>
          </w:tcPr>
          <w:p w:rsidR="00AD6899" w:rsidRPr="00815FD4" w:rsidRDefault="00AD6899" w:rsidP="0028278A">
            <w:pPr>
              <w:jc w:val="center"/>
              <w:rPr>
                <w:sz w:val="20"/>
              </w:rPr>
            </w:pPr>
            <w:r w:rsidRPr="00815FD4">
              <w:rPr>
                <w:sz w:val="20"/>
              </w:rPr>
              <w:t>-</w:t>
            </w:r>
          </w:p>
        </w:tc>
        <w:tc>
          <w:tcPr>
            <w:tcW w:w="1528" w:type="dxa"/>
            <w:gridSpan w:val="2"/>
            <w:vAlign w:val="center"/>
          </w:tcPr>
          <w:p w:rsidR="00AD6899" w:rsidRPr="00815FD4" w:rsidRDefault="00AD6899" w:rsidP="0028278A">
            <w:pPr>
              <w:jc w:val="center"/>
              <w:rPr>
                <w:sz w:val="20"/>
              </w:rPr>
            </w:pPr>
            <w:r w:rsidRPr="00815FD4">
              <w:rPr>
                <w:sz w:val="20"/>
              </w:rPr>
              <w:t>2</w:t>
            </w:r>
            <w:r>
              <w:rPr>
                <w:sz w:val="20"/>
              </w:rPr>
              <w:t>3</w:t>
            </w:r>
            <w:r w:rsidRPr="00815FD4">
              <w:rPr>
                <w:sz w:val="20"/>
              </w:rPr>
              <w:t>0,0%</w:t>
            </w:r>
          </w:p>
        </w:tc>
      </w:tr>
      <w:tr w:rsidR="00AD6899" w:rsidRPr="00F9227B" w:rsidTr="00AD6899">
        <w:tc>
          <w:tcPr>
            <w:tcW w:w="693" w:type="dxa"/>
            <w:gridSpan w:val="2"/>
            <w:vMerge/>
            <w:tcBorders>
              <w:left w:val="single" w:sz="4" w:space="0" w:color="auto"/>
              <w:right w:val="single" w:sz="4" w:space="0" w:color="auto"/>
            </w:tcBorders>
            <w:vAlign w:val="center"/>
          </w:tcPr>
          <w:p w:rsidR="00AD6899" w:rsidRPr="00815FD4" w:rsidRDefault="00AD6899" w:rsidP="0028278A">
            <w:pPr>
              <w:rPr>
                <w:b/>
                <w:sz w:val="20"/>
              </w:rPr>
            </w:pPr>
          </w:p>
        </w:tc>
        <w:tc>
          <w:tcPr>
            <w:tcW w:w="33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b/>
                <w:sz w:val="20"/>
              </w:rPr>
            </w:pPr>
          </w:p>
        </w:tc>
        <w:tc>
          <w:tcPr>
            <w:tcW w:w="3214" w:type="dxa"/>
            <w:tcBorders>
              <w:left w:val="single" w:sz="4" w:space="0" w:color="auto"/>
            </w:tcBorders>
          </w:tcPr>
          <w:p w:rsidR="00AD6899" w:rsidRPr="00815FD4" w:rsidRDefault="00AD6899" w:rsidP="0028278A">
            <w:pPr>
              <w:ind w:left="317" w:hanging="283"/>
              <w:rPr>
                <w:sz w:val="20"/>
              </w:rPr>
            </w:pPr>
            <w:r w:rsidRPr="00815FD4">
              <w:rPr>
                <w:sz w:val="20"/>
              </w:rPr>
              <w:t>b) Objęcie grupowymi poradami zawodowymi</w:t>
            </w:r>
          </w:p>
        </w:tc>
        <w:tc>
          <w:tcPr>
            <w:tcW w:w="1296" w:type="dxa"/>
            <w:gridSpan w:val="2"/>
            <w:vAlign w:val="center"/>
          </w:tcPr>
          <w:p w:rsidR="00AD6899" w:rsidRPr="00815FD4" w:rsidRDefault="00AD6899" w:rsidP="0028278A">
            <w:pPr>
              <w:jc w:val="center"/>
              <w:rPr>
                <w:sz w:val="20"/>
              </w:rPr>
            </w:pPr>
            <w:r w:rsidRPr="00815FD4">
              <w:rPr>
                <w:sz w:val="20"/>
              </w:rPr>
              <w:t>50 osób</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1529" w:type="dxa"/>
            <w:gridSpan w:val="4"/>
            <w:vAlign w:val="center"/>
          </w:tcPr>
          <w:p w:rsidR="00AD6899" w:rsidRPr="00815FD4" w:rsidRDefault="00AD6899" w:rsidP="0028278A">
            <w:pPr>
              <w:jc w:val="center"/>
              <w:rPr>
                <w:sz w:val="20"/>
              </w:rPr>
            </w:pPr>
            <w:r>
              <w:rPr>
                <w:sz w:val="20"/>
              </w:rPr>
              <w:t>55</w:t>
            </w:r>
            <w:r w:rsidRPr="00815FD4">
              <w:rPr>
                <w:sz w:val="20"/>
              </w:rPr>
              <w:t xml:space="preserve"> osób</w:t>
            </w:r>
          </w:p>
        </w:tc>
        <w:tc>
          <w:tcPr>
            <w:tcW w:w="1385" w:type="dxa"/>
            <w:vAlign w:val="center"/>
          </w:tcPr>
          <w:p w:rsidR="00AD6899" w:rsidRPr="00815FD4" w:rsidRDefault="00AD6899" w:rsidP="0028278A">
            <w:pPr>
              <w:jc w:val="center"/>
              <w:rPr>
                <w:sz w:val="20"/>
              </w:rPr>
            </w:pPr>
            <w:r w:rsidRPr="00815FD4">
              <w:rPr>
                <w:sz w:val="20"/>
              </w:rPr>
              <w:t>-</w:t>
            </w:r>
          </w:p>
        </w:tc>
        <w:tc>
          <w:tcPr>
            <w:tcW w:w="1528" w:type="dxa"/>
            <w:gridSpan w:val="2"/>
            <w:vAlign w:val="center"/>
          </w:tcPr>
          <w:p w:rsidR="00AD6899" w:rsidRPr="00815FD4" w:rsidRDefault="00AD6899" w:rsidP="0028278A">
            <w:pPr>
              <w:jc w:val="center"/>
              <w:rPr>
                <w:sz w:val="20"/>
              </w:rPr>
            </w:pPr>
            <w:r w:rsidRPr="00815FD4">
              <w:rPr>
                <w:sz w:val="20"/>
              </w:rPr>
              <w:t>1</w:t>
            </w:r>
            <w:r>
              <w:rPr>
                <w:sz w:val="20"/>
              </w:rPr>
              <w:t>10</w:t>
            </w:r>
            <w:r w:rsidRPr="00815FD4">
              <w:rPr>
                <w:sz w:val="20"/>
              </w:rPr>
              <w:t>,00%</w:t>
            </w:r>
          </w:p>
        </w:tc>
      </w:tr>
      <w:tr w:rsidR="00AD6899" w:rsidRPr="00F9227B" w:rsidTr="00AD6899">
        <w:tc>
          <w:tcPr>
            <w:tcW w:w="693" w:type="dxa"/>
            <w:gridSpan w:val="2"/>
            <w:vMerge/>
            <w:tcBorders>
              <w:left w:val="single" w:sz="4" w:space="0" w:color="auto"/>
              <w:bottom w:val="single" w:sz="4" w:space="0" w:color="auto"/>
              <w:right w:val="single" w:sz="4" w:space="0" w:color="auto"/>
            </w:tcBorders>
            <w:vAlign w:val="center"/>
          </w:tcPr>
          <w:p w:rsidR="00AD6899" w:rsidRPr="00815FD4" w:rsidRDefault="00AD6899" w:rsidP="0028278A">
            <w:pPr>
              <w:rPr>
                <w:b/>
                <w:sz w:val="21"/>
                <w:szCs w:val="21"/>
              </w:rPr>
            </w:pPr>
          </w:p>
        </w:tc>
        <w:tc>
          <w:tcPr>
            <w:tcW w:w="336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b/>
                <w:sz w:val="22"/>
                <w:szCs w:val="22"/>
              </w:rPr>
            </w:pPr>
          </w:p>
        </w:tc>
        <w:tc>
          <w:tcPr>
            <w:tcW w:w="3214" w:type="dxa"/>
            <w:tcBorders>
              <w:left w:val="single" w:sz="4" w:space="0" w:color="auto"/>
            </w:tcBorders>
          </w:tcPr>
          <w:p w:rsidR="00AD6899" w:rsidRPr="00815FD4" w:rsidRDefault="00AD6899" w:rsidP="0028278A">
            <w:pPr>
              <w:ind w:left="317" w:hanging="283"/>
              <w:rPr>
                <w:sz w:val="20"/>
              </w:rPr>
            </w:pPr>
            <w:r w:rsidRPr="00815FD4">
              <w:rPr>
                <w:sz w:val="20"/>
              </w:rPr>
              <w:t>c) Udzielanie uprawnionym osobom indywidualnych i grupowych informacji o zawodach</w:t>
            </w:r>
          </w:p>
        </w:tc>
        <w:tc>
          <w:tcPr>
            <w:tcW w:w="1296" w:type="dxa"/>
            <w:gridSpan w:val="2"/>
            <w:vAlign w:val="center"/>
          </w:tcPr>
          <w:p w:rsidR="00AD6899" w:rsidRPr="00815FD4" w:rsidRDefault="00AD6899" w:rsidP="0028278A">
            <w:pPr>
              <w:jc w:val="center"/>
              <w:rPr>
                <w:sz w:val="20"/>
              </w:rPr>
            </w:pPr>
            <w:r w:rsidRPr="00815FD4">
              <w:rPr>
                <w:sz w:val="20"/>
              </w:rPr>
              <w:t>30 osób</w:t>
            </w:r>
          </w:p>
        </w:tc>
        <w:tc>
          <w:tcPr>
            <w:tcW w:w="1523" w:type="dxa"/>
            <w:gridSpan w:val="2"/>
            <w:shd w:val="clear" w:color="auto" w:fill="auto"/>
            <w:vAlign w:val="center"/>
          </w:tcPr>
          <w:p w:rsidR="00AD6899" w:rsidRPr="00815FD4" w:rsidRDefault="00AD6899" w:rsidP="0028278A">
            <w:pPr>
              <w:jc w:val="center"/>
              <w:rPr>
                <w:sz w:val="20"/>
              </w:rPr>
            </w:pPr>
          </w:p>
        </w:tc>
        <w:tc>
          <w:tcPr>
            <w:tcW w:w="1529" w:type="dxa"/>
            <w:gridSpan w:val="4"/>
            <w:vAlign w:val="center"/>
          </w:tcPr>
          <w:p w:rsidR="00AD6899" w:rsidRPr="00815FD4" w:rsidRDefault="00AD6899" w:rsidP="0028278A">
            <w:pPr>
              <w:jc w:val="center"/>
              <w:rPr>
                <w:sz w:val="20"/>
              </w:rPr>
            </w:pPr>
            <w:r>
              <w:rPr>
                <w:sz w:val="20"/>
              </w:rPr>
              <w:t>100</w:t>
            </w:r>
            <w:r w:rsidRPr="00815FD4">
              <w:rPr>
                <w:sz w:val="20"/>
              </w:rPr>
              <w:t xml:space="preserve"> osób</w:t>
            </w:r>
          </w:p>
        </w:tc>
        <w:tc>
          <w:tcPr>
            <w:tcW w:w="1385" w:type="dxa"/>
            <w:vAlign w:val="center"/>
          </w:tcPr>
          <w:p w:rsidR="00AD6899" w:rsidRPr="00815FD4" w:rsidRDefault="00AD6899" w:rsidP="0028278A">
            <w:pPr>
              <w:jc w:val="center"/>
              <w:rPr>
                <w:sz w:val="20"/>
              </w:rPr>
            </w:pPr>
            <w:r w:rsidRPr="00815FD4">
              <w:rPr>
                <w:sz w:val="20"/>
              </w:rPr>
              <w:t>-</w:t>
            </w:r>
          </w:p>
        </w:tc>
        <w:tc>
          <w:tcPr>
            <w:tcW w:w="1528" w:type="dxa"/>
            <w:gridSpan w:val="2"/>
            <w:vAlign w:val="center"/>
          </w:tcPr>
          <w:p w:rsidR="00AD6899" w:rsidRPr="00815FD4" w:rsidRDefault="00AD6899" w:rsidP="0028278A">
            <w:pPr>
              <w:jc w:val="center"/>
              <w:rPr>
                <w:sz w:val="20"/>
              </w:rPr>
            </w:pPr>
            <w:r>
              <w:rPr>
                <w:sz w:val="20"/>
              </w:rPr>
              <w:t>333,3</w:t>
            </w:r>
            <w:r w:rsidRPr="00815FD4">
              <w:rPr>
                <w:sz w:val="20"/>
              </w:rPr>
              <w:t>0%</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sz w:val="20"/>
              </w:rPr>
            </w:pPr>
            <w:r w:rsidRPr="00815FD4">
              <w:rPr>
                <w:sz w:val="20"/>
              </w:rPr>
              <w:t>2.2</w:t>
            </w:r>
          </w:p>
        </w:tc>
        <w:tc>
          <w:tcPr>
            <w:tcW w:w="3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Pomoc pracodawcom w doborze kandydatów do pracy</w:t>
            </w:r>
          </w:p>
        </w:tc>
        <w:tc>
          <w:tcPr>
            <w:tcW w:w="3214" w:type="dxa"/>
            <w:tcBorders>
              <w:left w:val="single" w:sz="4" w:space="0" w:color="auto"/>
            </w:tcBorders>
            <w:vAlign w:val="center"/>
          </w:tcPr>
          <w:p w:rsidR="00AD6899" w:rsidRPr="00815FD4" w:rsidRDefault="00AD6899" w:rsidP="0028278A">
            <w:pPr>
              <w:rPr>
                <w:sz w:val="20"/>
              </w:rPr>
            </w:pPr>
            <w:r w:rsidRPr="00815FD4">
              <w:rPr>
                <w:sz w:val="20"/>
              </w:rPr>
              <w:t xml:space="preserve">Udzielanie pracodawcom pomocy w doborze kandydatów, </w:t>
            </w:r>
          </w:p>
          <w:p w:rsidR="00AD6899" w:rsidRPr="00815FD4" w:rsidRDefault="00AD6899" w:rsidP="0028278A">
            <w:pPr>
              <w:rPr>
                <w:sz w:val="20"/>
              </w:rPr>
            </w:pPr>
            <w:r w:rsidRPr="00815FD4">
              <w:rPr>
                <w:sz w:val="20"/>
              </w:rPr>
              <w:t>w szczególności poprzez udzielanie informacji i doradztwo w tym zakresie</w:t>
            </w:r>
          </w:p>
        </w:tc>
        <w:tc>
          <w:tcPr>
            <w:tcW w:w="1296" w:type="dxa"/>
            <w:gridSpan w:val="2"/>
            <w:vAlign w:val="center"/>
          </w:tcPr>
          <w:p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4442" w:type="dxa"/>
            <w:gridSpan w:val="7"/>
            <w:vAlign w:val="center"/>
          </w:tcPr>
          <w:p w:rsidR="00AD6899" w:rsidRPr="00815FD4" w:rsidRDefault="00AD6899" w:rsidP="0028278A">
            <w:pPr>
              <w:rPr>
                <w:sz w:val="20"/>
              </w:rPr>
            </w:pPr>
            <w:r w:rsidRPr="00815FD4">
              <w:rPr>
                <w:sz w:val="20"/>
              </w:rPr>
              <w:t>Zadanie nie było realizowane.</w:t>
            </w:r>
          </w:p>
          <w:p w:rsidR="00AD6899" w:rsidRPr="00815FD4" w:rsidRDefault="00AD6899" w:rsidP="0028278A">
            <w:pPr>
              <w:rPr>
                <w:sz w:val="20"/>
              </w:rPr>
            </w:pPr>
            <w:r w:rsidRPr="00815FD4">
              <w:rPr>
                <w:sz w:val="20"/>
              </w:rPr>
              <w:t xml:space="preserve">W 2017r. do PUP w Jędrzejowie nie wpłynął żaden wniosek od pracodawcy w sprawie pomocy w doborze kandydatów do pracy. </w: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sz w:val="20"/>
              </w:rPr>
            </w:pPr>
            <w:r>
              <w:rPr>
                <w:b/>
                <w:noProof/>
                <w:sz w:val="20"/>
              </w:rPr>
              <mc:AlternateContent>
                <mc:Choice Requires="wps">
                  <w:drawing>
                    <wp:anchor distT="0" distB="0" distL="114300" distR="114300" simplePos="0" relativeHeight="251680768" behindDoc="0" locked="0" layoutInCell="1" allowOverlap="1" wp14:anchorId="2D59DE63" wp14:editId="6BB538BB">
                      <wp:simplePos x="0" y="0"/>
                      <wp:positionH relativeFrom="column">
                        <wp:posOffset>-423545</wp:posOffset>
                      </wp:positionH>
                      <wp:positionV relativeFrom="paragraph">
                        <wp:posOffset>356870</wp:posOffset>
                      </wp:positionV>
                      <wp:extent cx="352425" cy="495300"/>
                      <wp:effectExtent l="0" t="0" r="9525" b="0"/>
                      <wp:wrapNone/>
                      <wp:docPr id="10"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712084">
                                  <w:r>
                                    <w:rPr>
                                      <w:sz w:val="24"/>
                                    </w:rPr>
                                    <w:t>27</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33.35pt;margin-top:28.1pt;width:27.75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wQiAIAABwFAAAOAAAAZHJzL2Uyb0RvYy54bWysVG1v2yAQ/j5p/wHxPfVLnTa24lRNu0yT&#10;uq1Stx9AMI5RMecBiV1N/e87cJJm3SZN0/wBA3c8PHf3HPOroVVkJ4yVoEuanMWUCM2hknpT0q9f&#10;VpMZJdYxXTEFWpT0SVh6tXj7Zt53hUihAVUJQxBE26LvSto41xVRZHkjWmbPoBMajTWYljlcmk1U&#10;GdYjequiNI4voh5M1RngwlrcvR2NdBHw61pw97murXBElRS5uTCaMK79GC3mrNgY1jWS72mwf2DR&#10;Mqnx0iPULXOMbI38BaqV3ICF2p1xaCOoa8lFiAGjSeJX0Tw0rBMhFkyO7Y5psv8Pln/a3RsiK6wd&#10;pkezFmt0D0oQJx6tg16Q1Oeo72yBrg8dOrthCQP6h3htdwf80RINNw3TG3FtDPSNYBVyTPzJ6OTo&#10;iGM9yLr/CBXexbYOAtBQm9YnEFNCEB3JPB3rIwZHOG6eT9MsnVLC0ZTl0/M41C9ixeFwZ6x7L6Al&#10;flJSg+UP4Gx3Z50nw4qDi7/LgpLVSioVFmazvlGG7BhKZRW+wP+Vm9LeWYM/NiKOO8gR7/A2zzaU&#10;/nuepFm8TPPJ6mJ2OclW2XSSX8azSZzky/wizvLsdvXsCSZZ0ciqEvpOanGQYZL9XZn3DTEKKAiR&#10;9CXNp5ipENcfg4zD97sgW+mwK5VsSzo7OrHC1/WdrjBsVjgm1TiPfqYfsow5OPxDVoIKfOFHCbhh&#10;PYyiCxrxEllD9YS6MIB1w+Ljk4ITP1LSY3uW1H7bMiMoUR80aitPssz3c1hk08sUF+bUsj61MM0b&#10;wK5HsHF648Y3YNsZuWnwplHNGq5Rj7UMWnlhtVcxtmAIav9c+B4/XQevl0dt8QMAAP//AwBQSwME&#10;FAAGAAgAAAAhAOzxPgjfAAAACgEAAA8AAABkcnMvZG93bnJldi54bWxMj8FOwzAMhu9IvENkJC6o&#10;S9OxgkrTaQLtCIIOxDVrsrYicaom7crbY05ws+VPv7+/3C7OstmMofcoQaxSYAYbr3tsJbwf9sk9&#10;sBAVamU9GgnfJsC2urwoVaH9Gd/MXMeWUQiGQknoYhwKzkPTGafCyg8G6Xbyo1OR1rHlelRnCneW&#10;Z2mac6d6pA+dGsxjZ5qvenISPj+m/U0mXndP81rUL5uDfT6hlfL6atk9AItmiX8w/OqTOlTkdPQT&#10;6sCshCTP7wiVsMkzYAQkQtBwJHJ9mwGvSv6/QvUDAAD//wMAUEsBAi0AFAAGAAgAAAAhALaDOJL+&#10;AAAA4QEAABMAAAAAAAAAAAAAAAAAAAAAAFtDb250ZW50X1R5cGVzXS54bWxQSwECLQAUAAYACAAA&#10;ACEAOP0h/9YAAACUAQAACwAAAAAAAAAAAAAAAAAvAQAAX3JlbHMvLnJlbHNQSwECLQAUAAYACAAA&#10;ACEA8m2sEIgCAAAcBQAADgAAAAAAAAAAAAAAAAAuAgAAZHJzL2Uyb0RvYy54bWxQSwECLQAUAAYA&#10;CAAAACEA7PE+CN8AAAAKAQAADwAAAAAAAAAAAAAAAADiBAAAZHJzL2Rvd25yZXYueG1sUEsFBgAA&#10;AAAEAAQA8wAAAO4FAAAAAA==&#10;" stroked="f">
                      <v:textbox style="layout-flow:vertical">
                        <w:txbxContent>
                          <w:p w:rsidR="00AD6899" w:rsidRDefault="00AD6899" w:rsidP="00712084">
                            <w:r>
                              <w:rPr>
                                <w:sz w:val="24"/>
                              </w:rPr>
                              <w:t>27</w:t>
                            </w:r>
                          </w:p>
                        </w:txbxContent>
                      </v:textbox>
                    </v:shape>
                  </w:pict>
                </mc:Fallback>
              </mc:AlternateContent>
            </w:r>
            <w:r w:rsidRPr="00815FD4">
              <w:rPr>
                <w:sz w:val="20"/>
              </w:rPr>
              <w:t>2.3</w:t>
            </w:r>
          </w:p>
        </w:tc>
        <w:tc>
          <w:tcPr>
            <w:tcW w:w="33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6899" w:rsidRPr="00815FD4" w:rsidRDefault="00AD6899" w:rsidP="0028278A">
            <w:pPr>
              <w:rPr>
                <w:sz w:val="20"/>
              </w:rPr>
            </w:pPr>
            <w:r w:rsidRPr="00815FD4">
              <w:rPr>
                <w:sz w:val="20"/>
              </w:rPr>
              <w:t>Pomoc pracodawcom we wspieraniu rozwoju zawodowego pracodawcy</w:t>
            </w:r>
          </w:p>
          <w:p w:rsidR="00AD6899" w:rsidRPr="00815FD4" w:rsidRDefault="00AD6899" w:rsidP="0028278A">
            <w:pPr>
              <w:rPr>
                <w:sz w:val="20"/>
              </w:rPr>
            </w:pPr>
            <w:r w:rsidRPr="00815FD4">
              <w:rPr>
                <w:sz w:val="20"/>
              </w:rPr>
              <w:t>i jego pracowników</w:t>
            </w:r>
          </w:p>
        </w:tc>
        <w:tc>
          <w:tcPr>
            <w:tcW w:w="3214" w:type="dxa"/>
            <w:tcBorders>
              <w:left w:val="single" w:sz="4" w:space="0" w:color="auto"/>
            </w:tcBorders>
          </w:tcPr>
          <w:p w:rsidR="00AD6899" w:rsidRPr="00815FD4" w:rsidRDefault="00AD6899" w:rsidP="0028278A">
            <w:pPr>
              <w:ind w:left="2"/>
              <w:rPr>
                <w:sz w:val="20"/>
              </w:rPr>
            </w:pPr>
            <w:r w:rsidRPr="00815FD4">
              <w:rPr>
                <w:sz w:val="20"/>
              </w:rPr>
              <w:t xml:space="preserve">Udzielanie indywidualnych porad zawodowych pracodawcom i ich pracownikom </w:t>
            </w:r>
          </w:p>
        </w:tc>
        <w:tc>
          <w:tcPr>
            <w:tcW w:w="1296" w:type="dxa"/>
            <w:gridSpan w:val="2"/>
            <w:vAlign w:val="center"/>
          </w:tcPr>
          <w:p w:rsidR="00AD6899" w:rsidRPr="00815FD4" w:rsidRDefault="00AD6899" w:rsidP="0028278A">
            <w:pPr>
              <w:jc w:val="center"/>
              <w:rPr>
                <w:sz w:val="20"/>
              </w:rPr>
            </w:pPr>
            <w:r w:rsidRPr="00815FD4">
              <w:rPr>
                <w:sz w:val="20"/>
              </w:rPr>
              <w:t>na wniosek pracodawcy</w:t>
            </w:r>
          </w:p>
        </w:tc>
        <w:tc>
          <w:tcPr>
            <w:tcW w:w="1523" w:type="dxa"/>
            <w:gridSpan w:val="2"/>
            <w:shd w:val="clear" w:color="auto" w:fill="auto"/>
            <w:vAlign w:val="center"/>
          </w:tcPr>
          <w:p w:rsidR="00AD6899" w:rsidRPr="00815FD4" w:rsidRDefault="00AD6899" w:rsidP="0028278A">
            <w:pPr>
              <w:jc w:val="center"/>
              <w:rPr>
                <w:sz w:val="20"/>
              </w:rPr>
            </w:pPr>
            <w:r w:rsidRPr="00815FD4">
              <w:rPr>
                <w:sz w:val="20"/>
              </w:rPr>
              <w:t>-</w:t>
            </w:r>
          </w:p>
        </w:tc>
        <w:tc>
          <w:tcPr>
            <w:tcW w:w="4442" w:type="dxa"/>
            <w:gridSpan w:val="7"/>
            <w:vAlign w:val="center"/>
          </w:tcPr>
          <w:p w:rsidR="00AD6899" w:rsidRPr="00815FD4" w:rsidRDefault="00AD6899" w:rsidP="0028278A">
            <w:pPr>
              <w:rPr>
                <w:sz w:val="20"/>
              </w:rPr>
            </w:pPr>
            <w:r w:rsidRPr="00815FD4">
              <w:rPr>
                <w:sz w:val="20"/>
              </w:rPr>
              <w:t xml:space="preserve">Zadanie nie było realizowane </w:t>
            </w:r>
          </w:p>
          <w:p w:rsidR="00AD6899" w:rsidRPr="00815FD4" w:rsidRDefault="00AD6899" w:rsidP="0028278A">
            <w:pPr>
              <w:rPr>
                <w:sz w:val="20"/>
              </w:rPr>
            </w:pPr>
            <w:r w:rsidRPr="00815FD4">
              <w:rPr>
                <w:sz w:val="20"/>
              </w:rPr>
              <w:t>W 2017r. do PUP w Jędrzejowie nie wpłynął żaden wniosek od pracodawcy w sprawie udzielenia pomocy we wspieraniu rozwoju zawodowego pracodawcy lub jego pracowników.</w:t>
            </w:r>
          </w:p>
        </w:tc>
      </w:tr>
      <w:tr w:rsidR="00AD6899" w:rsidRPr="00F9227B" w:rsidTr="00AD6899">
        <w:trPr>
          <w:trHeight w:val="1072"/>
        </w:trPr>
        <w:tc>
          <w:tcPr>
            <w:tcW w:w="693" w:type="dxa"/>
            <w:gridSpan w:val="2"/>
            <w:vMerge w:val="restart"/>
            <w:tcBorders>
              <w:top w:val="single" w:sz="4" w:space="0" w:color="auto"/>
              <w:left w:val="single" w:sz="4" w:space="0" w:color="auto"/>
              <w:bottom w:val="nil"/>
              <w:right w:val="single" w:sz="4" w:space="0" w:color="auto"/>
            </w:tcBorders>
          </w:tcPr>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p>
          <w:p w:rsidR="00AD6899" w:rsidRPr="00816CE2" w:rsidRDefault="00AD6899" w:rsidP="0028278A">
            <w:pPr>
              <w:jc w:val="center"/>
              <w:rPr>
                <w:sz w:val="20"/>
              </w:rPr>
            </w:pPr>
            <w:r w:rsidRPr="00816CE2">
              <w:rPr>
                <w:sz w:val="20"/>
              </w:rPr>
              <w:t>2.4</w:t>
            </w:r>
          </w:p>
        </w:tc>
        <w:tc>
          <w:tcPr>
            <w:tcW w:w="3365" w:type="dxa"/>
            <w:gridSpan w:val="2"/>
            <w:vMerge w:val="restart"/>
            <w:tcBorders>
              <w:top w:val="single" w:sz="4" w:space="0" w:color="auto"/>
              <w:left w:val="single" w:sz="4" w:space="0" w:color="auto"/>
              <w:bottom w:val="nil"/>
              <w:right w:val="single" w:sz="4" w:space="0" w:color="auto"/>
            </w:tcBorders>
            <w:vAlign w:val="center"/>
          </w:tcPr>
          <w:p w:rsidR="00AD6899" w:rsidRPr="00816CE2" w:rsidRDefault="00AD6899" w:rsidP="0028278A">
            <w:pPr>
              <w:rPr>
                <w:sz w:val="20"/>
              </w:rPr>
            </w:pPr>
            <w:r w:rsidRPr="00816CE2">
              <w:rPr>
                <w:sz w:val="20"/>
              </w:rPr>
              <w:t xml:space="preserve">Współpraca z pracodawcami </w:t>
            </w:r>
          </w:p>
          <w:p w:rsidR="00AD6899" w:rsidRPr="00816CE2" w:rsidRDefault="00AD6899" w:rsidP="0028278A">
            <w:pPr>
              <w:rPr>
                <w:sz w:val="20"/>
              </w:rPr>
            </w:pPr>
            <w:r w:rsidRPr="00816CE2">
              <w:rPr>
                <w:sz w:val="20"/>
              </w:rPr>
              <w:t xml:space="preserve">w zakresie rozwiązywania lub złagodzenia problemów związanych z planowanymi zwolnieniami </w:t>
            </w:r>
          </w:p>
          <w:p w:rsidR="00AD6899" w:rsidRPr="00816CE2" w:rsidRDefault="00AD6899" w:rsidP="0028278A">
            <w:pPr>
              <w:rPr>
                <w:sz w:val="20"/>
              </w:rPr>
            </w:pPr>
            <w:r w:rsidRPr="00816CE2">
              <w:rPr>
                <w:sz w:val="20"/>
              </w:rPr>
              <w:t xml:space="preserve"> przyczyn dotyczących zakładu pracy (w tym zwolnieniami monitorowanymi)</w:t>
            </w:r>
          </w:p>
        </w:tc>
        <w:tc>
          <w:tcPr>
            <w:tcW w:w="3214" w:type="dxa"/>
            <w:tcBorders>
              <w:left w:val="single" w:sz="4" w:space="0" w:color="auto"/>
            </w:tcBorders>
            <w:vAlign w:val="center"/>
          </w:tcPr>
          <w:p w:rsidR="00AD6899" w:rsidRPr="00816CE2" w:rsidRDefault="00AD6899" w:rsidP="0028278A">
            <w:pPr>
              <w:rPr>
                <w:sz w:val="20"/>
              </w:rPr>
            </w:pPr>
            <w:r w:rsidRPr="00816CE2">
              <w:rPr>
                <w:sz w:val="20"/>
              </w:rPr>
              <w:t>Spotkania z osobami przewidzianymi do zwolnienia  w celu zapoznania z usługami rynku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816CE2" w:rsidRDefault="00AD6899" w:rsidP="0028278A">
            <w:pPr>
              <w:jc w:val="center"/>
              <w:rPr>
                <w:sz w:val="20"/>
              </w:rPr>
            </w:pPr>
            <w:r w:rsidRPr="00816CE2">
              <w:rPr>
                <w:sz w:val="20"/>
              </w:rPr>
              <w:t>-</w:t>
            </w:r>
          </w:p>
        </w:tc>
        <w:tc>
          <w:tcPr>
            <w:tcW w:w="4442" w:type="dxa"/>
            <w:gridSpan w:val="7"/>
            <w:vMerge w:val="restart"/>
            <w:vAlign w:val="center"/>
          </w:tcPr>
          <w:p w:rsidR="00AD6899" w:rsidRPr="00816CE2" w:rsidRDefault="00AD6899" w:rsidP="0028278A">
            <w:pPr>
              <w:rPr>
                <w:sz w:val="20"/>
              </w:rPr>
            </w:pPr>
            <w:r w:rsidRPr="00816CE2">
              <w:rPr>
                <w:sz w:val="20"/>
              </w:rPr>
              <w:t xml:space="preserve">Zadanie nie było realizowane </w:t>
            </w:r>
          </w:p>
          <w:p w:rsidR="00AD6899" w:rsidRPr="00816CE2" w:rsidRDefault="00AD6899" w:rsidP="0028278A">
            <w:pPr>
              <w:rPr>
                <w:sz w:val="20"/>
              </w:rPr>
            </w:pPr>
            <w:r w:rsidRPr="00816CE2">
              <w:rPr>
                <w:sz w:val="20"/>
              </w:rPr>
              <w:t>W 2017r. do PUP w Jędrzejowie nie wpłynęło żadne zgłoszenie zwolnień z przyczyn dotyczących zakładu pracy od pracodawców z terenu powiatu jędrzejowskiego.</w:t>
            </w:r>
          </w:p>
        </w:tc>
      </w:tr>
      <w:tr w:rsidR="00AD6899" w:rsidRPr="00F9227B" w:rsidTr="00AD6899">
        <w:trPr>
          <w:trHeight w:val="1407"/>
        </w:trPr>
        <w:tc>
          <w:tcPr>
            <w:tcW w:w="693" w:type="dxa"/>
            <w:gridSpan w:val="2"/>
            <w:vMerge/>
            <w:tcBorders>
              <w:top w:val="nil"/>
              <w:left w:val="single" w:sz="4" w:space="0" w:color="auto"/>
              <w:bottom w:val="nil"/>
              <w:right w:val="single" w:sz="4" w:space="0" w:color="auto"/>
            </w:tcBorders>
            <w:vAlign w:val="center"/>
          </w:tcPr>
          <w:p w:rsidR="00AD6899" w:rsidRPr="00F9227B" w:rsidRDefault="00AD6899" w:rsidP="0028278A">
            <w:pPr>
              <w:jc w:val="center"/>
              <w:rPr>
                <w:color w:val="00B050"/>
                <w:sz w:val="21"/>
                <w:szCs w:val="21"/>
              </w:rPr>
            </w:pPr>
          </w:p>
        </w:tc>
        <w:tc>
          <w:tcPr>
            <w:tcW w:w="3365" w:type="dxa"/>
            <w:gridSpan w:val="2"/>
            <w:vMerge/>
            <w:tcBorders>
              <w:top w:val="nil"/>
              <w:left w:val="single" w:sz="4" w:space="0" w:color="auto"/>
              <w:bottom w:val="nil"/>
              <w:right w:val="single" w:sz="4" w:space="0" w:color="auto"/>
            </w:tcBorders>
            <w:vAlign w:val="center"/>
          </w:tcPr>
          <w:p w:rsidR="00AD6899" w:rsidRPr="00F9227B" w:rsidRDefault="00AD6899" w:rsidP="0028278A">
            <w:pPr>
              <w:rPr>
                <w:color w:val="00B050"/>
                <w:sz w:val="22"/>
                <w:szCs w:val="22"/>
              </w:rPr>
            </w:pPr>
          </w:p>
        </w:tc>
        <w:tc>
          <w:tcPr>
            <w:tcW w:w="3214" w:type="dxa"/>
            <w:tcBorders>
              <w:left w:val="single" w:sz="4" w:space="0" w:color="auto"/>
            </w:tcBorders>
            <w:vAlign w:val="center"/>
          </w:tcPr>
          <w:p w:rsidR="00AD6899" w:rsidRPr="00816CE2" w:rsidRDefault="00AD6899" w:rsidP="0028278A">
            <w:pPr>
              <w:rPr>
                <w:sz w:val="20"/>
              </w:rPr>
            </w:pPr>
            <w:r w:rsidRPr="00816CE2">
              <w:rPr>
                <w:sz w:val="20"/>
              </w:rPr>
              <w:t>W przypadku zwolnień monitorowanych:</w:t>
            </w:r>
          </w:p>
          <w:p w:rsidR="00AD6899" w:rsidRPr="00816CE2" w:rsidRDefault="00AD6899" w:rsidP="0028278A">
            <w:pPr>
              <w:rPr>
                <w:b/>
                <w:sz w:val="20"/>
              </w:rPr>
            </w:pPr>
            <w:r w:rsidRPr="00816CE2">
              <w:rPr>
                <w:sz w:val="20"/>
              </w:rPr>
              <w:t>1) uzgodnienie z pracodawcą zakresu i formy pomocy ze strony powiatowego urzędu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F9227B" w:rsidRDefault="00AD6899" w:rsidP="0028278A">
            <w:pPr>
              <w:jc w:val="center"/>
              <w:rPr>
                <w:color w:val="00B050"/>
                <w:sz w:val="21"/>
                <w:szCs w:val="21"/>
              </w:rPr>
            </w:pPr>
            <w:r w:rsidRPr="00F9227B">
              <w:rPr>
                <w:color w:val="00B050"/>
                <w:sz w:val="21"/>
                <w:szCs w:val="21"/>
              </w:rPr>
              <w:t>-</w:t>
            </w:r>
          </w:p>
        </w:tc>
        <w:tc>
          <w:tcPr>
            <w:tcW w:w="4442" w:type="dxa"/>
            <w:gridSpan w:val="7"/>
            <w:vMerge/>
            <w:vAlign w:val="center"/>
          </w:tcPr>
          <w:p w:rsidR="00AD6899" w:rsidRPr="00F9227B" w:rsidRDefault="00AD6899" w:rsidP="0028278A">
            <w:pPr>
              <w:rPr>
                <w:color w:val="00B050"/>
                <w:sz w:val="21"/>
                <w:szCs w:val="21"/>
              </w:rPr>
            </w:pPr>
          </w:p>
        </w:tc>
      </w:tr>
      <w:tr w:rsidR="00AD6899" w:rsidRPr="00F9227B" w:rsidTr="00AD6899">
        <w:trPr>
          <w:trHeight w:val="1361"/>
        </w:trPr>
        <w:tc>
          <w:tcPr>
            <w:tcW w:w="693" w:type="dxa"/>
            <w:gridSpan w:val="2"/>
            <w:tcBorders>
              <w:top w:val="nil"/>
              <w:left w:val="single" w:sz="4" w:space="0" w:color="auto"/>
              <w:bottom w:val="single" w:sz="4" w:space="0" w:color="auto"/>
              <w:right w:val="single" w:sz="4" w:space="0" w:color="auto"/>
            </w:tcBorders>
            <w:vAlign w:val="center"/>
          </w:tcPr>
          <w:p w:rsidR="00AD6899" w:rsidRPr="00F9227B" w:rsidRDefault="00AD6899" w:rsidP="0028278A">
            <w:pPr>
              <w:jc w:val="center"/>
              <w:rPr>
                <w:color w:val="00B050"/>
                <w:sz w:val="21"/>
                <w:szCs w:val="21"/>
              </w:rPr>
            </w:pPr>
          </w:p>
        </w:tc>
        <w:tc>
          <w:tcPr>
            <w:tcW w:w="3365" w:type="dxa"/>
            <w:gridSpan w:val="2"/>
            <w:tcBorders>
              <w:top w:val="nil"/>
              <w:left w:val="single" w:sz="4" w:space="0" w:color="auto"/>
              <w:bottom w:val="single" w:sz="4" w:space="0" w:color="auto"/>
              <w:right w:val="single" w:sz="4" w:space="0" w:color="auto"/>
            </w:tcBorders>
            <w:vAlign w:val="center"/>
          </w:tcPr>
          <w:p w:rsidR="00AD6899" w:rsidRPr="00F9227B" w:rsidRDefault="00AD6899" w:rsidP="0028278A">
            <w:pPr>
              <w:rPr>
                <w:color w:val="00B050"/>
                <w:sz w:val="22"/>
                <w:szCs w:val="22"/>
              </w:rPr>
            </w:pPr>
          </w:p>
        </w:tc>
        <w:tc>
          <w:tcPr>
            <w:tcW w:w="3214" w:type="dxa"/>
            <w:tcBorders>
              <w:left w:val="single" w:sz="4" w:space="0" w:color="auto"/>
            </w:tcBorders>
            <w:vAlign w:val="center"/>
          </w:tcPr>
          <w:p w:rsidR="00AD6899" w:rsidRPr="00816CE2" w:rsidRDefault="00AD6899" w:rsidP="0028278A">
            <w:pPr>
              <w:rPr>
                <w:sz w:val="20"/>
              </w:rPr>
            </w:pPr>
            <w:r w:rsidRPr="00816CE2">
              <w:rPr>
                <w:sz w:val="20"/>
              </w:rPr>
              <w:t>2)</w:t>
            </w:r>
            <w:r w:rsidRPr="00816CE2">
              <w:rPr>
                <w:b/>
                <w:sz w:val="20"/>
              </w:rPr>
              <w:t xml:space="preserve"> </w:t>
            </w:r>
            <w:r w:rsidRPr="00816CE2">
              <w:rPr>
                <w:sz w:val="20"/>
              </w:rPr>
              <w:t xml:space="preserve">współpraca z pracodawcami </w:t>
            </w:r>
          </w:p>
          <w:p w:rsidR="00AD6899" w:rsidRPr="00816CE2" w:rsidRDefault="00AD6899" w:rsidP="0028278A">
            <w:pPr>
              <w:rPr>
                <w:b/>
                <w:sz w:val="20"/>
              </w:rPr>
            </w:pPr>
            <w:r w:rsidRPr="00816CE2">
              <w:rPr>
                <w:sz w:val="20"/>
              </w:rPr>
              <w:t>w realizacji programu mającego na celu zapewnienie pracownikom przewidzianym do zwolnienia usług rynku pracy</w:t>
            </w:r>
          </w:p>
        </w:tc>
        <w:tc>
          <w:tcPr>
            <w:tcW w:w="1296" w:type="dxa"/>
            <w:gridSpan w:val="2"/>
            <w:vAlign w:val="center"/>
          </w:tcPr>
          <w:p w:rsidR="00AD6899" w:rsidRPr="00816CE2" w:rsidRDefault="00AD6899" w:rsidP="0028278A">
            <w:pPr>
              <w:jc w:val="center"/>
              <w:rPr>
                <w:sz w:val="20"/>
              </w:rPr>
            </w:pPr>
            <w:r w:rsidRPr="00816CE2">
              <w:rPr>
                <w:sz w:val="20"/>
              </w:rPr>
              <w:t>w miarę potrzeb</w:t>
            </w:r>
          </w:p>
        </w:tc>
        <w:tc>
          <w:tcPr>
            <w:tcW w:w="1523" w:type="dxa"/>
            <w:gridSpan w:val="2"/>
            <w:vAlign w:val="center"/>
          </w:tcPr>
          <w:p w:rsidR="00AD6899" w:rsidRPr="00F9227B" w:rsidRDefault="00AD6899" w:rsidP="0028278A">
            <w:pPr>
              <w:jc w:val="center"/>
              <w:rPr>
                <w:color w:val="00B050"/>
                <w:sz w:val="21"/>
                <w:szCs w:val="21"/>
              </w:rPr>
            </w:pPr>
            <w:r w:rsidRPr="00F9227B">
              <w:rPr>
                <w:color w:val="00B050"/>
                <w:sz w:val="21"/>
                <w:szCs w:val="21"/>
              </w:rPr>
              <w:t>-</w:t>
            </w:r>
          </w:p>
        </w:tc>
        <w:tc>
          <w:tcPr>
            <w:tcW w:w="4442" w:type="dxa"/>
            <w:gridSpan w:val="7"/>
            <w:vMerge/>
            <w:vAlign w:val="center"/>
          </w:tcPr>
          <w:p w:rsidR="00AD6899" w:rsidRPr="00F9227B" w:rsidRDefault="00AD6899" w:rsidP="0028278A">
            <w:pPr>
              <w:rPr>
                <w:color w:val="00B050"/>
                <w:sz w:val="21"/>
                <w:szCs w:val="21"/>
              </w:rPr>
            </w:pPr>
          </w:p>
        </w:tc>
      </w:tr>
      <w:tr w:rsidR="00AD6899" w:rsidRPr="00F9227B" w:rsidTr="00AD6899">
        <w:trPr>
          <w:trHeight w:val="737"/>
        </w:trPr>
        <w:tc>
          <w:tcPr>
            <w:tcW w:w="693" w:type="dxa"/>
            <w:gridSpan w:val="2"/>
            <w:vMerge w:val="restart"/>
            <w:tcBorders>
              <w:top w:val="single" w:sz="4" w:space="0" w:color="auto"/>
              <w:left w:val="single" w:sz="4" w:space="0" w:color="auto"/>
              <w:right w:val="single" w:sz="4" w:space="0" w:color="auto"/>
            </w:tcBorders>
          </w:tcPr>
          <w:p w:rsidR="00AD6899" w:rsidRPr="00816CE2" w:rsidRDefault="00AD6899" w:rsidP="0028278A">
            <w:pPr>
              <w:jc w:val="center"/>
              <w:rPr>
                <w:sz w:val="20"/>
              </w:rPr>
            </w:pPr>
          </w:p>
          <w:p w:rsidR="00AD6899" w:rsidRPr="00816CE2" w:rsidRDefault="00AD6899" w:rsidP="0028278A">
            <w:pPr>
              <w:jc w:val="center"/>
              <w:rPr>
                <w:sz w:val="20"/>
              </w:rPr>
            </w:pPr>
            <w:r w:rsidRPr="00816CE2">
              <w:rPr>
                <w:sz w:val="20"/>
              </w:rPr>
              <w:t>2.5</w:t>
            </w:r>
          </w:p>
        </w:tc>
        <w:tc>
          <w:tcPr>
            <w:tcW w:w="3365" w:type="dxa"/>
            <w:gridSpan w:val="2"/>
            <w:tcBorders>
              <w:top w:val="single" w:sz="4" w:space="0" w:color="auto"/>
              <w:left w:val="single" w:sz="4" w:space="0" w:color="auto"/>
              <w:bottom w:val="single" w:sz="4" w:space="0" w:color="auto"/>
              <w:right w:val="single" w:sz="4" w:space="0" w:color="auto"/>
            </w:tcBorders>
            <w:vAlign w:val="center"/>
          </w:tcPr>
          <w:p w:rsidR="00AD6899" w:rsidRPr="00816CE2" w:rsidRDefault="00AD6899" w:rsidP="0028278A">
            <w:pPr>
              <w:ind w:left="32"/>
              <w:rPr>
                <w:sz w:val="20"/>
              </w:rPr>
            </w:pPr>
            <w:r w:rsidRPr="00816CE2">
              <w:rPr>
                <w:sz w:val="20"/>
              </w:rPr>
              <w:t>Spotkania informacyjne w szkołach ponadgimnazjalnych</w:t>
            </w:r>
          </w:p>
        </w:tc>
        <w:tc>
          <w:tcPr>
            <w:tcW w:w="3214" w:type="dxa"/>
            <w:tcBorders>
              <w:left w:val="single" w:sz="4" w:space="0" w:color="auto"/>
            </w:tcBorders>
            <w:vAlign w:val="center"/>
          </w:tcPr>
          <w:p w:rsidR="00AD6899" w:rsidRPr="00816CE2" w:rsidRDefault="00AD6899" w:rsidP="0028278A">
            <w:pPr>
              <w:ind w:left="121"/>
              <w:rPr>
                <w:sz w:val="20"/>
              </w:rPr>
            </w:pPr>
            <w:r w:rsidRPr="00816CE2">
              <w:rPr>
                <w:sz w:val="20"/>
              </w:rPr>
              <w:t>Zapoznanie z aktualną sytuacja na lokalnym rynku  pracy</w:t>
            </w:r>
          </w:p>
        </w:tc>
        <w:tc>
          <w:tcPr>
            <w:tcW w:w="1296" w:type="dxa"/>
            <w:gridSpan w:val="2"/>
            <w:vAlign w:val="center"/>
          </w:tcPr>
          <w:p w:rsidR="00AD6899" w:rsidRPr="00816CE2" w:rsidRDefault="00AD6899" w:rsidP="0028278A">
            <w:pPr>
              <w:ind w:left="223"/>
              <w:jc w:val="center"/>
              <w:rPr>
                <w:sz w:val="20"/>
              </w:rPr>
            </w:pPr>
            <w:r w:rsidRPr="00816CE2">
              <w:rPr>
                <w:sz w:val="20"/>
              </w:rPr>
              <w:t>w miarę potrzeb</w:t>
            </w:r>
          </w:p>
        </w:tc>
        <w:tc>
          <w:tcPr>
            <w:tcW w:w="1523" w:type="dxa"/>
            <w:gridSpan w:val="2"/>
            <w:vAlign w:val="center"/>
          </w:tcPr>
          <w:p w:rsidR="00AD6899" w:rsidRPr="00816CE2" w:rsidRDefault="00AD6899" w:rsidP="0028278A">
            <w:pPr>
              <w:ind w:hanging="641"/>
              <w:jc w:val="center"/>
              <w:rPr>
                <w:sz w:val="20"/>
              </w:rPr>
            </w:pPr>
            <w:r w:rsidRPr="00816CE2">
              <w:rPr>
                <w:sz w:val="20"/>
              </w:rPr>
              <w:t xml:space="preserve">            -</w:t>
            </w:r>
          </w:p>
        </w:tc>
        <w:tc>
          <w:tcPr>
            <w:tcW w:w="1478" w:type="dxa"/>
            <w:gridSpan w:val="2"/>
            <w:vAlign w:val="center"/>
          </w:tcPr>
          <w:p w:rsidR="00AD6899" w:rsidRPr="00816CE2" w:rsidRDefault="00AD6899" w:rsidP="0028278A">
            <w:pPr>
              <w:jc w:val="center"/>
              <w:rPr>
                <w:sz w:val="20"/>
              </w:rPr>
            </w:pPr>
            <w:r w:rsidRPr="00816CE2">
              <w:rPr>
                <w:sz w:val="20"/>
              </w:rPr>
              <w:t>752 osoby</w:t>
            </w:r>
          </w:p>
        </w:tc>
        <w:tc>
          <w:tcPr>
            <w:tcW w:w="1436" w:type="dxa"/>
            <w:gridSpan w:val="3"/>
            <w:vAlign w:val="center"/>
          </w:tcPr>
          <w:p w:rsidR="00AD6899" w:rsidRPr="00816CE2" w:rsidRDefault="00AD6899" w:rsidP="0028278A">
            <w:pPr>
              <w:jc w:val="center"/>
              <w:rPr>
                <w:sz w:val="20"/>
              </w:rPr>
            </w:pPr>
            <w:r w:rsidRPr="00816CE2">
              <w:rPr>
                <w:sz w:val="20"/>
              </w:rPr>
              <w:t>-</w:t>
            </w:r>
          </w:p>
        </w:tc>
        <w:tc>
          <w:tcPr>
            <w:tcW w:w="1528" w:type="dxa"/>
            <w:gridSpan w:val="2"/>
            <w:vAlign w:val="center"/>
          </w:tcPr>
          <w:p w:rsidR="00AD6899" w:rsidRPr="00816CE2" w:rsidRDefault="00AD6899" w:rsidP="0028278A">
            <w:pPr>
              <w:jc w:val="center"/>
              <w:rPr>
                <w:sz w:val="20"/>
              </w:rPr>
            </w:pPr>
            <w:r w:rsidRPr="00816CE2">
              <w:rPr>
                <w:sz w:val="20"/>
              </w:rPr>
              <w:t>-</w:t>
            </w:r>
          </w:p>
        </w:tc>
      </w:tr>
      <w:tr w:rsidR="00AD6899" w:rsidRPr="00816CE2" w:rsidTr="00AD6899">
        <w:trPr>
          <w:trHeight w:val="3216"/>
        </w:trPr>
        <w:tc>
          <w:tcPr>
            <w:tcW w:w="693" w:type="dxa"/>
            <w:gridSpan w:val="2"/>
            <w:vMerge/>
            <w:tcBorders>
              <w:left w:val="single" w:sz="4" w:space="0" w:color="auto"/>
              <w:bottom w:val="single" w:sz="4" w:space="0" w:color="auto"/>
              <w:right w:val="single" w:sz="4" w:space="0" w:color="auto"/>
            </w:tcBorders>
            <w:vAlign w:val="center"/>
          </w:tcPr>
          <w:p w:rsidR="00AD6899" w:rsidRPr="00816CE2" w:rsidRDefault="00AD6899" w:rsidP="0028278A">
            <w:pPr>
              <w:jc w:val="center"/>
              <w:rPr>
                <w:sz w:val="21"/>
                <w:szCs w:val="21"/>
              </w:rPr>
            </w:pPr>
          </w:p>
        </w:tc>
        <w:tc>
          <w:tcPr>
            <w:tcW w:w="13840" w:type="dxa"/>
            <w:gridSpan w:val="14"/>
            <w:tcBorders>
              <w:top w:val="single" w:sz="4" w:space="0" w:color="auto"/>
              <w:left w:val="single" w:sz="4" w:space="0" w:color="auto"/>
              <w:bottom w:val="single" w:sz="4" w:space="0" w:color="auto"/>
            </w:tcBorders>
            <w:vAlign w:val="center"/>
          </w:tcPr>
          <w:p w:rsidR="00AD6899" w:rsidRPr="00816CE2" w:rsidRDefault="00AD6899" w:rsidP="0028278A">
            <w:pPr>
              <w:autoSpaceDN w:val="0"/>
              <w:jc w:val="both"/>
              <w:textAlignment w:val="baseline"/>
              <w:rPr>
                <w:rFonts w:eastAsia="Calibri"/>
                <w:sz w:val="20"/>
                <w:lang w:eastAsia="en-US"/>
              </w:rPr>
            </w:pPr>
            <w:r w:rsidRPr="00816CE2">
              <w:rPr>
                <w:rFonts w:eastAsia="Calibri"/>
                <w:sz w:val="20"/>
                <w:lang w:eastAsia="en-US"/>
              </w:rPr>
              <w:t>W 2017r. na zaproszenie szkół z terenu powiatu jędrzejowskiego doradcy zawodowi zorganizowali 14 spotkań informacyjnych, których celem było:</w:t>
            </w:r>
          </w:p>
          <w:p w:rsidR="00AD6899" w:rsidRPr="00816CE2" w:rsidRDefault="00AD6899" w:rsidP="0028278A">
            <w:pPr>
              <w:numPr>
                <w:ilvl w:val="0"/>
                <w:numId w:val="27"/>
              </w:numPr>
              <w:autoSpaceDN w:val="0"/>
              <w:spacing w:line="247" w:lineRule="auto"/>
              <w:ind w:left="469"/>
              <w:jc w:val="both"/>
              <w:textAlignment w:val="baseline"/>
              <w:rPr>
                <w:rFonts w:eastAsia="Calibri"/>
                <w:sz w:val="20"/>
                <w:lang w:eastAsia="en-US"/>
              </w:rPr>
            </w:pPr>
            <w:r w:rsidRPr="00816CE2">
              <w:rPr>
                <w:rFonts w:eastAsia="Calibri"/>
                <w:sz w:val="20"/>
                <w:lang w:eastAsia="en-US"/>
              </w:rPr>
              <w:t>zapoznanie uczniów z przewidywanymi zmianami i nowymi obszarami zawodowymi na rynku pracy oraz oczekiwaniami pracodawców wobec potencjalnych pracowników,\</w:t>
            </w:r>
          </w:p>
          <w:p w:rsidR="00AD6899" w:rsidRPr="00816CE2" w:rsidRDefault="00AD6899" w:rsidP="0028278A">
            <w:pPr>
              <w:numPr>
                <w:ilvl w:val="0"/>
                <w:numId w:val="27"/>
              </w:numPr>
              <w:autoSpaceDN w:val="0"/>
              <w:spacing w:line="247" w:lineRule="auto"/>
              <w:ind w:left="469"/>
              <w:jc w:val="both"/>
              <w:textAlignment w:val="baseline"/>
              <w:rPr>
                <w:rFonts w:eastAsia="Calibri"/>
                <w:sz w:val="20"/>
                <w:lang w:eastAsia="en-US"/>
              </w:rPr>
            </w:pPr>
            <w:r w:rsidRPr="00816CE2">
              <w:rPr>
                <w:rFonts w:eastAsia="Calibri"/>
                <w:sz w:val="20"/>
                <w:lang w:eastAsia="en-US"/>
              </w:rPr>
              <w:t>zapoznanie uczniów z ofertą Powiatowego Urzędu Pracy w Jędrzejowie w zakresie udzielanych form wsparcia oraz realizowanych projektów</w:t>
            </w:r>
          </w:p>
          <w:p w:rsidR="00AD6899" w:rsidRPr="00816CE2" w:rsidRDefault="00AD6899" w:rsidP="0028278A">
            <w:pPr>
              <w:numPr>
                <w:ilvl w:val="0"/>
                <w:numId w:val="27"/>
              </w:numPr>
              <w:autoSpaceDN w:val="0"/>
              <w:spacing w:line="247" w:lineRule="auto"/>
              <w:ind w:left="469"/>
              <w:jc w:val="both"/>
              <w:textAlignment w:val="baseline"/>
              <w:rPr>
                <w:rFonts w:eastAsia="Calibri"/>
                <w:sz w:val="20"/>
                <w:lang w:eastAsia="en-US"/>
              </w:rPr>
            </w:pPr>
            <w:r w:rsidRPr="00816CE2">
              <w:rPr>
                <w:rFonts w:eastAsia="Calibri"/>
                <w:sz w:val="20"/>
                <w:lang w:eastAsia="en-US"/>
              </w:rPr>
              <w:t>zapoznanie uczniów z zadaniami realizowanymi przez doradców zawodowych w Powiatowym Urzędzie Pracy oraz w innych instytucjach,</w:t>
            </w:r>
          </w:p>
          <w:p w:rsidR="00AD6899" w:rsidRPr="00816CE2" w:rsidRDefault="00AD6899" w:rsidP="0028278A">
            <w:pPr>
              <w:numPr>
                <w:ilvl w:val="0"/>
                <w:numId w:val="27"/>
              </w:numPr>
              <w:autoSpaceDN w:val="0"/>
              <w:spacing w:line="247" w:lineRule="auto"/>
              <w:ind w:left="469"/>
              <w:jc w:val="both"/>
              <w:textAlignment w:val="baseline"/>
              <w:rPr>
                <w:rFonts w:eastAsia="Calibri"/>
                <w:sz w:val="20"/>
                <w:lang w:eastAsia="en-US"/>
              </w:rPr>
            </w:pPr>
            <w:r w:rsidRPr="00816CE2">
              <w:rPr>
                <w:rFonts w:eastAsia="Calibri"/>
                <w:sz w:val="20"/>
                <w:lang w:eastAsia="en-US"/>
              </w:rPr>
              <w:t>omówienie zasad i warunków podejmowania bezpiecznej pracy za granicą, w tym w ramach sieci EURES.</w:t>
            </w:r>
          </w:p>
          <w:p w:rsidR="00AD6899" w:rsidRPr="00816CE2" w:rsidRDefault="00AD6899" w:rsidP="0028278A">
            <w:pPr>
              <w:autoSpaceDN w:val="0"/>
              <w:ind w:left="43"/>
              <w:jc w:val="both"/>
              <w:textAlignment w:val="baseline"/>
              <w:rPr>
                <w:rFonts w:eastAsia="Calibri"/>
                <w:sz w:val="20"/>
                <w:lang w:eastAsia="en-US"/>
              </w:rPr>
            </w:pPr>
            <w:r w:rsidRPr="00816CE2">
              <w:rPr>
                <w:rFonts w:eastAsia="Calibri"/>
                <w:sz w:val="20"/>
                <w:lang w:eastAsia="en-US"/>
              </w:rPr>
              <w:t>W spotkaniach wzięło udział łącznie 752 uczniów. Część z tych spotkań odbyła się w ramach Światowego Tygodnia Przedsiębiorczości oraz I Powiatowej Kampanii Przeciwdziałania Handlowi Ludźmi.</w:t>
            </w:r>
          </w:p>
          <w:p w:rsidR="00AD6899" w:rsidRPr="00816CE2" w:rsidRDefault="00AD6899" w:rsidP="0028278A">
            <w:pPr>
              <w:autoSpaceDN w:val="0"/>
              <w:ind w:left="43"/>
              <w:jc w:val="both"/>
              <w:textAlignment w:val="baseline"/>
              <w:rPr>
                <w:rFonts w:eastAsia="Calibri"/>
                <w:sz w:val="20"/>
                <w:lang w:eastAsia="en-US"/>
              </w:rPr>
            </w:pPr>
            <w:r w:rsidRPr="00816CE2">
              <w:rPr>
                <w:rFonts w:eastAsia="Calibri"/>
                <w:sz w:val="20"/>
                <w:lang w:eastAsia="en-US"/>
              </w:rPr>
              <w:t xml:space="preserve">Ponadto w 2017r. młodzież szkół ponadgimnazjalnych z terenu powiatu uczestniczyła na zaproszenie PUP w Regionalnych Targach Pracy w Jędrzejowie, podczas których mogła zapoznać się nie tylko z ofertami pracy, ale i ofertą kształcenia na poziomie ponadgimnazjalnym i wyższym, jak również uczestniczyć w spotkaniach informacyjnych </w:t>
            </w:r>
            <w:proofErr w:type="spellStart"/>
            <w:r w:rsidRPr="00816CE2">
              <w:rPr>
                <w:rFonts w:eastAsia="Calibri"/>
                <w:sz w:val="20"/>
                <w:lang w:eastAsia="en-US"/>
              </w:rPr>
              <w:t>pn</w:t>
            </w:r>
            <w:proofErr w:type="spellEnd"/>
            <w:r w:rsidRPr="00816CE2">
              <w:rPr>
                <w:rFonts w:eastAsia="Calibri"/>
                <w:sz w:val="20"/>
                <w:lang w:eastAsia="en-US"/>
              </w:rPr>
              <w:t>.:„Wyjazd do pracy za granicą – co musisz wiedzieć”; Własna firma – pomoc na starcie”</w:t>
            </w:r>
          </w:p>
        </w:tc>
      </w:tr>
      <w:tr w:rsidR="00AD6899" w:rsidRPr="00F9227B" w:rsidTr="00AD6899">
        <w:trPr>
          <w:trHeight w:val="840"/>
        </w:trPr>
        <w:tc>
          <w:tcPr>
            <w:tcW w:w="693" w:type="dxa"/>
            <w:gridSpan w:val="2"/>
            <w:tcBorders>
              <w:top w:val="single" w:sz="4" w:space="0" w:color="auto"/>
              <w:left w:val="single" w:sz="4" w:space="0" w:color="auto"/>
              <w:right w:val="single" w:sz="4" w:space="0" w:color="auto"/>
            </w:tcBorders>
            <w:vAlign w:val="center"/>
          </w:tcPr>
          <w:p w:rsidR="00AD6899" w:rsidRPr="000008F9" w:rsidRDefault="00AD6899" w:rsidP="0028278A">
            <w:pPr>
              <w:ind w:left="-44" w:right="-40"/>
              <w:jc w:val="center"/>
              <w:rPr>
                <w:b/>
                <w:sz w:val="20"/>
              </w:rPr>
            </w:pPr>
            <w:r>
              <w:rPr>
                <w:noProof/>
                <w:sz w:val="22"/>
                <w:szCs w:val="22"/>
              </w:rPr>
              <mc:AlternateContent>
                <mc:Choice Requires="wps">
                  <w:drawing>
                    <wp:anchor distT="0" distB="0" distL="114300" distR="114300" simplePos="0" relativeHeight="251677696" behindDoc="0" locked="0" layoutInCell="1" allowOverlap="1" wp14:anchorId="71939C7F" wp14:editId="46E7A9ED">
                      <wp:simplePos x="0" y="0"/>
                      <wp:positionH relativeFrom="column">
                        <wp:posOffset>-455295</wp:posOffset>
                      </wp:positionH>
                      <wp:positionV relativeFrom="paragraph">
                        <wp:posOffset>664845</wp:posOffset>
                      </wp:positionV>
                      <wp:extent cx="371475" cy="401955"/>
                      <wp:effectExtent l="0" t="0" r="9525"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Pr="001A378D" w:rsidRDefault="00AD6899" w:rsidP="001A378D">
                                  <w:pPr>
                                    <w:rPr>
                                      <w:sz w:val="24"/>
                                    </w:rPr>
                                  </w:pPr>
                                  <w:r w:rsidRPr="001A378D">
                                    <w:rPr>
                                      <w:sz w:val="24"/>
                                    </w:rPr>
                                    <w:t>2</w:t>
                                  </w:r>
                                  <w:r>
                                    <w:rPr>
                                      <w:sz w:val="24"/>
                                    </w:rPr>
                                    <w:t>8</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35.85pt;margin-top:52.35pt;width:29.25pt;height:3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gRhhwIAABsFAAAOAAAAZHJzL2Uyb0RvYy54bWysVMlu2zAQvRfoPxC8O1oqxZYQOchSFwXS&#10;NkDaD6ApyiJCcVSSthQU+fcOKdt1ugBFUR0oLsM3y3vDi8uxU2QnjJWgK5qcxZQIzaGWelPRL59X&#10;swUl1jFdMwVaVPRJWHq5fP3qYuhLkUILqhaGIIi25dBXtHWuL6PI8lZ0zJ5BLzQeNmA65nBpNlFt&#10;2IDonYrSOD6PBjB1b4ALa3H3djqky4DfNIK7T01jhSOqohibC6MJ49qP0fKClRvD+lbyfRjsH6Lo&#10;mNTo9Ah1yxwjWyN/geokN2ChcWccugiaRnIRcsBskvinbB5a1ouQCxbH9scy2f8Hyz/u7g2RdUUL&#10;SjTrkKJ7UII48WgdDIKkvkRDb0u0fOjR1o3XMCLVIV3b3wF/tETDTcv0RlwZA0MrWI0hJv5mdHJ1&#10;wrEeZD18gBp9sa2DADQ2pvP1w4oQREeqno70iNERjptv5kk2zynheJTFSZHnwQMrD5d7Y907AR3x&#10;k4oaZD+As92ddT4YVh5MvC8LStYrqVRYmM36RhmyY6iUVfj26C/MlPbGGvy1CXHawRjRhz/z0Qbm&#10;vxVJmsXXaTFbnS/ms2yV5bNiHi9mGPp1cR5nRXa7evYBJlnZyroW+k5qcVBhkv0dy/t+mPQTdEgG&#10;ZDNP84mhPyYZh+93SXbSYVMq2VV0cTRipef1ra4xbVY6JtU0j16GH6qMNTj8Q1WCCjzxkwTcuB6D&#10;5pKjutZQP6EuDCBvSD6+KDjxIyUDdmdF7dctM4IS9V6jtooky3w7h0WWz1NcmNOT9ekJ07wFbHoE&#10;m6Y3bnoCtr2RmxY9TWrWcIV6bGTQihfuFNVexdiBIan9a+Fb/HQdrH68acvvAAAA//8DAFBLAwQU&#10;AAYACAAAACEABQ4zteAAAAALAQAADwAAAGRycy9kb3ducmV2LnhtbEyPwU7DMBBE70j8g7VIXFBq&#10;J4W2CnGqCtQjqKQgrm7sJhH2OoqdNPw9ywluuzuj2TfFdnaWTWYInUcJ6UIAM1h73WEj4f24TzbA&#10;QlSolfVoJHybANvy+qpQufYXfDNTFRtGIRhyJaGNsc85D3VrnAoL3xsk7ewHpyKtQ8P1oC4U7izP&#10;hFhxpzqkD63qzVNr6q9qdBI+P8b9XZYeds/TMq1eH4725YxWytubefcILJo5/pnhF5/QoSSmkx9R&#10;B2YlJOt0TVYSxD0N5EjSZQbsRJfVRgAvC/6/Q/kDAAD//wMAUEsBAi0AFAAGAAgAAAAhALaDOJL+&#10;AAAA4QEAABMAAAAAAAAAAAAAAAAAAAAAAFtDb250ZW50X1R5cGVzXS54bWxQSwECLQAUAAYACAAA&#10;ACEAOP0h/9YAAACUAQAACwAAAAAAAAAAAAAAAAAvAQAAX3JlbHMvLnJlbHNQSwECLQAUAAYACAAA&#10;ACEAa64EYYcCAAAbBQAADgAAAAAAAAAAAAAAAAAuAgAAZHJzL2Uyb0RvYy54bWxQSwECLQAUAAYA&#10;CAAAACEABQ4zteAAAAALAQAADwAAAAAAAAAAAAAAAADhBAAAZHJzL2Rvd25yZXYueG1sUEsFBgAA&#10;AAAEAAQA8wAAAO4FAAAAAA==&#10;" stroked="f">
                      <v:textbox style="layout-flow:vertical">
                        <w:txbxContent>
                          <w:p w:rsidR="00AD6899" w:rsidRPr="001A378D" w:rsidRDefault="00AD6899" w:rsidP="001A378D">
                            <w:pPr>
                              <w:rPr>
                                <w:sz w:val="24"/>
                              </w:rPr>
                            </w:pPr>
                            <w:r w:rsidRPr="001A378D">
                              <w:rPr>
                                <w:sz w:val="24"/>
                              </w:rPr>
                              <w:t>2</w:t>
                            </w:r>
                            <w:r>
                              <w:rPr>
                                <w:sz w:val="24"/>
                              </w:rPr>
                              <w:t>8</w:t>
                            </w:r>
                          </w:p>
                        </w:txbxContent>
                      </v:textbox>
                    </v:shape>
                  </w:pict>
                </mc:Fallback>
              </mc:AlternateContent>
            </w:r>
            <w:r w:rsidRPr="000008F9">
              <w:rPr>
                <w:b/>
                <w:sz w:val="20"/>
              </w:rPr>
              <w:t>3.</w:t>
            </w:r>
          </w:p>
        </w:tc>
        <w:tc>
          <w:tcPr>
            <w:tcW w:w="3365" w:type="dxa"/>
            <w:gridSpan w:val="2"/>
            <w:tcBorders>
              <w:top w:val="single" w:sz="4" w:space="0" w:color="auto"/>
              <w:left w:val="single" w:sz="4" w:space="0" w:color="auto"/>
              <w:right w:val="single" w:sz="4" w:space="0" w:color="auto"/>
            </w:tcBorders>
            <w:vAlign w:val="center"/>
          </w:tcPr>
          <w:p w:rsidR="00AD6899" w:rsidRPr="000008F9" w:rsidRDefault="00AD6899" w:rsidP="0028278A">
            <w:pPr>
              <w:rPr>
                <w:sz w:val="20"/>
              </w:rPr>
            </w:pPr>
            <w:r w:rsidRPr="000008F9">
              <w:rPr>
                <w:sz w:val="20"/>
              </w:rPr>
              <w:t>Ustalanie profilu pomocy dla osób bezrobotnych</w:t>
            </w:r>
          </w:p>
        </w:tc>
        <w:tc>
          <w:tcPr>
            <w:tcW w:w="3214" w:type="dxa"/>
            <w:tcBorders>
              <w:left w:val="single" w:sz="4" w:space="0" w:color="auto"/>
            </w:tcBorders>
            <w:vAlign w:val="center"/>
          </w:tcPr>
          <w:p w:rsidR="00AD6899" w:rsidRPr="000008F9" w:rsidRDefault="00AD6899" w:rsidP="0028278A">
            <w:pPr>
              <w:rPr>
                <w:sz w:val="20"/>
              </w:rPr>
            </w:pPr>
            <w:r w:rsidRPr="000008F9">
              <w:rPr>
                <w:sz w:val="20"/>
              </w:rPr>
              <w:t xml:space="preserve">Ustalenie profilu oraz przygotowanie i realizacja Indywidualnego Planu Działania przy współpracy osoby bezrobotnej z doradcą klienta </w:t>
            </w:r>
          </w:p>
        </w:tc>
        <w:tc>
          <w:tcPr>
            <w:tcW w:w="1296" w:type="dxa"/>
            <w:gridSpan w:val="2"/>
            <w:vAlign w:val="center"/>
          </w:tcPr>
          <w:p w:rsidR="00AD6899" w:rsidRPr="000008F9" w:rsidRDefault="00AD6899" w:rsidP="0028278A">
            <w:pPr>
              <w:jc w:val="center"/>
              <w:rPr>
                <w:sz w:val="20"/>
              </w:rPr>
            </w:pPr>
            <w:r w:rsidRPr="000008F9">
              <w:rPr>
                <w:sz w:val="20"/>
              </w:rPr>
              <w:t>Wszyscy bezrobotni wg potrzeb</w:t>
            </w:r>
          </w:p>
        </w:tc>
        <w:tc>
          <w:tcPr>
            <w:tcW w:w="1523" w:type="dxa"/>
            <w:gridSpan w:val="2"/>
            <w:vAlign w:val="center"/>
          </w:tcPr>
          <w:p w:rsidR="00AD6899" w:rsidRPr="000008F9" w:rsidRDefault="00AD6899" w:rsidP="0028278A">
            <w:pPr>
              <w:jc w:val="center"/>
              <w:rPr>
                <w:sz w:val="20"/>
              </w:rPr>
            </w:pPr>
            <w:r w:rsidRPr="000008F9">
              <w:rPr>
                <w:sz w:val="20"/>
              </w:rPr>
              <w:t>-</w:t>
            </w:r>
          </w:p>
        </w:tc>
        <w:tc>
          <w:tcPr>
            <w:tcW w:w="1529" w:type="dxa"/>
            <w:gridSpan w:val="4"/>
            <w:vAlign w:val="center"/>
          </w:tcPr>
          <w:p w:rsidR="00AD6899" w:rsidRPr="000008F9" w:rsidRDefault="00AD6899" w:rsidP="0028278A">
            <w:pPr>
              <w:jc w:val="center"/>
              <w:rPr>
                <w:sz w:val="20"/>
              </w:rPr>
            </w:pPr>
            <w:r w:rsidRPr="000008F9">
              <w:rPr>
                <w:sz w:val="20"/>
              </w:rPr>
              <w:t>Ustalono 4483 profili</w:t>
            </w:r>
          </w:p>
        </w:tc>
        <w:tc>
          <w:tcPr>
            <w:tcW w:w="1385" w:type="dxa"/>
            <w:vAlign w:val="center"/>
          </w:tcPr>
          <w:p w:rsidR="00AD6899" w:rsidRPr="000008F9" w:rsidRDefault="00AD6899" w:rsidP="0028278A">
            <w:pPr>
              <w:jc w:val="center"/>
              <w:rPr>
                <w:sz w:val="20"/>
              </w:rPr>
            </w:pPr>
            <w:r w:rsidRPr="000008F9">
              <w:rPr>
                <w:sz w:val="20"/>
              </w:rPr>
              <w:t>-</w:t>
            </w:r>
          </w:p>
        </w:tc>
        <w:tc>
          <w:tcPr>
            <w:tcW w:w="1528" w:type="dxa"/>
            <w:gridSpan w:val="2"/>
            <w:vAlign w:val="center"/>
          </w:tcPr>
          <w:p w:rsidR="00AD6899" w:rsidRPr="00F9227B" w:rsidRDefault="00AD6899" w:rsidP="0028278A">
            <w:pPr>
              <w:jc w:val="center"/>
              <w:rPr>
                <w:color w:val="00B050"/>
                <w:sz w:val="20"/>
              </w:rPr>
            </w:pPr>
            <w:r w:rsidRPr="00F9227B">
              <w:rPr>
                <w:color w:val="00B050"/>
                <w:sz w:val="20"/>
              </w:rPr>
              <w:t>-</w:t>
            </w:r>
          </w:p>
        </w:tc>
      </w:tr>
      <w:tr w:rsidR="00AD6899" w:rsidRPr="00F9227B" w:rsidTr="00AD6899">
        <w:trPr>
          <w:trHeight w:val="685"/>
        </w:trPr>
        <w:tc>
          <w:tcPr>
            <w:tcW w:w="14533" w:type="dxa"/>
            <w:gridSpan w:val="16"/>
            <w:tcBorders>
              <w:top w:val="single" w:sz="4" w:space="0" w:color="auto"/>
              <w:left w:val="single" w:sz="4" w:space="0" w:color="auto"/>
              <w:bottom w:val="single" w:sz="4" w:space="0" w:color="auto"/>
            </w:tcBorders>
            <w:vAlign w:val="center"/>
          </w:tcPr>
          <w:p w:rsidR="00AD6899" w:rsidRPr="00815FD4" w:rsidRDefault="00AD6899" w:rsidP="00AD6899">
            <w:pPr>
              <w:rPr>
                <w:b/>
                <w:sz w:val="24"/>
                <w:szCs w:val="24"/>
              </w:rPr>
            </w:pPr>
            <w:r w:rsidRPr="00815FD4">
              <w:rPr>
                <w:b/>
                <w:szCs w:val="28"/>
              </w:rPr>
              <w:lastRenderedPageBreak/>
              <w:t>Cel V. Doskonalenie  obsługi rynku pracy</w:t>
            </w:r>
          </w:p>
        </w:tc>
      </w:tr>
      <w:tr w:rsidR="00AD6899" w:rsidRPr="00F9227B" w:rsidTr="00AD6899">
        <w:trPr>
          <w:trHeight w:val="668"/>
        </w:trPr>
        <w:tc>
          <w:tcPr>
            <w:tcW w:w="693" w:type="dxa"/>
            <w:gridSpan w:val="2"/>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center"/>
              <w:rPr>
                <w:b/>
                <w:sz w:val="20"/>
              </w:rPr>
            </w:pPr>
            <w:r w:rsidRPr="00815FD4">
              <w:rPr>
                <w:b/>
                <w:sz w:val="20"/>
              </w:rPr>
              <w:t>1.</w:t>
            </w:r>
          </w:p>
        </w:tc>
        <w:tc>
          <w:tcPr>
            <w:tcW w:w="13840" w:type="dxa"/>
            <w:gridSpan w:val="14"/>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rPr>
                <w:sz w:val="20"/>
              </w:rPr>
            </w:pPr>
            <w:r w:rsidRPr="00815FD4">
              <w:rPr>
                <w:sz w:val="20"/>
              </w:rPr>
              <w:t>Podwyższanie kwalifikacji pracowników PUP</w:t>
            </w:r>
          </w:p>
        </w:tc>
      </w:tr>
      <w:tr w:rsidR="00AD6899" w:rsidRPr="00F9227B" w:rsidTr="00AD6899">
        <w:trPr>
          <w:trHeight w:val="668"/>
        </w:trPr>
        <w:tc>
          <w:tcPr>
            <w:tcW w:w="14533" w:type="dxa"/>
            <w:gridSpan w:val="16"/>
            <w:tcBorders>
              <w:top w:val="single" w:sz="4" w:space="0" w:color="auto"/>
              <w:left w:val="single" w:sz="4" w:space="0" w:color="auto"/>
              <w:bottom w:val="single" w:sz="4" w:space="0" w:color="auto"/>
              <w:right w:val="single" w:sz="4" w:space="0" w:color="auto"/>
            </w:tcBorders>
            <w:vAlign w:val="center"/>
          </w:tcPr>
          <w:p w:rsidR="00AD6899" w:rsidRPr="00815FD4" w:rsidRDefault="00AD6899" w:rsidP="0028278A">
            <w:pPr>
              <w:jc w:val="both"/>
              <w:rPr>
                <w:sz w:val="20"/>
              </w:rPr>
            </w:pPr>
            <w:r w:rsidRPr="00815FD4">
              <w:rPr>
                <w:sz w:val="20"/>
              </w:rPr>
              <w:t xml:space="preserve">Powiatowy Urząd Pracy w Jędrzejowie na przestrzeni 2017r. systematycznie realizował zadania związane z doskonaleniem i podnoszeniem kwalifikacji zawodowych pracowników. Pracownicy PUP  zostali skierowani na około30 różnorodnych form podnoszenia kwalifikacji (szkolenia, seminaria, warsztaty, konferencje, narady, spotkania informacyjne), których organizatorami były zarówno urzędy administracji publicznej jak również profesjonalne instytucje szkoleniowe. Zakres tematyczny obejmował zagadnienia niezbędne w realizacji zadań poszczególnych komórek organizacyjnych. Pracownicy mieli możliwość zdobycia nowych wiadomości, poszerzenia posiadanej wiedzy merytorycznej oraz wymiany doświadczeń zawodowych.      </w:t>
            </w:r>
          </w:p>
          <w:p w:rsidR="00AD6899" w:rsidRPr="00815FD4" w:rsidRDefault="00AD6899" w:rsidP="0028278A">
            <w:pPr>
              <w:numPr>
                <w:ilvl w:val="0"/>
                <w:numId w:val="28"/>
              </w:numPr>
              <w:tabs>
                <w:tab w:val="clear" w:pos="0"/>
                <w:tab w:val="left" w:pos="180"/>
              </w:tabs>
              <w:ind w:left="180" w:hanging="180"/>
              <w:jc w:val="both"/>
              <w:rPr>
                <w:sz w:val="20"/>
                <w:lang w:eastAsia="en-US"/>
              </w:rPr>
            </w:pPr>
            <w:r w:rsidRPr="00815FD4">
              <w:rPr>
                <w:sz w:val="20"/>
              </w:rPr>
              <w:t>Szkolenia realizowane były w oparciu o oferty jakie wpływały do Powiatowego Urzędu Pracy w Jędrzejowie. Udostępnione były one kierownikom, a także pracownikom poszczególnych komórek, którzy mieli na bieżąco możliwość zgłaszania potrzeb szkoleniowych  i  które to propozycje były uwzględniane w realizacji. Tematyka szkoleń realizowanych w 2017 roku obejmowała zagadnienia m.in. w zakresie:</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Nowelizacja Kodeksu Postępowania Administracyjnego oraz zmiany w innych przepisach regulujących działalność urzędów pracy</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Forum Rachunkowości  Budżetowej</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Doradca klienta instytucjonalnego wobec nowej sytuacji na rynku pracy</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 xml:space="preserve">Pomoc de </w:t>
            </w:r>
            <w:proofErr w:type="spellStart"/>
            <w:r w:rsidRPr="00815FD4">
              <w:rPr>
                <w:rFonts w:eastAsia="Lucida Sans Unicode"/>
                <w:sz w:val="20"/>
                <w:lang w:eastAsia="ar-SA"/>
              </w:rPr>
              <w:t>minimis</w:t>
            </w:r>
            <w:proofErr w:type="spellEnd"/>
            <w:r w:rsidRPr="00815FD4">
              <w:rPr>
                <w:rFonts w:eastAsia="Lucida Sans Unicode"/>
                <w:sz w:val="20"/>
                <w:lang w:eastAsia="ar-SA"/>
              </w:rPr>
              <w:t xml:space="preserve"> udzielana przez PUP – teoria i warsztaty</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Rola powiatowej rady rynku pracy w kształtowaniu polityki zatrudnienia na lokalnym rynku pracy w świetle przepisów ustawy o promocji zatrudnienia i instytucjach rynku pracy</w:t>
            </w:r>
          </w:p>
          <w:p w:rsidR="00AD6899" w:rsidRPr="00815FD4" w:rsidRDefault="00AD6899" w:rsidP="0028278A">
            <w:pPr>
              <w:numPr>
                <w:ilvl w:val="0"/>
                <w:numId w:val="29"/>
              </w:numPr>
              <w:ind w:left="322" w:hanging="284"/>
              <w:jc w:val="both"/>
              <w:rPr>
                <w:sz w:val="20"/>
              </w:rPr>
            </w:pPr>
            <w:r w:rsidRPr="00815FD4">
              <w:rPr>
                <w:rFonts w:eastAsia="Lucida Sans Unicode"/>
                <w:sz w:val="20"/>
                <w:lang w:eastAsia="ar-SA"/>
              </w:rPr>
              <w:t>Nowe zadania PSZ w odniesieniu do cudzoziemców od 01.01.2018r. – wydawanie zezwoleń na pracę sezonową oraz nowe zasady rejestracji oświadczeń o zamiarze powierzenia cudzoziemcowi pracy</w:t>
            </w:r>
          </w:p>
          <w:p w:rsidR="00AD6899" w:rsidRPr="00815FD4" w:rsidRDefault="00AD6899" w:rsidP="0028278A">
            <w:pPr>
              <w:jc w:val="both"/>
              <w:rPr>
                <w:sz w:val="20"/>
              </w:rPr>
            </w:pPr>
            <w:r w:rsidRPr="00815FD4">
              <w:rPr>
                <w:sz w:val="20"/>
              </w:rPr>
              <w:t xml:space="preserve">W/w szkoleniach wzięło udział 8 osób, które zostało sfinansowanych ze środków Funduszu Pracy w ramach limitu przyznanego na realizacje zadań fakultatywnych. Na ich organizację w 2017r. Powiatowy Urząd Pracy w Jędrzejowie wydatkował łącznie kwotę 8 269,00 zł. </w:t>
            </w:r>
          </w:p>
          <w:p w:rsidR="00AD6899" w:rsidRPr="00815FD4" w:rsidRDefault="00AD6899" w:rsidP="0028278A">
            <w:pPr>
              <w:jc w:val="both"/>
              <w:rPr>
                <w:sz w:val="20"/>
              </w:rPr>
            </w:pPr>
            <w:r w:rsidRPr="00815FD4">
              <w:rPr>
                <w:sz w:val="20"/>
              </w:rPr>
              <w:t xml:space="preserve">         Ponadto pracownicy Powiatowego Urzędu Pracy w Jędrzejowie uczestniczyli w różnorodnych formach podnoszenia kwalifikacji organizowanych nieodpłatnie przez urzędy administracji publicznej jak również profesjonalne instytucje szkoleniowe. W bezpłatnych szkoleniach w 2017r. uczestniczyło łącznie 29 osób:</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Dofinansowanie do wynagrodzeń pracowników niepełnosprawnych</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Stabilne zatrudnienie - konferencja</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Profilowanie pomocy dla osób bezrobotnych</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Warsztaty szkoleniowe z zakresu ewaluacji wpływu instrumentów Aktywnych Polityki Rynku Pracy</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Praca z klientem trudnym – konfliktowym, agresywnym, biernym</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Lokalny Kiermasz Ekonomii Społecznej</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Warsztaty w ramach Regionalnego Forum Ekonomii Społecznej</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Koordynacja systemów zabezpieczenia społecznego</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Funkcjonowanie instytucji szkoleniowych i agencji zatrudnienia</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Prezentacja funkcjonalności SDZ dla administratorów lokalnych</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Rozwiń firmę z Wojewódzkim Urzędem Pracy</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Pr>
                <w:noProof/>
                <w:lang w:eastAsia="pl-PL"/>
              </w:rPr>
              <mc:AlternateContent>
                <mc:Choice Requires="wps">
                  <w:drawing>
                    <wp:anchor distT="0" distB="0" distL="114300" distR="114300" simplePos="0" relativeHeight="251681792" behindDoc="0" locked="0" layoutInCell="1" allowOverlap="1" wp14:anchorId="3F318F33" wp14:editId="6B4F5D0F">
                      <wp:simplePos x="0" y="0"/>
                      <wp:positionH relativeFrom="column">
                        <wp:posOffset>-520065</wp:posOffset>
                      </wp:positionH>
                      <wp:positionV relativeFrom="paragraph">
                        <wp:posOffset>254000</wp:posOffset>
                      </wp:positionV>
                      <wp:extent cx="362585" cy="401955"/>
                      <wp:effectExtent l="0" t="0" r="0" b="0"/>
                      <wp:wrapNone/>
                      <wp:docPr id="8"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815FD4">
                                  <w:pPr>
                                    <w:rPr>
                                      <w:sz w:val="24"/>
                                    </w:rPr>
                                  </w:pPr>
                                  <w:r>
                                    <w:rPr>
                                      <w:sz w:val="24"/>
                                    </w:rPr>
                                    <w:t>29</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4" o:spid="_x0000_s1038" type="#_x0000_t202" style="position:absolute;left:0;text-align:left;margin-left:-40.95pt;margin-top:20pt;width:28.55pt;height:3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LlMhwIAABs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RcU&#10;iVKsQ4ruQXJi+aOxMHCSuBINvcnR8qFHWztew4hU+3RNfwfVoyEKblqmNvxKaxhazmoMMXI3g5Or&#10;E45xIOvhI9Toi20teKCx0Z2rH1aEIDpS9XSkh4+WVLh5Po/TRUpJhUdJGGVp6j2w/HC518a+59AR&#10;NymoRvY9ONvdGeuCYfnBxPkyIEVdCin9Qm/WN1KTHUOllP7bo78yk8oZK3DXJsRpB2NEH+7MReuZ&#10;/55FcRJex9msnC8uZkmZpLPsIlzMMPTrbB4mWXJbPrsAoyRvRV1zdScUP6gwSv6O5X0/TPrxOiRD&#10;QbM0TieG/phk6L/fJdkJi00pRYeqOBqx3PH6TtWYNsstE3KaB6/D91XGGhz+vipeBY74SQJ2XI9e&#10;c9G5c+8ksob6CXWhAXlD8vFFwYkbKRmwOwtqvm2Z5pTIDwq1lUVJ4trZL5L0IsaFPj1Zn54wVbWA&#10;TY9g0/TGTk/Attdi06Kng5qvUI+l8Fp5iWqvYuxAn9T+tXAtfrr2Vi9v2uoHAAAA//8DAFBLAwQU&#10;AAYACAAAACEALqFX3OEAAAAKAQAADwAAAGRycy9kb3ducmV2LnhtbEyPUUvDMBSF3wX/Q7iCL9Kl&#10;W+fW1aZDFMGBIHbuwbesuTbFJilJ1tV/7/VJHy/345zvlNvJ9GxEHzpnBcxnKTC0jVOdbQW875+S&#10;HFiI0irZO4sCvjHAtrq8KGWh3Nm+4VjHllGIDYUUoGMcCs5Do9HIMHMDWvp9Om9kpNO3XHl5pnDT&#10;80WarriRnaUGLQd80Nh81ScjYHxeH16znfcvN/Xh9jFfR40fGyGur6b7O2ARp/gHw68+qUNFTkd3&#10;siqwXkCSzzeEClimtImAZLGkLUci0ywDXpX8/4TqBwAA//8DAFBLAQItABQABgAIAAAAIQC2gziS&#10;/gAAAOEBAAATAAAAAAAAAAAAAAAAAAAAAABbQ29udGVudF9UeXBlc10ueG1sUEsBAi0AFAAGAAgA&#10;AAAhADj9If/WAAAAlAEAAAsAAAAAAAAAAAAAAAAALwEAAF9yZWxzLy5yZWxzUEsBAi0AFAAGAAgA&#10;AAAhAFzUuUyHAgAAGwUAAA4AAAAAAAAAAAAAAAAALgIAAGRycy9lMm9Eb2MueG1sUEsBAi0AFAAG&#10;AAgAAAAhAC6hV9zhAAAACgEAAA8AAAAAAAAAAAAAAAAA4QQAAGRycy9kb3ducmV2LnhtbFBLBQYA&#10;AAAABAAEAPMAAADvBQAAAAA=&#10;" stroked="f">
                      <v:textbox style="layout-flow:vertical;mso-fit-shape-to-text:t">
                        <w:txbxContent>
                          <w:p w:rsidR="00AD6899" w:rsidRDefault="00AD6899" w:rsidP="00815FD4">
                            <w:pPr>
                              <w:rPr>
                                <w:sz w:val="24"/>
                              </w:rPr>
                            </w:pPr>
                            <w:r>
                              <w:rPr>
                                <w:sz w:val="24"/>
                              </w:rPr>
                              <w:t>29</w:t>
                            </w:r>
                          </w:p>
                        </w:txbxContent>
                      </v:textbox>
                    </v:shape>
                  </w:pict>
                </mc:Fallback>
              </mc:AlternateContent>
            </w:r>
            <w:r w:rsidRPr="00815FD4">
              <w:rPr>
                <w:rFonts w:ascii="Times New Roman" w:hAnsi="Times New Roman"/>
                <w:sz w:val="20"/>
                <w:szCs w:val="20"/>
              </w:rPr>
              <w:t>Urząd – Klient – przyjazna i prosta komunikacja</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lastRenderedPageBreak/>
              <w:t>Szkolenie dotyczące nowych zasad zatrudniania cudzoziemców</w:t>
            </w:r>
          </w:p>
          <w:p w:rsidR="00AD6899" w:rsidRPr="00815FD4"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Realizacja usług EURES w woj. Świętokrzyskim – działania oraz praktyczne wskazówki</w:t>
            </w:r>
          </w:p>
          <w:p w:rsidR="00AD6899" w:rsidRPr="00E40B26" w:rsidRDefault="00AD6899" w:rsidP="0028278A">
            <w:pPr>
              <w:pStyle w:val="Akapitzlist"/>
              <w:numPr>
                <w:ilvl w:val="0"/>
                <w:numId w:val="30"/>
              </w:numPr>
              <w:suppressAutoHyphens/>
              <w:spacing w:after="0"/>
              <w:ind w:left="322" w:hanging="284"/>
              <w:jc w:val="both"/>
              <w:rPr>
                <w:rFonts w:ascii="Times New Roman" w:hAnsi="Times New Roman"/>
                <w:sz w:val="20"/>
                <w:szCs w:val="20"/>
              </w:rPr>
            </w:pPr>
            <w:r w:rsidRPr="00815FD4">
              <w:rPr>
                <w:rFonts w:ascii="Times New Roman" w:hAnsi="Times New Roman"/>
                <w:sz w:val="20"/>
                <w:szCs w:val="20"/>
              </w:rPr>
              <w:t>Szkolenie z zakresu stosowania ustawy z dnia 14 czerwca 1960 r. Kodeks postępowania administracyjnego ze szczególnym uwzględnieniem ostatniej nowelizacji</w:t>
            </w:r>
          </w:p>
          <w:p w:rsidR="00AD6899" w:rsidRPr="00815FD4" w:rsidRDefault="00AD6899" w:rsidP="0028278A">
            <w:pPr>
              <w:jc w:val="both"/>
            </w:pPr>
            <w:r>
              <w:rPr>
                <w:noProof/>
              </w:rPr>
              <mc:AlternateContent>
                <mc:Choice Requires="wps">
                  <w:drawing>
                    <wp:anchor distT="0" distB="0" distL="114300" distR="114300" simplePos="0" relativeHeight="251682816" behindDoc="0" locked="0" layoutInCell="1" allowOverlap="1" wp14:anchorId="24464518" wp14:editId="36D56D4E">
                      <wp:simplePos x="0" y="0"/>
                      <wp:positionH relativeFrom="column">
                        <wp:posOffset>-396875</wp:posOffset>
                      </wp:positionH>
                      <wp:positionV relativeFrom="paragraph">
                        <wp:posOffset>3521075</wp:posOffset>
                      </wp:positionV>
                      <wp:extent cx="362585" cy="401955"/>
                      <wp:effectExtent l="3175" t="0" r="0" b="1270"/>
                      <wp:wrapNone/>
                      <wp:docPr id="7"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815FD4">
                                  <w:pPr>
                                    <w:rPr>
                                      <w:sz w:val="24"/>
                                    </w:rPr>
                                  </w:pP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Pole tekstowe 1" o:spid="_x0000_s1039" type="#_x0000_t202" style="position:absolute;left:0;text-align:left;margin-left:-31.25pt;margin-top:277.25pt;width:28.55pt;height:31.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OuJhwIAABsFAAAOAAAAZHJzL2Uyb0RvYy54bWysVNuO0zAQfUfiHyy/d3MhaZuo6WovBCEt&#10;sNLCB7iJ01jreILtNlmh/XfGTlu6XCSEyIPjscfHM3POeHU5dpLsuTYCVEGji5ASriqohdoW9Mvn&#10;crakxFimaiZB8YI+cUMv169frYY+5zG0IGuuCYIokw99QVtr+zwITNXyjpkL6LnCzQZ0xyyaehvU&#10;mg2I3skgDsN5MICuew0VNwZXb6dNuvb4TcMr+6lpDLdEFhRjs37Ufty4MVivWL7VrG9FdQiD/UMU&#10;HRMKLz1B3TLLyE6LX6A6UWkw0NiLCroAmkZU3OeA2UThT9k8tKznPhcsjulPZTL/D7b6uL/XRNQF&#10;XVCiWIcU3YPkxPJHY2HgJHIlGnqTo+dDj752vIYRqfbpmv4OqkdDFNy0TG35ldYwtJzVGKI/GZwd&#10;nXCMA9kMH6DGu9jOggcaG925+mFFCKIjVU8nevhoSYWLb+ZxukwpqXArCaMsTV1sAcuPh3tt7DsO&#10;HXGTgmpk34Oz/Z2xk+vRxd1lQIq6FFJ6Q283N1KTPUOllP47oL9wk8o5K3DHJsRpBWPEO9yei9Yz&#10;/y2L4iS8jrNZOV8uZkmZpLNsES5nGPp1Ng+TLLktn12AUZK3oq65uhOKH1UYJX/H8qEfJv14HZKh&#10;oFkapxNDf0wy9N/vkuyExaaUoivo8uTEcsfrW1Vj2iy3TMhpHrwM3xOCNTj+fVW8ChzxkwTsuBm9&#10;5qLkqK4N1E+oCw3IG5KPLwpO3EjJgN1ZUPN1xzSnRL5XqK0sShLXzt5I0kWMhj7f2ZzvMFW1gE2P&#10;YNP0xk5PwK7XYtviTUc1X6EeS+G14oQ7RYWpOAM70Cd1eC1ci5/b3uvHm7b+DgAA//8DAFBLAwQU&#10;AAYACAAAACEAlxMhqOMAAAAKAQAADwAAAGRycy9kb3ducmV2LnhtbEyPwUrEMBCG74LvEEbwIt10&#10;101ba9NFFMEFQbbrHrxlm7EpNklJst369saT3maYj3++v9rMeiATOt9bw2G5SIGgaa3sTcfhff+c&#10;FEB8EEaKwRrk8I0eNvXlRSVKac9mh1MTOhJDjC8FBxXCWFLqW4Va+IUd0cTbp3VahLi6jkonzjFc&#10;D3SVphnVojfxgxIjPipsv5qT5jC95Ie3261zrzfNgT0VeVD4ccf59dX8cA8k4Bz+YPjVj+pQR6ej&#10;PRnpycAhyVYsohwYW8chEglbAzlyyJZ5AbSu6P8K9Q8AAAD//wMAUEsBAi0AFAAGAAgAAAAhALaD&#10;OJL+AAAA4QEAABMAAAAAAAAAAAAAAAAAAAAAAFtDb250ZW50X1R5cGVzXS54bWxQSwECLQAUAAYA&#10;CAAAACEAOP0h/9YAAACUAQAACwAAAAAAAAAAAAAAAAAvAQAAX3JlbHMvLnJlbHNQSwECLQAUAAYA&#10;CAAAACEAOezriYcCAAAbBQAADgAAAAAAAAAAAAAAAAAuAgAAZHJzL2Uyb0RvYy54bWxQSwECLQAU&#10;AAYACAAAACEAlxMhqOMAAAAKAQAADwAAAAAAAAAAAAAAAADhBAAAZHJzL2Rvd25yZXYueG1sUEsF&#10;BgAAAAAEAAQA8wAAAPEFAAAAAA==&#10;" stroked="f">
                      <v:textbox style="layout-flow:vertical;mso-fit-shape-to-text:t">
                        <w:txbxContent>
                          <w:p w:rsidR="00AD6899" w:rsidRDefault="00AD6899" w:rsidP="00815FD4">
                            <w:pPr>
                              <w:rPr>
                                <w:sz w:val="24"/>
                              </w:rPr>
                            </w:pPr>
                          </w:p>
                        </w:txbxContent>
                      </v:textbox>
                    </v:shape>
                  </w:pict>
                </mc:Fallback>
              </mc:AlternateContent>
            </w:r>
            <w:r w:rsidRPr="00815FD4">
              <w:rPr>
                <w:sz w:val="20"/>
              </w:rPr>
              <w:t>Pracownicy PUP mają dostęp do Internetu co umożliwia uaktualnianie wiedzy zawodowej, zwłaszcza w zakresie zmian w przepisach prawnych dotyczących realizacji zadań. Otrzymują także wszelkie przepisy prawne oraz interpretacje tych przepisów do zapoznania się  i stosowania w pracy bieżącej.  W oparciu o dostępne opracowania i broszury doskonalą swoje umiejętności w ramach samokształcenia.</w:t>
            </w:r>
            <w:r>
              <w:rPr>
                <w:noProof/>
              </w:rPr>
              <mc:AlternateContent>
                <mc:Choice Requires="wps">
                  <w:drawing>
                    <wp:anchor distT="0" distB="0" distL="114300" distR="114300" simplePos="0" relativeHeight="251679744" behindDoc="0" locked="0" layoutInCell="1" allowOverlap="1" wp14:anchorId="0674792D" wp14:editId="3D5962DA">
                      <wp:simplePos x="0" y="0"/>
                      <wp:positionH relativeFrom="column">
                        <wp:posOffset>-396875</wp:posOffset>
                      </wp:positionH>
                      <wp:positionV relativeFrom="paragraph">
                        <wp:posOffset>3521075</wp:posOffset>
                      </wp:positionV>
                      <wp:extent cx="362585" cy="401955"/>
                      <wp:effectExtent l="3175" t="0" r="0" b="1270"/>
                      <wp:wrapNone/>
                      <wp:docPr id="5"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C523D0">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left:0;text-align:left;margin-left:-31.25pt;margin-top:277.25pt;width:28.55pt;height:3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iIfhgIAABsFAAAOAAAAZHJzL2Uyb0RvYy54bWysVNuO0zAQfUfiHyy/t7mQdJto09VeCEJa&#10;YKWFD3ATp7HW8QTbbVIh/p2x03a7XCSEyIPjscfHM3PO+PJq7CTZcW0EqIJG85ASriqohdoU9Mvn&#10;crakxFimaiZB8YLuuaFXq9evLoc+5zG0IGuuCYIokw99QVtr+zwITNXyjpk59FzhZgO6YxZNvQlq&#10;zQZE72QQh+EiGEDXvYaKG4Ord9MmXXn8puGV/dQ0hlsiC4qxWT9qP67dGKwuWb7RrG9FdQiD/UMU&#10;HRMKLz1B3THLyFaLX6A6UWkw0Nh5BV0ATSMq7nPAbKLwp2weW9ZznwsWx/SnMpn/B1t93D1oIuqC&#10;ppQo1iFFDyA5sfzJWBg4iVyJht7k6PnYo68db2BEqn26pr+H6skQBbctUxt+rTUMLWc1huhPBmdH&#10;JxzjQNbDB6jxLra14IHGRneuflgRguhI1f5EDx8tqXDxzSJOlxhmhVtJGGVp6mILWH483Gtj33Ho&#10;iJsUVCP7Hpzt7o2dXI8u7i4DUtSlkNIberO+lZrsGCql9N8B/YWbVM5ZgTs2IU4rGCPe4fZctJ75&#10;b1kUJ+FNnM3KxfJilpRJOssuwuUMQ7/JFmGSJXfldxdglOStqGuu7oXiRxVGyd+xfOiHST9eh2Qo&#10;aJbG6cTQH5MM/fe7JDthsSml6Aq6PDmx3PH6VtWYNsstE3KaBy/D94RgDY5/XxWvAkf8JAE7rkev&#10;ucgz6CSyhnqPutCAvCH5+KLgxI2UDNidBTVft0xzSuR7hdrKoiRx7eyNJL2I0dDnO+vzHaaqFrDp&#10;EWya3trpCdj2WmxavOmo5mvUYym8Vp6jwlScgR3okzq8Fq7Fz23v9fymrX4AAAD//wMAUEsDBBQA&#10;BgAIAAAAIQCXEyGo4wAAAAoBAAAPAAAAZHJzL2Rvd25yZXYueG1sTI/BSsQwEIbvgu8QRvAi3XTX&#10;TVtr00UUwQVBtusevGWbsSk2SUmy3fr2xpPeZpiPf76/2sx6IBM631vDYblIgaBprexNx+F9/5wU&#10;QHwQRorBGuTwjR429eVFJUppz2aHUxM6EkOMLwUHFcJYUupbhVr4hR3RxNundVqEuLqOSifOMVwP&#10;dJWmGdWiN/GDEiM+Kmy/mpPmML3kh7fbrXOvN82BPRV5UPhxx/n11fxwDyTgHP5g+NWP6lBHp6M9&#10;GenJwCHJViyiHBhbxyESCVsDOXLIlnkBtK7o/wr1DwAAAP//AwBQSwECLQAUAAYACAAAACEAtoM4&#10;kv4AAADhAQAAEwAAAAAAAAAAAAAAAAAAAAAAW0NvbnRlbnRfVHlwZXNdLnhtbFBLAQItABQABgAI&#10;AAAAIQA4/SH/1gAAAJQBAAALAAAAAAAAAAAAAAAAAC8BAABfcmVscy8ucmVsc1BLAQItABQABgAI&#10;AAAAIQC9TiIfhgIAABsFAAAOAAAAAAAAAAAAAAAAAC4CAABkcnMvZTJvRG9jLnhtbFBLAQItABQA&#10;BgAIAAAAIQCXEyGo4wAAAAoBAAAPAAAAAAAAAAAAAAAAAOAEAABkcnMvZG93bnJldi54bWxQSwUG&#10;AAAAAAQABADzAAAA8AUAAAAA&#10;" stroked="f">
                      <v:textbox style="layout-flow:vertical;mso-fit-shape-to-text:t">
                        <w:txbxContent>
                          <w:p w:rsidR="00AD6899" w:rsidRDefault="00AD6899" w:rsidP="00C523D0">
                            <w:pPr>
                              <w:rPr>
                                <w:sz w:val="24"/>
                              </w:rPr>
                            </w:pPr>
                            <w:r>
                              <w:rPr>
                                <w:sz w:val="24"/>
                              </w:rPr>
                              <w:t>28</w:t>
                            </w:r>
                          </w:p>
                        </w:txbxContent>
                      </v:textbox>
                    </v:shape>
                  </w:pict>
                </mc:Fallback>
              </mc:AlternateContent>
            </w:r>
          </w:p>
        </w:tc>
      </w:tr>
      <w:tr w:rsidR="00AD6899" w:rsidRPr="00F9227B" w:rsidTr="00AD6899">
        <w:tc>
          <w:tcPr>
            <w:tcW w:w="693" w:type="dxa"/>
            <w:gridSpan w:val="2"/>
            <w:tcBorders>
              <w:top w:val="single" w:sz="4" w:space="0" w:color="auto"/>
              <w:left w:val="single" w:sz="4" w:space="0" w:color="auto"/>
              <w:bottom w:val="single" w:sz="4" w:space="0" w:color="auto"/>
              <w:right w:val="single" w:sz="4" w:space="0" w:color="auto"/>
            </w:tcBorders>
          </w:tcPr>
          <w:p w:rsidR="00AD6899" w:rsidRPr="005249DD" w:rsidRDefault="00AD6899" w:rsidP="0028278A">
            <w:pPr>
              <w:pStyle w:val="Nagwek1"/>
              <w:numPr>
                <w:ilvl w:val="0"/>
                <w:numId w:val="0"/>
              </w:numPr>
              <w:rPr>
                <w:b w:val="0"/>
                <w:sz w:val="20"/>
              </w:rPr>
            </w:pPr>
            <w:r w:rsidRPr="005249DD">
              <w:rPr>
                <w:b w:val="0"/>
                <w:sz w:val="20"/>
              </w:rPr>
              <w:lastRenderedPageBreak/>
              <w:t>2</w:t>
            </w:r>
          </w:p>
        </w:tc>
        <w:tc>
          <w:tcPr>
            <w:tcW w:w="13840" w:type="dxa"/>
            <w:gridSpan w:val="14"/>
            <w:tcBorders>
              <w:top w:val="single" w:sz="4" w:space="0" w:color="auto"/>
              <w:left w:val="single" w:sz="4" w:space="0" w:color="auto"/>
              <w:bottom w:val="single" w:sz="4" w:space="0" w:color="auto"/>
              <w:right w:val="single" w:sz="4" w:space="0" w:color="auto"/>
            </w:tcBorders>
            <w:vAlign w:val="center"/>
          </w:tcPr>
          <w:p w:rsidR="00AD6899" w:rsidRPr="005249DD" w:rsidRDefault="00AD6899" w:rsidP="0028278A">
            <w:pPr>
              <w:pStyle w:val="Nagwek1"/>
              <w:numPr>
                <w:ilvl w:val="0"/>
                <w:numId w:val="0"/>
              </w:numPr>
              <w:rPr>
                <w:b w:val="0"/>
                <w:sz w:val="20"/>
              </w:rPr>
            </w:pPr>
            <w:r w:rsidRPr="005249DD">
              <w:rPr>
                <w:b w:val="0"/>
                <w:sz w:val="20"/>
              </w:rPr>
              <w:t>Promocja usług świadczonych przez PUP</w:t>
            </w:r>
          </w:p>
        </w:tc>
      </w:tr>
      <w:tr w:rsidR="00AD6899" w:rsidRPr="00F9227B" w:rsidTr="00AD6899">
        <w:tc>
          <w:tcPr>
            <w:tcW w:w="14533" w:type="dxa"/>
            <w:gridSpan w:val="16"/>
            <w:tcBorders>
              <w:top w:val="single" w:sz="4" w:space="0" w:color="auto"/>
              <w:left w:val="single" w:sz="4" w:space="0" w:color="auto"/>
              <w:bottom w:val="single" w:sz="4" w:space="0" w:color="auto"/>
              <w:right w:val="single" w:sz="4" w:space="0" w:color="auto"/>
            </w:tcBorders>
          </w:tcPr>
          <w:p w:rsidR="00AD6899" w:rsidRPr="005249DD" w:rsidRDefault="00AD6899" w:rsidP="0028278A">
            <w:pPr>
              <w:keepNext/>
              <w:jc w:val="both"/>
              <w:outlineLvl w:val="0"/>
              <w:rPr>
                <w:sz w:val="20"/>
              </w:rPr>
            </w:pPr>
            <w:r w:rsidRPr="005249DD">
              <w:rPr>
                <w:sz w:val="20"/>
              </w:rPr>
              <w:t>Powiatowy Urząd Pracy w 2017 roku na bieżąco współpracował z lokalnymi mediami m.in.: Telewizja Świętokrzyska, Echo Dnia, Powiat Jędrzejowski – miesięcznik informacyjno-reklamowy oraz Gazeta Jędrzejowska. W celu dotarcia do szerokiego kręgu odbiorców usług świadczonych przez PUP została zawarta umowa pomiędzy PUH Kartograf  i PUP w przedmiocie zamieszczania w miesięczniku Powiat Jędrzejowski artykułów i informacji prasowych. Promocja usług świadczonych przez Urząd odbywała się w trakcie Regionalnych Targów Pracy  w Jędrzejowie, sesji Rady Powiatu, sesji Rad Gmin, posiedzeń Powiatowej Rady Rynku Pracy oraz okolicznościowych  imprez masowych., a  także poprzez propagowanie usług przez doradców klienta  w trakcie  bezpośrednich rozmów z pracodawcami i  z bezrobotnymi. Dla potrzeb promocji świadczonych usług wykorzystywane są plakaty oraz ulotki opracowywane  i aktualizowane przez pracowników PUP. Wzorem lat ubiegłych wydany został trójdzielny kalendarz ścienny na 2018r. promujący usługi świadczone przez PUP, który został rozpropagowany wśród partnerów rynku pracy. Informacje dotyczące zadań realizowanych przez PUP są zamieszczane na stronie internetowej Powiatowego Urzędu Pracy w Jędrzejowie i na tablicach informacyjnych oraz na wyświetlaczach wielkoformatowych w siedzibie Urzędu. Promocja usług świadczonych przez PUP odbywa się przy współpracy</w:t>
            </w:r>
            <w:r w:rsidR="00B86363">
              <w:rPr>
                <w:sz w:val="20"/>
              </w:rPr>
              <w:t xml:space="preserve"> </w:t>
            </w:r>
            <w:bookmarkStart w:id="12" w:name="_GoBack"/>
            <w:bookmarkEnd w:id="12"/>
            <w:r w:rsidRPr="005249DD">
              <w:rPr>
                <w:sz w:val="20"/>
              </w:rPr>
              <w:t>i z wykorzystaniem stron internetowych m.in. Starostwa Powiatowego, Urzędów Miast i Gmin, OPS i ZUS. Informacje o realizowanych instrumentach rynku pracy oraz o ogłoszonych naborach wniosków  na poszczególne formy wsparcia były także przesyłane pracodawcom  i osobom bezrobotnym w formie e-maili.</w:t>
            </w:r>
          </w:p>
          <w:p w:rsidR="00AD6899" w:rsidRPr="005249DD" w:rsidRDefault="00AD6899" w:rsidP="0028278A">
            <w:pPr>
              <w:suppressAutoHyphens w:val="0"/>
              <w:jc w:val="both"/>
              <w:rPr>
                <w:rFonts w:eastAsia="Calibri"/>
                <w:sz w:val="20"/>
                <w:lang w:eastAsia="en-US"/>
              </w:rPr>
            </w:pPr>
            <w:r w:rsidRPr="005249DD">
              <w:rPr>
                <w:rFonts w:eastAsia="Calibri"/>
                <w:sz w:val="20"/>
                <w:lang w:eastAsia="en-US"/>
              </w:rPr>
              <w:t xml:space="preserve">Klienci Urzędu mają także możliwość dostępu m.in. do strony internetowej PUP poprzez </w:t>
            </w:r>
            <w:proofErr w:type="spellStart"/>
            <w:r w:rsidRPr="005249DD">
              <w:rPr>
                <w:rFonts w:eastAsia="Calibri"/>
                <w:sz w:val="20"/>
                <w:lang w:eastAsia="en-US"/>
              </w:rPr>
              <w:t>infokioski</w:t>
            </w:r>
            <w:proofErr w:type="spellEnd"/>
            <w:r w:rsidRPr="005249DD">
              <w:rPr>
                <w:rFonts w:eastAsia="Calibri"/>
                <w:sz w:val="20"/>
                <w:lang w:eastAsia="en-US"/>
              </w:rPr>
              <w:t xml:space="preserve"> znajdujące się na terenie gmin powiatu jędrzejowskiego.  Powiatowy Urząd Pracy prowadził także promocję projektów współfinansowanych ze środków Unii Europejskiej w ramach Programu Operacyjnego Wiedza Edukacja Rozwój oraz Regionalnego Programu Operacyjnego Województwa Świętokrzyskiego. Informowanie społeczeństwa oraz odbiorców pomocy, że projekty były realizowane przy wsparciu finansowym Unii Europejskiej ze środków Europejskiego Funduszu Społecznego odbywało się poprzez plakaty, ulotki, zamieszczenie logo EFS na dokumentach  i publikacjach dotyczących projektów. Pomieszczenia, w których prowadzona jest realizacja projektów zostały odpowiednio oznakowane. W siedzibie PUP wydzielono tablicę, na której umieszczane są informacje o realizowanych projektach.  </w:t>
            </w:r>
          </w:p>
        </w:tc>
      </w:tr>
    </w:tbl>
    <w:p w:rsidR="00712084" w:rsidRPr="00F9227B" w:rsidRDefault="00AD6899" w:rsidP="00DF241E">
      <w:pPr>
        <w:pStyle w:val="Nagwek1"/>
        <w:rPr>
          <w:b w:val="0"/>
          <w:color w:val="00B050"/>
          <w:szCs w:val="24"/>
        </w:rPr>
        <w:sectPr w:rsidR="00712084" w:rsidRPr="00F9227B" w:rsidSect="003E39F1">
          <w:footerReference w:type="default" r:id="rId19"/>
          <w:footerReference w:type="first" r:id="rId20"/>
          <w:pgSz w:w="16837" w:h="11905" w:orient="landscape"/>
          <w:pgMar w:top="1276" w:right="1418" w:bottom="1418" w:left="1418" w:header="708" w:footer="708" w:gutter="0"/>
          <w:cols w:space="708"/>
          <w:titlePg/>
          <w:docGrid w:linePitch="381"/>
        </w:sectPr>
      </w:pPr>
      <w:r>
        <w:rPr>
          <w:noProof/>
        </w:rPr>
        <mc:AlternateContent>
          <mc:Choice Requires="wps">
            <w:drawing>
              <wp:anchor distT="0" distB="0" distL="114300" distR="114300" simplePos="0" relativeHeight="251691008" behindDoc="0" locked="0" layoutInCell="1" allowOverlap="1" wp14:anchorId="07E25470" wp14:editId="10CDF2FB">
                <wp:simplePos x="0" y="0"/>
                <wp:positionH relativeFrom="column">
                  <wp:posOffset>-479425</wp:posOffset>
                </wp:positionH>
                <wp:positionV relativeFrom="paragraph">
                  <wp:posOffset>2418080</wp:posOffset>
                </wp:positionV>
                <wp:extent cx="362585" cy="401955"/>
                <wp:effectExtent l="0" t="0" r="0" b="0"/>
                <wp:wrapNone/>
                <wp:docPr id="2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6899" w:rsidRDefault="00AD6899" w:rsidP="00AD6899">
                            <w:pPr>
                              <w:rPr>
                                <w:sz w:val="24"/>
                              </w:rPr>
                            </w:pPr>
                            <w:r>
                              <w:rPr>
                                <w:sz w:val="24"/>
                              </w:rPr>
                              <w:t>30</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left:0;text-align:left;margin-left:-37.75pt;margin-top:190.4pt;width:28.55pt;height:31.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H0iAIAABwFAAAOAAAAZHJzL2Uyb0RvYy54bWysVMlu2zAQvRfoPxC8O1oiOZZgOchSFQXS&#10;NkDaD6AlyiJCcVSSthQU+fcOKdtxugBFUR0oLsM3y3vD5eXYSbLj2ghQBY3OQkq4qqAWalPQr1/K&#10;2YISY5mqmQTFC/rEDb1cvX2zHPqcx9CCrLkmCKJMPvQFba3t8yAwVcs7Zs6g5woPG9Ads7jUm6DW&#10;bED0TgZxGM6DAXTda6i4Mbh7Ox3SlcdvGl7Zz01juCWyoBib9aP249qNwWrJ8o1mfSuqfRjsH6Lo&#10;mFDo9Ah1yywjWy1+gepEpcFAY88q6AJoGlFxnwNmE4U/ZfPQsp77XLA4pj+Wyfw/2OrT7l4TURc0&#10;PqdEsQ45ugfJieWPxsLASeJqNPQmR9OHHo3teA0jcu3zNf0dVI+GKLhpmdrwK61haDmrMcbI3QxO&#10;rk44xoGsh49Qoy+2teCBxkZ3roBYEoLoyNXTkR8+WlLh5vk8ThcpJRUeJWGUpan3wPLD5V4b+55D&#10;R9ykoBrp9+Bsd2esC4blBxPny4AUdSmk9Au9Wd9ITXYMpVL6b4/+ykwqZ6zAXZsQpx2MEX24Mxet&#10;p/57FsVJeB1ns3K+uJglZZLOsotwMcPQr7N5mGTJbfnsAoySvBV1zdWdUPwgwyj5O5r3DTEJyAuR&#10;DAXN0jidGPpjkqH/fpdkJyx2pRRdQRdHI5Y7Xt+pGtNmuWVCTvPgdfi+yliDw99XxavAET9JwI7r&#10;0Ysumjv3TiJrqJ9QFxqQNyQfnxScuJGSAduzoObblmlOifygUFtZlCSun/0iSS9iXOjTk/XpCVNV&#10;C9j1CDZNb+z0Bmx7LTYtejqo+Qr1WAqvlZeo9irGFvRJ7Z8L1+Ona2/18qitfgAAAP//AwBQSwME&#10;FAAGAAgAAAAhAKKt0LbjAAAACwEAAA8AAABkcnMvZG93bnJldi54bWxMj0FLxDAQhe+C/yGM4EW6&#10;ad3W1tp0EUVQEMTu7sFbthnbYjMpSbZb/73xpMdhPt77XrVZ9MhmtG4wJCBZxcCQWqMG6gTstk9R&#10;Acx5SUqOhlDANzrY1OdnlSyVOdE7zo3vWAghV0oBvfdTyblre9TSrcyEFH6fxmrpw2k7rqw8hXA9&#10;8us4vuFaDhQaejnhQ4/tV3PUAubnfP+2frH29arZZ49F7nv8uBXi8mK5vwPmcfF/MPzqB3Wog9PB&#10;HEk5NgqI8iwLqIB1EYcNgYiSIgV2EJCmaQK8rvj/DfUPAAAA//8DAFBLAQItABQABgAIAAAAIQC2&#10;gziS/gAAAOEBAAATAAAAAAAAAAAAAAAAAAAAAABbQ29udGVudF9UeXBlc10ueG1sUEsBAi0AFAAG&#10;AAgAAAAhADj9If/WAAAAlAEAAAsAAAAAAAAAAAAAAAAALwEAAF9yZWxzLy5yZWxzUEsBAi0AFAAG&#10;AAgAAAAhAA1hofSIAgAAHAUAAA4AAAAAAAAAAAAAAAAALgIAAGRycy9lMm9Eb2MueG1sUEsBAi0A&#10;FAAGAAgAAAAhAKKt0LbjAAAACwEAAA8AAAAAAAAAAAAAAAAA4gQAAGRycy9kb3ducmV2LnhtbFBL&#10;BQYAAAAABAAEAPMAAADyBQAAAAA=&#10;" stroked="f">
                <v:textbox style="layout-flow:vertical;mso-fit-shape-to-text:t">
                  <w:txbxContent>
                    <w:p w:rsidR="00AD6899" w:rsidRDefault="00AD6899" w:rsidP="00AD6899">
                      <w:pPr>
                        <w:rPr>
                          <w:sz w:val="24"/>
                        </w:rPr>
                      </w:pPr>
                      <w:r>
                        <w:rPr>
                          <w:sz w:val="24"/>
                        </w:rPr>
                        <w:t>30</w:t>
                      </w:r>
                    </w:p>
                  </w:txbxContent>
                </v:textbox>
              </v:shape>
            </w:pict>
          </mc:Fallback>
        </mc:AlternateContent>
      </w:r>
    </w:p>
    <w:p w:rsidR="00D873C3" w:rsidRPr="00F9227B" w:rsidRDefault="00A7492B" w:rsidP="00FC4284">
      <w:pPr>
        <w:pStyle w:val="WW-Domylnie"/>
        <w:tabs>
          <w:tab w:val="center" w:pos="4896"/>
          <w:tab w:val="right" w:pos="9432"/>
        </w:tabs>
        <w:jc w:val="both"/>
        <w:rPr>
          <w:szCs w:val="24"/>
          <w:u w:val="single"/>
        </w:rPr>
      </w:pPr>
      <w:r w:rsidRPr="00F9227B">
        <w:rPr>
          <w:szCs w:val="24"/>
        </w:rPr>
        <w:lastRenderedPageBreak/>
        <w:t xml:space="preserve"> </w:t>
      </w:r>
      <w:r w:rsidR="00D873C3" w:rsidRPr="00F9227B">
        <w:rPr>
          <w:szCs w:val="24"/>
          <w:u w:val="single"/>
        </w:rPr>
        <w:t>Informację opracowano na podstawie:</w:t>
      </w:r>
    </w:p>
    <w:p w:rsidR="00D27C87" w:rsidRPr="00F9227B" w:rsidRDefault="00D27C87" w:rsidP="00FC4284">
      <w:pPr>
        <w:pStyle w:val="WW-Domylnie"/>
        <w:tabs>
          <w:tab w:val="center" w:pos="4896"/>
          <w:tab w:val="right" w:pos="9432"/>
        </w:tabs>
        <w:jc w:val="both"/>
        <w:rPr>
          <w:szCs w:val="24"/>
          <w:u w:val="single"/>
        </w:rPr>
      </w:pPr>
    </w:p>
    <w:p w:rsidR="00D873C3" w:rsidRPr="00F9227B" w:rsidRDefault="00D873C3" w:rsidP="00500DCA">
      <w:pPr>
        <w:pStyle w:val="WW-Domylnie"/>
        <w:numPr>
          <w:ilvl w:val="0"/>
          <w:numId w:val="3"/>
        </w:numPr>
        <w:tabs>
          <w:tab w:val="center" w:pos="4896"/>
          <w:tab w:val="right" w:pos="9432"/>
        </w:tabs>
        <w:jc w:val="both"/>
        <w:rPr>
          <w:szCs w:val="24"/>
        </w:rPr>
      </w:pPr>
      <w:proofErr w:type="spellStart"/>
      <w:r w:rsidRPr="00F9227B">
        <w:rPr>
          <w:szCs w:val="24"/>
        </w:rPr>
        <w:t>Spawozdań</w:t>
      </w:r>
      <w:proofErr w:type="spellEnd"/>
      <w:r w:rsidRPr="00F9227B">
        <w:rPr>
          <w:szCs w:val="24"/>
        </w:rPr>
        <w:t xml:space="preserve"> </w:t>
      </w:r>
      <w:proofErr w:type="spellStart"/>
      <w:r w:rsidRPr="00F9227B">
        <w:rPr>
          <w:szCs w:val="24"/>
        </w:rPr>
        <w:t>MPiPS</w:t>
      </w:r>
      <w:proofErr w:type="spellEnd"/>
      <w:r w:rsidRPr="00F9227B">
        <w:rPr>
          <w:szCs w:val="24"/>
        </w:rPr>
        <w:t xml:space="preserve"> – 01 </w:t>
      </w:r>
      <w:r w:rsidR="008E489D" w:rsidRPr="00F9227B">
        <w:rPr>
          <w:szCs w:val="24"/>
        </w:rPr>
        <w:t xml:space="preserve">i </w:t>
      </w:r>
      <w:proofErr w:type="spellStart"/>
      <w:r w:rsidR="008E489D" w:rsidRPr="00F9227B">
        <w:rPr>
          <w:szCs w:val="24"/>
        </w:rPr>
        <w:t>MPiPS</w:t>
      </w:r>
      <w:proofErr w:type="spellEnd"/>
      <w:r w:rsidR="008E489D" w:rsidRPr="00F9227B">
        <w:rPr>
          <w:szCs w:val="24"/>
        </w:rPr>
        <w:t xml:space="preserve"> – 02 </w:t>
      </w:r>
      <w:r w:rsidRPr="00F9227B">
        <w:rPr>
          <w:szCs w:val="24"/>
        </w:rPr>
        <w:t>(wraz z załącznikami) sporządzanych przez Powiatowy Urząd Pracy w Jędrzejowie za lata 20</w:t>
      </w:r>
      <w:r w:rsidR="00EE4098" w:rsidRPr="00F9227B">
        <w:rPr>
          <w:szCs w:val="24"/>
        </w:rPr>
        <w:t>1</w:t>
      </w:r>
      <w:r w:rsidR="00F9227B" w:rsidRPr="00F9227B">
        <w:rPr>
          <w:szCs w:val="24"/>
        </w:rPr>
        <w:t>6</w:t>
      </w:r>
      <w:r w:rsidRPr="00F9227B">
        <w:rPr>
          <w:szCs w:val="24"/>
        </w:rPr>
        <w:t xml:space="preserve"> – 20</w:t>
      </w:r>
      <w:r w:rsidR="00745D60" w:rsidRPr="00F9227B">
        <w:rPr>
          <w:szCs w:val="24"/>
        </w:rPr>
        <w:t>1</w:t>
      </w:r>
      <w:r w:rsidR="00F9227B" w:rsidRPr="00F9227B">
        <w:rPr>
          <w:szCs w:val="24"/>
        </w:rPr>
        <w:t>7</w:t>
      </w:r>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Danych statystycznych GUS – do</w:t>
      </w:r>
      <w:r w:rsidR="008F6D1C" w:rsidRPr="00F9227B">
        <w:rPr>
          <w:szCs w:val="24"/>
        </w:rPr>
        <w:t>stępnych</w:t>
      </w:r>
      <w:r w:rsidRPr="00F9227B">
        <w:rPr>
          <w:szCs w:val="24"/>
        </w:rPr>
        <w:t xml:space="preserve"> na stronie </w:t>
      </w:r>
      <w:hyperlink r:id="rId21" w:history="1">
        <w:r w:rsidRPr="00F9227B">
          <w:rPr>
            <w:rStyle w:val="Hipercze"/>
            <w:color w:val="auto"/>
            <w:szCs w:val="24"/>
          </w:rPr>
          <w:t>www.gus.stat.gov.pl</w:t>
        </w:r>
      </w:hyperlink>
      <w:r w:rsidRPr="00F9227B">
        <w:rPr>
          <w:szCs w:val="24"/>
        </w:rPr>
        <w:t xml:space="preserve">, </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Danych statystycznych Ministerstwa Pracy i Polityki Społecznej dostępnych na stronie internetowej: </w:t>
      </w:r>
      <w:hyperlink r:id="rId22" w:history="1">
        <w:r w:rsidRPr="00F9227B">
          <w:rPr>
            <w:rStyle w:val="Hipercze"/>
            <w:color w:val="auto"/>
            <w:szCs w:val="24"/>
          </w:rPr>
          <w:t>www.mpips.gov.pl</w:t>
        </w:r>
      </w:hyperlink>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Informacji miesięcznych o sytuacji na rynku pracy opracowanych przez Wojewódzki Urząd Pracy w Kielcach – dostępnych na stronie internetowej </w:t>
      </w:r>
      <w:hyperlink r:id="rId23" w:history="1">
        <w:r w:rsidRPr="00F9227B">
          <w:rPr>
            <w:rStyle w:val="Hipercze"/>
            <w:color w:val="auto"/>
            <w:szCs w:val="24"/>
          </w:rPr>
          <w:t>www.wup.kielce.pl</w:t>
        </w:r>
      </w:hyperlink>
      <w:r w:rsidRPr="00F9227B">
        <w:rPr>
          <w:szCs w:val="24"/>
        </w:rPr>
        <w:t>.</w:t>
      </w:r>
    </w:p>
    <w:p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Rejestrów wewnętrznych prowadzonych przez Powiatowy Urząd Pracy                  w Jędrzejowie.</w:t>
      </w:r>
    </w:p>
    <w:p w:rsidR="00A7492B" w:rsidRPr="00F9227B" w:rsidRDefault="00A7492B" w:rsidP="00FC4284">
      <w:pPr>
        <w:jc w:val="both"/>
        <w:rPr>
          <w:color w:val="00B050"/>
          <w:sz w:val="24"/>
          <w:szCs w:val="24"/>
        </w:rPr>
      </w:pPr>
      <w:r w:rsidRPr="00F9227B">
        <w:rPr>
          <w:color w:val="00B050"/>
          <w:sz w:val="24"/>
          <w:szCs w:val="24"/>
        </w:rPr>
        <w:t xml:space="preserve">   </w:t>
      </w:r>
    </w:p>
    <w:p w:rsidR="00157AAD" w:rsidRPr="00F9227B" w:rsidRDefault="00157AAD" w:rsidP="00FC4284">
      <w:pPr>
        <w:jc w:val="both"/>
        <w:rPr>
          <w:color w:val="00B050"/>
          <w:sz w:val="24"/>
          <w:szCs w:val="24"/>
        </w:rPr>
      </w:pPr>
    </w:p>
    <w:p w:rsidR="00DC352F" w:rsidRPr="00F9227B" w:rsidRDefault="00DC352F" w:rsidP="00FC4284">
      <w:pPr>
        <w:rPr>
          <w:color w:val="00B050"/>
          <w:sz w:val="24"/>
          <w:szCs w:val="24"/>
        </w:rPr>
      </w:pPr>
    </w:p>
    <w:p w:rsidR="00A7492B" w:rsidRPr="00AD6899" w:rsidRDefault="00A7492B" w:rsidP="00FC4284">
      <w:pPr>
        <w:pStyle w:val="Nagwek2"/>
        <w:numPr>
          <w:ilvl w:val="0"/>
          <w:numId w:val="0"/>
        </w:numPr>
        <w:tabs>
          <w:tab w:val="left" w:pos="0"/>
        </w:tabs>
        <w:jc w:val="both"/>
        <w:rPr>
          <w:b w:val="0"/>
          <w:sz w:val="24"/>
          <w:szCs w:val="24"/>
        </w:rPr>
      </w:pPr>
      <w:r w:rsidRPr="00AD6899">
        <w:rPr>
          <w:b w:val="0"/>
          <w:sz w:val="24"/>
          <w:szCs w:val="24"/>
        </w:rPr>
        <w:t xml:space="preserve">Jędrzejów, dnia </w:t>
      </w:r>
      <w:r w:rsidR="00810A9C" w:rsidRPr="00AD6899">
        <w:rPr>
          <w:b w:val="0"/>
          <w:sz w:val="24"/>
          <w:szCs w:val="24"/>
        </w:rPr>
        <w:t>2</w:t>
      </w:r>
      <w:r w:rsidR="001A7BA6">
        <w:rPr>
          <w:b w:val="0"/>
          <w:sz w:val="24"/>
          <w:szCs w:val="24"/>
        </w:rPr>
        <w:t>3</w:t>
      </w:r>
      <w:r w:rsidR="00DC352F" w:rsidRPr="00AD6899">
        <w:rPr>
          <w:b w:val="0"/>
          <w:sz w:val="24"/>
          <w:szCs w:val="24"/>
        </w:rPr>
        <w:t>.0</w:t>
      </w:r>
      <w:r w:rsidR="008B7D49" w:rsidRPr="00AD6899">
        <w:rPr>
          <w:b w:val="0"/>
          <w:sz w:val="24"/>
          <w:szCs w:val="24"/>
        </w:rPr>
        <w:t>5</w:t>
      </w:r>
      <w:r w:rsidR="00DC352F" w:rsidRPr="00AD6899">
        <w:rPr>
          <w:b w:val="0"/>
          <w:sz w:val="24"/>
          <w:szCs w:val="24"/>
        </w:rPr>
        <w:t>.20</w:t>
      </w:r>
      <w:r w:rsidR="00CD6A6B" w:rsidRPr="00AD6899">
        <w:rPr>
          <w:b w:val="0"/>
          <w:sz w:val="24"/>
          <w:szCs w:val="24"/>
        </w:rPr>
        <w:t>1</w:t>
      </w:r>
      <w:r w:rsidR="00F9227B" w:rsidRPr="00AD6899">
        <w:rPr>
          <w:b w:val="0"/>
          <w:sz w:val="24"/>
          <w:szCs w:val="24"/>
        </w:rPr>
        <w:t>8</w:t>
      </w:r>
      <w:r w:rsidR="00DC352F" w:rsidRPr="00AD6899">
        <w:rPr>
          <w:b w:val="0"/>
          <w:sz w:val="24"/>
          <w:szCs w:val="24"/>
        </w:rPr>
        <w:t>r.</w:t>
      </w:r>
    </w:p>
    <w:p w:rsidR="006F242E" w:rsidRPr="00F9227B" w:rsidRDefault="006F242E" w:rsidP="00FC4284">
      <w:pPr>
        <w:rPr>
          <w:color w:val="00B050"/>
        </w:rPr>
      </w:pPr>
    </w:p>
    <w:p w:rsidR="006F242E" w:rsidRPr="00F9227B" w:rsidRDefault="006F242E" w:rsidP="00FC4284">
      <w:pPr>
        <w:rPr>
          <w:color w:val="00B050"/>
        </w:rPr>
      </w:pPr>
    </w:p>
    <w:p w:rsidR="006F242E" w:rsidRPr="00F9227B" w:rsidRDefault="00553FF5" w:rsidP="00FC4284">
      <w:pPr>
        <w:rPr>
          <w:color w:val="00B050"/>
          <w:sz w:val="24"/>
          <w:szCs w:val="24"/>
        </w:rPr>
      </w:pPr>
      <w:r>
        <w:rPr>
          <w:noProof/>
          <w:color w:val="00B050"/>
          <w:sz w:val="24"/>
          <w:szCs w:val="24"/>
        </w:rPr>
        <mc:AlternateContent>
          <mc:Choice Requires="wps">
            <w:drawing>
              <wp:anchor distT="0" distB="0" distL="114300" distR="114300" simplePos="0" relativeHeight="251653120" behindDoc="1" locked="0" layoutInCell="1" allowOverlap="1" wp14:anchorId="2BF341FE" wp14:editId="2E378491">
                <wp:simplePos x="0" y="0"/>
                <wp:positionH relativeFrom="column">
                  <wp:posOffset>5558790</wp:posOffset>
                </wp:positionH>
                <wp:positionV relativeFrom="paragraph">
                  <wp:posOffset>5848350</wp:posOffset>
                </wp:positionV>
                <wp:extent cx="362585" cy="266700"/>
                <wp:effectExtent l="0" t="0" r="3175"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615C" w:rsidRPr="008B54FC" w:rsidRDefault="00AD6899" w:rsidP="007A4E10">
                            <w:pPr>
                              <w:rPr>
                                <w:sz w:val="24"/>
                                <w:szCs w:val="24"/>
                              </w:rPr>
                            </w:pPr>
                            <w:r>
                              <w:rPr>
                                <w:sz w:val="24"/>
                                <w:szCs w:val="24"/>
                              </w:rPr>
                              <w:t>31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437.7pt;margin-top:460.5pt;width:28.5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Ri7igIAABsFAAAOAAAAZHJzL2Uyb0RvYy54bWysVNuO0zAQfUfiHyy/d3MhvSRqutp2CUJa&#10;YKWFD3ATp7HW8QTbbbIg/p2x05aygIQQeXBsz/h4Zs4ZL6+HVpID10aAyml0FVLCVQmVULucfvpY&#10;TBaUGMtUxSQontMnbuj16uWLZd9lPIYGZMU1QRBlsr7LaWNtlwWBKRveMnMFHVdorEG3zOJS74JK&#10;sx7RWxnEYTgLetBVp6HkxuDu7WikK49f17y0H+racEtkTjE260ftx60bg9WSZTvNukaUxzDYP0TR&#10;MqHw0jPULbOM7LX4BaoVpQYDtb0qoQ2grkXJfQ6YTRQ+y+ahYR33uWBxTHcuk/l/sOX7w70mospp&#10;QoliLVJ0D5ITyx+NhZ6T2JWo70yGng8d+tphDQNS7dM13R2Uj4Yo2DRM7fiN1tA3nFUYYuROBhdH&#10;RxzjQLb9O6jwLra34IGGWreuflgRguhI1dOZHj5YUuLmq1k8XUwpKdEUz2bz0NMXsOx0uNPGvuHQ&#10;EjfJqUb2PTg73BnrgmHZycXdZUCKqhBS+oXebTdSkwNDpRT+8/E/c5PKOStwx0bEcQdjxDuczUXr&#10;mf+aRnESruN0UswW80lSJNNJOg8XkzBK1+ksTNLktvjmAoySrBFVxdWdUPykwij5O5aP/TDqx+uQ&#10;9DlNp/F0ZOiPSYb++12SrbDYlFK0OV2cnVjmeH2tKkybZZYJOc6Dn8P3VcYanP6+Kl4FjvhRAnbY&#10;Dl5z0fykri1UT6gLDcgbko8vCk4a0F8o6bE7c2o+75nmlMi3CrWVRkni2tkvkuk8xoW+tGwvLUyV&#10;CJVTS8k43djxCdh3WuwavOmk5hvUYyG8Vpxwx6iOKsYO9EkdXwvX4pdr7/XjTVt9BwAA//8DAFBL&#10;AwQUAAYACAAAACEAteSQweAAAAALAQAADwAAAGRycy9kb3ducmV2LnhtbEyPTU+DQBCG7yb+h82Y&#10;eLMLVGiLLI0x8WJ6sNVDj1NYWYSdRXZp8d87nvQ2b+bJ+1FsZ9uLsx5960hBvIhAaKpc3VKj4P3t&#10;+W4NwgekGntHWsG39rAtr68KzGt3ob0+H0Ij2IR8jgpMCEMupa+MtugXbtDEvw83Wgwsx0bWI17Y&#10;3PYyiaJMWmyJEwwO+snoqjtMlkN2vpr27usz3nXyaLoM01fzotTtzfz4ACLoOfzB8Fufq0PJnU5u&#10;otqLXsF6ld4zqmCTxDyKic0ySUGc+MiWEciykP83lD8AAAD//wMAUEsBAi0AFAAGAAgAAAAhALaD&#10;OJL+AAAA4QEAABMAAAAAAAAAAAAAAAAAAAAAAFtDb250ZW50X1R5cGVzXS54bWxQSwECLQAUAAYA&#10;CAAAACEAOP0h/9YAAACUAQAACwAAAAAAAAAAAAAAAAAvAQAAX3JlbHMvLnJlbHNQSwECLQAUAAYA&#10;CAAAACEAHgEYu4oCAAAbBQAADgAAAAAAAAAAAAAAAAAuAgAAZHJzL2Uyb0RvYy54bWxQSwECLQAU&#10;AAYACAAAACEAteSQweAAAAALAQAADwAAAAAAAAAAAAAAAADkBAAAZHJzL2Rvd25yZXYueG1sUEsF&#10;BgAAAAAEAAQA8wAAAPEFAAAAAA==&#10;" stroked="f">
                <v:textbox style="mso-fit-shape-to-text:t">
                  <w:txbxContent>
                    <w:p w:rsidR="00E0615C" w:rsidRPr="008B54FC" w:rsidRDefault="00AD6899" w:rsidP="007A4E10">
                      <w:pPr>
                        <w:rPr>
                          <w:sz w:val="24"/>
                          <w:szCs w:val="24"/>
                        </w:rPr>
                      </w:pPr>
                      <w:r>
                        <w:rPr>
                          <w:sz w:val="24"/>
                          <w:szCs w:val="24"/>
                        </w:rPr>
                        <w:t>31</w:t>
                      </w:r>
                    </w:p>
                  </w:txbxContent>
                </v:textbox>
              </v:shape>
            </w:pict>
          </mc:Fallback>
        </mc:AlternateContent>
      </w:r>
    </w:p>
    <w:sectPr w:rsidR="006F242E" w:rsidRPr="00F9227B" w:rsidSect="00A12633">
      <w:pgSz w:w="11905" w:h="16837"/>
      <w:pgMar w:top="1418" w:right="1418" w:bottom="1418"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F8E" w:rsidRDefault="00010F8E">
      <w:r>
        <w:separator/>
      </w:r>
    </w:p>
  </w:endnote>
  <w:endnote w:type="continuationSeparator" w:id="0">
    <w:p w:rsidR="00010F8E" w:rsidRDefault="00010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5C" w:rsidRDefault="00E0615C" w:rsidP="00E618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0615C" w:rsidRDefault="00E0615C" w:rsidP="00793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5C" w:rsidRPr="008B54FC" w:rsidRDefault="00E0615C">
    <w:pPr>
      <w:pStyle w:val="Stopka"/>
      <w:jc w:val="right"/>
      <w:rPr>
        <w:sz w:val="24"/>
        <w:szCs w:val="24"/>
      </w:rPr>
    </w:pPr>
    <w:r w:rsidRPr="008B54FC">
      <w:rPr>
        <w:sz w:val="24"/>
        <w:szCs w:val="24"/>
      </w:rPr>
      <w:fldChar w:fldCharType="begin"/>
    </w:r>
    <w:r w:rsidRPr="008B54FC">
      <w:rPr>
        <w:sz w:val="24"/>
        <w:szCs w:val="24"/>
      </w:rPr>
      <w:instrText>PAGE   \* MERGEFORMAT</w:instrText>
    </w:r>
    <w:r w:rsidRPr="008B54FC">
      <w:rPr>
        <w:sz w:val="24"/>
        <w:szCs w:val="24"/>
      </w:rPr>
      <w:fldChar w:fldCharType="separate"/>
    </w:r>
    <w:r w:rsidR="00B86363">
      <w:rPr>
        <w:noProof/>
        <w:sz w:val="24"/>
        <w:szCs w:val="24"/>
      </w:rPr>
      <w:t>18</w:t>
    </w:r>
    <w:r w:rsidRPr="008B54FC">
      <w:rPr>
        <w:sz w:val="24"/>
        <w:szCs w:val="24"/>
      </w:rPr>
      <w:fldChar w:fldCharType="end"/>
    </w:r>
  </w:p>
  <w:p w:rsidR="00E0615C" w:rsidRDefault="00E0615C" w:rsidP="00793A7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5C" w:rsidRDefault="00E0615C">
    <w:pPr>
      <w:pStyle w:val="Stopka"/>
      <w:jc w:val="right"/>
    </w:pPr>
  </w:p>
  <w:p w:rsidR="00E0615C" w:rsidRDefault="00E0615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5C" w:rsidRDefault="00E0615C" w:rsidP="00793A7C">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15C" w:rsidRPr="00F62FDF" w:rsidRDefault="00E0615C" w:rsidP="00F62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F8E" w:rsidRDefault="00010F8E">
      <w:r>
        <w:separator/>
      </w:r>
    </w:p>
  </w:footnote>
  <w:footnote w:type="continuationSeparator" w:id="0">
    <w:p w:rsidR="00010F8E" w:rsidRDefault="00010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7E6ECC"/>
    <w:name w:val="Outline"/>
    <w:lvl w:ilvl="0">
      <w:start w:val="1"/>
      <w:numFmt w:val="bullet"/>
      <w:pStyle w:val="Nagwek1"/>
      <w:lvlText w:val=""/>
      <w:lvlJc w:val="left"/>
      <w:pPr>
        <w:tabs>
          <w:tab w:val="num" w:pos="0"/>
        </w:tabs>
        <w:ind w:left="0" w:firstLine="0"/>
      </w:pPr>
      <w:rPr>
        <w:rFonts w:ascii="Symbol" w:hAnsi="Symbol" w:hint="default"/>
      </w:r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rPr>
    </w:lvl>
  </w:abstractNum>
  <w:abstractNum w:abstractNumId="8">
    <w:nsid w:val="00000009"/>
    <w:multiLevelType w:val="singleLevel"/>
    <w:tmpl w:val="00000009"/>
    <w:name w:val="WW8Num9"/>
    <w:lvl w:ilvl="0">
      <w:start w:val="2"/>
      <w:numFmt w:val="bullet"/>
      <w:lvlText w:val="-"/>
      <w:lvlJc w:val="left"/>
      <w:pPr>
        <w:tabs>
          <w:tab w:val="num" w:pos="1428"/>
        </w:tabs>
        <w:ind w:left="1428" w:hanging="360"/>
      </w:pPr>
      <w:rPr>
        <w:rFonts w:ascii="Times New Roman" w:hAnsi="Times New Roman"/>
      </w:rPr>
    </w:lvl>
  </w:abstractNum>
  <w:abstractNum w:abstractNumId="9">
    <w:nsid w:val="0000000A"/>
    <w:multiLevelType w:val="singleLevel"/>
    <w:tmpl w:val="0000000A"/>
    <w:name w:val="WW8Num10"/>
    <w:lvl w:ilvl="0">
      <w:start w:val="2"/>
      <w:numFmt w:val="bullet"/>
      <w:lvlText w:val="-"/>
      <w:lvlJc w:val="left"/>
      <w:pPr>
        <w:tabs>
          <w:tab w:val="num" w:pos="720"/>
        </w:tabs>
        <w:ind w:left="720" w:hanging="360"/>
      </w:pPr>
      <w:rPr>
        <w:rFonts w:ascii="Times New Roman" w:hAnsi="Times New Roman"/>
      </w:rPr>
    </w:lvl>
  </w:abstractNum>
  <w:abstractNum w:abstractNumId="10">
    <w:nsid w:val="0000000B"/>
    <w:multiLevelType w:val="singleLevel"/>
    <w:tmpl w:val="0000000B"/>
    <w:name w:val="WW8Num11"/>
    <w:lvl w:ilvl="0">
      <w:start w:val="2"/>
      <w:numFmt w:val="bullet"/>
      <w:lvlText w:val=""/>
      <w:lvlJc w:val="left"/>
      <w:pPr>
        <w:tabs>
          <w:tab w:val="num" w:pos="720"/>
        </w:tabs>
        <w:ind w:left="720" w:hanging="360"/>
      </w:pPr>
      <w:rPr>
        <w:rFonts w:ascii="Symbol" w:hAnsi="Symbol"/>
      </w:rPr>
    </w:lvl>
  </w:abstractNum>
  <w:abstractNum w:abstractNumId="11">
    <w:nsid w:val="0000000C"/>
    <w:multiLevelType w:val="multilevel"/>
    <w:tmpl w:val="80AE1E4E"/>
    <w:name w:val="WW8Num12"/>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85"/>
        </w:tabs>
        <w:ind w:left="1485" w:hanging="360"/>
      </w:pPr>
      <w:rPr>
        <w:rFonts w:ascii="Symbol" w:hAnsi="Symbol" w:hint="default"/>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2">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rPr>
    </w:lvl>
  </w:abstractNum>
  <w:abstractNum w:abstractNumId="13">
    <w:nsid w:val="0000000E"/>
    <w:multiLevelType w:val="singleLevel"/>
    <w:tmpl w:val="0000000E"/>
    <w:name w:val="WW8Num14"/>
    <w:lvl w:ilvl="0">
      <w:start w:val="2"/>
      <w:numFmt w:val="bullet"/>
      <w:lvlText w:val="-"/>
      <w:lvlJc w:val="left"/>
      <w:pPr>
        <w:tabs>
          <w:tab w:val="num" w:pos="750"/>
        </w:tabs>
        <w:ind w:left="750" w:hanging="360"/>
      </w:pPr>
      <w:rPr>
        <w:rFonts w:ascii="Times New Roman" w:hAnsi="Times New Roman"/>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17">
    <w:nsid w:val="00000012"/>
    <w:multiLevelType w:val="multilevel"/>
    <w:tmpl w:val="D6F62E30"/>
    <w:name w:val="WW8Num18"/>
    <w:lvl w:ilvl="0">
      <w:start w:val="1"/>
      <w:numFmt w:val="bullet"/>
      <w:lvlText w:val=""/>
      <w:lvlJc w:val="left"/>
      <w:pPr>
        <w:tabs>
          <w:tab w:val="num" w:pos="720"/>
        </w:tabs>
        <w:ind w:left="720" w:hanging="360"/>
      </w:pPr>
      <w:rPr>
        <w:rFonts w:ascii="Symbol" w:hAnsi="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00000015"/>
    <w:multiLevelType w:val="multilevel"/>
    <w:tmpl w:val="B60A517E"/>
    <w:name w:val="WW8Num2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40576F"/>
    <w:multiLevelType w:val="hybridMultilevel"/>
    <w:tmpl w:val="2D7C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5151A6F"/>
    <w:multiLevelType w:val="hybridMultilevel"/>
    <w:tmpl w:val="82F8F3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nsid w:val="05A37771"/>
    <w:multiLevelType w:val="hybridMultilevel"/>
    <w:tmpl w:val="00F4DA1E"/>
    <w:lvl w:ilvl="0" w:tplc="C41849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0C0E152F"/>
    <w:multiLevelType w:val="hybridMultilevel"/>
    <w:tmpl w:val="D4BCB646"/>
    <w:lvl w:ilvl="0" w:tplc="C3D457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0D356708"/>
    <w:multiLevelType w:val="hybridMultilevel"/>
    <w:tmpl w:val="14869FE8"/>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F501FD5"/>
    <w:multiLevelType w:val="hybridMultilevel"/>
    <w:tmpl w:val="DFF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E1B3160"/>
    <w:multiLevelType w:val="hybridMultilevel"/>
    <w:tmpl w:val="9F40C9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21CB292C"/>
    <w:multiLevelType w:val="hybridMultilevel"/>
    <w:tmpl w:val="E5D22A64"/>
    <w:lvl w:ilvl="0" w:tplc="D5C6BC4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7">
    <w:nsid w:val="251E1A0B"/>
    <w:multiLevelType w:val="hybridMultilevel"/>
    <w:tmpl w:val="7B54C96C"/>
    <w:lvl w:ilvl="0" w:tplc="0000000A">
      <w:start w:val="2"/>
      <w:numFmt w:val="bullet"/>
      <w:lvlText w:val="-"/>
      <w:lvlJc w:val="left"/>
      <w:pPr>
        <w:ind w:left="720" w:hanging="360"/>
      </w:pPr>
      <w:rPr>
        <w:rFonts w:ascii="Times New Roman" w:hAnsi="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25E4503B"/>
    <w:multiLevelType w:val="hybridMultilevel"/>
    <w:tmpl w:val="1F86B4CC"/>
    <w:lvl w:ilvl="0" w:tplc="C418495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nsid w:val="267D38DD"/>
    <w:multiLevelType w:val="hybridMultilevel"/>
    <w:tmpl w:val="F0EE799A"/>
    <w:lvl w:ilvl="0" w:tplc="D88AC7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29362E30"/>
    <w:multiLevelType w:val="hybridMultilevel"/>
    <w:tmpl w:val="6C7897A2"/>
    <w:lvl w:ilvl="0" w:tplc="D5C6BC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39C18DA"/>
    <w:multiLevelType w:val="hybridMultilevel"/>
    <w:tmpl w:val="7A5A428A"/>
    <w:lvl w:ilvl="0" w:tplc="0415000F">
      <w:start w:val="1"/>
      <w:numFmt w:val="decimal"/>
      <w:lvlText w:val="%1."/>
      <w:lvlJc w:val="left"/>
      <w:pPr>
        <w:ind w:left="870" w:hanging="360"/>
      </w:p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32">
    <w:nsid w:val="4613038B"/>
    <w:multiLevelType w:val="multilevel"/>
    <w:tmpl w:val="21EA65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nsid w:val="49C41E64"/>
    <w:multiLevelType w:val="hybridMultilevel"/>
    <w:tmpl w:val="0DBE985E"/>
    <w:lvl w:ilvl="0" w:tplc="155A5EF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0756B58"/>
    <w:multiLevelType w:val="hybridMultilevel"/>
    <w:tmpl w:val="8C7859AA"/>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5">
    <w:nsid w:val="52793AB0"/>
    <w:multiLevelType w:val="hybridMultilevel"/>
    <w:tmpl w:val="5BDC86E0"/>
    <w:lvl w:ilvl="0" w:tplc="4C7A6ED2">
      <w:start w:val="1"/>
      <w:numFmt w:val="bullet"/>
      <w:lvlText w:val=""/>
      <w:lvlJc w:val="left"/>
      <w:pPr>
        <w:ind w:left="1180" w:hanging="360"/>
      </w:pPr>
      <w:rPr>
        <w:rFonts w:ascii="Symbol" w:hAnsi="Symbol" w:hint="default"/>
        <w:sz w:val="22"/>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6">
    <w:nsid w:val="54480959"/>
    <w:multiLevelType w:val="hybridMultilevel"/>
    <w:tmpl w:val="9B300E00"/>
    <w:lvl w:ilvl="0" w:tplc="5F221E3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3E63A21"/>
    <w:multiLevelType w:val="hybridMultilevel"/>
    <w:tmpl w:val="2FFE97A0"/>
    <w:lvl w:ilvl="0" w:tplc="629A2A5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231E06"/>
    <w:multiLevelType w:val="hybridMultilevel"/>
    <w:tmpl w:val="192AE1B8"/>
    <w:lvl w:ilvl="0" w:tplc="C418495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nsid w:val="6C66648E"/>
    <w:multiLevelType w:val="hybridMultilevel"/>
    <w:tmpl w:val="41B65154"/>
    <w:lvl w:ilvl="0" w:tplc="0415000F">
      <w:start w:val="1"/>
      <w:numFmt w:val="decimal"/>
      <w:lvlText w:val="%1."/>
      <w:lvlJc w:val="left"/>
      <w:pPr>
        <w:ind w:left="870" w:hanging="360"/>
      </w:pPr>
    </w:lvl>
    <w:lvl w:ilvl="1" w:tplc="5F221E30">
      <w:start w:val="1"/>
      <w:numFmt w:val="upperRoman"/>
      <w:lvlText w:val="%2."/>
      <w:lvlJc w:val="left"/>
      <w:pPr>
        <w:tabs>
          <w:tab w:val="num" w:pos="1950"/>
        </w:tabs>
        <w:ind w:left="1950" w:hanging="720"/>
      </w:pPr>
      <w:rPr>
        <w:rFonts w:hint="default"/>
      </w:r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0">
    <w:nsid w:val="702624C1"/>
    <w:multiLevelType w:val="multilevel"/>
    <w:tmpl w:val="578E393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41">
    <w:nsid w:val="77677027"/>
    <w:multiLevelType w:val="hybridMultilevel"/>
    <w:tmpl w:val="5C209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9714470"/>
    <w:multiLevelType w:val="multilevel"/>
    <w:tmpl w:val="7CFA1EC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11"/>
  </w:num>
  <w:num w:numId="3">
    <w:abstractNumId w:val="22"/>
  </w:num>
  <w:num w:numId="4">
    <w:abstractNumId w:val="31"/>
  </w:num>
  <w:num w:numId="5">
    <w:abstractNumId w:val="39"/>
  </w:num>
  <w:num w:numId="6">
    <w:abstractNumId w:val="37"/>
  </w:num>
  <w:num w:numId="7">
    <w:abstractNumId w:val="25"/>
  </w:num>
  <w:num w:numId="8">
    <w:abstractNumId w:val="33"/>
  </w:num>
  <w:num w:numId="9">
    <w:abstractNumId w:val="36"/>
  </w:num>
  <w:num w:numId="10">
    <w:abstractNumId w:val="27"/>
  </w:num>
  <w:num w:numId="11">
    <w:abstractNumId w:val="1"/>
  </w:num>
  <w:num w:numId="12">
    <w:abstractNumId w:val="10"/>
  </w:num>
  <w:num w:numId="13">
    <w:abstractNumId w:val="28"/>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34"/>
  </w:num>
  <w:num w:numId="17">
    <w:abstractNumId w:val="20"/>
  </w:num>
  <w:num w:numId="18">
    <w:abstractNumId w:val="0"/>
  </w:num>
  <w:num w:numId="19">
    <w:abstractNumId w:val="1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6"/>
  </w:num>
  <w:num w:numId="23">
    <w:abstractNumId w:val="29"/>
  </w:num>
  <w:num w:numId="24">
    <w:abstractNumId w:val="35"/>
  </w:num>
  <w:num w:numId="25">
    <w:abstractNumId w:val="32"/>
  </w:num>
  <w:num w:numId="26">
    <w:abstractNumId w:val="40"/>
  </w:num>
  <w:num w:numId="27">
    <w:abstractNumId w:val="42"/>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38"/>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7"/>
  </w:num>
  <w:num w:numId="34">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2F"/>
    <w:rsid w:val="00000015"/>
    <w:rsid w:val="000008F9"/>
    <w:rsid w:val="00003D9E"/>
    <w:rsid w:val="00004AE1"/>
    <w:rsid w:val="00007819"/>
    <w:rsid w:val="00007863"/>
    <w:rsid w:val="00010C44"/>
    <w:rsid w:val="00010F6D"/>
    <w:rsid w:val="00010F8E"/>
    <w:rsid w:val="00011E63"/>
    <w:rsid w:val="00013CED"/>
    <w:rsid w:val="000225F6"/>
    <w:rsid w:val="00026733"/>
    <w:rsid w:val="00030451"/>
    <w:rsid w:val="0003099F"/>
    <w:rsid w:val="000344D8"/>
    <w:rsid w:val="0004227F"/>
    <w:rsid w:val="00042464"/>
    <w:rsid w:val="00044CE8"/>
    <w:rsid w:val="000471D2"/>
    <w:rsid w:val="000478C2"/>
    <w:rsid w:val="000500B6"/>
    <w:rsid w:val="00051323"/>
    <w:rsid w:val="00051F6B"/>
    <w:rsid w:val="00054A1B"/>
    <w:rsid w:val="00055E33"/>
    <w:rsid w:val="00057E40"/>
    <w:rsid w:val="00060CCF"/>
    <w:rsid w:val="00064244"/>
    <w:rsid w:val="000642BF"/>
    <w:rsid w:val="000651EC"/>
    <w:rsid w:val="00070754"/>
    <w:rsid w:val="00070CF4"/>
    <w:rsid w:val="00072FF2"/>
    <w:rsid w:val="00073F85"/>
    <w:rsid w:val="00080AD2"/>
    <w:rsid w:val="00082D47"/>
    <w:rsid w:val="00083BB0"/>
    <w:rsid w:val="00086459"/>
    <w:rsid w:val="000913A8"/>
    <w:rsid w:val="0009295F"/>
    <w:rsid w:val="00092A57"/>
    <w:rsid w:val="00094590"/>
    <w:rsid w:val="00094B8D"/>
    <w:rsid w:val="00095F4F"/>
    <w:rsid w:val="000A1B16"/>
    <w:rsid w:val="000A335D"/>
    <w:rsid w:val="000A361E"/>
    <w:rsid w:val="000A5851"/>
    <w:rsid w:val="000A5F7D"/>
    <w:rsid w:val="000A64CA"/>
    <w:rsid w:val="000A7630"/>
    <w:rsid w:val="000B3E43"/>
    <w:rsid w:val="000C0BF1"/>
    <w:rsid w:val="000C208F"/>
    <w:rsid w:val="000C3040"/>
    <w:rsid w:val="000C3362"/>
    <w:rsid w:val="000C49F8"/>
    <w:rsid w:val="000C5F15"/>
    <w:rsid w:val="000C5FF6"/>
    <w:rsid w:val="000D0A89"/>
    <w:rsid w:val="000D0F20"/>
    <w:rsid w:val="000D18B5"/>
    <w:rsid w:val="000D3E85"/>
    <w:rsid w:val="000D44A7"/>
    <w:rsid w:val="000D608F"/>
    <w:rsid w:val="000D627C"/>
    <w:rsid w:val="000E3968"/>
    <w:rsid w:val="000E4628"/>
    <w:rsid w:val="000E4B0F"/>
    <w:rsid w:val="000E4DE9"/>
    <w:rsid w:val="000E7B77"/>
    <w:rsid w:val="000E7E7E"/>
    <w:rsid w:val="000E7E9B"/>
    <w:rsid w:val="000F39BB"/>
    <w:rsid w:val="000F3E88"/>
    <w:rsid w:val="000F63C6"/>
    <w:rsid w:val="000F7AEA"/>
    <w:rsid w:val="00102E16"/>
    <w:rsid w:val="001032C3"/>
    <w:rsid w:val="0010398D"/>
    <w:rsid w:val="00103D7D"/>
    <w:rsid w:val="00105955"/>
    <w:rsid w:val="00107A54"/>
    <w:rsid w:val="00107DB7"/>
    <w:rsid w:val="00110984"/>
    <w:rsid w:val="00111EFC"/>
    <w:rsid w:val="00112885"/>
    <w:rsid w:val="00112C6D"/>
    <w:rsid w:val="0011464C"/>
    <w:rsid w:val="001154E7"/>
    <w:rsid w:val="00116596"/>
    <w:rsid w:val="00117F0D"/>
    <w:rsid w:val="00120F26"/>
    <w:rsid w:val="00122AC7"/>
    <w:rsid w:val="00123FC9"/>
    <w:rsid w:val="001264EA"/>
    <w:rsid w:val="00127EEE"/>
    <w:rsid w:val="00131BF3"/>
    <w:rsid w:val="00131CAA"/>
    <w:rsid w:val="00133B48"/>
    <w:rsid w:val="00135268"/>
    <w:rsid w:val="0013687D"/>
    <w:rsid w:val="001370E6"/>
    <w:rsid w:val="00140632"/>
    <w:rsid w:val="00140ADA"/>
    <w:rsid w:val="00140CB8"/>
    <w:rsid w:val="00145742"/>
    <w:rsid w:val="00150738"/>
    <w:rsid w:val="00154285"/>
    <w:rsid w:val="00154C39"/>
    <w:rsid w:val="001554A1"/>
    <w:rsid w:val="001572C3"/>
    <w:rsid w:val="00157AAD"/>
    <w:rsid w:val="001605BC"/>
    <w:rsid w:val="0016352C"/>
    <w:rsid w:val="001637CD"/>
    <w:rsid w:val="00163CA5"/>
    <w:rsid w:val="00167D49"/>
    <w:rsid w:val="00170D56"/>
    <w:rsid w:val="001718F3"/>
    <w:rsid w:val="00172AEA"/>
    <w:rsid w:val="00175DA2"/>
    <w:rsid w:val="001773B2"/>
    <w:rsid w:val="001804E7"/>
    <w:rsid w:val="00185BE9"/>
    <w:rsid w:val="00190FCA"/>
    <w:rsid w:val="00192423"/>
    <w:rsid w:val="00193FDC"/>
    <w:rsid w:val="001A378D"/>
    <w:rsid w:val="001A3C02"/>
    <w:rsid w:val="001A3FBB"/>
    <w:rsid w:val="001A43C5"/>
    <w:rsid w:val="001A44C0"/>
    <w:rsid w:val="001A4B58"/>
    <w:rsid w:val="001A4E29"/>
    <w:rsid w:val="001A5F1F"/>
    <w:rsid w:val="001A6A1B"/>
    <w:rsid w:val="001A7BA6"/>
    <w:rsid w:val="001B1CDE"/>
    <w:rsid w:val="001B29E0"/>
    <w:rsid w:val="001B3EA5"/>
    <w:rsid w:val="001B4B19"/>
    <w:rsid w:val="001B5710"/>
    <w:rsid w:val="001B6FD8"/>
    <w:rsid w:val="001B700A"/>
    <w:rsid w:val="001B760D"/>
    <w:rsid w:val="001C19F5"/>
    <w:rsid w:val="001C2A10"/>
    <w:rsid w:val="001C372E"/>
    <w:rsid w:val="001C3D82"/>
    <w:rsid w:val="001D01FA"/>
    <w:rsid w:val="001D0CA4"/>
    <w:rsid w:val="001D0DC2"/>
    <w:rsid w:val="001D221F"/>
    <w:rsid w:val="001D2969"/>
    <w:rsid w:val="001D3D90"/>
    <w:rsid w:val="001D3FAA"/>
    <w:rsid w:val="001D47B0"/>
    <w:rsid w:val="001D6E76"/>
    <w:rsid w:val="001E0AA5"/>
    <w:rsid w:val="001E366E"/>
    <w:rsid w:val="001E3EE3"/>
    <w:rsid w:val="001E436F"/>
    <w:rsid w:val="001E5C37"/>
    <w:rsid w:val="001E6E1F"/>
    <w:rsid w:val="001F11A6"/>
    <w:rsid w:val="001F27A6"/>
    <w:rsid w:val="001F4A20"/>
    <w:rsid w:val="001F4AF8"/>
    <w:rsid w:val="001F4B31"/>
    <w:rsid w:val="001F561F"/>
    <w:rsid w:val="0020243C"/>
    <w:rsid w:val="00206151"/>
    <w:rsid w:val="00206221"/>
    <w:rsid w:val="00207A35"/>
    <w:rsid w:val="0021058C"/>
    <w:rsid w:val="00210E86"/>
    <w:rsid w:val="00211350"/>
    <w:rsid w:val="00213C95"/>
    <w:rsid w:val="0021423F"/>
    <w:rsid w:val="002144F6"/>
    <w:rsid w:val="002157CB"/>
    <w:rsid w:val="00216FC4"/>
    <w:rsid w:val="002207E7"/>
    <w:rsid w:val="00224A7B"/>
    <w:rsid w:val="00225BE2"/>
    <w:rsid w:val="00225C5C"/>
    <w:rsid w:val="0022600A"/>
    <w:rsid w:val="002264D4"/>
    <w:rsid w:val="00227022"/>
    <w:rsid w:val="0022767F"/>
    <w:rsid w:val="002308B6"/>
    <w:rsid w:val="00231130"/>
    <w:rsid w:val="00232043"/>
    <w:rsid w:val="00233796"/>
    <w:rsid w:val="00237B69"/>
    <w:rsid w:val="002406D0"/>
    <w:rsid w:val="00241D64"/>
    <w:rsid w:val="00244F19"/>
    <w:rsid w:val="002454C7"/>
    <w:rsid w:val="00246457"/>
    <w:rsid w:val="002472AE"/>
    <w:rsid w:val="00255223"/>
    <w:rsid w:val="002571B9"/>
    <w:rsid w:val="00260FAD"/>
    <w:rsid w:val="00261BF5"/>
    <w:rsid w:val="0027388C"/>
    <w:rsid w:val="002739CC"/>
    <w:rsid w:val="002747CF"/>
    <w:rsid w:val="00276367"/>
    <w:rsid w:val="0027651E"/>
    <w:rsid w:val="00281A82"/>
    <w:rsid w:val="00281B90"/>
    <w:rsid w:val="002820C1"/>
    <w:rsid w:val="0028278A"/>
    <w:rsid w:val="0028381A"/>
    <w:rsid w:val="00285712"/>
    <w:rsid w:val="00285BBC"/>
    <w:rsid w:val="00286F8C"/>
    <w:rsid w:val="00291BB7"/>
    <w:rsid w:val="0029339E"/>
    <w:rsid w:val="00293517"/>
    <w:rsid w:val="00296EA7"/>
    <w:rsid w:val="00297A59"/>
    <w:rsid w:val="00297E40"/>
    <w:rsid w:val="002A0F66"/>
    <w:rsid w:val="002A135F"/>
    <w:rsid w:val="002A1E4B"/>
    <w:rsid w:val="002A470A"/>
    <w:rsid w:val="002A699D"/>
    <w:rsid w:val="002A7280"/>
    <w:rsid w:val="002B1926"/>
    <w:rsid w:val="002B256D"/>
    <w:rsid w:val="002B425B"/>
    <w:rsid w:val="002B4265"/>
    <w:rsid w:val="002B54C9"/>
    <w:rsid w:val="002B5C56"/>
    <w:rsid w:val="002C0916"/>
    <w:rsid w:val="002C0EE6"/>
    <w:rsid w:val="002C2EE3"/>
    <w:rsid w:val="002C474A"/>
    <w:rsid w:val="002C5B46"/>
    <w:rsid w:val="002C7D9A"/>
    <w:rsid w:val="002D011B"/>
    <w:rsid w:val="002D3672"/>
    <w:rsid w:val="002D3ABD"/>
    <w:rsid w:val="002D3BA6"/>
    <w:rsid w:val="002D5545"/>
    <w:rsid w:val="002D66D6"/>
    <w:rsid w:val="002E0AF6"/>
    <w:rsid w:val="002E5745"/>
    <w:rsid w:val="002E5D7D"/>
    <w:rsid w:val="002F17E0"/>
    <w:rsid w:val="002F1AD4"/>
    <w:rsid w:val="002F2C56"/>
    <w:rsid w:val="002F37EC"/>
    <w:rsid w:val="002F5955"/>
    <w:rsid w:val="00300864"/>
    <w:rsid w:val="00301090"/>
    <w:rsid w:val="00301628"/>
    <w:rsid w:val="00305D4C"/>
    <w:rsid w:val="00310EBE"/>
    <w:rsid w:val="00311398"/>
    <w:rsid w:val="00313A53"/>
    <w:rsid w:val="00314ED9"/>
    <w:rsid w:val="0032034C"/>
    <w:rsid w:val="003222BC"/>
    <w:rsid w:val="00324DAE"/>
    <w:rsid w:val="00325535"/>
    <w:rsid w:val="003263BE"/>
    <w:rsid w:val="003301B9"/>
    <w:rsid w:val="00334301"/>
    <w:rsid w:val="00335089"/>
    <w:rsid w:val="00336464"/>
    <w:rsid w:val="003370AE"/>
    <w:rsid w:val="00337A3C"/>
    <w:rsid w:val="00340982"/>
    <w:rsid w:val="00341642"/>
    <w:rsid w:val="00341AA3"/>
    <w:rsid w:val="00342690"/>
    <w:rsid w:val="00344F32"/>
    <w:rsid w:val="00344F75"/>
    <w:rsid w:val="00345C96"/>
    <w:rsid w:val="0034653C"/>
    <w:rsid w:val="00347D9C"/>
    <w:rsid w:val="003516C4"/>
    <w:rsid w:val="003518F3"/>
    <w:rsid w:val="00351C76"/>
    <w:rsid w:val="00351FA2"/>
    <w:rsid w:val="003531C9"/>
    <w:rsid w:val="00357C14"/>
    <w:rsid w:val="00361D71"/>
    <w:rsid w:val="00361E63"/>
    <w:rsid w:val="00361FC4"/>
    <w:rsid w:val="00362898"/>
    <w:rsid w:val="00363329"/>
    <w:rsid w:val="0036332F"/>
    <w:rsid w:val="0036548A"/>
    <w:rsid w:val="00367ADB"/>
    <w:rsid w:val="00376450"/>
    <w:rsid w:val="00376B37"/>
    <w:rsid w:val="00380902"/>
    <w:rsid w:val="003816E5"/>
    <w:rsid w:val="00382448"/>
    <w:rsid w:val="00383B4D"/>
    <w:rsid w:val="003841C6"/>
    <w:rsid w:val="003843EB"/>
    <w:rsid w:val="00385A01"/>
    <w:rsid w:val="00386262"/>
    <w:rsid w:val="00386F7E"/>
    <w:rsid w:val="00390C42"/>
    <w:rsid w:val="00391A1E"/>
    <w:rsid w:val="00394C5C"/>
    <w:rsid w:val="00394F9C"/>
    <w:rsid w:val="00395323"/>
    <w:rsid w:val="003954A0"/>
    <w:rsid w:val="00395B13"/>
    <w:rsid w:val="003A24EF"/>
    <w:rsid w:val="003A4E03"/>
    <w:rsid w:val="003A5861"/>
    <w:rsid w:val="003A5B0A"/>
    <w:rsid w:val="003A7C85"/>
    <w:rsid w:val="003B1A0D"/>
    <w:rsid w:val="003B2212"/>
    <w:rsid w:val="003B3A64"/>
    <w:rsid w:val="003B4803"/>
    <w:rsid w:val="003B6105"/>
    <w:rsid w:val="003B7F97"/>
    <w:rsid w:val="003C06AE"/>
    <w:rsid w:val="003C12E5"/>
    <w:rsid w:val="003C1D6E"/>
    <w:rsid w:val="003C287E"/>
    <w:rsid w:val="003C4933"/>
    <w:rsid w:val="003C4DE1"/>
    <w:rsid w:val="003C538A"/>
    <w:rsid w:val="003D28C3"/>
    <w:rsid w:val="003D2EBA"/>
    <w:rsid w:val="003D3BA6"/>
    <w:rsid w:val="003D59F7"/>
    <w:rsid w:val="003E1E43"/>
    <w:rsid w:val="003E2215"/>
    <w:rsid w:val="003E2E78"/>
    <w:rsid w:val="003E39F1"/>
    <w:rsid w:val="003E3ED5"/>
    <w:rsid w:val="003E443E"/>
    <w:rsid w:val="003E4EAD"/>
    <w:rsid w:val="003E5915"/>
    <w:rsid w:val="003E679C"/>
    <w:rsid w:val="003E7DE4"/>
    <w:rsid w:val="003F2137"/>
    <w:rsid w:val="003F2733"/>
    <w:rsid w:val="003F4D6E"/>
    <w:rsid w:val="003F62E9"/>
    <w:rsid w:val="003F64F1"/>
    <w:rsid w:val="003F7387"/>
    <w:rsid w:val="00400607"/>
    <w:rsid w:val="004009BF"/>
    <w:rsid w:val="00401C7F"/>
    <w:rsid w:val="00410230"/>
    <w:rsid w:val="0041213B"/>
    <w:rsid w:val="0041341E"/>
    <w:rsid w:val="004167C6"/>
    <w:rsid w:val="004206D5"/>
    <w:rsid w:val="004226A0"/>
    <w:rsid w:val="0042327D"/>
    <w:rsid w:val="00423EA0"/>
    <w:rsid w:val="00424623"/>
    <w:rsid w:val="00424957"/>
    <w:rsid w:val="00425680"/>
    <w:rsid w:val="00426338"/>
    <w:rsid w:val="00427B27"/>
    <w:rsid w:val="00430C29"/>
    <w:rsid w:val="004321A6"/>
    <w:rsid w:val="0043248A"/>
    <w:rsid w:val="00433364"/>
    <w:rsid w:val="0043407C"/>
    <w:rsid w:val="0043600D"/>
    <w:rsid w:val="00437959"/>
    <w:rsid w:val="004400EC"/>
    <w:rsid w:val="00441CBF"/>
    <w:rsid w:val="00444F50"/>
    <w:rsid w:val="00445517"/>
    <w:rsid w:val="004512C0"/>
    <w:rsid w:val="0045176F"/>
    <w:rsid w:val="00451C6B"/>
    <w:rsid w:val="0045489B"/>
    <w:rsid w:val="00455579"/>
    <w:rsid w:val="0046168A"/>
    <w:rsid w:val="00465373"/>
    <w:rsid w:val="004664E7"/>
    <w:rsid w:val="0046663A"/>
    <w:rsid w:val="004678AE"/>
    <w:rsid w:val="00470709"/>
    <w:rsid w:val="00472561"/>
    <w:rsid w:val="004731B1"/>
    <w:rsid w:val="00473D7B"/>
    <w:rsid w:val="00474009"/>
    <w:rsid w:val="0047427C"/>
    <w:rsid w:val="00474DC0"/>
    <w:rsid w:val="00475461"/>
    <w:rsid w:val="0048065E"/>
    <w:rsid w:val="0048196F"/>
    <w:rsid w:val="004821D2"/>
    <w:rsid w:val="00482844"/>
    <w:rsid w:val="00483F41"/>
    <w:rsid w:val="00484ADA"/>
    <w:rsid w:val="00484CF2"/>
    <w:rsid w:val="00485480"/>
    <w:rsid w:val="00487643"/>
    <w:rsid w:val="004905C3"/>
    <w:rsid w:val="0049150D"/>
    <w:rsid w:val="004923D8"/>
    <w:rsid w:val="00496ABF"/>
    <w:rsid w:val="004971DA"/>
    <w:rsid w:val="00497DE6"/>
    <w:rsid w:val="004A0886"/>
    <w:rsid w:val="004A0F1E"/>
    <w:rsid w:val="004A24DD"/>
    <w:rsid w:val="004A2E8A"/>
    <w:rsid w:val="004A467E"/>
    <w:rsid w:val="004A4969"/>
    <w:rsid w:val="004A53C2"/>
    <w:rsid w:val="004A5BC4"/>
    <w:rsid w:val="004A6DEF"/>
    <w:rsid w:val="004B049D"/>
    <w:rsid w:val="004B2BA8"/>
    <w:rsid w:val="004B2EED"/>
    <w:rsid w:val="004B32D8"/>
    <w:rsid w:val="004B354E"/>
    <w:rsid w:val="004B3F6A"/>
    <w:rsid w:val="004B5293"/>
    <w:rsid w:val="004C19C8"/>
    <w:rsid w:val="004C20BF"/>
    <w:rsid w:val="004C3320"/>
    <w:rsid w:val="004C5B35"/>
    <w:rsid w:val="004C5E70"/>
    <w:rsid w:val="004C5FB7"/>
    <w:rsid w:val="004D2111"/>
    <w:rsid w:val="004D2243"/>
    <w:rsid w:val="004D3EC0"/>
    <w:rsid w:val="004D790C"/>
    <w:rsid w:val="004E030A"/>
    <w:rsid w:val="004E290B"/>
    <w:rsid w:val="004E39FF"/>
    <w:rsid w:val="004E4A8B"/>
    <w:rsid w:val="004E60D9"/>
    <w:rsid w:val="004F056F"/>
    <w:rsid w:val="004F1A53"/>
    <w:rsid w:val="004F3926"/>
    <w:rsid w:val="004F5505"/>
    <w:rsid w:val="00500DCA"/>
    <w:rsid w:val="00504BD9"/>
    <w:rsid w:val="005061C3"/>
    <w:rsid w:val="00506324"/>
    <w:rsid w:val="00510958"/>
    <w:rsid w:val="00511EBB"/>
    <w:rsid w:val="00515FE5"/>
    <w:rsid w:val="0051695F"/>
    <w:rsid w:val="00516F1E"/>
    <w:rsid w:val="005208F7"/>
    <w:rsid w:val="005249DD"/>
    <w:rsid w:val="0052588A"/>
    <w:rsid w:val="0052630D"/>
    <w:rsid w:val="00530656"/>
    <w:rsid w:val="005361E0"/>
    <w:rsid w:val="00537A59"/>
    <w:rsid w:val="00541BFF"/>
    <w:rsid w:val="00545974"/>
    <w:rsid w:val="00545D0E"/>
    <w:rsid w:val="00546339"/>
    <w:rsid w:val="005471F3"/>
    <w:rsid w:val="005509E7"/>
    <w:rsid w:val="00550C56"/>
    <w:rsid w:val="00550E6C"/>
    <w:rsid w:val="005518AC"/>
    <w:rsid w:val="00552565"/>
    <w:rsid w:val="0055266F"/>
    <w:rsid w:val="00553FF5"/>
    <w:rsid w:val="00554837"/>
    <w:rsid w:val="00554BB7"/>
    <w:rsid w:val="0055533C"/>
    <w:rsid w:val="00555793"/>
    <w:rsid w:val="00555D33"/>
    <w:rsid w:val="00556305"/>
    <w:rsid w:val="0055675C"/>
    <w:rsid w:val="00563BC8"/>
    <w:rsid w:val="005659D5"/>
    <w:rsid w:val="00566C82"/>
    <w:rsid w:val="00566C87"/>
    <w:rsid w:val="00567180"/>
    <w:rsid w:val="005679B5"/>
    <w:rsid w:val="00573709"/>
    <w:rsid w:val="0058069D"/>
    <w:rsid w:val="00582155"/>
    <w:rsid w:val="005836AC"/>
    <w:rsid w:val="0058718C"/>
    <w:rsid w:val="00590876"/>
    <w:rsid w:val="00590CEA"/>
    <w:rsid w:val="00593E59"/>
    <w:rsid w:val="00595145"/>
    <w:rsid w:val="00596A35"/>
    <w:rsid w:val="00596A3D"/>
    <w:rsid w:val="0059746F"/>
    <w:rsid w:val="005A64C7"/>
    <w:rsid w:val="005B156F"/>
    <w:rsid w:val="005C0C1A"/>
    <w:rsid w:val="005C21C9"/>
    <w:rsid w:val="005C4B80"/>
    <w:rsid w:val="005C5728"/>
    <w:rsid w:val="005D3F4A"/>
    <w:rsid w:val="005D73E0"/>
    <w:rsid w:val="005E21F6"/>
    <w:rsid w:val="005E2E9E"/>
    <w:rsid w:val="005E2FA0"/>
    <w:rsid w:val="005E393B"/>
    <w:rsid w:val="005E5AEF"/>
    <w:rsid w:val="005E5F3B"/>
    <w:rsid w:val="005E65BC"/>
    <w:rsid w:val="005E67AE"/>
    <w:rsid w:val="005E70B0"/>
    <w:rsid w:val="005F3029"/>
    <w:rsid w:val="005F3A41"/>
    <w:rsid w:val="005F750D"/>
    <w:rsid w:val="006024E0"/>
    <w:rsid w:val="00603440"/>
    <w:rsid w:val="00603F28"/>
    <w:rsid w:val="00605688"/>
    <w:rsid w:val="00606B70"/>
    <w:rsid w:val="006108FC"/>
    <w:rsid w:val="00610A52"/>
    <w:rsid w:val="00610C62"/>
    <w:rsid w:val="0061127B"/>
    <w:rsid w:val="006201F8"/>
    <w:rsid w:val="00621DE8"/>
    <w:rsid w:val="0062206A"/>
    <w:rsid w:val="00623F02"/>
    <w:rsid w:val="006250B9"/>
    <w:rsid w:val="006254AB"/>
    <w:rsid w:val="00627B27"/>
    <w:rsid w:val="0063329E"/>
    <w:rsid w:val="006345C8"/>
    <w:rsid w:val="00634FA7"/>
    <w:rsid w:val="00637019"/>
    <w:rsid w:val="00641FC0"/>
    <w:rsid w:val="00643968"/>
    <w:rsid w:val="0064469E"/>
    <w:rsid w:val="00646F60"/>
    <w:rsid w:val="00647B53"/>
    <w:rsid w:val="006505DE"/>
    <w:rsid w:val="00653472"/>
    <w:rsid w:val="0065534A"/>
    <w:rsid w:val="00656169"/>
    <w:rsid w:val="00660E19"/>
    <w:rsid w:val="0066137B"/>
    <w:rsid w:val="006620D0"/>
    <w:rsid w:val="00662AD7"/>
    <w:rsid w:val="00663A02"/>
    <w:rsid w:val="006658D1"/>
    <w:rsid w:val="0066772E"/>
    <w:rsid w:val="00671B0D"/>
    <w:rsid w:val="00672DEB"/>
    <w:rsid w:val="006735C4"/>
    <w:rsid w:val="00674AC7"/>
    <w:rsid w:val="0067524A"/>
    <w:rsid w:val="00675BC9"/>
    <w:rsid w:val="00680C27"/>
    <w:rsid w:val="00680C7C"/>
    <w:rsid w:val="00681D34"/>
    <w:rsid w:val="006822F0"/>
    <w:rsid w:val="00685C4A"/>
    <w:rsid w:val="00687E88"/>
    <w:rsid w:val="00690100"/>
    <w:rsid w:val="00691FC1"/>
    <w:rsid w:val="006923D9"/>
    <w:rsid w:val="00695028"/>
    <w:rsid w:val="00695BB9"/>
    <w:rsid w:val="006A11A2"/>
    <w:rsid w:val="006A4B0D"/>
    <w:rsid w:val="006A59FC"/>
    <w:rsid w:val="006A5CBE"/>
    <w:rsid w:val="006A68CD"/>
    <w:rsid w:val="006A7543"/>
    <w:rsid w:val="006A7EB6"/>
    <w:rsid w:val="006B1474"/>
    <w:rsid w:val="006B17BA"/>
    <w:rsid w:val="006B3293"/>
    <w:rsid w:val="006B5ACB"/>
    <w:rsid w:val="006C028D"/>
    <w:rsid w:val="006C2C00"/>
    <w:rsid w:val="006C4064"/>
    <w:rsid w:val="006C4200"/>
    <w:rsid w:val="006C4F29"/>
    <w:rsid w:val="006C5815"/>
    <w:rsid w:val="006C585F"/>
    <w:rsid w:val="006D05D6"/>
    <w:rsid w:val="006D56AF"/>
    <w:rsid w:val="006D5AF8"/>
    <w:rsid w:val="006D60C4"/>
    <w:rsid w:val="006D64B6"/>
    <w:rsid w:val="006D6E0E"/>
    <w:rsid w:val="006D782D"/>
    <w:rsid w:val="006E0E93"/>
    <w:rsid w:val="006E1AA5"/>
    <w:rsid w:val="006E5CE6"/>
    <w:rsid w:val="006E6276"/>
    <w:rsid w:val="006F103A"/>
    <w:rsid w:val="006F242E"/>
    <w:rsid w:val="006F32AC"/>
    <w:rsid w:val="006F4836"/>
    <w:rsid w:val="006F4E24"/>
    <w:rsid w:val="006F4E94"/>
    <w:rsid w:val="006F5C16"/>
    <w:rsid w:val="006F73E2"/>
    <w:rsid w:val="007000E2"/>
    <w:rsid w:val="00700195"/>
    <w:rsid w:val="0070103A"/>
    <w:rsid w:val="0070205C"/>
    <w:rsid w:val="00703CB8"/>
    <w:rsid w:val="007052E5"/>
    <w:rsid w:val="00712084"/>
    <w:rsid w:val="00712306"/>
    <w:rsid w:val="00712571"/>
    <w:rsid w:val="00712859"/>
    <w:rsid w:val="00712D1C"/>
    <w:rsid w:val="00713DC8"/>
    <w:rsid w:val="00714A5E"/>
    <w:rsid w:val="0071587A"/>
    <w:rsid w:val="007208AE"/>
    <w:rsid w:val="007220B7"/>
    <w:rsid w:val="00722B97"/>
    <w:rsid w:val="00723554"/>
    <w:rsid w:val="00724B92"/>
    <w:rsid w:val="00725638"/>
    <w:rsid w:val="00725B29"/>
    <w:rsid w:val="00725E82"/>
    <w:rsid w:val="00726843"/>
    <w:rsid w:val="00726B85"/>
    <w:rsid w:val="00727C54"/>
    <w:rsid w:val="007303AA"/>
    <w:rsid w:val="00733320"/>
    <w:rsid w:val="00736209"/>
    <w:rsid w:val="00736311"/>
    <w:rsid w:val="007366B1"/>
    <w:rsid w:val="00741DA8"/>
    <w:rsid w:val="00742ADB"/>
    <w:rsid w:val="007448CD"/>
    <w:rsid w:val="00745D60"/>
    <w:rsid w:val="007467AA"/>
    <w:rsid w:val="00747A27"/>
    <w:rsid w:val="00747EC5"/>
    <w:rsid w:val="007512FB"/>
    <w:rsid w:val="00751F2C"/>
    <w:rsid w:val="00753887"/>
    <w:rsid w:val="00754287"/>
    <w:rsid w:val="00760BAB"/>
    <w:rsid w:val="0076181F"/>
    <w:rsid w:val="00763569"/>
    <w:rsid w:val="00767096"/>
    <w:rsid w:val="00767F0D"/>
    <w:rsid w:val="00777DA7"/>
    <w:rsid w:val="00783981"/>
    <w:rsid w:val="00786E89"/>
    <w:rsid w:val="00787101"/>
    <w:rsid w:val="00787391"/>
    <w:rsid w:val="007879AE"/>
    <w:rsid w:val="007919E5"/>
    <w:rsid w:val="0079252F"/>
    <w:rsid w:val="00792F5A"/>
    <w:rsid w:val="00793A7C"/>
    <w:rsid w:val="00794E69"/>
    <w:rsid w:val="00795F82"/>
    <w:rsid w:val="0079657C"/>
    <w:rsid w:val="007A1DC4"/>
    <w:rsid w:val="007A4E10"/>
    <w:rsid w:val="007A6ADA"/>
    <w:rsid w:val="007B066D"/>
    <w:rsid w:val="007B0B1C"/>
    <w:rsid w:val="007B29F0"/>
    <w:rsid w:val="007B2A28"/>
    <w:rsid w:val="007B50DB"/>
    <w:rsid w:val="007B5695"/>
    <w:rsid w:val="007B5719"/>
    <w:rsid w:val="007B6069"/>
    <w:rsid w:val="007C4314"/>
    <w:rsid w:val="007C46AE"/>
    <w:rsid w:val="007C4B57"/>
    <w:rsid w:val="007C7CB2"/>
    <w:rsid w:val="007D002F"/>
    <w:rsid w:val="007D1262"/>
    <w:rsid w:val="007D1533"/>
    <w:rsid w:val="007D2429"/>
    <w:rsid w:val="007D268A"/>
    <w:rsid w:val="007D2819"/>
    <w:rsid w:val="007D38CE"/>
    <w:rsid w:val="007D5920"/>
    <w:rsid w:val="007D66E6"/>
    <w:rsid w:val="007D6D71"/>
    <w:rsid w:val="007D7A49"/>
    <w:rsid w:val="007E4232"/>
    <w:rsid w:val="007E5FDA"/>
    <w:rsid w:val="007E639F"/>
    <w:rsid w:val="007E654D"/>
    <w:rsid w:val="007E6772"/>
    <w:rsid w:val="007F23B3"/>
    <w:rsid w:val="007F2A2F"/>
    <w:rsid w:val="007F2D80"/>
    <w:rsid w:val="007F67B5"/>
    <w:rsid w:val="008050E8"/>
    <w:rsid w:val="00805D4E"/>
    <w:rsid w:val="0080604E"/>
    <w:rsid w:val="00810A9C"/>
    <w:rsid w:val="00812E87"/>
    <w:rsid w:val="008137C5"/>
    <w:rsid w:val="00815E33"/>
    <w:rsid w:val="00815FD4"/>
    <w:rsid w:val="008165CF"/>
    <w:rsid w:val="00816CE2"/>
    <w:rsid w:val="0081779D"/>
    <w:rsid w:val="0082007F"/>
    <w:rsid w:val="00820C65"/>
    <w:rsid w:val="008213A2"/>
    <w:rsid w:val="008218B2"/>
    <w:rsid w:val="00822A16"/>
    <w:rsid w:val="00825875"/>
    <w:rsid w:val="00825CC1"/>
    <w:rsid w:val="00827228"/>
    <w:rsid w:val="00827869"/>
    <w:rsid w:val="00830EC5"/>
    <w:rsid w:val="008322DD"/>
    <w:rsid w:val="00832E02"/>
    <w:rsid w:val="00834E29"/>
    <w:rsid w:val="00835423"/>
    <w:rsid w:val="008409A3"/>
    <w:rsid w:val="00842459"/>
    <w:rsid w:val="008430BA"/>
    <w:rsid w:val="0084397E"/>
    <w:rsid w:val="008442CC"/>
    <w:rsid w:val="00844563"/>
    <w:rsid w:val="00844AFD"/>
    <w:rsid w:val="00845540"/>
    <w:rsid w:val="008461B3"/>
    <w:rsid w:val="008465EF"/>
    <w:rsid w:val="00847C07"/>
    <w:rsid w:val="00851E33"/>
    <w:rsid w:val="008523A7"/>
    <w:rsid w:val="0085716D"/>
    <w:rsid w:val="0086027C"/>
    <w:rsid w:val="00865324"/>
    <w:rsid w:val="0086548E"/>
    <w:rsid w:val="00865786"/>
    <w:rsid w:val="00871D1F"/>
    <w:rsid w:val="008724B6"/>
    <w:rsid w:val="008736B9"/>
    <w:rsid w:val="00873A31"/>
    <w:rsid w:val="0087470C"/>
    <w:rsid w:val="00874B2E"/>
    <w:rsid w:val="00875F9D"/>
    <w:rsid w:val="00876E80"/>
    <w:rsid w:val="00876F4E"/>
    <w:rsid w:val="00877772"/>
    <w:rsid w:val="008778BE"/>
    <w:rsid w:val="00881E62"/>
    <w:rsid w:val="00882FEE"/>
    <w:rsid w:val="00883966"/>
    <w:rsid w:val="0088757B"/>
    <w:rsid w:val="00890E8A"/>
    <w:rsid w:val="00891E5D"/>
    <w:rsid w:val="0089268E"/>
    <w:rsid w:val="00897358"/>
    <w:rsid w:val="008A03CB"/>
    <w:rsid w:val="008A4121"/>
    <w:rsid w:val="008A48C2"/>
    <w:rsid w:val="008A5948"/>
    <w:rsid w:val="008A5F4B"/>
    <w:rsid w:val="008A7BB7"/>
    <w:rsid w:val="008B01B6"/>
    <w:rsid w:val="008B2D3C"/>
    <w:rsid w:val="008B2E70"/>
    <w:rsid w:val="008B3D86"/>
    <w:rsid w:val="008B4076"/>
    <w:rsid w:val="008B4A39"/>
    <w:rsid w:val="008B54FC"/>
    <w:rsid w:val="008B563C"/>
    <w:rsid w:val="008B7D49"/>
    <w:rsid w:val="008C0173"/>
    <w:rsid w:val="008C095D"/>
    <w:rsid w:val="008C1B0B"/>
    <w:rsid w:val="008C3680"/>
    <w:rsid w:val="008C535D"/>
    <w:rsid w:val="008C6EC9"/>
    <w:rsid w:val="008C7052"/>
    <w:rsid w:val="008C7C4C"/>
    <w:rsid w:val="008D34FB"/>
    <w:rsid w:val="008D621E"/>
    <w:rsid w:val="008D6B91"/>
    <w:rsid w:val="008D6BB6"/>
    <w:rsid w:val="008D6CDD"/>
    <w:rsid w:val="008E053E"/>
    <w:rsid w:val="008E0B24"/>
    <w:rsid w:val="008E0F22"/>
    <w:rsid w:val="008E18D4"/>
    <w:rsid w:val="008E38FF"/>
    <w:rsid w:val="008E489D"/>
    <w:rsid w:val="008E4A0C"/>
    <w:rsid w:val="008E4F73"/>
    <w:rsid w:val="008E5AC9"/>
    <w:rsid w:val="008F1535"/>
    <w:rsid w:val="008F186A"/>
    <w:rsid w:val="008F336A"/>
    <w:rsid w:val="008F4808"/>
    <w:rsid w:val="008F5469"/>
    <w:rsid w:val="008F5D6F"/>
    <w:rsid w:val="008F6D1C"/>
    <w:rsid w:val="00903513"/>
    <w:rsid w:val="00903916"/>
    <w:rsid w:val="00903BB3"/>
    <w:rsid w:val="00907E3B"/>
    <w:rsid w:val="00913620"/>
    <w:rsid w:val="00915677"/>
    <w:rsid w:val="00916137"/>
    <w:rsid w:val="00916A18"/>
    <w:rsid w:val="00925969"/>
    <w:rsid w:val="00926B17"/>
    <w:rsid w:val="00933757"/>
    <w:rsid w:val="00933A74"/>
    <w:rsid w:val="00934E56"/>
    <w:rsid w:val="00936F4C"/>
    <w:rsid w:val="00940810"/>
    <w:rsid w:val="00945519"/>
    <w:rsid w:val="00945F75"/>
    <w:rsid w:val="009518BC"/>
    <w:rsid w:val="009534B0"/>
    <w:rsid w:val="00953875"/>
    <w:rsid w:val="009553BF"/>
    <w:rsid w:val="00957571"/>
    <w:rsid w:val="00960BC8"/>
    <w:rsid w:val="00962FAA"/>
    <w:rsid w:val="0096707E"/>
    <w:rsid w:val="00967FD1"/>
    <w:rsid w:val="009724FD"/>
    <w:rsid w:val="00974C84"/>
    <w:rsid w:val="009766CE"/>
    <w:rsid w:val="00976833"/>
    <w:rsid w:val="009771EF"/>
    <w:rsid w:val="00977C47"/>
    <w:rsid w:val="009864E2"/>
    <w:rsid w:val="009908F9"/>
    <w:rsid w:val="00991E96"/>
    <w:rsid w:val="00993D6C"/>
    <w:rsid w:val="0099403D"/>
    <w:rsid w:val="009A0EB8"/>
    <w:rsid w:val="009A2517"/>
    <w:rsid w:val="009A3C4C"/>
    <w:rsid w:val="009A5AB5"/>
    <w:rsid w:val="009B680C"/>
    <w:rsid w:val="009B72B0"/>
    <w:rsid w:val="009C1CC9"/>
    <w:rsid w:val="009C207F"/>
    <w:rsid w:val="009C4CCD"/>
    <w:rsid w:val="009C6DF8"/>
    <w:rsid w:val="009C781F"/>
    <w:rsid w:val="009D137C"/>
    <w:rsid w:val="009D2352"/>
    <w:rsid w:val="009D3A8B"/>
    <w:rsid w:val="009D4128"/>
    <w:rsid w:val="009D4CB5"/>
    <w:rsid w:val="009D59D5"/>
    <w:rsid w:val="009D674A"/>
    <w:rsid w:val="009D6852"/>
    <w:rsid w:val="009E1AD7"/>
    <w:rsid w:val="009E2D76"/>
    <w:rsid w:val="009E713F"/>
    <w:rsid w:val="009E78B5"/>
    <w:rsid w:val="009F1FDD"/>
    <w:rsid w:val="009F3C0C"/>
    <w:rsid w:val="009F42C3"/>
    <w:rsid w:val="00A010E7"/>
    <w:rsid w:val="00A04166"/>
    <w:rsid w:val="00A10006"/>
    <w:rsid w:val="00A12594"/>
    <w:rsid w:val="00A12633"/>
    <w:rsid w:val="00A14C22"/>
    <w:rsid w:val="00A1533A"/>
    <w:rsid w:val="00A154B8"/>
    <w:rsid w:val="00A16819"/>
    <w:rsid w:val="00A2451D"/>
    <w:rsid w:val="00A2647F"/>
    <w:rsid w:val="00A2725D"/>
    <w:rsid w:val="00A31A9D"/>
    <w:rsid w:val="00A32738"/>
    <w:rsid w:val="00A36AB3"/>
    <w:rsid w:val="00A37551"/>
    <w:rsid w:val="00A37C4B"/>
    <w:rsid w:val="00A40341"/>
    <w:rsid w:val="00A412DE"/>
    <w:rsid w:val="00A434BF"/>
    <w:rsid w:val="00A46547"/>
    <w:rsid w:val="00A51242"/>
    <w:rsid w:val="00A52579"/>
    <w:rsid w:val="00A53381"/>
    <w:rsid w:val="00A5400E"/>
    <w:rsid w:val="00A540E2"/>
    <w:rsid w:val="00A54BF5"/>
    <w:rsid w:val="00A55956"/>
    <w:rsid w:val="00A566DC"/>
    <w:rsid w:val="00A5791A"/>
    <w:rsid w:val="00A61CE9"/>
    <w:rsid w:val="00A66472"/>
    <w:rsid w:val="00A66BFB"/>
    <w:rsid w:val="00A7492B"/>
    <w:rsid w:val="00A74FF5"/>
    <w:rsid w:val="00A779B6"/>
    <w:rsid w:val="00A82418"/>
    <w:rsid w:val="00A86654"/>
    <w:rsid w:val="00A87A72"/>
    <w:rsid w:val="00A87ACA"/>
    <w:rsid w:val="00A902FB"/>
    <w:rsid w:val="00A93E19"/>
    <w:rsid w:val="00A94E6D"/>
    <w:rsid w:val="00A96FE9"/>
    <w:rsid w:val="00AA0263"/>
    <w:rsid w:val="00AA1C3A"/>
    <w:rsid w:val="00AA4CBF"/>
    <w:rsid w:val="00AB223A"/>
    <w:rsid w:val="00AB286D"/>
    <w:rsid w:val="00AB2D5F"/>
    <w:rsid w:val="00AB4923"/>
    <w:rsid w:val="00AB6B44"/>
    <w:rsid w:val="00AC03CD"/>
    <w:rsid w:val="00AC09C7"/>
    <w:rsid w:val="00AC0E72"/>
    <w:rsid w:val="00AC4A86"/>
    <w:rsid w:val="00AC5DD0"/>
    <w:rsid w:val="00AC7235"/>
    <w:rsid w:val="00AC7D4C"/>
    <w:rsid w:val="00AD0A25"/>
    <w:rsid w:val="00AD0CC4"/>
    <w:rsid w:val="00AD197C"/>
    <w:rsid w:val="00AD22C9"/>
    <w:rsid w:val="00AD27B0"/>
    <w:rsid w:val="00AD5130"/>
    <w:rsid w:val="00AD5B67"/>
    <w:rsid w:val="00AD6899"/>
    <w:rsid w:val="00AE22CE"/>
    <w:rsid w:val="00AE54DE"/>
    <w:rsid w:val="00AE5A64"/>
    <w:rsid w:val="00AF0E0B"/>
    <w:rsid w:val="00AF10E8"/>
    <w:rsid w:val="00AF186E"/>
    <w:rsid w:val="00AF59D2"/>
    <w:rsid w:val="00AF7E43"/>
    <w:rsid w:val="00B008AB"/>
    <w:rsid w:val="00B00AFE"/>
    <w:rsid w:val="00B0121E"/>
    <w:rsid w:val="00B012F8"/>
    <w:rsid w:val="00B02472"/>
    <w:rsid w:val="00B04133"/>
    <w:rsid w:val="00B043A5"/>
    <w:rsid w:val="00B06397"/>
    <w:rsid w:val="00B0715F"/>
    <w:rsid w:val="00B103AC"/>
    <w:rsid w:val="00B1109A"/>
    <w:rsid w:val="00B11211"/>
    <w:rsid w:val="00B13543"/>
    <w:rsid w:val="00B152D8"/>
    <w:rsid w:val="00B16611"/>
    <w:rsid w:val="00B169EE"/>
    <w:rsid w:val="00B203BB"/>
    <w:rsid w:val="00B210A3"/>
    <w:rsid w:val="00B23375"/>
    <w:rsid w:val="00B24D59"/>
    <w:rsid w:val="00B25B05"/>
    <w:rsid w:val="00B26E87"/>
    <w:rsid w:val="00B27A03"/>
    <w:rsid w:val="00B27C19"/>
    <w:rsid w:val="00B30CF7"/>
    <w:rsid w:val="00B31CD6"/>
    <w:rsid w:val="00B3230E"/>
    <w:rsid w:val="00B334D9"/>
    <w:rsid w:val="00B36680"/>
    <w:rsid w:val="00B3676B"/>
    <w:rsid w:val="00B405D0"/>
    <w:rsid w:val="00B406C5"/>
    <w:rsid w:val="00B410FC"/>
    <w:rsid w:val="00B41538"/>
    <w:rsid w:val="00B43225"/>
    <w:rsid w:val="00B4394F"/>
    <w:rsid w:val="00B439E4"/>
    <w:rsid w:val="00B5275E"/>
    <w:rsid w:val="00B56563"/>
    <w:rsid w:val="00B57607"/>
    <w:rsid w:val="00B6017A"/>
    <w:rsid w:val="00B651F2"/>
    <w:rsid w:val="00B730EA"/>
    <w:rsid w:val="00B74118"/>
    <w:rsid w:val="00B747CA"/>
    <w:rsid w:val="00B74D89"/>
    <w:rsid w:val="00B755EC"/>
    <w:rsid w:val="00B767EC"/>
    <w:rsid w:val="00B800F3"/>
    <w:rsid w:val="00B81B85"/>
    <w:rsid w:val="00B81CF0"/>
    <w:rsid w:val="00B822C4"/>
    <w:rsid w:val="00B839D9"/>
    <w:rsid w:val="00B86363"/>
    <w:rsid w:val="00B8641B"/>
    <w:rsid w:val="00B90E0A"/>
    <w:rsid w:val="00B91635"/>
    <w:rsid w:val="00B927E4"/>
    <w:rsid w:val="00B95DCE"/>
    <w:rsid w:val="00BA0670"/>
    <w:rsid w:val="00BA3B53"/>
    <w:rsid w:val="00BA6AA9"/>
    <w:rsid w:val="00BA6E79"/>
    <w:rsid w:val="00BA6F3E"/>
    <w:rsid w:val="00BB018A"/>
    <w:rsid w:val="00BB0DAC"/>
    <w:rsid w:val="00BB3CDB"/>
    <w:rsid w:val="00BB48E7"/>
    <w:rsid w:val="00BB56FC"/>
    <w:rsid w:val="00BB684A"/>
    <w:rsid w:val="00BB6CBC"/>
    <w:rsid w:val="00BC0A7D"/>
    <w:rsid w:val="00BC1A70"/>
    <w:rsid w:val="00BC53D8"/>
    <w:rsid w:val="00BC7F09"/>
    <w:rsid w:val="00BD1B00"/>
    <w:rsid w:val="00BD1D0D"/>
    <w:rsid w:val="00BD264F"/>
    <w:rsid w:val="00BD369F"/>
    <w:rsid w:val="00BD7E96"/>
    <w:rsid w:val="00BE161E"/>
    <w:rsid w:val="00BE247C"/>
    <w:rsid w:val="00BE2672"/>
    <w:rsid w:val="00BE4A8E"/>
    <w:rsid w:val="00BE4BEA"/>
    <w:rsid w:val="00BE6B5C"/>
    <w:rsid w:val="00BF7F6E"/>
    <w:rsid w:val="00C00780"/>
    <w:rsid w:val="00C03A60"/>
    <w:rsid w:val="00C11D16"/>
    <w:rsid w:val="00C12D84"/>
    <w:rsid w:val="00C14697"/>
    <w:rsid w:val="00C15B4E"/>
    <w:rsid w:val="00C171BC"/>
    <w:rsid w:val="00C234B0"/>
    <w:rsid w:val="00C3291A"/>
    <w:rsid w:val="00C32A02"/>
    <w:rsid w:val="00C33739"/>
    <w:rsid w:val="00C470A8"/>
    <w:rsid w:val="00C479AF"/>
    <w:rsid w:val="00C47FAB"/>
    <w:rsid w:val="00C50326"/>
    <w:rsid w:val="00C523D0"/>
    <w:rsid w:val="00C60773"/>
    <w:rsid w:val="00C63220"/>
    <w:rsid w:val="00C65190"/>
    <w:rsid w:val="00C6538E"/>
    <w:rsid w:val="00C67525"/>
    <w:rsid w:val="00C705AA"/>
    <w:rsid w:val="00C72110"/>
    <w:rsid w:val="00C73905"/>
    <w:rsid w:val="00C7658E"/>
    <w:rsid w:val="00C7770D"/>
    <w:rsid w:val="00C80BDE"/>
    <w:rsid w:val="00C81359"/>
    <w:rsid w:val="00C87405"/>
    <w:rsid w:val="00C901B5"/>
    <w:rsid w:val="00C92EBD"/>
    <w:rsid w:val="00C93206"/>
    <w:rsid w:val="00C93AF2"/>
    <w:rsid w:val="00C94111"/>
    <w:rsid w:val="00C970FF"/>
    <w:rsid w:val="00CA04FE"/>
    <w:rsid w:val="00CA2DB4"/>
    <w:rsid w:val="00CA41AC"/>
    <w:rsid w:val="00CA5611"/>
    <w:rsid w:val="00CA6250"/>
    <w:rsid w:val="00CB2D0A"/>
    <w:rsid w:val="00CB3AE5"/>
    <w:rsid w:val="00CB420F"/>
    <w:rsid w:val="00CB42B4"/>
    <w:rsid w:val="00CB4CEA"/>
    <w:rsid w:val="00CB4D9A"/>
    <w:rsid w:val="00CB58B4"/>
    <w:rsid w:val="00CB5A8D"/>
    <w:rsid w:val="00CB64EF"/>
    <w:rsid w:val="00CB6B3C"/>
    <w:rsid w:val="00CB7EA7"/>
    <w:rsid w:val="00CC0FA6"/>
    <w:rsid w:val="00CC2BE2"/>
    <w:rsid w:val="00CC56A5"/>
    <w:rsid w:val="00CC766D"/>
    <w:rsid w:val="00CC79F1"/>
    <w:rsid w:val="00CC7F0D"/>
    <w:rsid w:val="00CD007D"/>
    <w:rsid w:val="00CD46EE"/>
    <w:rsid w:val="00CD54AC"/>
    <w:rsid w:val="00CD5517"/>
    <w:rsid w:val="00CD6A6B"/>
    <w:rsid w:val="00CD6E58"/>
    <w:rsid w:val="00CE178F"/>
    <w:rsid w:val="00CE1846"/>
    <w:rsid w:val="00CE57DC"/>
    <w:rsid w:val="00CE68D0"/>
    <w:rsid w:val="00CE7D12"/>
    <w:rsid w:val="00CF1C7F"/>
    <w:rsid w:val="00CF29F2"/>
    <w:rsid w:val="00CF3E34"/>
    <w:rsid w:val="00CF3FC8"/>
    <w:rsid w:val="00CF49FE"/>
    <w:rsid w:val="00CF5C89"/>
    <w:rsid w:val="00D02638"/>
    <w:rsid w:val="00D02DCA"/>
    <w:rsid w:val="00D02E3E"/>
    <w:rsid w:val="00D04BA9"/>
    <w:rsid w:val="00D06E4B"/>
    <w:rsid w:val="00D1359A"/>
    <w:rsid w:val="00D13762"/>
    <w:rsid w:val="00D142B5"/>
    <w:rsid w:val="00D1519D"/>
    <w:rsid w:val="00D15217"/>
    <w:rsid w:val="00D158FD"/>
    <w:rsid w:val="00D1603A"/>
    <w:rsid w:val="00D16181"/>
    <w:rsid w:val="00D16423"/>
    <w:rsid w:val="00D1680D"/>
    <w:rsid w:val="00D25A1F"/>
    <w:rsid w:val="00D269F9"/>
    <w:rsid w:val="00D27C87"/>
    <w:rsid w:val="00D30065"/>
    <w:rsid w:val="00D31B47"/>
    <w:rsid w:val="00D322B1"/>
    <w:rsid w:val="00D3302C"/>
    <w:rsid w:val="00D33444"/>
    <w:rsid w:val="00D349D5"/>
    <w:rsid w:val="00D35099"/>
    <w:rsid w:val="00D359BB"/>
    <w:rsid w:val="00D37AF5"/>
    <w:rsid w:val="00D40195"/>
    <w:rsid w:val="00D40A02"/>
    <w:rsid w:val="00D416FD"/>
    <w:rsid w:val="00D4333A"/>
    <w:rsid w:val="00D4663D"/>
    <w:rsid w:val="00D46DF7"/>
    <w:rsid w:val="00D47F39"/>
    <w:rsid w:val="00D52247"/>
    <w:rsid w:val="00D57C66"/>
    <w:rsid w:val="00D63E26"/>
    <w:rsid w:val="00D64FE8"/>
    <w:rsid w:val="00D71CFE"/>
    <w:rsid w:val="00D7263C"/>
    <w:rsid w:val="00D76B40"/>
    <w:rsid w:val="00D82870"/>
    <w:rsid w:val="00D82D54"/>
    <w:rsid w:val="00D87056"/>
    <w:rsid w:val="00D873C3"/>
    <w:rsid w:val="00D8750B"/>
    <w:rsid w:val="00D9242D"/>
    <w:rsid w:val="00D939A2"/>
    <w:rsid w:val="00D947CA"/>
    <w:rsid w:val="00D967B6"/>
    <w:rsid w:val="00D96B11"/>
    <w:rsid w:val="00D96C27"/>
    <w:rsid w:val="00DA0938"/>
    <w:rsid w:val="00DA16C5"/>
    <w:rsid w:val="00DA2061"/>
    <w:rsid w:val="00DA2E75"/>
    <w:rsid w:val="00DA4962"/>
    <w:rsid w:val="00DA6FD2"/>
    <w:rsid w:val="00DB27E7"/>
    <w:rsid w:val="00DC095A"/>
    <w:rsid w:val="00DC2A4C"/>
    <w:rsid w:val="00DC352F"/>
    <w:rsid w:val="00DC6306"/>
    <w:rsid w:val="00DC6917"/>
    <w:rsid w:val="00DC7537"/>
    <w:rsid w:val="00DD1459"/>
    <w:rsid w:val="00DD3477"/>
    <w:rsid w:val="00DD450D"/>
    <w:rsid w:val="00DD475F"/>
    <w:rsid w:val="00DD6180"/>
    <w:rsid w:val="00DD701C"/>
    <w:rsid w:val="00DE42BF"/>
    <w:rsid w:val="00DE6B25"/>
    <w:rsid w:val="00DE6F5E"/>
    <w:rsid w:val="00DE7041"/>
    <w:rsid w:val="00DE7784"/>
    <w:rsid w:val="00DF174F"/>
    <w:rsid w:val="00DF1BB1"/>
    <w:rsid w:val="00DF241E"/>
    <w:rsid w:val="00DF304F"/>
    <w:rsid w:val="00DF3F83"/>
    <w:rsid w:val="00DF7088"/>
    <w:rsid w:val="00E0426D"/>
    <w:rsid w:val="00E0543A"/>
    <w:rsid w:val="00E056AC"/>
    <w:rsid w:val="00E0615C"/>
    <w:rsid w:val="00E07C96"/>
    <w:rsid w:val="00E1391E"/>
    <w:rsid w:val="00E158A0"/>
    <w:rsid w:val="00E15CA8"/>
    <w:rsid w:val="00E17286"/>
    <w:rsid w:val="00E17CA1"/>
    <w:rsid w:val="00E21174"/>
    <w:rsid w:val="00E219CE"/>
    <w:rsid w:val="00E236F9"/>
    <w:rsid w:val="00E24395"/>
    <w:rsid w:val="00E2600C"/>
    <w:rsid w:val="00E27245"/>
    <w:rsid w:val="00E307BB"/>
    <w:rsid w:val="00E30892"/>
    <w:rsid w:val="00E322DB"/>
    <w:rsid w:val="00E32965"/>
    <w:rsid w:val="00E33F17"/>
    <w:rsid w:val="00E34808"/>
    <w:rsid w:val="00E357BC"/>
    <w:rsid w:val="00E36E15"/>
    <w:rsid w:val="00E409F6"/>
    <w:rsid w:val="00E40B26"/>
    <w:rsid w:val="00E41B8F"/>
    <w:rsid w:val="00E44A5C"/>
    <w:rsid w:val="00E47D6B"/>
    <w:rsid w:val="00E5014B"/>
    <w:rsid w:val="00E55A42"/>
    <w:rsid w:val="00E56A75"/>
    <w:rsid w:val="00E57DDD"/>
    <w:rsid w:val="00E60E55"/>
    <w:rsid w:val="00E61865"/>
    <w:rsid w:val="00E646D6"/>
    <w:rsid w:val="00E6498E"/>
    <w:rsid w:val="00E64B42"/>
    <w:rsid w:val="00E70682"/>
    <w:rsid w:val="00E74AB7"/>
    <w:rsid w:val="00E74F52"/>
    <w:rsid w:val="00E7647E"/>
    <w:rsid w:val="00E7725A"/>
    <w:rsid w:val="00E775AB"/>
    <w:rsid w:val="00E77F09"/>
    <w:rsid w:val="00E8084E"/>
    <w:rsid w:val="00E80E48"/>
    <w:rsid w:val="00E81159"/>
    <w:rsid w:val="00E814FA"/>
    <w:rsid w:val="00E834AC"/>
    <w:rsid w:val="00E842A8"/>
    <w:rsid w:val="00E847C9"/>
    <w:rsid w:val="00E87BEB"/>
    <w:rsid w:val="00E9034E"/>
    <w:rsid w:val="00E91E45"/>
    <w:rsid w:val="00E92B3A"/>
    <w:rsid w:val="00E93E73"/>
    <w:rsid w:val="00E94C4B"/>
    <w:rsid w:val="00E963BA"/>
    <w:rsid w:val="00EA0B4C"/>
    <w:rsid w:val="00EA357E"/>
    <w:rsid w:val="00EA6C43"/>
    <w:rsid w:val="00EA7018"/>
    <w:rsid w:val="00EB045D"/>
    <w:rsid w:val="00EB2E36"/>
    <w:rsid w:val="00EC06F4"/>
    <w:rsid w:val="00EC17A3"/>
    <w:rsid w:val="00EC6FB9"/>
    <w:rsid w:val="00EC7E62"/>
    <w:rsid w:val="00ED0462"/>
    <w:rsid w:val="00ED0F4F"/>
    <w:rsid w:val="00ED202D"/>
    <w:rsid w:val="00ED38C3"/>
    <w:rsid w:val="00ED4ABE"/>
    <w:rsid w:val="00ED54F9"/>
    <w:rsid w:val="00ED7758"/>
    <w:rsid w:val="00EE1F6E"/>
    <w:rsid w:val="00EE360D"/>
    <w:rsid w:val="00EE4098"/>
    <w:rsid w:val="00EE6D6E"/>
    <w:rsid w:val="00EE7688"/>
    <w:rsid w:val="00EF3501"/>
    <w:rsid w:val="00EF365E"/>
    <w:rsid w:val="00F03053"/>
    <w:rsid w:val="00F05C67"/>
    <w:rsid w:val="00F06957"/>
    <w:rsid w:val="00F10979"/>
    <w:rsid w:val="00F10CF8"/>
    <w:rsid w:val="00F1227B"/>
    <w:rsid w:val="00F1531E"/>
    <w:rsid w:val="00F17267"/>
    <w:rsid w:val="00F17353"/>
    <w:rsid w:val="00F21220"/>
    <w:rsid w:val="00F23100"/>
    <w:rsid w:val="00F2423C"/>
    <w:rsid w:val="00F2454B"/>
    <w:rsid w:val="00F264A6"/>
    <w:rsid w:val="00F30CEE"/>
    <w:rsid w:val="00F400FA"/>
    <w:rsid w:val="00F428BB"/>
    <w:rsid w:val="00F43623"/>
    <w:rsid w:val="00F52118"/>
    <w:rsid w:val="00F53B21"/>
    <w:rsid w:val="00F53EC6"/>
    <w:rsid w:val="00F54044"/>
    <w:rsid w:val="00F569FF"/>
    <w:rsid w:val="00F56AAB"/>
    <w:rsid w:val="00F56AB5"/>
    <w:rsid w:val="00F6019A"/>
    <w:rsid w:val="00F6085B"/>
    <w:rsid w:val="00F60D53"/>
    <w:rsid w:val="00F61E63"/>
    <w:rsid w:val="00F62FDF"/>
    <w:rsid w:val="00F64AC5"/>
    <w:rsid w:val="00F6531E"/>
    <w:rsid w:val="00F6607A"/>
    <w:rsid w:val="00F67379"/>
    <w:rsid w:val="00F7112F"/>
    <w:rsid w:val="00F71C79"/>
    <w:rsid w:val="00F73807"/>
    <w:rsid w:val="00F75597"/>
    <w:rsid w:val="00F7706A"/>
    <w:rsid w:val="00F80B00"/>
    <w:rsid w:val="00F811BC"/>
    <w:rsid w:val="00F81521"/>
    <w:rsid w:val="00F8236D"/>
    <w:rsid w:val="00F8389D"/>
    <w:rsid w:val="00F84646"/>
    <w:rsid w:val="00F86518"/>
    <w:rsid w:val="00F86656"/>
    <w:rsid w:val="00F874E6"/>
    <w:rsid w:val="00F8776C"/>
    <w:rsid w:val="00F91DD5"/>
    <w:rsid w:val="00F9227B"/>
    <w:rsid w:val="00F93B22"/>
    <w:rsid w:val="00F94BC3"/>
    <w:rsid w:val="00F95629"/>
    <w:rsid w:val="00F95858"/>
    <w:rsid w:val="00F9738C"/>
    <w:rsid w:val="00F97916"/>
    <w:rsid w:val="00F97F17"/>
    <w:rsid w:val="00FA1355"/>
    <w:rsid w:val="00FA6026"/>
    <w:rsid w:val="00FA7F60"/>
    <w:rsid w:val="00FB312B"/>
    <w:rsid w:val="00FB3A4A"/>
    <w:rsid w:val="00FB3B2E"/>
    <w:rsid w:val="00FB3C9B"/>
    <w:rsid w:val="00FB4BEA"/>
    <w:rsid w:val="00FB51D3"/>
    <w:rsid w:val="00FB637C"/>
    <w:rsid w:val="00FB656D"/>
    <w:rsid w:val="00FC03B5"/>
    <w:rsid w:val="00FC04E8"/>
    <w:rsid w:val="00FC2158"/>
    <w:rsid w:val="00FC2D5A"/>
    <w:rsid w:val="00FC40C9"/>
    <w:rsid w:val="00FC4284"/>
    <w:rsid w:val="00FC45BE"/>
    <w:rsid w:val="00FC4C66"/>
    <w:rsid w:val="00FC6165"/>
    <w:rsid w:val="00FC73BF"/>
    <w:rsid w:val="00FC7B51"/>
    <w:rsid w:val="00FD10D4"/>
    <w:rsid w:val="00FD28A5"/>
    <w:rsid w:val="00FD37E5"/>
    <w:rsid w:val="00FD402E"/>
    <w:rsid w:val="00FD50B0"/>
    <w:rsid w:val="00FD6DEA"/>
    <w:rsid w:val="00FE460C"/>
    <w:rsid w:val="00FE520A"/>
    <w:rsid w:val="00FF0240"/>
    <w:rsid w:val="00FF0A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F241E"/>
    <w:pPr>
      <w:suppressAutoHyphens/>
    </w:pPr>
    <w:rPr>
      <w:sz w:val="28"/>
    </w:rPr>
  </w:style>
  <w:style w:type="paragraph" w:styleId="Nagwek1">
    <w:name w:val="heading 1"/>
    <w:basedOn w:val="Normalny"/>
    <w:next w:val="Normalny"/>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paragraph" w:styleId="Nagwek">
    <w:name w:val="header"/>
    <w:basedOn w:val="Normalny"/>
    <w:link w:val="NagwekZnak"/>
    <w:uiPriority w:val="99"/>
    <w:pPr>
      <w:tabs>
        <w:tab w:val="center" w:pos="4536"/>
        <w:tab w:val="right" w:pos="9072"/>
      </w:tabs>
    </w:pPr>
    <w:rPr>
      <w:sz w:val="20"/>
      <w:lang w:val="x-none"/>
    </w:rPr>
  </w:style>
  <w:style w:type="paragraph" w:styleId="Stopka">
    <w:name w:val="footer"/>
    <w:basedOn w:val="Normalny"/>
    <w:link w:val="StopkaZnak"/>
    <w:uiPriority w:val="99"/>
    <w:pPr>
      <w:tabs>
        <w:tab w:val="center" w:pos="4536"/>
        <w:tab w:val="right" w:pos="9072"/>
      </w:tabs>
    </w:pPr>
    <w:rPr>
      <w:lang w:val="x-none"/>
    </w:rPr>
  </w:style>
  <w:style w:type="paragraph" w:styleId="Tekstpodstawowywcity">
    <w:name w:val="Body Text Indent"/>
    <w:basedOn w:val="Normalny"/>
    <w:link w:val="TekstpodstawowywcityZnak"/>
    <w:pPr>
      <w:ind w:firstLine="708"/>
    </w:pPr>
    <w:rPr>
      <w:sz w:val="24"/>
      <w:lang w:val="x-none"/>
    </w:rPr>
  </w:style>
  <w:style w:type="paragraph" w:styleId="Tekstprzypisudolnego">
    <w:name w:val="footnote text"/>
    <w:basedOn w:val="Normalny"/>
    <w:link w:val="TekstprzypisudolnegoZnak"/>
    <w:semiHidden/>
    <w:rPr>
      <w:sz w:val="20"/>
      <w:lang w:val="x-none"/>
    </w:rPr>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uiPriority w:val="99"/>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character" w:customStyle="1" w:styleId="StopkaZnak">
    <w:name w:val="Stopka Znak"/>
    <w:link w:val="Stopka"/>
    <w:uiPriority w:val="99"/>
    <w:rsid w:val="002A699D"/>
    <w:rPr>
      <w:sz w:val="28"/>
    </w:rPr>
  </w:style>
  <w:style w:type="character" w:customStyle="1" w:styleId="TekstpodstawowywcityZnak">
    <w:name w:val="Tekst podstawowy wcięty Znak"/>
    <w:link w:val="Tekstpodstawowywcity"/>
    <w:rsid w:val="002A699D"/>
    <w:rPr>
      <w:sz w:val="24"/>
    </w:rPr>
  </w:style>
  <w:style w:type="paragraph" w:styleId="Akapitzlist">
    <w:name w:val="List Paragraph"/>
    <w:basedOn w:val="Normalny"/>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character" w:customStyle="1" w:styleId="TytuZnak">
    <w:name w:val="Tytuł Znak"/>
    <w:link w:val="Tytu"/>
    <w:rsid w:val="00CA41AC"/>
    <w:rPr>
      <w:b/>
      <w:sz w:val="28"/>
    </w:rPr>
  </w:style>
  <w:style w:type="character" w:customStyle="1" w:styleId="TekstpodstawowyZnak">
    <w:name w:val="Tekst podstawowy Znak"/>
    <w:link w:val="Tekstpodstawowy"/>
    <w:rsid w:val="00CC56A5"/>
    <w:rPr>
      <w:b/>
      <w:spacing w:val="16"/>
      <w:sz w:val="22"/>
    </w:rPr>
  </w:style>
  <w:style w:type="character" w:customStyle="1" w:styleId="TekstprzypisudolnegoZnak">
    <w:name w:val="Tekst przypisu dolnego Znak"/>
    <w:link w:val="Tekstprzypisudolnego"/>
    <w:semiHidden/>
    <w:rsid w:val="00CC56A5"/>
  </w:style>
  <w:style w:type="character" w:customStyle="1" w:styleId="NagwekZnak">
    <w:name w:val="Nagłówek Znak"/>
    <w:link w:val="Nagwek"/>
    <w:uiPriority w:val="99"/>
    <w:rsid w:val="00DC7537"/>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F241E"/>
    <w:pPr>
      <w:suppressAutoHyphens/>
    </w:pPr>
    <w:rPr>
      <w:sz w:val="28"/>
    </w:rPr>
  </w:style>
  <w:style w:type="paragraph" w:styleId="Nagwek1">
    <w:name w:val="heading 1"/>
    <w:basedOn w:val="Normalny"/>
    <w:next w:val="Normalny"/>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paragraph" w:styleId="Nagwek">
    <w:name w:val="header"/>
    <w:basedOn w:val="Normalny"/>
    <w:link w:val="NagwekZnak"/>
    <w:uiPriority w:val="99"/>
    <w:pPr>
      <w:tabs>
        <w:tab w:val="center" w:pos="4536"/>
        <w:tab w:val="right" w:pos="9072"/>
      </w:tabs>
    </w:pPr>
    <w:rPr>
      <w:sz w:val="20"/>
      <w:lang w:val="x-none"/>
    </w:rPr>
  </w:style>
  <w:style w:type="paragraph" w:styleId="Stopka">
    <w:name w:val="footer"/>
    <w:basedOn w:val="Normalny"/>
    <w:link w:val="StopkaZnak"/>
    <w:uiPriority w:val="99"/>
    <w:pPr>
      <w:tabs>
        <w:tab w:val="center" w:pos="4536"/>
        <w:tab w:val="right" w:pos="9072"/>
      </w:tabs>
    </w:pPr>
    <w:rPr>
      <w:lang w:val="x-none"/>
    </w:rPr>
  </w:style>
  <w:style w:type="paragraph" w:styleId="Tekstpodstawowywcity">
    <w:name w:val="Body Text Indent"/>
    <w:basedOn w:val="Normalny"/>
    <w:link w:val="TekstpodstawowywcityZnak"/>
    <w:pPr>
      <w:ind w:firstLine="708"/>
    </w:pPr>
    <w:rPr>
      <w:sz w:val="24"/>
      <w:lang w:val="x-none"/>
    </w:rPr>
  </w:style>
  <w:style w:type="paragraph" w:styleId="Tekstprzypisudolnego">
    <w:name w:val="footnote text"/>
    <w:basedOn w:val="Normalny"/>
    <w:link w:val="TekstprzypisudolnegoZnak"/>
    <w:semiHidden/>
    <w:rPr>
      <w:sz w:val="20"/>
      <w:lang w:val="x-none"/>
    </w:rPr>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uiPriority w:val="99"/>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character" w:customStyle="1" w:styleId="StopkaZnak">
    <w:name w:val="Stopka Znak"/>
    <w:link w:val="Stopka"/>
    <w:uiPriority w:val="99"/>
    <w:rsid w:val="002A699D"/>
    <w:rPr>
      <w:sz w:val="28"/>
    </w:rPr>
  </w:style>
  <w:style w:type="character" w:customStyle="1" w:styleId="TekstpodstawowywcityZnak">
    <w:name w:val="Tekst podstawowy wcięty Znak"/>
    <w:link w:val="Tekstpodstawowywcity"/>
    <w:rsid w:val="002A699D"/>
    <w:rPr>
      <w:sz w:val="24"/>
    </w:rPr>
  </w:style>
  <w:style w:type="paragraph" w:styleId="Akapitzlist">
    <w:name w:val="List Paragraph"/>
    <w:basedOn w:val="Normalny"/>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character" w:customStyle="1" w:styleId="TytuZnak">
    <w:name w:val="Tytuł Znak"/>
    <w:link w:val="Tytu"/>
    <w:rsid w:val="00CA41AC"/>
    <w:rPr>
      <w:b/>
      <w:sz w:val="28"/>
    </w:rPr>
  </w:style>
  <w:style w:type="character" w:customStyle="1" w:styleId="TekstpodstawowyZnak">
    <w:name w:val="Tekst podstawowy Znak"/>
    <w:link w:val="Tekstpodstawowy"/>
    <w:rsid w:val="00CC56A5"/>
    <w:rPr>
      <w:b/>
      <w:spacing w:val="16"/>
      <w:sz w:val="22"/>
    </w:rPr>
  </w:style>
  <w:style w:type="character" w:customStyle="1" w:styleId="TekstprzypisudolnegoZnak">
    <w:name w:val="Tekst przypisu dolnego Znak"/>
    <w:link w:val="Tekstprzypisudolnego"/>
    <w:semiHidden/>
    <w:rsid w:val="00CC56A5"/>
  </w:style>
  <w:style w:type="character" w:customStyle="1" w:styleId="NagwekZnak">
    <w:name w:val="Nagłówek Znak"/>
    <w:link w:val="Nagwek"/>
    <w:uiPriority w:val="99"/>
    <w:rsid w:val="00DC7537"/>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6294">
      <w:bodyDiv w:val="1"/>
      <w:marLeft w:val="0"/>
      <w:marRight w:val="0"/>
      <w:marTop w:val="0"/>
      <w:marBottom w:val="0"/>
      <w:divBdr>
        <w:top w:val="none" w:sz="0" w:space="0" w:color="auto"/>
        <w:left w:val="none" w:sz="0" w:space="0" w:color="auto"/>
        <w:bottom w:val="none" w:sz="0" w:space="0" w:color="auto"/>
        <w:right w:val="none" w:sz="0" w:space="0" w:color="auto"/>
      </w:divBdr>
    </w:div>
    <w:div w:id="240604219">
      <w:bodyDiv w:val="1"/>
      <w:marLeft w:val="0"/>
      <w:marRight w:val="0"/>
      <w:marTop w:val="0"/>
      <w:marBottom w:val="0"/>
      <w:divBdr>
        <w:top w:val="none" w:sz="0" w:space="0" w:color="auto"/>
        <w:left w:val="none" w:sz="0" w:space="0" w:color="auto"/>
        <w:bottom w:val="none" w:sz="0" w:space="0" w:color="auto"/>
        <w:right w:val="none" w:sz="0" w:space="0" w:color="auto"/>
      </w:divBdr>
    </w:div>
    <w:div w:id="285241405">
      <w:bodyDiv w:val="1"/>
      <w:marLeft w:val="0"/>
      <w:marRight w:val="0"/>
      <w:marTop w:val="0"/>
      <w:marBottom w:val="0"/>
      <w:divBdr>
        <w:top w:val="none" w:sz="0" w:space="0" w:color="auto"/>
        <w:left w:val="none" w:sz="0" w:space="0" w:color="auto"/>
        <w:bottom w:val="none" w:sz="0" w:space="0" w:color="auto"/>
        <w:right w:val="none" w:sz="0" w:space="0" w:color="auto"/>
      </w:divBdr>
    </w:div>
    <w:div w:id="308559073">
      <w:bodyDiv w:val="1"/>
      <w:marLeft w:val="0"/>
      <w:marRight w:val="0"/>
      <w:marTop w:val="0"/>
      <w:marBottom w:val="0"/>
      <w:divBdr>
        <w:top w:val="none" w:sz="0" w:space="0" w:color="auto"/>
        <w:left w:val="none" w:sz="0" w:space="0" w:color="auto"/>
        <w:bottom w:val="none" w:sz="0" w:space="0" w:color="auto"/>
        <w:right w:val="none" w:sz="0" w:space="0" w:color="auto"/>
      </w:divBdr>
    </w:div>
    <w:div w:id="382218013">
      <w:bodyDiv w:val="1"/>
      <w:marLeft w:val="0"/>
      <w:marRight w:val="0"/>
      <w:marTop w:val="0"/>
      <w:marBottom w:val="0"/>
      <w:divBdr>
        <w:top w:val="none" w:sz="0" w:space="0" w:color="auto"/>
        <w:left w:val="none" w:sz="0" w:space="0" w:color="auto"/>
        <w:bottom w:val="none" w:sz="0" w:space="0" w:color="auto"/>
        <w:right w:val="none" w:sz="0" w:space="0" w:color="auto"/>
      </w:divBdr>
    </w:div>
    <w:div w:id="385953593">
      <w:bodyDiv w:val="1"/>
      <w:marLeft w:val="0"/>
      <w:marRight w:val="0"/>
      <w:marTop w:val="0"/>
      <w:marBottom w:val="0"/>
      <w:divBdr>
        <w:top w:val="none" w:sz="0" w:space="0" w:color="auto"/>
        <w:left w:val="none" w:sz="0" w:space="0" w:color="auto"/>
        <w:bottom w:val="none" w:sz="0" w:space="0" w:color="auto"/>
        <w:right w:val="none" w:sz="0" w:space="0" w:color="auto"/>
      </w:divBdr>
    </w:div>
    <w:div w:id="552272829">
      <w:bodyDiv w:val="1"/>
      <w:marLeft w:val="0"/>
      <w:marRight w:val="0"/>
      <w:marTop w:val="0"/>
      <w:marBottom w:val="0"/>
      <w:divBdr>
        <w:top w:val="none" w:sz="0" w:space="0" w:color="auto"/>
        <w:left w:val="none" w:sz="0" w:space="0" w:color="auto"/>
        <w:bottom w:val="none" w:sz="0" w:space="0" w:color="auto"/>
        <w:right w:val="none" w:sz="0" w:space="0" w:color="auto"/>
      </w:divBdr>
    </w:div>
    <w:div w:id="594360329">
      <w:bodyDiv w:val="1"/>
      <w:marLeft w:val="0"/>
      <w:marRight w:val="0"/>
      <w:marTop w:val="0"/>
      <w:marBottom w:val="0"/>
      <w:divBdr>
        <w:top w:val="none" w:sz="0" w:space="0" w:color="auto"/>
        <w:left w:val="none" w:sz="0" w:space="0" w:color="auto"/>
        <w:bottom w:val="none" w:sz="0" w:space="0" w:color="auto"/>
        <w:right w:val="none" w:sz="0" w:space="0" w:color="auto"/>
      </w:divBdr>
    </w:div>
    <w:div w:id="625507648">
      <w:bodyDiv w:val="1"/>
      <w:marLeft w:val="0"/>
      <w:marRight w:val="0"/>
      <w:marTop w:val="0"/>
      <w:marBottom w:val="0"/>
      <w:divBdr>
        <w:top w:val="none" w:sz="0" w:space="0" w:color="auto"/>
        <w:left w:val="none" w:sz="0" w:space="0" w:color="auto"/>
        <w:bottom w:val="none" w:sz="0" w:space="0" w:color="auto"/>
        <w:right w:val="none" w:sz="0" w:space="0" w:color="auto"/>
      </w:divBdr>
    </w:div>
    <w:div w:id="641888557">
      <w:bodyDiv w:val="1"/>
      <w:marLeft w:val="0"/>
      <w:marRight w:val="0"/>
      <w:marTop w:val="0"/>
      <w:marBottom w:val="0"/>
      <w:divBdr>
        <w:top w:val="none" w:sz="0" w:space="0" w:color="auto"/>
        <w:left w:val="none" w:sz="0" w:space="0" w:color="auto"/>
        <w:bottom w:val="none" w:sz="0" w:space="0" w:color="auto"/>
        <w:right w:val="none" w:sz="0" w:space="0" w:color="auto"/>
      </w:divBdr>
    </w:div>
    <w:div w:id="655455307">
      <w:bodyDiv w:val="1"/>
      <w:marLeft w:val="0"/>
      <w:marRight w:val="0"/>
      <w:marTop w:val="0"/>
      <w:marBottom w:val="0"/>
      <w:divBdr>
        <w:top w:val="none" w:sz="0" w:space="0" w:color="auto"/>
        <w:left w:val="none" w:sz="0" w:space="0" w:color="auto"/>
        <w:bottom w:val="none" w:sz="0" w:space="0" w:color="auto"/>
        <w:right w:val="none" w:sz="0" w:space="0" w:color="auto"/>
      </w:divBdr>
    </w:div>
    <w:div w:id="725490126">
      <w:bodyDiv w:val="1"/>
      <w:marLeft w:val="0"/>
      <w:marRight w:val="0"/>
      <w:marTop w:val="0"/>
      <w:marBottom w:val="0"/>
      <w:divBdr>
        <w:top w:val="none" w:sz="0" w:space="0" w:color="auto"/>
        <w:left w:val="none" w:sz="0" w:space="0" w:color="auto"/>
        <w:bottom w:val="none" w:sz="0" w:space="0" w:color="auto"/>
        <w:right w:val="none" w:sz="0" w:space="0" w:color="auto"/>
      </w:divBdr>
    </w:div>
    <w:div w:id="801270486">
      <w:bodyDiv w:val="1"/>
      <w:marLeft w:val="0"/>
      <w:marRight w:val="0"/>
      <w:marTop w:val="0"/>
      <w:marBottom w:val="0"/>
      <w:divBdr>
        <w:top w:val="none" w:sz="0" w:space="0" w:color="auto"/>
        <w:left w:val="none" w:sz="0" w:space="0" w:color="auto"/>
        <w:bottom w:val="none" w:sz="0" w:space="0" w:color="auto"/>
        <w:right w:val="none" w:sz="0" w:space="0" w:color="auto"/>
      </w:divBdr>
    </w:div>
    <w:div w:id="844857294">
      <w:bodyDiv w:val="1"/>
      <w:marLeft w:val="0"/>
      <w:marRight w:val="0"/>
      <w:marTop w:val="0"/>
      <w:marBottom w:val="0"/>
      <w:divBdr>
        <w:top w:val="none" w:sz="0" w:space="0" w:color="auto"/>
        <w:left w:val="none" w:sz="0" w:space="0" w:color="auto"/>
        <w:bottom w:val="none" w:sz="0" w:space="0" w:color="auto"/>
        <w:right w:val="none" w:sz="0" w:space="0" w:color="auto"/>
      </w:divBdr>
    </w:div>
    <w:div w:id="889344242">
      <w:bodyDiv w:val="1"/>
      <w:marLeft w:val="0"/>
      <w:marRight w:val="0"/>
      <w:marTop w:val="0"/>
      <w:marBottom w:val="0"/>
      <w:divBdr>
        <w:top w:val="none" w:sz="0" w:space="0" w:color="auto"/>
        <w:left w:val="none" w:sz="0" w:space="0" w:color="auto"/>
        <w:bottom w:val="none" w:sz="0" w:space="0" w:color="auto"/>
        <w:right w:val="none" w:sz="0" w:space="0" w:color="auto"/>
      </w:divBdr>
    </w:div>
    <w:div w:id="976836154">
      <w:bodyDiv w:val="1"/>
      <w:marLeft w:val="0"/>
      <w:marRight w:val="0"/>
      <w:marTop w:val="0"/>
      <w:marBottom w:val="0"/>
      <w:divBdr>
        <w:top w:val="none" w:sz="0" w:space="0" w:color="auto"/>
        <w:left w:val="none" w:sz="0" w:space="0" w:color="auto"/>
        <w:bottom w:val="none" w:sz="0" w:space="0" w:color="auto"/>
        <w:right w:val="none" w:sz="0" w:space="0" w:color="auto"/>
      </w:divBdr>
    </w:div>
    <w:div w:id="996957051">
      <w:bodyDiv w:val="1"/>
      <w:marLeft w:val="0"/>
      <w:marRight w:val="0"/>
      <w:marTop w:val="0"/>
      <w:marBottom w:val="0"/>
      <w:divBdr>
        <w:top w:val="none" w:sz="0" w:space="0" w:color="auto"/>
        <w:left w:val="none" w:sz="0" w:space="0" w:color="auto"/>
        <w:bottom w:val="none" w:sz="0" w:space="0" w:color="auto"/>
        <w:right w:val="none" w:sz="0" w:space="0" w:color="auto"/>
      </w:divBdr>
    </w:div>
    <w:div w:id="1010522261">
      <w:bodyDiv w:val="1"/>
      <w:marLeft w:val="0"/>
      <w:marRight w:val="0"/>
      <w:marTop w:val="0"/>
      <w:marBottom w:val="0"/>
      <w:divBdr>
        <w:top w:val="none" w:sz="0" w:space="0" w:color="auto"/>
        <w:left w:val="none" w:sz="0" w:space="0" w:color="auto"/>
        <w:bottom w:val="none" w:sz="0" w:space="0" w:color="auto"/>
        <w:right w:val="none" w:sz="0" w:space="0" w:color="auto"/>
      </w:divBdr>
    </w:div>
    <w:div w:id="1211724376">
      <w:bodyDiv w:val="1"/>
      <w:marLeft w:val="0"/>
      <w:marRight w:val="0"/>
      <w:marTop w:val="0"/>
      <w:marBottom w:val="0"/>
      <w:divBdr>
        <w:top w:val="none" w:sz="0" w:space="0" w:color="auto"/>
        <w:left w:val="none" w:sz="0" w:space="0" w:color="auto"/>
        <w:bottom w:val="none" w:sz="0" w:space="0" w:color="auto"/>
        <w:right w:val="none" w:sz="0" w:space="0" w:color="auto"/>
      </w:divBdr>
    </w:div>
    <w:div w:id="1273635904">
      <w:bodyDiv w:val="1"/>
      <w:marLeft w:val="0"/>
      <w:marRight w:val="0"/>
      <w:marTop w:val="0"/>
      <w:marBottom w:val="0"/>
      <w:divBdr>
        <w:top w:val="none" w:sz="0" w:space="0" w:color="auto"/>
        <w:left w:val="none" w:sz="0" w:space="0" w:color="auto"/>
        <w:bottom w:val="none" w:sz="0" w:space="0" w:color="auto"/>
        <w:right w:val="none" w:sz="0" w:space="0" w:color="auto"/>
      </w:divBdr>
    </w:div>
    <w:div w:id="1320960239">
      <w:bodyDiv w:val="1"/>
      <w:marLeft w:val="0"/>
      <w:marRight w:val="0"/>
      <w:marTop w:val="0"/>
      <w:marBottom w:val="0"/>
      <w:divBdr>
        <w:top w:val="none" w:sz="0" w:space="0" w:color="auto"/>
        <w:left w:val="none" w:sz="0" w:space="0" w:color="auto"/>
        <w:bottom w:val="none" w:sz="0" w:space="0" w:color="auto"/>
        <w:right w:val="none" w:sz="0" w:space="0" w:color="auto"/>
      </w:divBdr>
    </w:div>
    <w:div w:id="1327172385">
      <w:bodyDiv w:val="1"/>
      <w:marLeft w:val="0"/>
      <w:marRight w:val="0"/>
      <w:marTop w:val="0"/>
      <w:marBottom w:val="0"/>
      <w:divBdr>
        <w:top w:val="none" w:sz="0" w:space="0" w:color="auto"/>
        <w:left w:val="none" w:sz="0" w:space="0" w:color="auto"/>
        <w:bottom w:val="none" w:sz="0" w:space="0" w:color="auto"/>
        <w:right w:val="none" w:sz="0" w:space="0" w:color="auto"/>
      </w:divBdr>
    </w:div>
    <w:div w:id="1452627481">
      <w:bodyDiv w:val="1"/>
      <w:marLeft w:val="0"/>
      <w:marRight w:val="0"/>
      <w:marTop w:val="0"/>
      <w:marBottom w:val="0"/>
      <w:divBdr>
        <w:top w:val="none" w:sz="0" w:space="0" w:color="auto"/>
        <w:left w:val="none" w:sz="0" w:space="0" w:color="auto"/>
        <w:bottom w:val="none" w:sz="0" w:space="0" w:color="auto"/>
        <w:right w:val="none" w:sz="0" w:space="0" w:color="auto"/>
      </w:divBdr>
    </w:div>
    <w:div w:id="1493453269">
      <w:bodyDiv w:val="1"/>
      <w:marLeft w:val="0"/>
      <w:marRight w:val="0"/>
      <w:marTop w:val="0"/>
      <w:marBottom w:val="0"/>
      <w:divBdr>
        <w:top w:val="none" w:sz="0" w:space="0" w:color="auto"/>
        <w:left w:val="none" w:sz="0" w:space="0" w:color="auto"/>
        <w:bottom w:val="none" w:sz="0" w:space="0" w:color="auto"/>
        <w:right w:val="none" w:sz="0" w:space="0" w:color="auto"/>
      </w:divBdr>
    </w:div>
    <w:div w:id="1517227659">
      <w:bodyDiv w:val="1"/>
      <w:marLeft w:val="0"/>
      <w:marRight w:val="0"/>
      <w:marTop w:val="0"/>
      <w:marBottom w:val="0"/>
      <w:divBdr>
        <w:top w:val="none" w:sz="0" w:space="0" w:color="auto"/>
        <w:left w:val="none" w:sz="0" w:space="0" w:color="auto"/>
        <w:bottom w:val="none" w:sz="0" w:space="0" w:color="auto"/>
        <w:right w:val="none" w:sz="0" w:space="0" w:color="auto"/>
      </w:divBdr>
    </w:div>
    <w:div w:id="1533424632">
      <w:bodyDiv w:val="1"/>
      <w:marLeft w:val="0"/>
      <w:marRight w:val="0"/>
      <w:marTop w:val="0"/>
      <w:marBottom w:val="0"/>
      <w:divBdr>
        <w:top w:val="none" w:sz="0" w:space="0" w:color="auto"/>
        <w:left w:val="none" w:sz="0" w:space="0" w:color="auto"/>
        <w:bottom w:val="none" w:sz="0" w:space="0" w:color="auto"/>
        <w:right w:val="none" w:sz="0" w:space="0" w:color="auto"/>
      </w:divBdr>
    </w:div>
    <w:div w:id="1656302968">
      <w:bodyDiv w:val="1"/>
      <w:marLeft w:val="0"/>
      <w:marRight w:val="0"/>
      <w:marTop w:val="0"/>
      <w:marBottom w:val="0"/>
      <w:divBdr>
        <w:top w:val="none" w:sz="0" w:space="0" w:color="auto"/>
        <w:left w:val="none" w:sz="0" w:space="0" w:color="auto"/>
        <w:bottom w:val="none" w:sz="0" w:space="0" w:color="auto"/>
        <w:right w:val="none" w:sz="0" w:space="0" w:color="auto"/>
      </w:divBdr>
    </w:div>
    <w:div w:id="1686248909">
      <w:bodyDiv w:val="1"/>
      <w:marLeft w:val="0"/>
      <w:marRight w:val="0"/>
      <w:marTop w:val="0"/>
      <w:marBottom w:val="0"/>
      <w:divBdr>
        <w:top w:val="none" w:sz="0" w:space="0" w:color="auto"/>
        <w:left w:val="none" w:sz="0" w:space="0" w:color="auto"/>
        <w:bottom w:val="none" w:sz="0" w:space="0" w:color="auto"/>
        <w:right w:val="none" w:sz="0" w:space="0" w:color="auto"/>
      </w:divBdr>
      <w:divsChild>
        <w:div w:id="335884491">
          <w:marLeft w:val="0"/>
          <w:marRight w:val="0"/>
          <w:marTop w:val="0"/>
          <w:marBottom w:val="0"/>
          <w:divBdr>
            <w:top w:val="none" w:sz="0" w:space="0" w:color="auto"/>
            <w:left w:val="none" w:sz="0" w:space="0" w:color="auto"/>
            <w:bottom w:val="none" w:sz="0" w:space="0" w:color="auto"/>
            <w:right w:val="none" w:sz="0" w:space="0" w:color="auto"/>
          </w:divBdr>
          <w:divsChild>
            <w:div w:id="437026051">
              <w:marLeft w:val="0"/>
              <w:marRight w:val="0"/>
              <w:marTop w:val="0"/>
              <w:marBottom w:val="0"/>
              <w:divBdr>
                <w:top w:val="none" w:sz="0" w:space="0" w:color="auto"/>
                <w:left w:val="none" w:sz="0" w:space="0" w:color="auto"/>
                <w:bottom w:val="none" w:sz="0" w:space="0" w:color="auto"/>
                <w:right w:val="none" w:sz="0" w:space="0" w:color="auto"/>
              </w:divBdr>
              <w:divsChild>
                <w:div w:id="1365327410">
                  <w:marLeft w:val="0"/>
                  <w:marRight w:val="0"/>
                  <w:marTop w:val="0"/>
                  <w:marBottom w:val="0"/>
                  <w:divBdr>
                    <w:top w:val="none" w:sz="0" w:space="0" w:color="auto"/>
                    <w:left w:val="none" w:sz="0" w:space="0" w:color="auto"/>
                    <w:bottom w:val="none" w:sz="0" w:space="0" w:color="auto"/>
                    <w:right w:val="none" w:sz="0" w:space="0" w:color="auto"/>
                  </w:divBdr>
                  <w:divsChild>
                    <w:div w:id="433478287">
                      <w:marLeft w:val="0"/>
                      <w:marRight w:val="0"/>
                      <w:marTop w:val="0"/>
                      <w:marBottom w:val="0"/>
                      <w:divBdr>
                        <w:top w:val="none" w:sz="0" w:space="0" w:color="auto"/>
                        <w:left w:val="none" w:sz="0" w:space="0" w:color="auto"/>
                        <w:bottom w:val="none" w:sz="0" w:space="0" w:color="auto"/>
                        <w:right w:val="none" w:sz="0" w:space="0" w:color="auto"/>
                      </w:divBdr>
                      <w:divsChild>
                        <w:div w:id="608511423">
                          <w:marLeft w:val="0"/>
                          <w:marRight w:val="0"/>
                          <w:marTop w:val="0"/>
                          <w:marBottom w:val="0"/>
                          <w:divBdr>
                            <w:top w:val="none" w:sz="0" w:space="0" w:color="auto"/>
                            <w:left w:val="none" w:sz="0" w:space="0" w:color="auto"/>
                            <w:bottom w:val="none" w:sz="0" w:space="0" w:color="auto"/>
                            <w:right w:val="none" w:sz="0" w:space="0" w:color="auto"/>
                          </w:divBdr>
                          <w:divsChild>
                            <w:div w:id="5278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1024">
      <w:bodyDiv w:val="1"/>
      <w:marLeft w:val="0"/>
      <w:marRight w:val="0"/>
      <w:marTop w:val="0"/>
      <w:marBottom w:val="0"/>
      <w:divBdr>
        <w:top w:val="none" w:sz="0" w:space="0" w:color="auto"/>
        <w:left w:val="none" w:sz="0" w:space="0" w:color="auto"/>
        <w:bottom w:val="none" w:sz="0" w:space="0" w:color="auto"/>
        <w:right w:val="none" w:sz="0" w:space="0" w:color="auto"/>
      </w:divBdr>
    </w:div>
    <w:div w:id="1733190223">
      <w:bodyDiv w:val="1"/>
      <w:marLeft w:val="0"/>
      <w:marRight w:val="0"/>
      <w:marTop w:val="0"/>
      <w:marBottom w:val="0"/>
      <w:divBdr>
        <w:top w:val="none" w:sz="0" w:space="0" w:color="auto"/>
        <w:left w:val="none" w:sz="0" w:space="0" w:color="auto"/>
        <w:bottom w:val="none" w:sz="0" w:space="0" w:color="auto"/>
        <w:right w:val="none" w:sz="0" w:space="0" w:color="auto"/>
      </w:divBdr>
    </w:div>
    <w:div w:id="1796942960">
      <w:bodyDiv w:val="1"/>
      <w:marLeft w:val="0"/>
      <w:marRight w:val="0"/>
      <w:marTop w:val="0"/>
      <w:marBottom w:val="0"/>
      <w:divBdr>
        <w:top w:val="none" w:sz="0" w:space="0" w:color="auto"/>
        <w:left w:val="none" w:sz="0" w:space="0" w:color="auto"/>
        <w:bottom w:val="none" w:sz="0" w:space="0" w:color="auto"/>
        <w:right w:val="none" w:sz="0" w:space="0" w:color="auto"/>
      </w:divBdr>
    </w:div>
    <w:div w:id="1828663113">
      <w:bodyDiv w:val="1"/>
      <w:marLeft w:val="0"/>
      <w:marRight w:val="0"/>
      <w:marTop w:val="0"/>
      <w:marBottom w:val="0"/>
      <w:divBdr>
        <w:top w:val="none" w:sz="0" w:space="0" w:color="auto"/>
        <w:left w:val="none" w:sz="0" w:space="0" w:color="auto"/>
        <w:bottom w:val="none" w:sz="0" w:space="0" w:color="auto"/>
        <w:right w:val="none" w:sz="0" w:space="0" w:color="auto"/>
      </w:divBdr>
    </w:div>
    <w:div w:id="1913998857">
      <w:bodyDiv w:val="1"/>
      <w:marLeft w:val="0"/>
      <w:marRight w:val="0"/>
      <w:marTop w:val="0"/>
      <w:marBottom w:val="0"/>
      <w:divBdr>
        <w:top w:val="none" w:sz="0" w:space="0" w:color="auto"/>
        <w:left w:val="none" w:sz="0" w:space="0" w:color="auto"/>
        <w:bottom w:val="none" w:sz="0" w:space="0" w:color="auto"/>
        <w:right w:val="none" w:sz="0" w:space="0" w:color="auto"/>
      </w:divBdr>
    </w:div>
    <w:div w:id="1946157479">
      <w:bodyDiv w:val="1"/>
      <w:marLeft w:val="0"/>
      <w:marRight w:val="0"/>
      <w:marTop w:val="0"/>
      <w:marBottom w:val="0"/>
      <w:divBdr>
        <w:top w:val="none" w:sz="0" w:space="0" w:color="auto"/>
        <w:left w:val="none" w:sz="0" w:space="0" w:color="auto"/>
        <w:bottom w:val="none" w:sz="0" w:space="0" w:color="auto"/>
        <w:right w:val="none" w:sz="0" w:space="0" w:color="auto"/>
      </w:divBdr>
    </w:div>
    <w:div w:id="1956599571">
      <w:bodyDiv w:val="1"/>
      <w:marLeft w:val="0"/>
      <w:marRight w:val="0"/>
      <w:marTop w:val="0"/>
      <w:marBottom w:val="0"/>
      <w:divBdr>
        <w:top w:val="none" w:sz="0" w:space="0" w:color="auto"/>
        <w:left w:val="none" w:sz="0" w:space="0" w:color="auto"/>
        <w:bottom w:val="none" w:sz="0" w:space="0" w:color="auto"/>
        <w:right w:val="none" w:sz="0" w:space="0" w:color="auto"/>
      </w:divBdr>
    </w:div>
    <w:div w:id="2077432487">
      <w:bodyDiv w:val="1"/>
      <w:marLeft w:val="0"/>
      <w:marRight w:val="0"/>
      <w:marTop w:val="0"/>
      <w:marBottom w:val="0"/>
      <w:divBdr>
        <w:top w:val="none" w:sz="0" w:space="0" w:color="auto"/>
        <w:left w:val="none" w:sz="0" w:space="0" w:color="auto"/>
        <w:bottom w:val="none" w:sz="0" w:space="0" w:color="auto"/>
        <w:right w:val="none" w:sz="0" w:space="0" w:color="auto"/>
      </w:divBdr>
      <w:divsChild>
        <w:div w:id="66733144">
          <w:marLeft w:val="0"/>
          <w:marRight w:val="0"/>
          <w:marTop w:val="0"/>
          <w:marBottom w:val="0"/>
          <w:divBdr>
            <w:top w:val="none" w:sz="0" w:space="0" w:color="auto"/>
            <w:left w:val="none" w:sz="0" w:space="0" w:color="auto"/>
            <w:bottom w:val="none" w:sz="0" w:space="0" w:color="auto"/>
            <w:right w:val="none" w:sz="0" w:space="0" w:color="auto"/>
          </w:divBdr>
        </w:div>
        <w:div w:id="110327528">
          <w:marLeft w:val="0"/>
          <w:marRight w:val="0"/>
          <w:marTop w:val="0"/>
          <w:marBottom w:val="0"/>
          <w:divBdr>
            <w:top w:val="none" w:sz="0" w:space="0" w:color="auto"/>
            <w:left w:val="none" w:sz="0" w:space="0" w:color="auto"/>
            <w:bottom w:val="none" w:sz="0" w:space="0" w:color="auto"/>
            <w:right w:val="none" w:sz="0" w:space="0" w:color="auto"/>
          </w:divBdr>
        </w:div>
        <w:div w:id="131102232">
          <w:marLeft w:val="0"/>
          <w:marRight w:val="0"/>
          <w:marTop w:val="0"/>
          <w:marBottom w:val="0"/>
          <w:divBdr>
            <w:top w:val="none" w:sz="0" w:space="0" w:color="auto"/>
            <w:left w:val="none" w:sz="0" w:space="0" w:color="auto"/>
            <w:bottom w:val="none" w:sz="0" w:space="0" w:color="auto"/>
            <w:right w:val="none" w:sz="0" w:space="0" w:color="auto"/>
          </w:divBdr>
        </w:div>
        <w:div w:id="135880552">
          <w:marLeft w:val="0"/>
          <w:marRight w:val="0"/>
          <w:marTop w:val="0"/>
          <w:marBottom w:val="0"/>
          <w:divBdr>
            <w:top w:val="none" w:sz="0" w:space="0" w:color="auto"/>
            <w:left w:val="none" w:sz="0" w:space="0" w:color="auto"/>
            <w:bottom w:val="none" w:sz="0" w:space="0" w:color="auto"/>
            <w:right w:val="none" w:sz="0" w:space="0" w:color="auto"/>
          </w:divBdr>
        </w:div>
        <w:div w:id="140316742">
          <w:marLeft w:val="0"/>
          <w:marRight w:val="0"/>
          <w:marTop w:val="0"/>
          <w:marBottom w:val="0"/>
          <w:divBdr>
            <w:top w:val="none" w:sz="0" w:space="0" w:color="auto"/>
            <w:left w:val="none" w:sz="0" w:space="0" w:color="auto"/>
            <w:bottom w:val="none" w:sz="0" w:space="0" w:color="auto"/>
            <w:right w:val="none" w:sz="0" w:space="0" w:color="auto"/>
          </w:divBdr>
        </w:div>
        <w:div w:id="392192113">
          <w:marLeft w:val="0"/>
          <w:marRight w:val="0"/>
          <w:marTop w:val="0"/>
          <w:marBottom w:val="0"/>
          <w:divBdr>
            <w:top w:val="none" w:sz="0" w:space="0" w:color="auto"/>
            <w:left w:val="none" w:sz="0" w:space="0" w:color="auto"/>
            <w:bottom w:val="none" w:sz="0" w:space="0" w:color="auto"/>
            <w:right w:val="none" w:sz="0" w:space="0" w:color="auto"/>
          </w:divBdr>
        </w:div>
        <w:div w:id="402064656">
          <w:marLeft w:val="0"/>
          <w:marRight w:val="0"/>
          <w:marTop w:val="0"/>
          <w:marBottom w:val="0"/>
          <w:divBdr>
            <w:top w:val="none" w:sz="0" w:space="0" w:color="auto"/>
            <w:left w:val="none" w:sz="0" w:space="0" w:color="auto"/>
            <w:bottom w:val="none" w:sz="0" w:space="0" w:color="auto"/>
            <w:right w:val="none" w:sz="0" w:space="0" w:color="auto"/>
          </w:divBdr>
        </w:div>
        <w:div w:id="410540649">
          <w:marLeft w:val="0"/>
          <w:marRight w:val="0"/>
          <w:marTop w:val="0"/>
          <w:marBottom w:val="0"/>
          <w:divBdr>
            <w:top w:val="none" w:sz="0" w:space="0" w:color="auto"/>
            <w:left w:val="none" w:sz="0" w:space="0" w:color="auto"/>
            <w:bottom w:val="none" w:sz="0" w:space="0" w:color="auto"/>
            <w:right w:val="none" w:sz="0" w:space="0" w:color="auto"/>
          </w:divBdr>
        </w:div>
        <w:div w:id="434522119">
          <w:marLeft w:val="0"/>
          <w:marRight w:val="0"/>
          <w:marTop w:val="0"/>
          <w:marBottom w:val="0"/>
          <w:divBdr>
            <w:top w:val="none" w:sz="0" w:space="0" w:color="auto"/>
            <w:left w:val="none" w:sz="0" w:space="0" w:color="auto"/>
            <w:bottom w:val="none" w:sz="0" w:space="0" w:color="auto"/>
            <w:right w:val="none" w:sz="0" w:space="0" w:color="auto"/>
          </w:divBdr>
        </w:div>
        <w:div w:id="473448663">
          <w:marLeft w:val="0"/>
          <w:marRight w:val="0"/>
          <w:marTop w:val="0"/>
          <w:marBottom w:val="0"/>
          <w:divBdr>
            <w:top w:val="none" w:sz="0" w:space="0" w:color="auto"/>
            <w:left w:val="none" w:sz="0" w:space="0" w:color="auto"/>
            <w:bottom w:val="none" w:sz="0" w:space="0" w:color="auto"/>
            <w:right w:val="none" w:sz="0" w:space="0" w:color="auto"/>
          </w:divBdr>
        </w:div>
        <w:div w:id="530917425">
          <w:marLeft w:val="0"/>
          <w:marRight w:val="0"/>
          <w:marTop w:val="0"/>
          <w:marBottom w:val="0"/>
          <w:divBdr>
            <w:top w:val="none" w:sz="0" w:space="0" w:color="auto"/>
            <w:left w:val="none" w:sz="0" w:space="0" w:color="auto"/>
            <w:bottom w:val="none" w:sz="0" w:space="0" w:color="auto"/>
            <w:right w:val="none" w:sz="0" w:space="0" w:color="auto"/>
          </w:divBdr>
        </w:div>
        <w:div w:id="554321850">
          <w:marLeft w:val="0"/>
          <w:marRight w:val="0"/>
          <w:marTop w:val="0"/>
          <w:marBottom w:val="0"/>
          <w:divBdr>
            <w:top w:val="none" w:sz="0" w:space="0" w:color="auto"/>
            <w:left w:val="none" w:sz="0" w:space="0" w:color="auto"/>
            <w:bottom w:val="none" w:sz="0" w:space="0" w:color="auto"/>
            <w:right w:val="none" w:sz="0" w:space="0" w:color="auto"/>
          </w:divBdr>
        </w:div>
        <w:div w:id="555623735">
          <w:marLeft w:val="0"/>
          <w:marRight w:val="0"/>
          <w:marTop w:val="0"/>
          <w:marBottom w:val="0"/>
          <w:divBdr>
            <w:top w:val="none" w:sz="0" w:space="0" w:color="auto"/>
            <w:left w:val="none" w:sz="0" w:space="0" w:color="auto"/>
            <w:bottom w:val="none" w:sz="0" w:space="0" w:color="auto"/>
            <w:right w:val="none" w:sz="0" w:space="0" w:color="auto"/>
          </w:divBdr>
        </w:div>
        <w:div w:id="683676746">
          <w:marLeft w:val="0"/>
          <w:marRight w:val="0"/>
          <w:marTop w:val="0"/>
          <w:marBottom w:val="0"/>
          <w:divBdr>
            <w:top w:val="none" w:sz="0" w:space="0" w:color="auto"/>
            <w:left w:val="none" w:sz="0" w:space="0" w:color="auto"/>
            <w:bottom w:val="none" w:sz="0" w:space="0" w:color="auto"/>
            <w:right w:val="none" w:sz="0" w:space="0" w:color="auto"/>
          </w:divBdr>
        </w:div>
        <w:div w:id="764693221">
          <w:marLeft w:val="0"/>
          <w:marRight w:val="0"/>
          <w:marTop w:val="0"/>
          <w:marBottom w:val="0"/>
          <w:divBdr>
            <w:top w:val="none" w:sz="0" w:space="0" w:color="auto"/>
            <w:left w:val="none" w:sz="0" w:space="0" w:color="auto"/>
            <w:bottom w:val="none" w:sz="0" w:space="0" w:color="auto"/>
            <w:right w:val="none" w:sz="0" w:space="0" w:color="auto"/>
          </w:divBdr>
        </w:div>
        <w:div w:id="853766896">
          <w:marLeft w:val="0"/>
          <w:marRight w:val="0"/>
          <w:marTop w:val="0"/>
          <w:marBottom w:val="0"/>
          <w:divBdr>
            <w:top w:val="none" w:sz="0" w:space="0" w:color="auto"/>
            <w:left w:val="none" w:sz="0" w:space="0" w:color="auto"/>
            <w:bottom w:val="none" w:sz="0" w:space="0" w:color="auto"/>
            <w:right w:val="none" w:sz="0" w:space="0" w:color="auto"/>
          </w:divBdr>
        </w:div>
        <w:div w:id="896548803">
          <w:marLeft w:val="0"/>
          <w:marRight w:val="0"/>
          <w:marTop w:val="0"/>
          <w:marBottom w:val="0"/>
          <w:divBdr>
            <w:top w:val="none" w:sz="0" w:space="0" w:color="auto"/>
            <w:left w:val="none" w:sz="0" w:space="0" w:color="auto"/>
            <w:bottom w:val="none" w:sz="0" w:space="0" w:color="auto"/>
            <w:right w:val="none" w:sz="0" w:space="0" w:color="auto"/>
          </w:divBdr>
        </w:div>
        <w:div w:id="901208819">
          <w:marLeft w:val="0"/>
          <w:marRight w:val="0"/>
          <w:marTop w:val="0"/>
          <w:marBottom w:val="0"/>
          <w:divBdr>
            <w:top w:val="none" w:sz="0" w:space="0" w:color="auto"/>
            <w:left w:val="none" w:sz="0" w:space="0" w:color="auto"/>
            <w:bottom w:val="none" w:sz="0" w:space="0" w:color="auto"/>
            <w:right w:val="none" w:sz="0" w:space="0" w:color="auto"/>
          </w:divBdr>
        </w:div>
        <w:div w:id="924803488">
          <w:marLeft w:val="0"/>
          <w:marRight w:val="0"/>
          <w:marTop w:val="0"/>
          <w:marBottom w:val="0"/>
          <w:divBdr>
            <w:top w:val="none" w:sz="0" w:space="0" w:color="auto"/>
            <w:left w:val="none" w:sz="0" w:space="0" w:color="auto"/>
            <w:bottom w:val="none" w:sz="0" w:space="0" w:color="auto"/>
            <w:right w:val="none" w:sz="0" w:space="0" w:color="auto"/>
          </w:divBdr>
        </w:div>
        <w:div w:id="1043362678">
          <w:marLeft w:val="0"/>
          <w:marRight w:val="0"/>
          <w:marTop w:val="0"/>
          <w:marBottom w:val="0"/>
          <w:divBdr>
            <w:top w:val="none" w:sz="0" w:space="0" w:color="auto"/>
            <w:left w:val="none" w:sz="0" w:space="0" w:color="auto"/>
            <w:bottom w:val="none" w:sz="0" w:space="0" w:color="auto"/>
            <w:right w:val="none" w:sz="0" w:space="0" w:color="auto"/>
          </w:divBdr>
        </w:div>
        <w:div w:id="1046491911">
          <w:marLeft w:val="0"/>
          <w:marRight w:val="0"/>
          <w:marTop w:val="0"/>
          <w:marBottom w:val="0"/>
          <w:divBdr>
            <w:top w:val="none" w:sz="0" w:space="0" w:color="auto"/>
            <w:left w:val="none" w:sz="0" w:space="0" w:color="auto"/>
            <w:bottom w:val="none" w:sz="0" w:space="0" w:color="auto"/>
            <w:right w:val="none" w:sz="0" w:space="0" w:color="auto"/>
          </w:divBdr>
        </w:div>
        <w:div w:id="1050156126">
          <w:marLeft w:val="0"/>
          <w:marRight w:val="0"/>
          <w:marTop w:val="0"/>
          <w:marBottom w:val="0"/>
          <w:divBdr>
            <w:top w:val="none" w:sz="0" w:space="0" w:color="auto"/>
            <w:left w:val="none" w:sz="0" w:space="0" w:color="auto"/>
            <w:bottom w:val="none" w:sz="0" w:space="0" w:color="auto"/>
            <w:right w:val="none" w:sz="0" w:space="0" w:color="auto"/>
          </w:divBdr>
        </w:div>
        <w:div w:id="1094011689">
          <w:marLeft w:val="0"/>
          <w:marRight w:val="0"/>
          <w:marTop w:val="0"/>
          <w:marBottom w:val="0"/>
          <w:divBdr>
            <w:top w:val="none" w:sz="0" w:space="0" w:color="auto"/>
            <w:left w:val="none" w:sz="0" w:space="0" w:color="auto"/>
            <w:bottom w:val="none" w:sz="0" w:space="0" w:color="auto"/>
            <w:right w:val="none" w:sz="0" w:space="0" w:color="auto"/>
          </w:divBdr>
        </w:div>
        <w:div w:id="1255283337">
          <w:marLeft w:val="0"/>
          <w:marRight w:val="0"/>
          <w:marTop w:val="0"/>
          <w:marBottom w:val="0"/>
          <w:divBdr>
            <w:top w:val="none" w:sz="0" w:space="0" w:color="auto"/>
            <w:left w:val="none" w:sz="0" w:space="0" w:color="auto"/>
            <w:bottom w:val="none" w:sz="0" w:space="0" w:color="auto"/>
            <w:right w:val="none" w:sz="0" w:space="0" w:color="auto"/>
          </w:divBdr>
        </w:div>
        <w:div w:id="1310400538">
          <w:marLeft w:val="0"/>
          <w:marRight w:val="0"/>
          <w:marTop w:val="0"/>
          <w:marBottom w:val="0"/>
          <w:divBdr>
            <w:top w:val="none" w:sz="0" w:space="0" w:color="auto"/>
            <w:left w:val="none" w:sz="0" w:space="0" w:color="auto"/>
            <w:bottom w:val="none" w:sz="0" w:space="0" w:color="auto"/>
            <w:right w:val="none" w:sz="0" w:space="0" w:color="auto"/>
          </w:divBdr>
        </w:div>
        <w:div w:id="1480805983">
          <w:marLeft w:val="0"/>
          <w:marRight w:val="0"/>
          <w:marTop w:val="0"/>
          <w:marBottom w:val="0"/>
          <w:divBdr>
            <w:top w:val="none" w:sz="0" w:space="0" w:color="auto"/>
            <w:left w:val="none" w:sz="0" w:space="0" w:color="auto"/>
            <w:bottom w:val="none" w:sz="0" w:space="0" w:color="auto"/>
            <w:right w:val="none" w:sz="0" w:space="0" w:color="auto"/>
          </w:divBdr>
        </w:div>
        <w:div w:id="1497959986">
          <w:marLeft w:val="0"/>
          <w:marRight w:val="0"/>
          <w:marTop w:val="0"/>
          <w:marBottom w:val="0"/>
          <w:divBdr>
            <w:top w:val="none" w:sz="0" w:space="0" w:color="auto"/>
            <w:left w:val="none" w:sz="0" w:space="0" w:color="auto"/>
            <w:bottom w:val="none" w:sz="0" w:space="0" w:color="auto"/>
            <w:right w:val="none" w:sz="0" w:space="0" w:color="auto"/>
          </w:divBdr>
        </w:div>
        <w:div w:id="1577089036">
          <w:marLeft w:val="0"/>
          <w:marRight w:val="0"/>
          <w:marTop w:val="0"/>
          <w:marBottom w:val="0"/>
          <w:divBdr>
            <w:top w:val="none" w:sz="0" w:space="0" w:color="auto"/>
            <w:left w:val="none" w:sz="0" w:space="0" w:color="auto"/>
            <w:bottom w:val="none" w:sz="0" w:space="0" w:color="auto"/>
            <w:right w:val="none" w:sz="0" w:space="0" w:color="auto"/>
          </w:divBdr>
        </w:div>
        <w:div w:id="1645157585">
          <w:marLeft w:val="0"/>
          <w:marRight w:val="0"/>
          <w:marTop w:val="0"/>
          <w:marBottom w:val="0"/>
          <w:divBdr>
            <w:top w:val="none" w:sz="0" w:space="0" w:color="auto"/>
            <w:left w:val="none" w:sz="0" w:space="0" w:color="auto"/>
            <w:bottom w:val="none" w:sz="0" w:space="0" w:color="auto"/>
            <w:right w:val="none" w:sz="0" w:space="0" w:color="auto"/>
          </w:divBdr>
        </w:div>
        <w:div w:id="1670675675">
          <w:marLeft w:val="0"/>
          <w:marRight w:val="0"/>
          <w:marTop w:val="0"/>
          <w:marBottom w:val="0"/>
          <w:divBdr>
            <w:top w:val="none" w:sz="0" w:space="0" w:color="auto"/>
            <w:left w:val="none" w:sz="0" w:space="0" w:color="auto"/>
            <w:bottom w:val="none" w:sz="0" w:space="0" w:color="auto"/>
            <w:right w:val="none" w:sz="0" w:space="0" w:color="auto"/>
          </w:divBdr>
        </w:div>
        <w:div w:id="1833834979">
          <w:marLeft w:val="0"/>
          <w:marRight w:val="0"/>
          <w:marTop w:val="0"/>
          <w:marBottom w:val="0"/>
          <w:divBdr>
            <w:top w:val="none" w:sz="0" w:space="0" w:color="auto"/>
            <w:left w:val="none" w:sz="0" w:space="0" w:color="auto"/>
            <w:bottom w:val="none" w:sz="0" w:space="0" w:color="auto"/>
            <w:right w:val="none" w:sz="0" w:space="0" w:color="auto"/>
          </w:divBdr>
        </w:div>
        <w:div w:id="1879464643">
          <w:marLeft w:val="0"/>
          <w:marRight w:val="0"/>
          <w:marTop w:val="0"/>
          <w:marBottom w:val="0"/>
          <w:divBdr>
            <w:top w:val="none" w:sz="0" w:space="0" w:color="auto"/>
            <w:left w:val="none" w:sz="0" w:space="0" w:color="auto"/>
            <w:bottom w:val="none" w:sz="0" w:space="0" w:color="auto"/>
            <w:right w:val="none" w:sz="0" w:space="0" w:color="auto"/>
          </w:divBdr>
        </w:div>
      </w:divsChild>
    </w:div>
    <w:div w:id="2129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gus.stat.gov.pl" TargetMode="Externa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hyperlink" Target="http://www.wup.kielce.pl" TargetMode="External"/><Relationship Id="rId10" Type="http://schemas.openxmlformats.org/officeDocument/2006/relationships/oleObject" Target="embeddings/oleObject1.bin"/><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jedrzejow.praca.gov.pl" TargetMode="External"/><Relationship Id="rId22" Type="http://schemas.openxmlformats.org/officeDocument/2006/relationships/hyperlink" Target="http://www.mpips.gov.pl"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7.0811744386873918E-2"/>
          <c:y val="8.5106382978723402E-2"/>
          <c:w val="0.91364421416234887"/>
          <c:h val="0.67375886524822692"/>
        </c:manualLayout>
      </c:layout>
      <c:barChart>
        <c:barDir val="col"/>
        <c:grouping val="clustered"/>
        <c:varyColors val="0"/>
        <c:ser>
          <c:idx val="0"/>
          <c:order val="0"/>
          <c:tx>
            <c:strRef>
              <c:f>Sheet1!$A$2</c:f>
              <c:strCache>
                <c:ptCount val="1"/>
                <c:pt idx="0">
                  <c:v>Wsch.</c:v>
                </c:pt>
              </c:strCache>
            </c:strRef>
          </c:tx>
          <c:invertIfNegative val="0"/>
          <c:dPt>
            <c:idx val="0"/>
            <c:invertIfNegative val="0"/>
            <c:bubble3D val="0"/>
          </c:dPt>
          <c:dPt>
            <c:idx val="1"/>
            <c:invertIfNegative val="0"/>
            <c:bubble3D val="0"/>
          </c:dPt>
          <c:dPt>
            <c:idx val="2"/>
            <c:invertIfNegative val="0"/>
            <c:bubble3D val="0"/>
          </c:dPt>
          <c:dPt>
            <c:idx val="3"/>
            <c:invertIfNegative val="0"/>
            <c:bubble3D val="0"/>
          </c:dPt>
          <c:dPt>
            <c:idx val="4"/>
            <c:invertIfNegative val="0"/>
            <c:bubble3D val="0"/>
          </c:dPt>
          <c:dPt>
            <c:idx val="5"/>
            <c:invertIfNegative val="0"/>
            <c:bubble3D val="0"/>
          </c:dPt>
          <c:dPt>
            <c:idx val="6"/>
            <c:invertIfNegative val="0"/>
            <c:bubble3D val="0"/>
          </c:dPt>
          <c:dPt>
            <c:idx val="7"/>
            <c:invertIfNegative val="0"/>
            <c:bubble3D val="0"/>
          </c:dPt>
          <c:dPt>
            <c:idx val="8"/>
            <c:invertIfNegative val="0"/>
            <c:bubble3D val="0"/>
          </c:dPt>
          <c:dPt>
            <c:idx val="9"/>
            <c:invertIfNegative val="0"/>
            <c:bubble3D val="0"/>
          </c:dPt>
          <c:dPt>
            <c:idx val="10"/>
            <c:invertIfNegative val="0"/>
            <c:bubble3D val="0"/>
          </c:dPt>
          <c:dPt>
            <c:idx val="11"/>
            <c:invertIfNegative val="0"/>
            <c:bubble3D val="0"/>
          </c:dPt>
          <c:dPt>
            <c:idx val="12"/>
            <c:invertIfNegative val="0"/>
            <c:bubble3D val="0"/>
          </c:dPt>
          <c:dLbls>
            <c:showLegendKey val="0"/>
            <c:showVal val="1"/>
            <c:showCatName val="0"/>
            <c:showSerName val="0"/>
            <c:showPercent val="0"/>
            <c:showBubbleSize val="0"/>
            <c:showLeaderLines val="0"/>
          </c:dLbls>
          <c:cat>
            <c:strRef>
              <c:f>Sheet1!$B$1:$N$1</c:f>
              <c:strCache>
                <c:ptCount val="13"/>
                <c:pt idx="0">
                  <c:v>grudzień'16</c:v>
                </c:pt>
                <c:pt idx="1">
                  <c:v>styczeń'17</c:v>
                </c:pt>
                <c:pt idx="2">
                  <c:v>luty'17</c:v>
                </c:pt>
                <c:pt idx="3">
                  <c:v>marzec'17</c:v>
                </c:pt>
                <c:pt idx="4">
                  <c:v>kwiecień'17</c:v>
                </c:pt>
                <c:pt idx="5">
                  <c:v>maj'17</c:v>
                </c:pt>
                <c:pt idx="6">
                  <c:v>czerwiec'17</c:v>
                </c:pt>
                <c:pt idx="7">
                  <c:v>lipiec'17</c:v>
                </c:pt>
                <c:pt idx="8">
                  <c:v>sierpień'17</c:v>
                </c:pt>
                <c:pt idx="9">
                  <c:v>wrzesień'17</c:v>
                </c:pt>
                <c:pt idx="10">
                  <c:v>październik'17</c:v>
                </c:pt>
                <c:pt idx="11">
                  <c:v>listopad'17</c:v>
                </c:pt>
                <c:pt idx="12">
                  <c:v>grudzień'17</c:v>
                </c:pt>
              </c:strCache>
            </c:strRef>
          </c:cat>
          <c:val>
            <c:numRef>
              <c:f>Sheet1!$B$2:$N$2</c:f>
              <c:numCache>
                <c:formatCode>General</c:formatCode>
                <c:ptCount val="13"/>
                <c:pt idx="0">
                  <c:v>3481</c:v>
                </c:pt>
                <c:pt idx="1">
                  <c:v>3501</c:v>
                </c:pt>
                <c:pt idx="2">
                  <c:v>3514</c:v>
                </c:pt>
                <c:pt idx="3">
                  <c:v>3299</c:v>
                </c:pt>
                <c:pt idx="4">
                  <c:v>3131</c:v>
                </c:pt>
                <c:pt idx="5">
                  <c:v>3016</c:v>
                </c:pt>
                <c:pt idx="6">
                  <c:v>2903</c:v>
                </c:pt>
                <c:pt idx="7">
                  <c:v>2891</c:v>
                </c:pt>
                <c:pt idx="8">
                  <c:v>2843</c:v>
                </c:pt>
                <c:pt idx="9">
                  <c:v>2712</c:v>
                </c:pt>
                <c:pt idx="10">
                  <c:v>2629</c:v>
                </c:pt>
                <c:pt idx="11">
                  <c:v>2603</c:v>
                </c:pt>
                <c:pt idx="12">
                  <c:v>2629</c:v>
                </c:pt>
              </c:numCache>
            </c:numRef>
          </c:val>
        </c:ser>
        <c:ser>
          <c:idx val="1"/>
          <c:order val="1"/>
          <c:tx>
            <c:strRef>
              <c:f>Sheet1!$A$3</c:f>
              <c:strCache>
                <c:ptCount val="1"/>
              </c:strCache>
            </c:strRef>
          </c:tx>
          <c:invertIfNegative val="0"/>
          <c:cat>
            <c:strRef>
              <c:f>Sheet1!$B$1:$N$1</c:f>
              <c:strCache>
                <c:ptCount val="13"/>
                <c:pt idx="0">
                  <c:v>grudzień'16</c:v>
                </c:pt>
                <c:pt idx="1">
                  <c:v>styczeń'17</c:v>
                </c:pt>
                <c:pt idx="2">
                  <c:v>luty'17</c:v>
                </c:pt>
                <c:pt idx="3">
                  <c:v>marzec'17</c:v>
                </c:pt>
                <c:pt idx="4">
                  <c:v>kwiecień'17</c:v>
                </c:pt>
                <c:pt idx="5">
                  <c:v>maj'17</c:v>
                </c:pt>
                <c:pt idx="6">
                  <c:v>czerwiec'17</c:v>
                </c:pt>
                <c:pt idx="7">
                  <c:v>lipiec'17</c:v>
                </c:pt>
                <c:pt idx="8">
                  <c:v>sierpień'17</c:v>
                </c:pt>
                <c:pt idx="9">
                  <c:v>wrzesień'17</c:v>
                </c:pt>
                <c:pt idx="10">
                  <c:v>październik'17</c:v>
                </c:pt>
                <c:pt idx="11">
                  <c:v>listopad'17</c:v>
                </c:pt>
                <c:pt idx="12">
                  <c:v>grudzień'17</c:v>
                </c:pt>
              </c:strCache>
            </c:strRef>
          </c:cat>
          <c:val>
            <c:numRef>
              <c:f>Sheet1!$B$3:$N$3</c:f>
              <c:numCache>
                <c:formatCode>General</c:formatCode>
                <c:ptCount val="13"/>
              </c:numCache>
            </c:numRef>
          </c:val>
        </c:ser>
        <c:dLbls>
          <c:showLegendKey val="0"/>
          <c:showVal val="0"/>
          <c:showCatName val="0"/>
          <c:showSerName val="0"/>
          <c:showPercent val="0"/>
          <c:showBubbleSize val="0"/>
        </c:dLbls>
        <c:gapWidth val="50"/>
        <c:axId val="253321984"/>
        <c:axId val="253323520"/>
      </c:barChart>
      <c:catAx>
        <c:axId val="253321984"/>
        <c:scaling>
          <c:orientation val="minMax"/>
        </c:scaling>
        <c:delete val="0"/>
        <c:axPos val="b"/>
        <c:numFmt formatCode="General" sourceLinked="1"/>
        <c:majorTickMark val="out"/>
        <c:minorTickMark val="none"/>
        <c:tickLblPos val="nextTo"/>
        <c:txPr>
          <a:bodyPr rot="-2640000" vert="horz"/>
          <a:lstStyle/>
          <a:p>
            <a:pPr>
              <a:defRPr sz="900"/>
            </a:pPr>
            <a:endParaRPr lang="pl-PL"/>
          </a:p>
        </c:txPr>
        <c:crossAx val="253323520"/>
        <c:crosses val="autoZero"/>
        <c:auto val="1"/>
        <c:lblAlgn val="ctr"/>
        <c:lblOffset val="100"/>
        <c:tickLblSkip val="1"/>
        <c:tickMarkSkip val="1"/>
        <c:noMultiLvlLbl val="0"/>
      </c:catAx>
      <c:valAx>
        <c:axId val="253323520"/>
        <c:scaling>
          <c:orientation val="minMax"/>
          <c:min val="0"/>
        </c:scaling>
        <c:delete val="0"/>
        <c:axPos val="l"/>
        <c:numFmt formatCode="General" sourceLinked="1"/>
        <c:majorTickMark val="out"/>
        <c:minorTickMark val="none"/>
        <c:tickLblPos val="nextTo"/>
        <c:txPr>
          <a:bodyPr rot="60000" vert="horz"/>
          <a:lstStyle/>
          <a:p>
            <a:pPr>
              <a:defRPr sz="900"/>
            </a:pPr>
            <a:endParaRPr lang="pl-PL"/>
          </a:p>
        </c:txPr>
        <c:crossAx val="25332198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1395348837209308E-2"/>
          <c:y val="6.1344867102879737E-2"/>
          <c:w val="0.8294573643410853"/>
          <c:h val="0.68332808398950129"/>
        </c:manualLayout>
      </c:layout>
      <c:barChart>
        <c:barDir val="col"/>
        <c:grouping val="clustered"/>
        <c:varyColors val="0"/>
        <c:ser>
          <c:idx val="0"/>
          <c:order val="0"/>
          <c:tx>
            <c:strRef>
              <c:f>Sheet1!$A$2</c:f>
              <c:strCache>
                <c:ptCount val="1"/>
                <c:pt idx="0">
                  <c:v>2016</c:v>
                </c:pt>
              </c:strCache>
            </c:strRef>
          </c:tx>
          <c:invertIfNegative val="0"/>
          <c:dLbls>
            <c:txPr>
              <a:bodyPr rot="-2700000" vert="horz"/>
              <a:lstStyle/>
              <a:p>
                <a:pPr>
                  <a:defRPr sz="800" b="1"/>
                </a:pPr>
                <a:endParaRPr lang="pl-PL"/>
              </a:p>
            </c:txPr>
            <c:dLblPos val="outEnd"/>
            <c:showLegendKey val="0"/>
            <c:showVal val="1"/>
            <c:showCatName val="0"/>
            <c:showSerName val="0"/>
            <c:showPercent val="0"/>
            <c:showBubbleSize val="0"/>
            <c:showLeaderLines val="0"/>
          </c:dLbls>
          <c:cat>
            <c:strRef>
              <c:f>Sheet1!$B$1:$J$1</c:f>
              <c:strCache>
                <c:ptCount val="9"/>
                <c:pt idx="0">
                  <c:v>Imielno</c:v>
                </c:pt>
                <c:pt idx="1">
                  <c:v>Jędrzejów</c:v>
                </c:pt>
                <c:pt idx="2">
                  <c:v>Małogoszcz</c:v>
                </c:pt>
                <c:pt idx="3">
                  <c:v>Nagłowice</c:v>
                </c:pt>
                <c:pt idx="4">
                  <c:v>Oksa</c:v>
                </c:pt>
                <c:pt idx="5">
                  <c:v>Sędziszów</c:v>
                </c:pt>
                <c:pt idx="6">
                  <c:v>Słupia J.</c:v>
                </c:pt>
                <c:pt idx="7">
                  <c:v>Sobków</c:v>
                </c:pt>
                <c:pt idx="8">
                  <c:v>Wodzisław</c:v>
                </c:pt>
              </c:strCache>
            </c:strRef>
          </c:cat>
          <c:val>
            <c:numRef>
              <c:f>Sheet1!$B$2:$J$2</c:f>
              <c:numCache>
                <c:formatCode>General</c:formatCode>
                <c:ptCount val="9"/>
                <c:pt idx="0">
                  <c:v>153</c:v>
                </c:pt>
                <c:pt idx="1">
                  <c:v>1260</c:v>
                </c:pt>
                <c:pt idx="2">
                  <c:v>512</c:v>
                </c:pt>
                <c:pt idx="3">
                  <c:v>202</c:v>
                </c:pt>
                <c:pt idx="4">
                  <c:v>143</c:v>
                </c:pt>
                <c:pt idx="5">
                  <c:v>508</c:v>
                </c:pt>
                <c:pt idx="6">
                  <c:v>154</c:v>
                </c:pt>
                <c:pt idx="7">
                  <c:v>289</c:v>
                </c:pt>
                <c:pt idx="8">
                  <c:v>260</c:v>
                </c:pt>
              </c:numCache>
            </c:numRef>
          </c:val>
        </c:ser>
        <c:ser>
          <c:idx val="1"/>
          <c:order val="1"/>
          <c:tx>
            <c:strRef>
              <c:f>Sheet1!$A$3</c:f>
              <c:strCache>
                <c:ptCount val="1"/>
                <c:pt idx="0">
                  <c:v>2017</c:v>
                </c:pt>
              </c:strCache>
            </c:strRef>
          </c:tx>
          <c:invertIfNegative val="0"/>
          <c:dLbls>
            <c:txPr>
              <a:bodyPr rot="-2700000" vert="horz"/>
              <a:lstStyle/>
              <a:p>
                <a:pPr>
                  <a:defRPr sz="800" b="1"/>
                </a:pPr>
                <a:endParaRPr lang="pl-PL"/>
              </a:p>
            </c:txPr>
            <c:dLblPos val="outEnd"/>
            <c:showLegendKey val="0"/>
            <c:showVal val="1"/>
            <c:showCatName val="0"/>
            <c:showSerName val="0"/>
            <c:showPercent val="0"/>
            <c:showBubbleSize val="0"/>
            <c:showLeaderLines val="0"/>
          </c:dLbls>
          <c:cat>
            <c:strRef>
              <c:f>Sheet1!$B$1:$J$1</c:f>
              <c:strCache>
                <c:ptCount val="9"/>
                <c:pt idx="0">
                  <c:v>Imielno</c:v>
                </c:pt>
                <c:pt idx="1">
                  <c:v>Jędrzejów</c:v>
                </c:pt>
                <c:pt idx="2">
                  <c:v>Małogoszcz</c:v>
                </c:pt>
                <c:pt idx="3">
                  <c:v>Nagłowice</c:v>
                </c:pt>
                <c:pt idx="4">
                  <c:v>Oksa</c:v>
                </c:pt>
                <c:pt idx="5">
                  <c:v>Sędziszów</c:v>
                </c:pt>
                <c:pt idx="6">
                  <c:v>Słupia J.</c:v>
                </c:pt>
                <c:pt idx="7">
                  <c:v>Sobków</c:v>
                </c:pt>
                <c:pt idx="8">
                  <c:v>Wodzisław</c:v>
                </c:pt>
              </c:strCache>
            </c:strRef>
          </c:cat>
          <c:val>
            <c:numRef>
              <c:f>Sheet1!$B$3:$J$3</c:f>
              <c:numCache>
                <c:formatCode>General</c:formatCode>
                <c:ptCount val="9"/>
                <c:pt idx="0">
                  <c:v>126</c:v>
                </c:pt>
                <c:pt idx="1">
                  <c:v>937</c:v>
                </c:pt>
                <c:pt idx="2">
                  <c:v>378</c:v>
                </c:pt>
                <c:pt idx="3">
                  <c:v>140</c:v>
                </c:pt>
                <c:pt idx="4">
                  <c:v>123</c:v>
                </c:pt>
                <c:pt idx="5">
                  <c:v>368</c:v>
                </c:pt>
                <c:pt idx="6">
                  <c:v>109</c:v>
                </c:pt>
                <c:pt idx="7">
                  <c:v>258</c:v>
                </c:pt>
                <c:pt idx="8">
                  <c:v>190</c:v>
                </c:pt>
              </c:numCache>
            </c:numRef>
          </c:val>
        </c:ser>
        <c:dLbls>
          <c:showLegendKey val="0"/>
          <c:showVal val="1"/>
          <c:showCatName val="0"/>
          <c:showSerName val="0"/>
          <c:showPercent val="0"/>
          <c:showBubbleSize val="0"/>
        </c:dLbls>
        <c:gapWidth val="150"/>
        <c:axId val="256658432"/>
        <c:axId val="256660224"/>
      </c:barChart>
      <c:catAx>
        <c:axId val="256658432"/>
        <c:scaling>
          <c:orientation val="minMax"/>
        </c:scaling>
        <c:delete val="0"/>
        <c:axPos val="b"/>
        <c:numFmt formatCode="General" sourceLinked="1"/>
        <c:majorTickMark val="out"/>
        <c:minorTickMark val="none"/>
        <c:tickLblPos val="nextTo"/>
        <c:txPr>
          <a:bodyPr rot="-2700000" vert="horz"/>
          <a:lstStyle/>
          <a:p>
            <a:pPr>
              <a:defRPr sz="900"/>
            </a:pPr>
            <a:endParaRPr lang="pl-PL"/>
          </a:p>
        </c:txPr>
        <c:crossAx val="256660224"/>
        <c:crosses val="autoZero"/>
        <c:auto val="1"/>
        <c:lblAlgn val="ctr"/>
        <c:lblOffset val="100"/>
        <c:tickLblSkip val="1"/>
        <c:tickMarkSkip val="1"/>
        <c:noMultiLvlLbl val="0"/>
      </c:catAx>
      <c:valAx>
        <c:axId val="256660224"/>
        <c:scaling>
          <c:orientation val="minMax"/>
          <c:max val="2000"/>
        </c:scaling>
        <c:delete val="0"/>
        <c:axPos val="l"/>
        <c:numFmt formatCode="General" sourceLinked="1"/>
        <c:majorTickMark val="out"/>
        <c:minorTickMark val="none"/>
        <c:tickLblPos val="nextTo"/>
        <c:txPr>
          <a:bodyPr rot="0" vert="horz"/>
          <a:lstStyle/>
          <a:p>
            <a:pPr>
              <a:defRPr/>
            </a:pPr>
            <a:endParaRPr lang="pl-PL"/>
          </a:p>
        </c:txPr>
        <c:crossAx val="256658432"/>
        <c:crosses val="autoZero"/>
        <c:crossBetween val="between"/>
      </c:valAx>
    </c:plotArea>
    <c:legend>
      <c:legendPos val="r"/>
      <c:layout>
        <c:manualLayout>
          <c:xMode val="edge"/>
          <c:yMode val="edge"/>
          <c:x val="0.87633335306770865"/>
          <c:y val="0.37062937062937062"/>
          <c:w val="0.11397687131213861"/>
          <c:h val="0.11538461538461539"/>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837563451776651E-2"/>
          <c:y val="3.3950617283950615E-2"/>
          <c:w val="0.90524534686971236"/>
          <c:h val="0.75617283950617287"/>
        </c:manualLayout>
      </c:layout>
      <c:lineChart>
        <c:grouping val="standard"/>
        <c:varyColors val="0"/>
        <c:ser>
          <c:idx val="2"/>
          <c:order val="0"/>
          <c:tx>
            <c:strRef>
              <c:f>Sheet1!$A$2</c:f>
              <c:strCache>
                <c:ptCount val="1"/>
                <c:pt idx="0">
                  <c:v>powiat jędrzejowski</c:v>
                </c:pt>
              </c:strCache>
            </c:strRef>
          </c:tx>
          <c:dLbls>
            <c:txPr>
              <a:bodyPr/>
              <a:lstStyle/>
              <a:p>
                <a:pPr>
                  <a:defRPr b="1"/>
                </a:pPr>
                <a:endParaRPr lang="pl-PL"/>
              </a:p>
            </c:txPr>
            <c:dLblPos val="ctr"/>
            <c:showLegendKey val="0"/>
            <c:showVal val="1"/>
            <c:showCatName val="0"/>
            <c:showSerName val="0"/>
            <c:showPercent val="0"/>
            <c:showBubbleSize val="0"/>
            <c:showLeaderLines val="0"/>
          </c:dLbls>
          <c:cat>
            <c:numRef>
              <c:f>Sheet1!$B$1:$I$1</c:f>
              <c:numCache>
                <c:formatCode>General</c:formatCode>
                <c:ptCount val="8"/>
                <c:pt idx="0">
                  <c:v>2010</c:v>
                </c:pt>
                <c:pt idx="1">
                  <c:v>2011</c:v>
                </c:pt>
                <c:pt idx="2">
                  <c:v>2012</c:v>
                </c:pt>
                <c:pt idx="3">
                  <c:v>2013</c:v>
                </c:pt>
                <c:pt idx="4">
                  <c:v>2014</c:v>
                </c:pt>
                <c:pt idx="5">
                  <c:v>2015</c:v>
                </c:pt>
                <c:pt idx="6">
                  <c:v>2016</c:v>
                </c:pt>
                <c:pt idx="7">
                  <c:v>2017</c:v>
                </c:pt>
              </c:numCache>
            </c:numRef>
          </c:cat>
          <c:val>
            <c:numRef>
              <c:f>Sheet1!$B$2:$I$2</c:f>
              <c:numCache>
                <c:formatCode>General</c:formatCode>
                <c:ptCount val="8"/>
                <c:pt idx="0">
                  <c:v>13.5</c:v>
                </c:pt>
                <c:pt idx="1">
                  <c:v>13.7</c:v>
                </c:pt>
                <c:pt idx="2">
                  <c:v>13.9</c:v>
                </c:pt>
                <c:pt idx="3">
                  <c:v>15.2</c:v>
                </c:pt>
                <c:pt idx="4">
                  <c:v>13.3</c:v>
                </c:pt>
                <c:pt idx="5">
                  <c:v>11.9</c:v>
                </c:pt>
                <c:pt idx="6">
                  <c:v>9.9</c:v>
                </c:pt>
                <c:pt idx="7">
                  <c:v>7.6</c:v>
                </c:pt>
              </c:numCache>
            </c:numRef>
          </c:val>
          <c:smooth val="0"/>
        </c:ser>
        <c:ser>
          <c:idx val="0"/>
          <c:order val="1"/>
          <c:tx>
            <c:strRef>
              <c:f>Sheet1!$A$3</c:f>
              <c:strCache>
                <c:ptCount val="1"/>
                <c:pt idx="0">
                  <c:v>woj.świętokrzyskie</c:v>
                </c:pt>
              </c:strCache>
            </c:strRef>
          </c:tx>
          <c:dLbls>
            <c:dLblPos val="t"/>
            <c:showLegendKey val="0"/>
            <c:showVal val="1"/>
            <c:showCatName val="0"/>
            <c:showSerName val="0"/>
            <c:showPercent val="0"/>
            <c:showBubbleSize val="0"/>
            <c:showLeaderLines val="0"/>
          </c:dLbls>
          <c:cat>
            <c:numRef>
              <c:f>Sheet1!$B$1:$I$1</c:f>
              <c:numCache>
                <c:formatCode>General</c:formatCode>
                <c:ptCount val="8"/>
                <c:pt idx="0">
                  <c:v>2010</c:v>
                </c:pt>
                <c:pt idx="1">
                  <c:v>2011</c:v>
                </c:pt>
                <c:pt idx="2">
                  <c:v>2012</c:v>
                </c:pt>
                <c:pt idx="3">
                  <c:v>2013</c:v>
                </c:pt>
                <c:pt idx="4">
                  <c:v>2014</c:v>
                </c:pt>
                <c:pt idx="5">
                  <c:v>2015</c:v>
                </c:pt>
                <c:pt idx="6">
                  <c:v>2016</c:v>
                </c:pt>
                <c:pt idx="7">
                  <c:v>2017</c:v>
                </c:pt>
              </c:numCache>
            </c:numRef>
          </c:cat>
          <c:val>
            <c:numRef>
              <c:f>Sheet1!$B$3:$I$3</c:f>
              <c:numCache>
                <c:formatCode>General</c:formatCode>
                <c:ptCount val="8"/>
                <c:pt idx="0">
                  <c:v>15.2</c:v>
                </c:pt>
                <c:pt idx="1">
                  <c:v>15.2</c:v>
                </c:pt>
                <c:pt idx="2">
                  <c:v>16</c:v>
                </c:pt>
                <c:pt idx="3">
                  <c:v>16.600000000000001</c:v>
                </c:pt>
                <c:pt idx="4">
                  <c:v>14.1</c:v>
                </c:pt>
                <c:pt idx="5">
                  <c:v>12.5</c:v>
                </c:pt>
                <c:pt idx="6">
                  <c:v>10.8</c:v>
                </c:pt>
                <c:pt idx="7">
                  <c:v>8.8000000000000007</c:v>
                </c:pt>
              </c:numCache>
            </c:numRef>
          </c:val>
          <c:smooth val="0"/>
        </c:ser>
        <c:ser>
          <c:idx val="1"/>
          <c:order val="2"/>
          <c:tx>
            <c:strRef>
              <c:f>Sheet1!$A$4</c:f>
              <c:strCache>
                <c:ptCount val="1"/>
                <c:pt idx="0">
                  <c:v>Polska</c:v>
                </c:pt>
              </c:strCache>
            </c:strRef>
          </c:tx>
          <c:dLbls>
            <c:dLblPos val="b"/>
            <c:showLegendKey val="0"/>
            <c:showVal val="1"/>
            <c:showCatName val="0"/>
            <c:showSerName val="0"/>
            <c:showPercent val="0"/>
            <c:showBubbleSize val="0"/>
            <c:showLeaderLines val="0"/>
          </c:dLbls>
          <c:cat>
            <c:numRef>
              <c:f>Sheet1!$B$1:$I$1</c:f>
              <c:numCache>
                <c:formatCode>General</c:formatCode>
                <c:ptCount val="8"/>
                <c:pt idx="0">
                  <c:v>2010</c:v>
                </c:pt>
                <c:pt idx="1">
                  <c:v>2011</c:v>
                </c:pt>
                <c:pt idx="2">
                  <c:v>2012</c:v>
                </c:pt>
                <c:pt idx="3">
                  <c:v>2013</c:v>
                </c:pt>
                <c:pt idx="4">
                  <c:v>2014</c:v>
                </c:pt>
                <c:pt idx="5">
                  <c:v>2015</c:v>
                </c:pt>
                <c:pt idx="6">
                  <c:v>2016</c:v>
                </c:pt>
                <c:pt idx="7">
                  <c:v>2017</c:v>
                </c:pt>
              </c:numCache>
            </c:numRef>
          </c:cat>
          <c:val>
            <c:numRef>
              <c:f>Sheet1!$B$4:$I$4</c:f>
              <c:numCache>
                <c:formatCode>General</c:formatCode>
                <c:ptCount val="8"/>
                <c:pt idx="0">
                  <c:v>12.4</c:v>
                </c:pt>
                <c:pt idx="1">
                  <c:v>12.5</c:v>
                </c:pt>
                <c:pt idx="2">
                  <c:v>13.4</c:v>
                </c:pt>
                <c:pt idx="3">
                  <c:v>13.4</c:v>
                </c:pt>
                <c:pt idx="4">
                  <c:v>11.4</c:v>
                </c:pt>
                <c:pt idx="5">
                  <c:v>9.6999999999999993</c:v>
                </c:pt>
                <c:pt idx="6">
                  <c:v>8.3000000000000007</c:v>
                </c:pt>
                <c:pt idx="7">
                  <c:v>6.6</c:v>
                </c:pt>
              </c:numCache>
            </c:numRef>
          </c:val>
          <c:smooth val="0"/>
        </c:ser>
        <c:dLbls>
          <c:showLegendKey val="0"/>
          <c:showVal val="1"/>
          <c:showCatName val="0"/>
          <c:showSerName val="0"/>
          <c:showPercent val="0"/>
          <c:showBubbleSize val="0"/>
        </c:dLbls>
        <c:marker val="1"/>
        <c:smooth val="0"/>
        <c:axId val="256670720"/>
        <c:axId val="256676608"/>
      </c:lineChart>
      <c:catAx>
        <c:axId val="256670720"/>
        <c:scaling>
          <c:orientation val="minMax"/>
        </c:scaling>
        <c:delete val="0"/>
        <c:axPos val="b"/>
        <c:numFmt formatCode="General" sourceLinked="0"/>
        <c:majorTickMark val="out"/>
        <c:minorTickMark val="none"/>
        <c:tickLblPos val="nextTo"/>
        <c:txPr>
          <a:bodyPr rot="0" vert="horz"/>
          <a:lstStyle/>
          <a:p>
            <a:pPr>
              <a:defRPr/>
            </a:pPr>
            <a:endParaRPr lang="pl-PL"/>
          </a:p>
        </c:txPr>
        <c:crossAx val="256676608"/>
        <c:crosses val="autoZero"/>
        <c:auto val="1"/>
        <c:lblAlgn val="ctr"/>
        <c:lblOffset val="100"/>
        <c:tickLblSkip val="1"/>
        <c:tickMarkSkip val="1"/>
        <c:noMultiLvlLbl val="0"/>
      </c:catAx>
      <c:valAx>
        <c:axId val="256676608"/>
        <c:scaling>
          <c:orientation val="minMax"/>
          <c:min val="6"/>
        </c:scaling>
        <c:delete val="0"/>
        <c:axPos val="l"/>
        <c:numFmt formatCode="General" sourceLinked="1"/>
        <c:majorTickMark val="out"/>
        <c:minorTickMark val="none"/>
        <c:tickLblPos val="nextTo"/>
        <c:txPr>
          <a:bodyPr rot="0" vert="horz"/>
          <a:lstStyle/>
          <a:p>
            <a:pPr>
              <a:defRPr/>
            </a:pPr>
            <a:endParaRPr lang="pl-PL"/>
          </a:p>
        </c:txPr>
        <c:crossAx val="256670720"/>
        <c:crosses val="autoZero"/>
        <c:crossBetween val="between"/>
      </c:valAx>
    </c:plotArea>
    <c:legend>
      <c:legendPos val="b"/>
      <c:layout>
        <c:manualLayout>
          <c:xMode val="edge"/>
          <c:yMode val="edge"/>
          <c:x val="0.19966159052453469"/>
          <c:y val="0.9320987654320988"/>
          <c:w val="0.62267343485617599"/>
          <c:h val="6.7901234567901231E-2"/>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1"/>
    <c:plotArea>
      <c:layout/>
      <c:pieChart>
        <c:varyColors val="1"/>
        <c:ser>
          <c:idx val="0"/>
          <c:order val="0"/>
          <c:tx>
            <c:strRef>
              <c:f>Arkusz1!$B$1</c:f>
              <c:strCache>
                <c:ptCount val="1"/>
                <c:pt idx="0">
                  <c:v>Sprzedaż</c:v>
                </c:pt>
              </c:strCache>
            </c:strRef>
          </c:tx>
          <c:dLbls>
            <c:dLblPos val="outEnd"/>
            <c:showLegendKey val="0"/>
            <c:showVal val="1"/>
            <c:showCatName val="0"/>
            <c:showSerName val="0"/>
            <c:showPercent val="1"/>
            <c:showBubbleSize val="0"/>
            <c:separator>
</c:separator>
            <c:showLeaderLines val="0"/>
          </c:dLbls>
          <c:cat>
            <c:strRef>
              <c:f>Arkusz1!$A$2:$A$7</c:f>
              <c:strCache>
                <c:ptCount val="6"/>
                <c:pt idx="0">
                  <c:v>Środki przyznane algorytmem</c:v>
                </c:pt>
                <c:pt idx="1">
                  <c:v>środki na realizację Programu regionalnego</c:v>
                </c:pt>
                <c:pt idx="2">
                  <c:v>Środki z rezerwy Ministra</c:v>
                </c:pt>
                <c:pt idx="3">
                  <c:v>Środki EFS</c:v>
                </c:pt>
                <c:pt idx="4">
                  <c:v>Art.. 150f</c:v>
                </c:pt>
                <c:pt idx="5">
                  <c:v>KFS</c:v>
                </c:pt>
              </c:strCache>
            </c:strRef>
          </c:cat>
          <c:val>
            <c:numRef>
              <c:f>Arkusz1!$B$2:$B$7</c:f>
              <c:numCache>
                <c:formatCode>General</c:formatCode>
                <c:ptCount val="6"/>
                <c:pt idx="0" formatCode="#,##0">
                  <c:v>4805353</c:v>
                </c:pt>
                <c:pt idx="1">
                  <c:v>1000000</c:v>
                </c:pt>
                <c:pt idx="2" formatCode="#,##0">
                  <c:v>499997</c:v>
                </c:pt>
                <c:pt idx="3" formatCode="#,##0">
                  <c:v>5269194</c:v>
                </c:pt>
                <c:pt idx="4">
                  <c:v>2496758</c:v>
                </c:pt>
                <c:pt idx="5">
                  <c:v>133269</c:v>
                </c:pt>
              </c:numCache>
            </c:numRef>
          </c:val>
        </c:ser>
        <c:dLbls>
          <c:dLblPos val="outEnd"/>
          <c:showLegendKey val="0"/>
          <c:showVal val="0"/>
          <c:showCatName val="0"/>
          <c:showSerName val="0"/>
          <c:showPercent val="1"/>
          <c:showBubbleSize val="0"/>
          <c:showLeaderLines val="0"/>
        </c:dLbls>
        <c:firstSliceAng val="0"/>
      </c:pie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9D7F7-0FC1-4DAC-8585-7FD39A4B9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31</Pages>
  <Words>12053</Words>
  <Characters>72324</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84209</CharactersWithSpaces>
  <SharedDoc>false</SharedDoc>
  <HLinks>
    <vt:vector size="24" baseType="variant">
      <vt:variant>
        <vt:i4>196635</vt:i4>
      </vt:variant>
      <vt:variant>
        <vt:i4>21</vt:i4>
      </vt:variant>
      <vt:variant>
        <vt:i4>0</vt:i4>
      </vt:variant>
      <vt:variant>
        <vt:i4>5</vt:i4>
      </vt:variant>
      <vt:variant>
        <vt:lpwstr>http://www.wup.kielce.pl/</vt:lpwstr>
      </vt:variant>
      <vt:variant>
        <vt:lpwstr/>
      </vt:variant>
      <vt:variant>
        <vt:i4>1179731</vt:i4>
      </vt:variant>
      <vt:variant>
        <vt:i4>18</vt:i4>
      </vt:variant>
      <vt:variant>
        <vt:i4>0</vt:i4>
      </vt:variant>
      <vt:variant>
        <vt:i4>5</vt:i4>
      </vt:variant>
      <vt:variant>
        <vt:lpwstr>http://www.mpips.gov.pl/</vt:lpwstr>
      </vt:variant>
      <vt:variant>
        <vt:lpwstr/>
      </vt:variant>
      <vt:variant>
        <vt:i4>3014762</vt:i4>
      </vt:variant>
      <vt:variant>
        <vt:i4>15</vt:i4>
      </vt:variant>
      <vt:variant>
        <vt:i4>0</vt:i4>
      </vt:variant>
      <vt:variant>
        <vt:i4>5</vt:i4>
      </vt:variant>
      <vt:variant>
        <vt:lpwstr>http://www.gus.stat.gov.pl/</vt:lpwstr>
      </vt:variant>
      <vt:variant>
        <vt:lpwstr/>
      </vt:variant>
      <vt:variant>
        <vt:i4>8126504</vt:i4>
      </vt:variant>
      <vt:variant>
        <vt:i4>9</vt:i4>
      </vt:variant>
      <vt:variant>
        <vt:i4>0</vt:i4>
      </vt:variant>
      <vt:variant>
        <vt:i4>5</vt:i4>
      </vt:variant>
      <vt:variant>
        <vt:lpwstr>http://jedrzejow.praca.gov.pl/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Sołtys</dc:creator>
  <cp:keywords/>
  <cp:lastModifiedBy>PUP</cp:lastModifiedBy>
  <cp:revision>7</cp:revision>
  <cp:lastPrinted>2018-05-21T12:26:00Z</cp:lastPrinted>
  <dcterms:created xsi:type="dcterms:W3CDTF">2018-05-21T11:38:00Z</dcterms:created>
  <dcterms:modified xsi:type="dcterms:W3CDTF">2018-05-23T12:33:00Z</dcterms:modified>
</cp:coreProperties>
</file>