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94569" w14:textId="5A2BD921" w:rsidR="00381777" w:rsidRPr="005915DB" w:rsidRDefault="00381777" w:rsidP="0051785D">
      <w:pPr>
        <w:pStyle w:val="Bezodstpw"/>
        <w:rPr>
          <w:lang w:eastAsia="pl-PL"/>
        </w:rPr>
      </w:pPr>
      <w:r w:rsidRPr="0006493A">
        <w:rPr>
          <w:lang w:eastAsia="pl-PL"/>
        </w:rPr>
        <w:t xml:space="preserve">Załącznik </w:t>
      </w:r>
      <w:r w:rsidRPr="0006493A">
        <w:rPr>
          <w:b/>
          <w:lang w:eastAsia="pl-PL"/>
        </w:rPr>
        <w:t xml:space="preserve">nr </w:t>
      </w:r>
      <w:r w:rsidR="00286CE5">
        <w:rPr>
          <w:b/>
          <w:lang w:eastAsia="pl-PL"/>
        </w:rPr>
        <w:t>7a</w:t>
      </w:r>
      <w:bookmarkStart w:id="0" w:name="_GoBack"/>
      <w:bookmarkEnd w:id="0"/>
      <w:r w:rsidRPr="0006493A">
        <w:rPr>
          <w:lang w:eastAsia="pl-PL"/>
        </w:rPr>
        <w:t xml:space="preserve"> do SIWZ</w:t>
      </w:r>
    </w:p>
    <w:p w14:paraId="50A87BC0" w14:textId="77777777" w:rsidR="00381777" w:rsidRPr="005915DB" w:rsidRDefault="00381777" w:rsidP="00381777">
      <w:pPr>
        <w:spacing w:before="120" w:after="0" w:line="288" w:lineRule="auto"/>
        <w:rPr>
          <w:rFonts w:asciiTheme="majorHAnsi" w:eastAsia="Times New Roman" w:hAnsiTheme="majorHAnsi" w:cstheme="majorHAnsi"/>
          <w:b/>
          <w:sz w:val="24"/>
          <w:szCs w:val="24"/>
          <w:lang w:eastAsia="pl-PL"/>
        </w:rPr>
      </w:pPr>
      <w:r w:rsidRPr="005915DB">
        <w:rPr>
          <w:rFonts w:asciiTheme="majorHAnsi" w:eastAsia="Times New Roman" w:hAnsiTheme="majorHAnsi" w:cstheme="majorHAnsi"/>
          <w:b/>
          <w:sz w:val="24"/>
          <w:szCs w:val="24"/>
          <w:lang w:eastAsia="pl-PL"/>
        </w:rPr>
        <w:t xml:space="preserve">Województwo </w:t>
      </w:r>
      <w:r w:rsidR="003B7EB3">
        <w:rPr>
          <w:rFonts w:asciiTheme="majorHAnsi" w:eastAsia="Times New Roman" w:hAnsiTheme="majorHAnsi" w:cstheme="majorHAnsi"/>
          <w:b/>
          <w:sz w:val="24"/>
          <w:szCs w:val="24"/>
          <w:lang w:eastAsia="pl-PL"/>
        </w:rPr>
        <w:t xml:space="preserve"> </w:t>
      </w:r>
      <w:r w:rsidRPr="005915DB">
        <w:rPr>
          <w:rFonts w:asciiTheme="majorHAnsi" w:eastAsia="Times New Roman" w:hAnsiTheme="majorHAnsi" w:cstheme="majorHAnsi"/>
          <w:b/>
          <w:sz w:val="24"/>
          <w:szCs w:val="24"/>
          <w:lang w:eastAsia="pl-PL"/>
        </w:rPr>
        <w:t>Świętokrzyskie</w:t>
      </w:r>
    </w:p>
    <w:p w14:paraId="6AA04DD6" w14:textId="77777777" w:rsidR="00381777" w:rsidRPr="005915DB" w:rsidRDefault="00381777" w:rsidP="00381777">
      <w:pPr>
        <w:spacing w:before="120" w:after="0" w:line="288" w:lineRule="auto"/>
        <w:rPr>
          <w:rFonts w:asciiTheme="majorHAnsi" w:eastAsia="Times New Roman" w:hAnsiTheme="majorHAnsi" w:cstheme="majorHAnsi"/>
          <w:b/>
          <w:sz w:val="24"/>
          <w:szCs w:val="24"/>
          <w:lang w:eastAsia="pl-PL"/>
        </w:rPr>
      </w:pPr>
      <w:r w:rsidRPr="005915DB">
        <w:rPr>
          <w:rFonts w:asciiTheme="majorHAnsi" w:eastAsia="Times New Roman" w:hAnsiTheme="majorHAnsi" w:cstheme="majorHAnsi"/>
          <w:b/>
          <w:sz w:val="24"/>
          <w:szCs w:val="24"/>
          <w:lang w:eastAsia="pl-PL"/>
        </w:rPr>
        <w:t xml:space="preserve">Powiat </w:t>
      </w:r>
      <w:r w:rsidR="003B7EB3">
        <w:rPr>
          <w:rFonts w:asciiTheme="majorHAnsi" w:eastAsia="Times New Roman" w:hAnsiTheme="majorHAnsi" w:cstheme="majorHAnsi"/>
          <w:b/>
          <w:sz w:val="24"/>
          <w:szCs w:val="24"/>
          <w:lang w:eastAsia="pl-PL"/>
        </w:rPr>
        <w:t xml:space="preserve"> </w:t>
      </w:r>
      <w:r w:rsidRPr="005915DB">
        <w:rPr>
          <w:rFonts w:asciiTheme="majorHAnsi" w:eastAsia="Times New Roman" w:hAnsiTheme="majorHAnsi" w:cstheme="majorHAnsi"/>
          <w:b/>
          <w:sz w:val="24"/>
          <w:szCs w:val="24"/>
          <w:lang w:eastAsia="pl-PL"/>
        </w:rPr>
        <w:t>Jędrzejowski</w:t>
      </w:r>
      <w:r w:rsidR="00063180">
        <w:rPr>
          <w:rFonts w:asciiTheme="majorHAnsi" w:eastAsia="Times New Roman" w:hAnsiTheme="majorHAnsi" w:cstheme="majorHAnsi"/>
          <w:b/>
          <w:sz w:val="24"/>
          <w:szCs w:val="24"/>
          <w:lang w:eastAsia="pl-PL"/>
        </w:rPr>
        <w:t xml:space="preserve"> </w:t>
      </w:r>
      <w:r w:rsidRPr="005915DB">
        <w:rPr>
          <w:rFonts w:asciiTheme="majorHAnsi" w:eastAsia="Times New Roman" w:hAnsiTheme="majorHAnsi" w:cstheme="majorHAnsi"/>
          <w:b/>
          <w:sz w:val="24"/>
          <w:szCs w:val="24"/>
          <w:lang w:eastAsia="pl-PL"/>
        </w:rPr>
        <w:t>2602</w:t>
      </w:r>
    </w:p>
    <w:p w14:paraId="22D709D3" w14:textId="77777777" w:rsidR="00381777" w:rsidRDefault="00381777" w:rsidP="00381777">
      <w:pPr>
        <w:spacing w:before="120" w:after="0" w:line="288" w:lineRule="auto"/>
        <w:jc w:val="both"/>
        <w:rPr>
          <w:rFonts w:asciiTheme="majorHAnsi" w:eastAsia="Times New Roman" w:hAnsiTheme="majorHAnsi" w:cstheme="majorHAnsi"/>
          <w:b/>
          <w:bCs/>
          <w:sz w:val="24"/>
          <w:szCs w:val="24"/>
          <w:lang w:eastAsia="pl-PL"/>
        </w:rPr>
      </w:pPr>
    </w:p>
    <w:p w14:paraId="2EA09987" w14:textId="77777777" w:rsidR="00FB557E" w:rsidRDefault="00FB557E" w:rsidP="00381777">
      <w:pPr>
        <w:spacing w:before="120" w:after="0" w:line="288" w:lineRule="auto"/>
        <w:jc w:val="both"/>
        <w:rPr>
          <w:rFonts w:asciiTheme="majorHAnsi" w:eastAsia="Times New Roman" w:hAnsiTheme="majorHAnsi" w:cstheme="majorHAnsi"/>
          <w:b/>
          <w:bCs/>
          <w:sz w:val="24"/>
          <w:szCs w:val="24"/>
          <w:lang w:eastAsia="pl-PL"/>
        </w:rPr>
      </w:pPr>
    </w:p>
    <w:p w14:paraId="622E9A85" w14:textId="77777777" w:rsidR="009249DF" w:rsidRDefault="009249DF" w:rsidP="00381777">
      <w:pPr>
        <w:spacing w:before="120" w:after="0" w:line="288" w:lineRule="auto"/>
        <w:jc w:val="both"/>
        <w:rPr>
          <w:rFonts w:asciiTheme="majorHAnsi" w:eastAsia="Times New Roman" w:hAnsiTheme="majorHAnsi" w:cstheme="majorHAnsi"/>
          <w:b/>
          <w:bCs/>
          <w:sz w:val="24"/>
          <w:szCs w:val="24"/>
          <w:lang w:eastAsia="pl-PL"/>
        </w:rPr>
      </w:pPr>
    </w:p>
    <w:p w14:paraId="30EACF49" w14:textId="77777777" w:rsidR="009249DF" w:rsidRPr="005915DB" w:rsidRDefault="009249DF" w:rsidP="00381777">
      <w:pPr>
        <w:spacing w:before="120" w:after="0" w:line="288" w:lineRule="auto"/>
        <w:jc w:val="both"/>
        <w:rPr>
          <w:rFonts w:asciiTheme="majorHAnsi" w:eastAsia="Times New Roman" w:hAnsiTheme="majorHAnsi" w:cstheme="majorHAnsi"/>
          <w:b/>
          <w:bCs/>
          <w:sz w:val="24"/>
          <w:szCs w:val="24"/>
          <w:lang w:eastAsia="pl-PL"/>
        </w:rPr>
      </w:pPr>
    </w:p>
    <w:p w14:paraId="3B1EFDBC" w14:textId="77777777" w:rsidR="00381777" w:rsidRDefault="00381777" w:rsidP="00381777">
      <w:pPr>
        <w:spacing w:before="120" w:after="0" w:line="288" w:lineRule="auto"/>
        <w:jc w:val="center"/>
        <w:rPr>
          <w:rFonts w:asciiTheme="majorHAnsi" w:eastAsia="Times New Roman" w:hAnsiTheme="majorHAnsi" w:cstheme="majorHAnsi"/>
          <w:b/>
          <w:bCs/>
          <w:sz w:val="40"/>
          <w:szCs w:val="40"/>
          <w:lang w:eastAsia="pl-PL"/>
        </w:rPr>
      </w:pPr>
      <w:r w:rsidRPr="005915DB">
        <w:rPr>
          <w:rFonts w:asciiTheme="majorHAnsi" w:eastAsia="Times New Roman" w:hAnsiTheme="majorHAnsi" w:cstheme="majorHAnsi"/>
          <w:b/>
          <w:bCs/>
          <w:sz w:val="40"/>
          <w:szCs w:val="40"/>
          <w:lang w:eastAsia="pl-PL"/>
        </w:rPr>
        <w:t>OPIS</w:t>
      </w:r>
      <w:r w:rsidR="00063180">
        <w:rPr>
          <w:rFonts w:asciiTheme="majorHAnsi" w:eastAsia="Times New Roman" w:hAnsiTheme="majorHAnsi" w:cstheme="majorHAnsi"/>
          <w:b/>
          <w:bCs/>
          <w:sz w:val="40"/>
          <w:szCs w:val="40"/>
          <w:lang w:eastAsia="pl-PL"/>
        </w:rPr>
        <w:t xml:space="preserve">  </w:t>
      </w:r>
      <w:r w:rsidRPr="005915DB">
        <w:rPr>
          <w:rFonts w:asciiTheme="majorHAnsi" w:eastAsia="Times New Roman" w:hAnsiTheme="majorHAnsi" w:cstheme="majorHAnsi"/>
          <w:b/>
          <w:bCs/>
          <w:sz w:val="40"/>
          <w:szCs w:val="40"/>
          <w:lang w:eastAsia="pl-PL"/>
        </w:rPr>
        <w:t>PRZEDMIOTU</w:t>
      </w:r>
      <w:r w:rsidR="00063180">
        <w:rPr>
          <w:rFonts w:asciiTheme="majorHAnsi" w:eastAsia="Times New Roman" w:hAnsiTheme="majorHAnsi" w:cstheme="majorHAnsi"/>
          <w:b/>
          <w:bCs/>
          <w:sz w:val="40"/>
          <w:szCs w:val="40"/>
          <w:lang w:eastAsia="pl-PL"/>
        </w:rPr>
        <w:t xml:space="preserve">  </w:t>
      </w:r>
      <w:r w:rsidRPr="005915DB">
        <w:rPr>
          <w:rFonts w:asciiTheme="majorHAnsi" w:eastAsia="Times New Roman" w:hAnsiTheme="majorHAnsi" w:cstheme="majorHAnsi"/>
          <w:b/>
          <w:bCs/>
          <w:sz w:val="40"/>
          <w:szCs w:val="40"/>
          <w:lang w:eastAsia="pl-PL"/>
        </w:rPr>
        <w:t>ZAMÓWIENIA</w:t>
      </w:r>
    </w:p>
    <w:p w14:paraId="2EF8E373" w14:textId="77777777" w:rsidR="00FA006A" w:rsidRPr="00C112C7" w:rsidRDefault="008F034E" w:rsidP="00F01700">
      <w:pPr>
        <w:spacing w:before="120" w:after="0" w:line="288" w:lineRule="auto"/>
        <w:jc w:val="center"/>
        <w:rPr>
          <w:rFonts w:asciiTheme="majorHAnsi" w:eastAsia="Times New Roman" w:hAnsiTheme="majorHAnsi" w:cstheme="majorHAnsi"/>
          <w:b/>
          <w:bCs/>
          <w:sz w:val="32"/>
          <w:szCs w:val="32"/>
          <w:lang w:eastAsia="pl-PL"/>
        </w:rPr>
      </w:pPr>
      <w:r w:rsidRPr="008F034E">
        <w:rPr>
          <w:rFonts w:asciiTheme="majorHAnsi" w:eastAsia="Times New Roman" w:hAnsiTheme="majorHAnsi" w:cstheme="majorHAnsi"/>
          <w:b/>
          <w:sz w:val="32"/>
          <w:szCs w:val="32"/>
          <w:lang w:eastAsia="pl-PL"/>
        </w:rPr>
        <w:t xml:space="preserve">Wykonanie digitalizacji materiałów </w:t>
      </w:r>
      <w:r>
        <w:rPr>
          <w:rFonts w:asciiTheme="majorHAnsi" w:eastAsia="Times New Roman" w:hAnsiTheme="majorHAnsi" w:cstheme="majorHAnsi"/>
          <w:b/>
          <w:sz w:val="32"/>
          <w:szCs w:val="32"/>
          <w:lang w:eastAsia="pl-PL"/>
        </w:rPr>
        <w:t>państwowego zasobu geodezyjnego,</w:t>
      </w:r>
      <w:r>
        <w:rPr>
          <w:rFonts w:asciiTheme="majorHAnsi" w:eastAsia="Times New Roman" w:hAnsiTheme="majorHAnsi" w:cstheme="majorHAnsi"/>
          <w:b/>
          <w:sz w:val="32"/>
          <w:szCs w:val="32"/>
          <w:lang w:eastAsia="pl-PL"/>
        </w:rPr>
        <w:br/>
      </w:r>
      <w:r w:rsidRPr="008F034E">
        <w:rPr>
          <w:rFonts w:asciiTheme="majorHAnsi" w:eastAsia="Times New Roman" w:hAnsiTheme="majorHAnsi" w:cstheme="majorHAnsi"/>
          <w:b/>
          <w:sz w:val="32"/>
          <w:szCs w:val="32"/>
          <w:lang w:eastAsia="pl-PL"/>
        </w:rPr>
        <w:t>wraz z utworzeniem rejestrów przestrzennych dokumentów źródłowych</w:t>
      </w:r>
      <w:r>
        <w:rPr>
          <w:rFonts w:asciiTheme="majorHAnsi" w:eastAsia="Times New Roman" w:hAnsiTheme="majorHAnsi" w:cstheme="majorHAnsi"/>
          <w:b/>
          <w:sz w:val="32"/>
          <w:szCs w:val="32"/>
          <w:lang w:eastAsia="pl-PL"/>
        </w:rPr>
        <w:br/>
      </w:r>
      <w:r w:rsidRPr="008F034E">
        <w:rPr>
          <w:rFonts w:asciiTheme="majorHAnsi" w:eastAsia="Times New Roman" w:hAnsiTheme="majorHAnsi" w:cstheme="majorHAnsi"/>
          <w:b/>
          <w:sz w:val="32"/>
          <w:szCs w:val="32"/>
          <w:lang w:eastAsia="pl-PL"/>
        </w:rPr>
        <w:t>dla całego Powiatu Jędrzejowskiego.</w:t>
      </w:r>
    </w:p>
    <w:p w14:paraId="1D3A7790" w14:textId="77777777" w:rsidR="00FA006A" w:rsidRPr="005915DB" w:rsidRDefault="00FA006A" w:rsidP="00B82FAD">
      <w:pPr>
        <w:spacing w:before="120" w:after="0" w:line="288" w:lineRule="auto"/>
        <w:jc w:val="both"/>
        <w:rPr>
          <w:rFonts w:asciiTheme="majorHAnsi" w:eastAsia="Times New Roman" w:hAnsiTheme="majorHAnsi" w:cstheme="majorHAnsi"/>
          <w:b/>
          <w:bCs/>
          <w:lang w:eastAsia="pl-PL"/>
        </w:rPr>
      </w:pPr>
    </w:p>
    <w:p w14:paraId="67099F69" w14:textId="77777777" w:rsidR="00FA006A" w:rsidRPr="005915DB" w:rsidRDefault="00FA006A" w:rsidP="00B82FAD">
      <w:pPr>
        <w:spacing w:before="120" w:after="0" w:line="288" w:lineRule="auto"/>
        <w:jc w:val="both"/>
        <w:rPr>
          <w:rFonts w:asciiTheme="majorHAnsi" w:eastAsia="Times New Roman" w:hAnsiTheme="majorHAnsi" w:cstheme="majorHAnsi"/>
          <w:b/>
          <w:bCs/>
          <w:lang w:eastAsia="pl-PL"/>
        </w:rPr>
      </w:pPr>
    </w:p>
    <w:p w14:paraId="77355FA6" w14:textId="77777777" w:rsidR="00FA006A" w:rsidRPr="005915DB" w:rsidRDefault="00FA006A" w:rsidP="00B82FAD">
      <w:pPr>
        <w:spacing w:before="120" w:after="0" w:line="288" w:lineRule="auto"/>
        <w:jc w:val="both"/>
        <w:rPr>
          <w:rFonts w:asciiTheme="majorHAnsi" w:eastAsia="Times New Roman" w:hAnsiTheme="majorHAnsi" w:cstheme="majorHAnsi"/>
          <w:b/>
          <w:bCs/>
          <w:lang w:eastAsia="pl-PL"/>
        </w:rPr>
      </w:pPr>
    </w:p>
    <w:p w14:paraId="55A361B5" w14:textId="77777777" w:rsidR="00FA006A" w:rsidRPr="005915DB" w:rsidRDefault="00FA006A" w:rsidP="00B82FAD">
      <w:pPr>
        <w:spacing w:before="120" w:after="0" w:line="288" w:lineRule="auto"/>
        <w:jc w:val="both"/>
        <w:rPr>
          <w:rFonts w:asciiTheme="majorHAnsi" w:eastAsia="Times New Roman" w:hAnsiTheme="majorHAnsi" w:cstheme="majorHAnsi"/>
          <w:b/>
          <w:bCs/>
          <w:lang w:eastAsia="pl-PL"/>
        </w:rPr>
      </w:pPr>
    </w:p>
    <w:p w14:paraId="77E84713" w14:textId="77777777" w:rsidR="00FA006A" w:rsidRPr="005915DB" w:rsidRDefault="00FA006A" w:rsidP="00B82FAD">
      <w:pPr>
        <w:spacing w:before="120" w:after="0" w:line="288" w:lineRule="auto"/>
        <w:jc w:val="both"/>
        <w:rPr>
          <w:rFonts w:asciiTheme="majorHAnsi" w:eastAsia="Times New Roman" w:hAnsiTheme="majorHAnsi" w:cstheme="majorHAnsi"/>
          <w:b/>
          <w:bCs/>
          <w:lang w:eastAsia="pl-PL"/>
        </w:rPr>
      </w:pPr>
    </w:p>
    <w:p w14:paraId="24FB9A71" w14:textId="77777777" w:rsidR="00FA006A" w:rsidRPr="005915DB" w:rsidRDefault="00FA006A" w:rsidP="00B82FAD">
      <w:pPr>
        <w:spacing w:before="120" w:after="0" w:line="288" w:lineRule="auto"/>
        <w:jc w:val="both"/>
        <w:rPr>
          <w:rFonts w:asciiTheme="majorHAnsi" w:eastAsia="Times New Roman" w:hAnsiTheme="majorHAnsi" w:cstheme="majorHAnsi"/>
          <w:b/>
          <w:bCs/>
          <w:lang w:eastAsia="pl-PL"/>
        </w:rPr>
      </w:pPr>
    </w:p>
    <w:p w14:paraId="6360A250" w14:textId="77777777" w:rsidR="00FA006A" w:rsidRPr="005915DB" w:rsidRDefault="00FA006A" w:rsidP="00B82FAD">
      <w:pPr>
        <w:spacing w:before="120" w:after="0" w:line="288" w:lineRule="auto"/>
        <w:jc w:val="both"/>
        <w:rPr>
          <w:rFonts w:asciiTheme="majorHAnsi" w:eastAsia="Times New Roman" w:hAnsiTheme="majorHAnsi" w:cstheme="majorHAnsi"/>
          <w:b/>
          <w:bCs/>
          <w:lang w:eastAsia="pl-PL"/>
        </w:rPr>
      </w:pPr>
    </w:p>
    <w:p w14:paraId="0D3FB8EC" w14:textId="77777777" w:rsidR="00FA006A" w:rsidRPr="005915DB" w:rsidRDefault="00FA006A" w:rsidP="00B82FAD">
      <w:pPr>
        <w:spacing w:before="120" w:after="0" w:line="288" w:lineRule="auto"/>
        <w:jc w:val="both"/>
        <w:rPr>
          <w:rFonts w:asciiTheme="majorHAnsi" w:eastAsia="Times New Roman" w:hAnsiTheme="majorHAnsi" w:cstheme="majorHAnsi"/>
          <w:b/>
          <w:bCs/>
          <w:lang w:eastAsia="pl-PL"/>
        </w:rPr>
      </w:pPr>
    </w:p>
    <w:p w14:paraId="60A5F1C0" w14:textId="77777777" w:rsidR="00FA006A" w:rsidRPr="005915DB" w:rsidRDefault="00FA006A" w:rsidP="00B82FAD">
      <w:pPr>
        <w:spacing w:before="120" w:after="0" w:line="288" w:lineRule="auto"/>
        <w:jc w:val="both"/>
        <w:rPr>
          <w:rFonts w:asciiTheme="majorHAnsi" w:eastAsia="Times New Roman" w:hAnsiTheme="majorHAnsi" w:cstheme="majorHAnsi"/>
          <w:b/>
          <w:bCs/>
          <w:lang w:eastAsia="pl-PL"/>
        </w:rPr>
      </w:pPr>
    </w:p>
    <w:p w14:paraId="59383F8B" w14:textId="77777777" w:rsidR="00FA006A" w:rsidRPr="005915DB" w:rsidRDefault="00FA006A" w:rsidP="00B82FAD">
      <w:pPr>
        <w:spacing w:before="120" w:after="0" w:line="288" w:lineRule="auto"/>
        <w:jc w:val="both"/>
        <w:rPr>
          <w:rFonts w:asciiTheme="majorHAnsi" w:eastAsia="Times New Roman" w:hAnsiTheme="majorHAnsi" w:cstheme="majorHAnsi"/>
          <w:b/>
          <w:bCs/>
          <w:lang w:eastAsia="pl-PL"/>
        </w:rPr>
      </w:pPr>
    </w:p>
    <w:p w14:paraId="5DEAADCE" w14:textId="77777777" w:rsidR="00D41197" w:rsidRDefault="00D41197">
      <w:pPr>
        <w:rPr>
          <w:rFonts w:asciiTheme="majorHAnsi" w:eastAsia="Times New Roman" w:hAnsiTheme="majorHAnsi" w:cstheme="majorHAnsi"/>
          <w:b/>
          <w:bCs/>
          <w:lang w:eastAsia="pl-PL"/>
        </w:rPr>
      </w:pPr>
      <w:r>
        <w:rPr>
          <w:rFonts w:asciiTheme="majorHAnsi" w:eastAsia="Times New Roman" w:hAnsiTheme="majorHAnsi" w:cstheme="majorHAnsi"/>
          <w:b/>
          <w:bCs/>
          <w:lang w:eastAsia="pl-PL"/>
        </w:rPr>
        <w:br w:type="page"/>
      </w:r>
    </w:p>
    <w:sdt>
      <w:sdtPr>
        <w:rPr>
          <w:rFonts w:asciiTheme="minorHAnsi" w:eastAsiaTheme="minorHAnsi" w:hAnsiTheme="minorHAnsi" w:cstheme="minorBidi"/>
          <w:color w:val="auto"/>
          <w:sz w:val="28"/>
          <w:szCs w:val="28"/>
          <w:lang w:eastAsia="en-US"/>
        </w:rPr>
        <w:id w:val="-1802217161"/>
        <w:docPartObj>
          <w:docPartGallery w:val="Table of Contents"/>
          <w:docPartUnique/>
        </w:docPartObj>
      </w:sdtPr>
      <w:sdtEndPr>
        <w:rPr>
          <w:b/>
          <w:bCs/>
          <w:sz w:val="22"/>
          <w:szCs w:val="22"/>
        </w:rPr>
      </w:sdtEndPr>
      <w:sdtContent>
        <w:p w14:paraId="0F1AB0C6" w14:textId="77777777" w:rsidR="0081641F" w:rsidRPr="005915DB" w:rsidRDefault="0081641F" w:rsidP="0081641F">
          <w:pPr>
            <w:pStyle w:val="Nagwekspisutreci"/>
            <w:rPr>
              <w:b/>
              <w:color w:val="auto"/>
              <w:sz w:val="28"/>
              <w:szCs w:val="28"/>
            </w:rPr>
          </w:pPr>
          <w:r w:rsidRPr="005915DB">
            <w:rPr>
              <w:b/>
              <w:color w:val="auto"/>
              <w:sz w:val="28"/>
              <w:szCs w:val="28"/>
            </w:rPr>
            <w:t>Spis treści</w:t>
          </w:r>
        </w:p>
        <w:p w14:paraId="0DFC55DA" w14:textId="77777777" w:rsidR="00273810" w:rsidRDefault="0081641F">
          <w:pPr>
            <w:pStyle w:val="Spistreci2"/>
            <w:tabs>
              <w:tab w:val="left" w:pos="822"/>
            </w:tabs>
            <w:rPr>
              <w:rFonts w:asciiTheme="minorHAnsi" w:eastAsiaTheme="minorEastAsia" w:hAnsiTheme="minorHAnsi" w:cstheme="minorBidi"/>
              <w:bCs w:val="0"/>
              <w:noProof/>
              <w:sz w:val="22"/>
              <w:szCs w:val="22"/>
              <w:lang w:eastAsia="pl-PL"/>
            </w:rPr>
          </w:pPr>
          <w:r w:rsidRPr="005915DB">
            <w:rPr>
              <w:b/>
              <w:bCs w:val="0"/>
              <w:sz w:val="20"/>
            </w:rPr>
            <w:fldChar w:fldCharType="begin"/>
          </w:r>
          <w:r w:rsidRPr="005915DB">
            <w:rPr>
              <w:b/>
              <w:bCs w:val="0"/>
              <w:sz w:val="20"/>
            </w:rPr>
            <w:instrText xml:space="preserve"> TOC \o "1-3" \h \z \u </w:instrText>
          </w:r>
          <w:r w:rsidRPr="005915DB">
            <w:rPr>
              <w:b/>
              <w:bCs w:val="0"/>
              <w:sz w:val="20"/>
            </w:rPr>
            <w:fldChar w:fldCharType="separate"/>
          </w:r>
          <w:hyperlink w:anchor="_Toc526670152" w:history="1">
            <w:r w:rsidR="00273810" w:rsidRPr="00172AED">
              <w:rPr>
                <w:rStyle w:val="Hipercze"/>
                <w:noProof/>
              </w:rPr>
              <w:t>I.</w:t>
            </w:r>
            <w:r w:rsidR="00273810">
              <w:rPr>
                <w:rFonts w:asciiTheme="minorHAnsi" w:eastAsiaTheme="minorEastAsia" w:hAnsiTheme="minorHAnsi" w:cstheme="minorBidi"/>
                <w:bCs w:val="0"/>
                <w:noProof/>
                <w:sz w:val="22"/>
                <w:szCs w:val="22"/>
                <w:lang w:eastAsia="pl-PL"/>
              </w:rPr>
              <w:tab/>
            </w:r>
            <w:r w:rsidR="00273810" w:rsidRPr="00172AED">
              <w:rPr>
                <w:rStyle w:val="Hipercze"/>
                <w:noProof/>
              </w:rPr>
              <w:t>Kontekst formalno-prawny przedmiotu zamówienia</w:t>
            </w:r>
            <w:r w:rsidR="00273810">
              <w:rPr>
                <w:noProof/>
                <w:webHidden/>
              </w:rPr>
              <w:tab/>
            </w:r>
            <w:r w:rsidR="00273810">
              <w:rPr>
                <w:noProof/>
                <w:webHidden/>
              </w:rPr>
              <w:fldChar w:fldCharType="begin"/>
            </w:r>
            <w:r w:rsidR="00273810">
              <w:rPr>
                <w:noProof/>
                <w:webHidden/>
              </w:rPr>
              <w:instrText xml:space="preserve"> PAGEREF _Toc526670152 \h </w:instrText>
            </w:r>
            <w:r w:rsidR="00273810">
              <w:rPr>
                <w:noProof/>
                <w:webHidden/>
              </w:rPr>
            </w:r>
            <w:r w:rsidR="00273810">
              <w:rPr>
                <w:noProof/>
                <w:webHidden/>
              </w:rPr>
              <w:fldChar w:fldCharType="separate"/>
            </w:r>
            <w:r w:rsidR="00273810">
              <w:rPr>
                <w:noProof/>
                <w:webHidden/>
              </w:rPr>
              <w:t>3</w:t>
            </w:r>
            <w:r w:rsidR="00273810">
              <w:rPr>
                <w:noProof/>
                <w:webHidden/>
              </w:rPr>
              <w:fldChar w:fldCharType="end"/>
            </w:r>
          </w:hyperlink>
        </w:p>
        <w:p w14:paraId="24764F55" w14:textId="77777777" w:rsidR="00273810" w:rsidRDefault="00520C81">
          <w:pPr>
            <w:pStyle w:val="Spistreci2"/>
            <w:tabs>
              <w:tab w:val="left" w:pos="822"/>
            </w:tabs>
            <w:rPr>
              <w:rFonts w:asciiTheme="minorHAnsi" w:eastAsiaTheme="minorEastAsia" w:hAnsiTheme="minorHAnsi" w:cstheme="minorBidi"/>
              <w:bCs w:val="0"/>
              <w:noProof/>
              <w:sz w:val="22"/>
              <w:szCs w:val="22"/>
              <w:lang w:eastAsia="pl-PL"/>
            </w:rPr>
          </w:pPr>
          <w:hyperlink w:anchor="_Toc526670153" w:history="1">
            <w:r w:rsidR="00273810" w:rsidRPr="00172AED">
              <w:rPr>
                <w:rStyle w:val="Hipercze"/>
                <w:noProof/>
              </w:rPr>
              <w:t>II.</w:t>
            </w:r>
            <w:r w:rsidR="00273810">
              <w:rPr>
                <w:rFonts w:asciiTheme="minorHAnsi" w:eastAsiaTheme="minorEastAsia" w:hAnsiTheme="minorHAnsi" w:cstheme="minorBidi"/>
                <w:bCs w:val="0"/>
                <w:noProof/>
                <w:sz w:val="22"/>
                <w:szCs w:val="22"/>
                <w:lang w:eastAsia="pl-PL"/>
              </w:rPr>
              <w:tab/>
            </w:r>
            <w:r w:rsidR="00273810" w:rsidRPr="00172AED">
              <w:rPr>
                <w:rStyle w:val="Hipercze"/>
                <w:noProof/>
              </w:rPr>
              <w:t>Informacje ogólne</w:t>
            </w:r>
            <w:r w:rsidR="00273810">
              <w:rPr>
                <w:noProof/>
                <w:webHidden/>
              </w:rPr>
              <w:tab/>
            </w:r>
            <w:r w:rsidR="00273810">
              <w:rPr>
                <w:noProof/>
                <w:webHidden/>
              </w:rPr>
              <w:fldChar w:fldCharType="begin"/>
            </w:r>
            <w:r w:rsidR="00273810">
              <w:rPr>
                <w:noProof/>
                <w:webHidden/>
              </w:rPr>
              <w:instrText xml:space="preserve"> PAGEREF _Toc526670153 \h </w:instrText>
            </w:r>
            <w:r w:rsidR="00273810">
              <w:rPr>
                <w:noProof/>
                <w:webHidden/>
              </w:rPr>
            </w:r>
            <w:r w:rsidR="00273810">
              <w:rPr>
                <w:noProof/>
                <w:webHidden/>
              </w:rPr>
              <w:fldChar w:fldCharType="separate"/>
            </w:r>
            <w:r w:rsidR="00273810">
              <w:rPr>
                <w:noProof/>
                <w:webHidden/>
              </w:rPr>
              <w:t>5</w:t>
            </w:r>
            <w:r w:rsidR="00273810">
              <w:rPr>
                <w:noProof/>
                <w:webHidden/>
              </w:rPr>
              <w:fldChar w:fldCharType="end"/>
            </w:r>
          </w:hyperlink>
        </w:p>
        <w:p w14:paraId="69CE4020" w14:textId="77777777" w:rsidR="00273810" w:rsidRDefault="00520C81">
          <w:pPr>
            <w:pStyle w:val="Spistreci2"/>
            <w:tabs>
              <w:tab w:val="left" w:pos="880"/>
            </w:tabs>
            <w:rPr>
              <w:rFonts w:asciiTheme="minorHAnsi" w:eastAsiaTheme="minorEastAsia" w:hAnsiTheme="minorHAnsi" w:cstheme="minorBidi"/>
              <w:bCs w:val="0"/>
              <w:noProof/>
              <w:sz w:val="22"/>
              <w:szCs w:val="22"/>
              <w:lang w:eastAsia="pl-PL"/>
            </w:rPr>
          </w:pPr>
          <w:hyperlink w:anchor="_Toc526670154" w:history="1">
            <w:r w:rsidR="00273810" w:rsidRPr="00172AED">
              <w:rPr>
                <w:rStyle w:val="Hipercze"/>
                <w:noProof/>
              </w:rPr>
              <w:t>III.</w:t>
            </w:r>
            <w:r w:rsidR="00273810">
              <w:rPr>
                <w:rFonts w:asciiTheme="minorHAnsi" w:eastAsiaTheme="minorEastAsia" w:hAnsiTheme="minorHAnsi" w:cstheme="minorBidi"/>
                <w:bCs w:val="0"/>
                <w:noProof/>
                <w:sz w:val="22"/>
                <w:szCs w:val="22"/>
                <w:lang w:eastAsia="pl-PL"/>
              </w:rPr>
              <w:tab/>
            </w:r>
            <w:r w:rsidR="00273810" w:rsidRPr="00172AED">
              <w:rPr>
                <w:rStyle w:val="Hipercze"/>
                <w:noProof/>
              </w:rPr>
              <w:t>Zakres opracowania i etapowanie</w:t>
            </w:r>
            <w:r w:rsidR="00273810">
              <w:rPr>
                <w:noProof/>
                <w:webHidden/>
              </w:rPr>
              <w:tab/>
            </w:r>
            <w:r w:rsidR="00273810">
              <w:rPr>
                <w:noProof/>
                <w:webHidden/>
              </w:rPr>
              <w:fldChar w:fldCharType="begin"/>
            </w:r>
            <w:r w:rsidR="00273810">
              <w:rPr>
                <w:noProof/>
                <w:webHidden/>
              </w:rPr>
              <w:instrText xml:space="preserve"> PAGEREF _Toc526670154 \h </w:instrText>
            </w:r>
            <w:r w:rsidR="00273810">
              <w:rPr>
                <w:noProof/>
                <w:webHidden/>
              </w:rPr>
            </w:r>
            <w:r w:rsidR="00273810">
              <w:rPr>
                <w:noProof/>
                <w:webHidden/>
              </w:rPr>
              <w:fldChar w:fldCharType="separate"/>
            </w:r>
            <w:r w:rsidR="00273810">
              <w:rPr>
                <w:noProof/>
                <w:webHidden/>
              </w:rPr>
              <w:t>8</w:t>
            </w:r>
            <w:r w:rsidR="00273810">
              <w:rPr>
                <w:noProof/>
                <w:webHidden/>
              </w:rPr>
              <w:fldChar w:fldCharType="end"/>
            </w:r>
          </w:hyperlink>
        </w:p>
        <w:p w14:paraId="287EFA12" w14:textId="77777777" w:rsidR="00273810" w:rsidRDefault="00520C81">
          <w:pPr>
            <w:pStyle w:val="Spistreci2"/>
            <w:tabs>
              <w:tab w:val="left" w:pos="880"/>
            </w:tabs>
            <w:rPr>
              <w:rFonts w:asciiTheme="minorHAnsi" w:eastAsiaTheme="minorEastAsia" w:hAnsiTheme="minorHAnsi" w:cstheme="minorBidi"/>
              <w:bCs w:val="0"/>
              <w:noProof/>
              <w:sz w:val="22"/>
              <w:szCs w:val="22"/>
              <w:lang w:eastAsia="pl-PL"/>
            </w:rPr>
          </w:pPr>
          <w:hyperlink w:anchor="_Toc526670155" w:history="1">
            <w:r w:rsidR="00273810" w:rsidRPr="00172AED">
              <w:rPr>
                <w:rStyle w:val="Hipercze"/>
                <w:noProof/>
              </w:rPr>
              <w:t>IV.</w:t>
            </w:r>
            <w:r w:rsidR="00273810">
              <w:rPr>
                <w:rFonts w:asciiTheme="minorHAnsi" w:eastAsiaTheme="minorEastAsia" w:hAnsiTheme="minorHAnsi" w:cstheme="minorBidi"/>
                <w:bCs w:val="0"/>
                <w:noProof/>
                <w:sz w:val="22"/>
                <w:szCs w:val="22"/>
                <w:lang w:eastAsia="pl-PL"/>
              </w:rPr>
              <w:tab/>
            </w:r>
            <w:r w:rsidR="00273810" w:rsidRPr="00172AED">
              <w:rPr>
                <w:rStyle w:val="Hipercze"/>
                <w:noProof/>
              </w:rPr>
              <w:t>Opracowanie metodyki procesu archiwizacji operatów zasobu geodezyjnego</w:t>
            </w:r>
            <w:r w:rsidR="00273810">
              <w:rPr>
                <w:noProof/>
                <w:webHidden/>
              </w:rPr>
              <w:tab/>
            </w:r>
            <w:r w:rsidR="00273810">
              <w:rPr>
                <w:noProof/>
                <w:webHidden/>
              </w:rPr>
              <w:fldChar w:fldCharType="begin"/>
            </w:r>
            <w:r w:rsidR="00273810">
              <w:rPr>
                <w:noProof/>
                <w:webHidden/>
              </w:rPr>
              <w:instrText xml:space="preserve"> PAGEREF _Toc526670155 \h </w:instrText>
            </w:r>
            <w:r w:rsidR="00273810">
              <w:rPr>
                <w:noProof/>
                <w:webHidden/>
              </w:rPr>
            </w:r>
            <w:r w:rsidR="00273810">
              <w:rPr>
                <w:noProof/>
                <w:webHidden/>
              </w:rPr>
              <w:fldChar w:fldCharType="separate"/>
            </w:r>
            <w:r w:rsidR="00273810">
              <w:rPr>
                <w:noProof/>
                <w:webHidden/>
              </w:rPr>
              <w:t>10</w:t>
            </w:r>
            <w:r w:rsidR="00273810">
              <w:rPr>
                <w:noProof/>
                <w:webHidden/>
              </w:rPr>
              <w:fldChar w:fldCharType="end"/>
            </w:r>
          </w:hyperlink>
        </w:p>
        <w:p w14:paraId="2A4C5457" w14:textId="77777777" w:rsidR="00273810" w:rsidRDefault="00520C81">
          <w:pPr>
            <w:pStyle w:val="Spistreci2"/>
            <w:tabs>
              <w:tab w:val="left" w:pos="822"/>
            </w:tabs>
            <w:rPr>
              <w:rFonts w:asciiTheme="minorHAnsi" w:eastAsiaTheme="minorEastAsia" w:hAnsiTheme="minorHAnsi" w:cstheme="minorBidi"/>
              <w:bCs w:val="0"/>
              <w:noProof/>
              <w:sz w:val="22"/>
              <w:szCs w:val="22"/>
              <w:lang w:eastAsia="pl-PL"/>
            </w:rPr>
          </w:pPr>
          <w:hyperlink w:anchor="_Toc526670156" w:history="1">
            <w:r w:rsidR="00273810" w:rsidRPr="00172AED">
              <w:rPr>
                <w:rStyle w:val="Hipercze"/>
                <w:noProof/>
              </w:rPr>
              <w:t>V.</w:t>
            </w:r>
            <w:r w:rsidR="00273810">
              <w:rPr>
                <w:rFonts w:asciiTheme="minorHAnsi" w:eastAsiaTheme="minorEastAsia" w:hAnsiTheme="minorHAnsi" w:cstheme="minorBidi"/>
                <w:bCs w:val="0"/>
                <w:noProof/>
                <w:sz w:val="22"/>
                <w:szCs w:val="22"/>
                <w:lang w:eastAsia="pl-PL"/>
              </w:rPr>
              <w:tab/>
            </w:r>
            <w:r w:rsidR="00273810" w:rsidRPr="00172AED">
              <w:rPr>
                <w:rStyle w:val="Hipercze"/>
                <w:noProof/>
              </w:rPr>
              <w:t>Narzędzie bieżącej digitalizacji dokumentacji geodezyjnej</w:t>
            </w:r>
            <w:r w:rsidR="00273810">
              <w:rPr>
                <w:noProof/>
                <w:webHidden/>
              </w:rPr>
              <w:tab/>
            </w:r>
            <w:r w:rsidR="00273810">
              <w:rPr>
                <w:noProof/>
                <w:webHidden/>
              </w:rPr>
              <w:fldChar w:fldCharType="begin"/>
            </w:r>
            <w:r w:rsidR="00273810">
              <w:rPr>
                <w:noProof/>
                <w:webHidden/>
              </w:rPr>
              <w:instrText xml:space="preserve"> PAGEREF _Toc526670156 \h </w:instrText>
            </w:r>
            <w:r w:rsidR="00273810">
              <w:rPr>
                <w:noProof/>
                <w:webHidden/>
              </w:rPr>
            </w:r>
            <w:r w:rsidR="00273810">
              <w:rPr>
                <w:noProof/>
                <w:webHidden/>
              </w:rPr>
              <w:fldChar w:fldCharType="separate"/>
            </w:r>
            <w:r w:rsidR="00273810">
              <w:rPr>
                <w:noProof/>
                <w:webHidden/>
              </w:rPr>
              <w:t>10</w:t>
            </w:r>
            <w:r w:rsidR="00273810">
              <w:rPr>
                <w:noProof/>
                <w:webHidden/>
              </w:rPr>
              <w:fldChar w:fldCharType="end"/>
            </w:r>
          </w:hyperlink>
        </w:p>
        <w:p w14:paraId="4D4C523D" w14:textId="77777777" w:rsidR="00273810" w:rsidRDefault="00520C81">
          <w:pPr>
            <w:pStyle w:val="Spistreci2"/>
            <w:tabs>
              <w:tab w:val="left" w:pos="880"/>
            </w:tabs>
            <w:rPr>
              <w:rFonts w:asciiTheme="minorHAnsi" w:eastAsiaTheme="minorEastAsia" w:hAnsiTheme="minorHAnsi" w:cstheme="minorBidi"/>
              <w:bCs w:val="0"/>
              <w:noProof/>
              <w:sz w:val="22"/>
              <w:szCs w:val="22"/>
              <w:lang w:eastAsia="pl-PL"/>
            </w:rPr>
          </w:pPr>
          <w:hyperlink w:anchor="_Toc526670157" w:history="1">
            <w:r w:rsidR="00273810" w:rsidRPr="00172AED">
              <w:rPr>
                <w:rStyle w:val="Hipercze"/>
                <w:noProof/>
              </w:rPr>
              <w:t>VI.</w:t>
            </w:r>
            <w:r w:rsidR="00273810">
              <w:rPr>
                <w:rFonts w:asciiTheme="minorHAnsi" w:eastAsiaTheme="minorEastAsia" w:hAnsiTheme="minorHAnsi" w:cstheme="minorBidi"/>
                <w:bCs w:val="0"/>
                <w:noProof/>
                <w:sz w:val="22"/>
                <w:szCs w:val="22"/>
                <w:lang w:eastAsia="pl-PL"/>
              </w:rPr>
              <w:tab/>
            </w:r>
            <w:r w:rsidR="00273810" w:rsidRPr="00172AED">
              <w:rPr>
                <w:rStyle w:val="Hipercze"/>
                <w:noProof/>
              </w:rPr>
              <w:t>Opis dokumentów PZGiK przekazanych do opracowania</w:t>
            </w:r>
            <w:r w:rsidR="00273810">
              <w:rPr>
                <w:noProof/>
                <w:webHidden/>
              </w:rPr>
              <w:tab/>
            </w:r>
            <w:r w:rsidR="00273810">
              <w:rPr>
                <w:noProof/>
                <w:webHidden/>
              </w:rPr>
              <w:fldChar w:fldCharType="begin"/>
            </w:r>
            <w:r w:rsidR="00273810">
              <w:rPr>
                <w:noProof/>
                <w:webHidden/>
              </w:rPr>
              <w:instrText xml:space="preserve"> PAGEREF _Toc526670157 \h </w:instrText>
            </w:r>
            <w:r w:rsidR="00273810">
              <w:rPr>
                <w:noProof/>
                <w:webHidden/>
              </w:rPr>
            </w:r>
            <w:r w:rsidR="00273810">
              <w:rPr>
                <w:noProof/>
                <w:webHidden/>
              </w:rPr>
              <w:fldChar w:fldCharType="separate"/>
            </w:r>
            <w:r w:rsidR="00273810">
              <w:rPr>
                <w:noProof/>
                <w:webHidden/>
              </w:rPr>
              <w:t>11</w:t>
            </w:r>
            <w:r w:rsidR="00273810">
              <w:rPr>
                <w:noProof/>
                <w:webHidden/>
              </w:rPr>
              <w:fldChar w:fldCharType="end"/>
            </w:r>
          </w:hyperlink>
        </w:p>
        <w:p w14:paraId="03FBD6B0" w14:textId="77777777" w:rsidR="00273810" w:rsidRDefault="00520C81">
          <w:pPr>
            <w:pStyle w:val="Spistreci2"/>
            <w:tabs>
              <w:tab w:val="left" w:pos="1100"/>
            </w:tabs>
            <w:rPr>
              <w:rFonts w:asciiTheme="minorHAnsi" w:eastAsiaTheme="minorEastAsia" w:hAnsiTheme="minorHAnsi" w:cstheme="minorBidi"/>
              <w:bCs w:val="0"/>
              <w:noProof/>
              <w:sz w:val="22"/>
              <w:szCs w:val="22"/>
              <w:lang w:eastAsia="pl-PL"/>
            </w:rPr>
          </w:pPr>
          <w:hyperlink w:anchor="_Toc526670158" w:history="1">
            <w:r w:rsidR="00273810" w:rsidRPr="00172AED">
              <w:rPr>
                <w:rStyle w:val="Hipercze"/>
                <w:noProof/>
              </w:rPr>
              <w:t>VII.</w:t>
            </w:r>
            <w:r w:rsidR="00273810">
              <w:rPr>
                <w:rFonts w:asciiTheme="minorHAnsi" w:eastAsiaTheme="minorEastAsia" w:hAnsiTheme="minorHAnsi" w:cstheme="minorBidi"/>
                <w:bCs w:val="0"/>
                <w:noProof/>
                <w:sz w:val="22"/>
                <w:szCs w:val="22"/>
                <w:lang w:eastAsia="pl-PL"/>
              </w:rPr>
              <w:tab/>
            </w:r>
            <w:r w:rsidR="00273810" w:rsidRPr="00172AED">
              <w:rPr>
                <w:rStyle w:val="Hipercze"/>
                <w:noProof/>
              </w:rPr>
              <w:t>Prace przygotowawcze</w:t>
            </w:r>
            <w:r w:rsidR="00273810">
              <w:rPr>
                <w:noProof/>
                <w:webHidden/>
              </w:rPr>
              <w:tab/>
            </w:r>
            <w:r w:rsidR="00273810">
              <w:rPr>
                <w:noProof/>
                <w:webHidden/>
              </w:rPr>
              <w:fldChar w:fldCharType="begin"/>
            </w:r>
            <w:r w:rsidR="00273810">
              <w:rPr>
                <w:noProof/>
                <w:webHidden/>
              </w:rPr>
              <w:instrText xml:space="preserve"> PAGEREF _Toc526670158 \h </w:instrText>
            </w:r>
            <w:r w:rsidR="00273810">
              <w:rPr>
                <w:noProof/>
                <w:webHidden/>
              </w:rPr>
            </w:r>
            <w:r w:rsidR="00273810">
              <w:rPr>
                <w:noProof/>
                <w:webHidden/>
              </w:rPr>
              <w:fldChar w:fldCharType="separate"/>
            </w:r>
            <w:r w:rsidR="00273810">
              <w:rPr>
                <w:noProof/>
                <w:webHidden/>
              </w:rPr>
              <w:t>13</w:t>
            </w:r>
            <w:r w:rsidR="00273810">
              <w:rPr>
                <w:noProof/>
                <w:webHidden/>
              </w:rPr>
              <w:fldChar w:fldCharType="end"/>
            </w:r>
          </w:hyperlink>
        </w:p>
        <w:p w14:paraId="6F67E052" w14:textId="77777777" w:rsidR="00273810" w:rsidRDefault="00520C81">
          <w:pPr>
            <w:pStyle w:val="Spistreci2"/>
            <w:tabs>
              <w:tab w:val="left" w:pos="1100"/>
            </w:tabs>
            <w:rPr>
              <w:rFonts w:asciiTheme="minorHAnsi" w:eastAsiaTheme="minorEastAsia" w:hAnsiTheme="minorHAnsi" w:cstheme="minorBidi"/>
              <w:bCs w:val="0"/>
              <w:noProof/>
              <w:sz w:val="22"/>
              <w:szCs w:val="22"/>
              <w:lang w:eastAsia="pl-PL"/>
            </w:rPr>
          </w:pPr>
          <w:hyperlink w:anchor="_Toc526670159" w:history="1">
            <w:r w:rsidR="00273810" w:rsidRPr="00172AED">
              <w:rPr>
                <w:rStyle w:val="Hipercze"/>
                <w:noProof/>
              </w:rPr>
              <w:t>VIII.</w:t>
            </w:r>
            <w:r w:rsidR="00273810">
              <w:rPr>
                <w:rFonts w:asciiTheme="minorHAnsi" w:eastAsiaTheme="minorEastAsia" w:hAnsiTheme="minorHAnsi" w:cstheme="minorBidi"/>
                <w:bCs w:val="0"/>
                <w:noProof/>
                <w:sz w:val="22"/>
                <w:szCs w:val="22"/>
                <w:lang w:eastAsia="pl-PL"/>
              </w:rPr>
              <w:tab/>
            </w:r>
            <w:r w:rsidR="00273810" w:rsidRPr="00172AED">
              <w:rPr>
                <w:rStyle w:val="Hipercze"/>
                <w:noProof/>
              </w:rPr>
              <w:t>Digitalizacja dokumentacji</w:t>
            </w:r>
            <w:r w:rsidR="00273810">
              <w:rPr>
                <w:noProof/>
                <w:webHidden/>
              </w:rPr>
              <w:tab/>
            </w:r>
            <w:r w:rsidR="00273810">
              <w:rPr>
                <w:noProof/>
                <w:webHidden/>
              </w:rPr>
              <w:fldChar w:fldCharType="begin"/>
            </w:r>
            <w:r w:rsidR="00273810">
              <w:rPr>
                <w:noProof/>
                <w:webHidden/>
              </w:rPr>
              <w:instrText xml:space="preserve"> PAGEREF _Toc526670159 \h </w:instrText>
            </w:r>
            <w:r w:rsidR="00273810">
              <w:rPr>
                <w:noProof/>
                <w:webHidden/>
              </w:rPr>
            </w:r>
            <w:r w:rsidR="00273810">
              <w:rPr>
                <w:noProof/>
                <w:webHidden/>
              </w:rPr>
              <w:fldChar w:fldCharType="separate"/>
            </w:r>
            <w:r w:rsidR="00273810">
              <w:rPr>
                <w:noProof/>
                <w:webHidden/>
              </w:rPr>
              <w:t>15</w:t>
            </w:r>
            <w:r w:rsidR="00273810">
              <w:rPr>
                <w:noProof/>
                <w:webHidden/>
              </w:rPr>
              <w:fldChar w:fldCharType="end"/>
            </w:r>
          </w:hyperlink>
        </w:p>
        <w:p w14:paraId="7F15A771" w14:textId="77777777" w:rsidR="00273810" w:rsidRDefault="00520C81">
          <w:pPr>
            <w:pStyle w:val="Spistreci2"/>
            <w:tabs>
              <w:tab w:val="left" w:pos="880"/>
            </w:tabs>
            <w:rPr>
              <w:rFonts w:asciiTheme="minorHAnsi" w:eastAsiaTheme="minorEastAsia" w:hAnsiTheme="minorHAnsi" w:cstheme="minorBidi"/>
              <w:bCs w:val="0"/>
              <w:noProof/>
              <w:sz w:val="22"/>
              <w:szCs w:val="22"/>
              <w:lang w:eastAsia="pl-PL"/>
            </w:rPr>
          </w:pPr>
          <w:hyperlink w:anchor="_Toc526670160" w:history="1">
            <w:r w:rsidR="00273810" w:rsidRPr="00172AED">
              <w:rPr>
                <w:rStyle w:val="Hipercze"/>
                <w:noProof/>
              </w:rPr>
              <w:t>IX.</w:t>
            </w:r>
            <w:r w:rsidR="00273810">
              <w:rPr>
                <w:rFonts w:asciiTheme="minorHAnsi" w:eastAsiaTheme="minorEastAsia" w:hAnsiTheme="minorHAnsi" w:cstheme="minorBidi"/>
                <w:bCs w:val="0"/>
                <w:noProof/>
                <w:sz w:val="22"/>
                <w:szCs w:val="22"/>
                <w:lang w:eastAsia="pl-PL"/>
              </w:rPr>
              <w:tab/>
            </w:r>
            <w:r w:rsidR="00273810" w:rsidRPr="00172AED">
              <w:rPr>
                <w:rStyle w:val="Hipercze"/>
                <w:noProof/>
              </w:rPr>
              <w:t>Zasilenie bazy danych PZGiK</w:t>
            </w:r>
            <w:r w:rsidR="00273810">
              <w:rPr>
                <w:noProof/>
                <w:webHidden/>
              </w:rPr>
              <w:tab/>
            </w:r>
            <w:r w:rsidR="00273810">
              <w:rPr>
                <w:noProof/>
                <w:webHidden/>
              </w:rPr>
              <w:fldChar w:fldCharType="begin"/>
            </w:r>
            <w:r w:rsidR="00273810">
              <w:rPr>
                <w:noProof/>
                <w:webHidden/>
              </w:rPr>
              <w:instrText xml:space="preserve"> PAGEREF _Toc526670160 \h </w:instrText>
            </w:r>
            <w:r w:rsidR="00273810">
              <w:rPr>
                <w:noProof/>
                <w:webHidden/>
              </w:rPr>
            </w:r>
            <w:r w:rsidR="00273810">
              <w:rPr>
                <w:noProof/>
                <w:webHidden/>
              </w:rPr>
              <w:fldChar w:fldCharType="separate"/>
            </w:r>
            <w:r w:rsidR="00273810">
              <w:rPr>
                <w:noProof/>
                <w:webHidden/>
              </w:rPr>
              <w:t>18</w:t>
            </w:r>
            <w:r w:rsidR="00273810">
              <w:rPr>
                <w:noProof/>
                <w:webHidden/>
              </w:rPr>
              <w:fldChar w:fldCharType="end"/>
            </w:r>
          </w:hyperlink>
        </w:p>
        <w:p w14:paraId="7CC58B6A" w14:textId="77777777" w:rsidR="00273810" w:rsidRDefault="00520C81">
          <w:pPr>
            <w:pStyle w:val="Spistreci2"/>
            <w:tabs>
              <w:tab w:val="left" w:pos="822"/>
            </w:tabs>
            <w:rPr>
              <w:rFonts w:asciiTheme="minorHAnsi" w:eastAsiaTheme="minorEastAsia" w:hAnsiTheme="minorHAnsi" w:cstheme="minorBidi"/>
              <w:bCs w:val="0"/>
              <w:noProof/>
              <w:sz w:val="22"/>
              <w:szCs w:val="22"/>
              <w:lang w:eastAsia="pl-PL"/>
            </w:rPr>
          </w:pPr>
          <w:hyperlink w:anchor="_Toc526670161" w:history="1">
            <w:r w:rsidR="00273810" w:rsidRPr="00172AED">
              <w:rPr>
                <w:rStyle w:val="Hipercze"/>
                <w:noProof/>
              </w:rPr>
              <w:t>X.</w:t>
            </w:r>
            <w:r w:rsidR="00273810">
              <w:rPr>
                <w:rFonts w:asciiTheme="minorHAnsi" w:eastAsiaTheme="minorEastAsia" w:hAnsiTheme="minorHAnsi" w:cstheme="minorBidi"/>
                <w:bCs w:val="0"/>
                <w:noProof/>
                <w:sz w:val="22"/>
                <w:szCs w:val="22"/>
                <w:lang w:eastAsia="pl-PL"/>
              </w:rPr>
              <w:tab/>
            </w:r>
            <w:r w:rsidR="00273810" w:rsidRPr="00172AED">
              <w:rPr>
                <w:rStyle w:val="Hipercze"/>
                <w:noProof/>
              </w:rPr>
              <w:t>Zakresy przestrzenne</w:t>
            </w:r>
            <w:r w:rsidR="00273810">
              <w:rPr>
                <w:noProof/>
                <w:webHidden/>
              </w:rPr>
              <w:tab/>
            </w:r>
            <w:r w:rsidR="00273810">
              <w:rPr>
                <w:noProof/>
                <w:webHidden/>
              </w:rPr>
              <w:fldChar w:fldCharType="begin"/>
            </w:r>
            <w:r w:rsidR="00273810">
              <w:rPr>
                <w:noProof/>
                <w:webHidden/>
              </w:rPr>
              <w:instrText xml:space="preserve"> PAGEREF _Toc526670161 \h </w:instrText>
            </w:r>
            <w:r w:rsidR="00273810">
              <w:rPr>
                <w:noProof/>
                <w:webHidden/>
              </w:rPr>
            </w:r>
            <w:r w:rsidR="00273810">
              <w:rPr>
                <w:noProof/>
                <w:webHidden/>
              </w:rPr>
              <w:fldChar w:fldCharType="separate"/>
            </w:r>
            <w:r w:rsidR="00273810">
              <w:rPr>
                <w:noProof/>
                <w:webHidden/>
              </w:rPr>
              <w:t>19</w:t>
            </w:r>
            <w:r w:rsidR="00273810">
              <w:rPr>
                <w:noProof/>
                <w:webHidden/>
              </w:rPr>
              <w:fldChar w:fldCharType="end"/>
            </w:r>
          </w:hyperlink>
        </w:p>
        <w:p w14:paraId="41825AF8" w14:textId="77777777" w:rsidR="00273810" w:rsidRDefault="00520C81">
          <w:pPr>
            <w:pStyle w:val="Spistreci2"/>
            <w:tabs>
              <w:tab w:val="left" w:pos="880"/>
            </w:tabs>
            <w:rPr>
              <w:rFonts w:asciiTheme="minorHAnsi" w:eastAsiaTheme="minorEastAsia" w:hAnsiTheme="minorHAnsi" w:cstheme="minorBidi"/>
              <w:bCs w:val="0"/>
              <w:noProof/>
              <w:sz w:val="22"/>
              <w:szCs w:val="22"/>
              <w:lang w:eastAsia="pl-PL"/>
            </w:rPr>
          </w:pPr>
          <w:hyperlink w:anchor="_Toc526670162" w:history="1">
            <w:r w:rsidR="00273810" w:rsidRPr="00172AED">
              <w:rPr>
                <w:rStyle w:val="Hipercze"/>
                <w:noProof/>
              </w:rPr>
              <w:t>XI.</w:t>
            </w:r>
            <w:r w:rsidR="00273810">
              <w:rPr>
                <w:rFonts w:asciiTheme="minorHAnsi" w:eastAsiaTheme="minorEastAsia" w:hAnsiTheme="minorHAnsi" w:cstheme="minorBidi"/>
                <w:bCs w:val="0"/>
                <w:noProof/>
                <w:sz w:val="22"/>
                <w:szCs w:val="22"/>
                <w:lang w:eastAsia="pl-PL"/>
              </w:rPr>
              <w:tab/>
            </w:r>
            <w:r w:rsidR="00273810" w:rsidRPr="00172AED">
              <w:rPr>
                <w:rStyle w:val="Hipercze"/>
                <w:noProof/>
              </w:rPr>
              <w:t>Porządkowanie słownika asortymentów zgłoszeń opracowań geodezyjnych</w:t>
            </w:r>
            <w:r w:rsidR="00273810">
              <w:rPr>
                <w:noProof/>
                <w:webHidden/>
              </w:rPr>
              <w:tab/>
            </w:r>
            <w:r w:rsidR="00273810">
              <w:rPr>
                <w:noProof/>
                <w:webHidden/>
              </w:rPr>
              <w:fldChar w:fldCharType="begin"/>
            </w:r>
            <w:r w:rsidR="00273810">
              <w:rPr>
                <w:noProof/>
                <w:webHidden/>
              </w:rPr>
              <w:instrText xml:space="preserve"> PAGEREF _Toc526670162 \h </w:instrText>
            </w:r>
            <w:r w:rsidR="00273810">
              <w:rPr>
                <w:noProof/>
                <w:webHidden/>
              </w:rPr>
            </w:r>
            <w:r w:rsidR="00273810">
              <w:rPr>
                <w:noProof/>
                <w:webHidden/>
              </w:rPr>
              <w:fldChar w:fldCharType="separate"/>
            </w:r>
            <w:r w:rsidR="00273810">
              <w:rPr>
                <w:noProof/>
                <w:webHidden/>
              </w:rPr>
              <w:t>21</w:t>
            </w:r>
            <w:r w:rsidR="00273810">
              <w:rPr>
                <w:noProof/>
                <w:webHidden/>
              </w:rPr>
              <w:fldChar w:fldCharType="end"/>
            </w:r>
          </w:hyperlink>
        </w:p>
        <w:p w14:paraId="40E8A081" w14:textId="77777777" w:rsidR="00273810" w:rsidRDefault="00520C81">
          <w:pPr>
            <w:pStyle w:val="Spistreci2"/>
            <w:tabs>
              <w:tab w:val="left" w:pos="1100"/>
            </w:tabs>
            <w:rPr>
              <w:rFonts w:asciiTheme="minorHAnsi" w:eastAsiaTheme="minorEastAsia" w:hAnsiTheme="minorHAnsi" w:cstheme="minorBidi"/>
              <w:bCs w:val="0"/>
              <w:noProof/>
              <w:sz w:val="22"/>
              <w:szCs w:val="22"/>
              <w:lang w:eastAsia="pl-PL"/>
            </w:rPr>
          </w:pPr>
          <w:hyperlink w:anchor="_Toc526670163" w:history="1">
            <w:r w:rsidR="00273810" w:rsidRPr="00172AED">
              <w:rPr>
                <w:rStyle w:val="Hipercze"/>
                <w:noProof/>
              </w:rPr>
              <w:t>XII.</w:t>
            </w:r>
            <w:r w:rsidR="00273810">
              <w:rPr>
                <w:rFonts w:asciiTheme="minorHAnsi" w:eastAsiaTheme="minorEastAsia" w:hAnsiTheme="minorHAnsi" w:cstheme="minorBidi"/>
                <w:bCs w:val="0"/>
                <w:noProof/>
                <w:sz w:val="22"/>
                <w:szCs w:val="22"/>
                <w:lang w:eastAsia="pl-PL"/>
              </w:rPr>
              <w:tab/>
            </w:r>
            <w:r w:rsidR="00273810" w:rsidRPr="00172AED">
              <w:rPr>
                <w:rStyle w:val="Hipercze"/>
                <w:noProof/>
              </w:rPr>
              <w:t>Kontrole i odbiory etapów digitalizacji dokumentacji</w:t>
            </w:r>
            <w:r w:rsidR="00273810">
              <w:rPr>
                <w:noProof/>
                <w:webHidden/>
              </w:rPr>
              <w:tab/>
            </w:r>
            <w:r w:rsidR="00273810">
              <w:rPr>
                <w:noProof/>
                <w:webHidden/>
              </w:rPr>
              <w:fldChar w:fldCharType="begin"/>
            </w:r>
            <w:r w:rsidR="00273810">
              <w:rPr>
                <w:noProof/>
                <w:webHidden/>
              </w:rPr>
              <w:instrText xml:space="preserve"> PAGEREF _Toc526670163 \h </w:instrText>
            </w:r>
            <w:r w:rsidR="00273810">
              <w:rPr>
                <w:noProof/>
                <w:webHidden/>
              </w:rPr>
            </w:r>
            <w:r w:rsidR="00273810">
              <w:rPr>
                <w:noProof/>
                <w:webHidden/>
              </w:rPr>
              <w:fldChar w:fldCharType="separate"/>
            </w:r>
            <w:r w:rsidR="00273810">
              <w:rPr>
                <w:noProof/>
                <w:webHidden/>
              </w:rPr>
              <w:t>21</w:t>
            </w:r>
            <w:r w:rsidR="00273810">
              <w:rPr>
                <w:noProof/>
                <w:webHidden/>
              </w:rPr>
              <w:fldChar w:fldCharType="end"/>
            </w:r>
          </w:hyperlink>
        </w:p>
        <w:p w14:paraId="3762487C" w14:textId="77777777" w:rsidR="0081641F" w:rsidRPr="005915DB" w:rsidRDefault="0081641F" w:rsidP="0081641F">
          <w:pPr>
            <w:rPr>
              <w:b/>
              <w:bCs/>
            </w:rPr>
          </w:pPr>
          <w:r w:rsidRPr="005915DB">
            <w:rPr>
              <w:rFonts w:ascii="Calibri Light" w:hAnsi="Calibri Light" w:cstheme="minorHAnsi"/>
              <w:b/>
              <w:bCs/>
              <w:sz w:val="20"/>
              <w:szCs w:val="20"/>
            </w:rPr>
            <w:fldChar w:fldCharType="end"/>
          </w:r>
        </w:p>
      </w:sdtContent>
    </w:sdt>
    <w:p w14:paraId="50838BCC" w14:textId="77777777" w:rsidR="003245A5" w:rsidRPr="005915DB" w:rsidRDefault="00357177" w:rsidP="00887B3E">
      <w:pPr>
        <w:pStyle w:val="Nagwekspisutreci"/>
        <w:spacing w:before="480" w:after="240"/>
        <w:rPr>
          <w:rFonts w:eastAsiaTheme="minorHAnsi" w:cstheme="majorHAnsi"/>
          <w:b/>
          <w:color w:val="auto"/>
          <w:sz w:val="28"/>
          <w:szCs w:val="28"/>
          <w:lang w:eastAsia="en-US"/>
        </w:rPr>
      </w:pPr>
      <w:r w:rsidRPr="005915DB">
        <w:rPr>
          <w:rFonts w:eastAsiaTheme="minorHAnsi" w:cstheme="majorHAnsi"/>
          <w:b/>
          <w:color w:val="auto"/>
          <w:sz w:val="28"/>
          <w:szCs w:val="28"/>
          <w:lang w:eastAsia="en-US"/>
        </w:rPr>
        <w:t>Stosowane akronimy</w:t>
      </w:r>
    </w:p>
    <w:p w14:paraId="6196E746" w14:textId="77777777" w:rsidR="00FB0A14" w:rsidRPr="005915DB" w:rsidRDefault="003245A5" w:rsidP="00887B3E">
      <w:pPr>
        <w:tabs>
          <w:tab w:val="right" w:pos="1134"/>
        </w:tabs>
        <w:spacing w:after="120"/>
        <w:ind w:left="1418" w:hanging="1418"/>
        <w:rPr>
          <w:rFonts w:asciiTheme="majorHAnsi" w:eastAsia="Times New Roman" w:hAnsiTheme="majorHAnsi" w:cstheme="majorHAnsi"/>
          <w:lang w:eastAsia="pl-PL"/>
        </w:rPr>
      </w:pPr>
      <w:r w:rsidRPr="005915DB">
        <w:rPr>
          <w:rFonts w:asciiTheme="majorHAnsi" w:eastAsia="Times New Roman" w:hAnsiTheme="majorHAnsi" w:cstheme="majorHAnsi"/>
          <w:b/>
          <w:bCs/>
          <w:lang w:eastAsia="pl-PL"/>
        </w:rPr>
        <w:tab/>
      </w:r>
      <w:r w:rsidR="00FB0A14" w:rsidRPr="005915DB">
        <w:rPr>
          <w:rFonts w:asciiTheme="majorHAnsi" w:eastAsia="Times New Roman" w:hAnsiTheme="majorHAnsi" w:cstheme="majorHAnsi"/>
          <w:b/>
          <w:bCs/>
          <w:lang w:eastAsia="pl-PL"/>
        </w:rPr>
        <w:t>EGiB</w:t>
      </w:r>
      <w:r w:rsidR="00FB0A14" w:rsidRPr="005915DB">
        <w:rPr>
          <w:rFonts w:asciiTheme="majorHAnsi" w:eastAsia="Times New Roman" w:hAnsiTheme="majorHAnsi" w:cstheme="majorHAnsi"/>
          <w:b/>
          <w:bCs/>
          <w:lang w:eastAsia="pl-PL"/>
        </w:rPr>
        <w:tab/>
      </w:r>
      <w:r w:rsidR="00FB0A14" w:rsidRPr="005915DB">
        <w:rPr>
          <w:rFonts w:asciiTheme="majorHAnsi" w:eastAsia="Times New Roman" w:hAnsiTheme="majorHAnsi" w:cstheme="majorHAnsi"/>
          <w:lang w:eastAsia="pl-PL"/>
        </w:rPr>
        <w:t>Ewidencja Gruntów i Budynków</w:t>
      </w:r>
    </w:p>
    <w:p w14:paraId="75336449" w14:textId="77777777" w:rsidR="00FB0A14" w:rsidRPr="005915DB" w:rsidRDefault="00FB0A14" w:rsidP="00887B3E">
      <w:pPr>
        <w:tabs>
          <w:tab w:val="right" w:pos="1134"/>
        </w:tabs>
        <w:spacing w:after="120"/>
        <w:ind w:left="1418" w:hanging="1418"/>
        <w:rPr>
          <w:rFonts w:asciiTheme="majorHAnsi" w:eastAsia="Times New Roman" w:hAnsiTheme="majorHAnsi" w:cstheme="majorHAnsi"/>
          <w:lang w:eastAsia="pl-PL"/>
        </w:rPr>
      </w:pPr>
      <w:r w:rsidRPr="005915DB">
        <w:rPr>
          <w:rFonts w:asciiTheme="majorHAnsi" w:eastAsia="Times New Roman" w:hAnsiTheme="majorHAnsi" w:cstheme="majorHAnsi"/>
          <w:b/>
          <w:bCs/>
          <w:lang w:eastAsia="pl-PL"/>
        </w:rPr>
        <w:tab/>
        <w:t>BDOT500</w:t>
      </w:r>
      <w:r w:rsidRPr="005915DB">
        <w:rPr>
          <w:rFonts w:asciiTheme="majorHAnsi" w:eastAsia="Times New Roman" w:hAnsiTheme="majorHAnsi" w:cstheme="majorHAnsi"/>
          <w:b/>
          <w:bCs/>
          <w:lang w:eastAsia="pl-PL"/>
        </w:rPr>
        <w:tab/>
      </w:r>
      <w:r w:rsidRPr="005915DB">
        <w:rPr>
          <w:rFonts w:asciiTheme="majorHAnsi" w:eastAsia="Times New Roman" w:hAnsiTheme="majorHAnsi" w:cstheme="majorHAnsi"/>
          <w:lang w:eastAsia="pl-PL"/>
        </w:rPr>
        <w:t>baza danych obiektów topograficznych o szczegółowości zapewniającej tworzenie standardowych opracowań kartograficznych w skalach 1:500-1:5000</w:t>
      </w:r>
    </w:p>
    <w:p w14:paraId="4F9B2806" w14:textId="77777777" w:rsidR="00FB0A14" w:rsidRPr="005915DB" w:rsidRDefault="00FB0A14" w:rsidP="00887B3E">
      <w:pPr>
        <w:tabs>
          <w:tab w:val="right" w:pos="1134"/>
        </w:tabs>
        <w:spacing w:after="120"/>
        <w:ind w:left="1418" w:hanging="1418"/>
        <w:rPr>
          <w:rFonts w:asciiTheme="majorHAnsi" w:eastAsia="Times New Roman" w:hAnsiTheme="majorHAnsi" w:cstheme="majorHAnsi"/>
          <w:lang w:eastAsia="pl-PL"/>
        </w:rPr>
      </w:pPr>
      <w:r w:rsidRPr="005915DB">
        <w:rPr>
          <w:rFonts w:asciiTheme="majorHAnsi" w:eastAsia="Times New Roman" w:hAnsiTheme="majorHAnsi" w:cstheme="majorHAnsi"/>
          <w:b/>
          <w:bCs/>
          <w:lang w:eastAsia="pl-PL"/>
        </w:rPr>
        <w:tab/>
        <w:t>GESUT</w:t>
      </w:r>
      <w:r w:rsidRPr="005915DB">
        <w:rPr>
          <w:rFonts w:asciiTheme="majorHAnsi" w:eastAsia="Times New Roman" w:hAnsiTheme="majorHAnsi" w:cstheme="majorHAnsi"/>
          <w:b/>
          <w:bCs/>
          <w:lang w:eastAsia="pl-PL"/>
        </w:rPr>
        <w:tab/>
      </w:r>
      <w:r w:rsidRPr="005915DB">
        <w:rPr>
          <w:rFonts w:asciiTheme="majorHAnsi" w:eastAsia="Times New Roman" w:hAnsiTheme="majorHAnsi" w:cstheme="majorHAnsi"/>
          <w:lang w:eastAsia="pl-PL"/>
        </w:rPr>
        <w:t>Geodezyjna Ewidencja Sieci Uzbrojenia Terenu</w:t>
      </w:r>
    </w:p>
    <w:p w14:paraId="0E5B506A" w14:textId="77777777" w:rsidR="00FB0A14" w:rsidRPr="005915DB" w:rsidRDefault="00FB0A14" w:rsidP="00887B3E">
      <w:pPr>
        <w:tabs>
          <w:tab w:val="right" w:pos="1134"/>
        </w:tabs>
        <w:spacing w:after="120"/>
        <w:ind w:left="1418" w:hanging="1418"/>
        <w:rPr>
          <w:rFonts w:asciiTheme="majorHAnsi" w:eastAsia="Times New Roman" w:hAnsiTheme="majorHAnsi" w:cstheme="majorHAnsi"/>
          <w:lang w:eastAsia="pl-PL"/>
        </w:rPr>
      </w:pPr>
      <w:r w:rsidRPr="005915DB">
        <w:rPr>
          <w:rFonts w:asciiTheme="majorHAnsi" w:eastAsia="Times New Roman" w:hAnsiTheme="majorHAnsi" w:cstheme="majorHAnsi"/>
          <w:b/>
          <w:bCs/>
          <w:lang w:eastAsia="pl-PL"/>
        </w:rPr>
        <w:tab/>
        <w:t>GML</w:t>
      </w:r>
      <w:r w:rsidRPr="005915DB">
        <w:rPr>
          <w:rFonts w:asciiTheme="majorHAnsi" w:eastAsia="Times New Roman" w:hAnsiTheme="majorHAnsi" w:cstheme="majorHAnsi"/>
          <w:b/>
          <w:bCs/>
          <w:lang w:eastAsia="pl-PL"/>
        </w:rPr>
        <w:tab/>
      </w:r>
      <w:r w:rsidRPr="005915DB">
        <w:rPr>
          <w:rFonts w:asciiTheme="majorHAnsi" w:eastAsia="Times New Roman" w:hAnsiTheme="majorHAnsi" w:cstheme="majorHAnsi"/>
          <w:lang w:eastAsia="pl-PL"/>
        </w:rPr>
        <w:t>język znaczników geograficznych, oparty na formacie XML, przeznaczony do zapisu danych w celu ich wymiany między systemami informatycznymi lub teleinformatycznymi</w:t>
      </w:r>
    </w:p>
    <w:p w14:paraId="6028AB01" w14:textId="77777777" w:rsidR="00FB0A14" w:rsidRPr="005915DB" w:rsidRDefault="00FB0A14" w:rsidP="00887B3E">
      <w:pPr>
        <w:tabs>
          <w:tab w:val="right" w:pos="1134"/>
        </w:tabs>
        <w:spacing w:after="120"/>
        <w:ind w:left="1418" w:hanging="1418"/>
        <w:rPr>
          <w:rFonts w:asciiTheme="majorHAnsi" w:eastAsia="Times New Roman" w:hAnsiTheme="majorHAnsi" w:cstheme="majorHAnsi"/>
          <w:lang w:eastAsia="pl-PL"/>
        </w:rPr>
      </w:pPr>
      <w:r w:rsidRPr="005915DB">
        <w:rPr>
          <w:rFonts w:asciiTheme="majorHAnsi" w:eastAsia="Times New Roman" w:hAnsiTheme="majorHAnsi" w:cstheme="majorHAnsi"/>
          <w:b/>
          <w:bCs/>
          <w:lang w:eastAsia="pl-PL"/>
        </w:rPr>
        <w:tab/>
        <w:t>PODGiK</w:t>
      </w:r>
      <w:r w:rsidRPr="005915DB">
        <w:rPr>
          <w:rFonts w:asciiTheme="majorHAnsi" w:eastAsia="Times New Roman" w:hAnsiTheme="majorHAnsi" w:cstheme="majorHAnsi"/>
          <w:b/>
          <w:bCs/>
          <w:lang w:eastAsia="pl-PL"/>
        </w:rPr>
        <w:tab/>
      </w:r>
      <w:r w:rsidRPr="005915DB">
        <w:rPr>
          <w:rFonts w:asciiTheme="majorHAnsi" w:eastAsia="Times New Roman" w:hAnsiTheme="majorHAnsi" w:cstheme="majorHAnsi"/>
          <w:lang w:eastAsia="pl-PL"/>
        </w:rPr>
        <w:t>Powiatowy Ośrodek Dokumentacji Geodezyjnej i Kartograficznej właściwy miejscowo dla terenu p</w:t>
      </w:r>
      <w:r w:rsidRPr="005915DB">
        <w:rPr>
          <w:rFonts w:asciiTheme="majorHAnsi" w:eastAsia="Times New Roman" w:hAnsiTheme="majorHAnsi" w:cstheme="majorHAnsi"/>
          <w:lang w:eastAsia="pl-PL"/>
        </w:rPr>
        <w:t>o</w:t>
      </w:r>
      <w:r w:rsidRPr="005915DB">
        <w:rPr>
          <w:rFonts w:asciiTheme="majorHAnsi" w:eastAsia="Times New Roman" w:hAnsiTheme="majorHAnsi" w:cstheme="majorHAnsi"/>
          <w:lang w:eastAsia="pl-PL"/>
        </w:rPr>
        <w:t>wiatu</w:t>
      </w:r>
    </w:p>
    <w:p w14:paraId="13351D8F" w14:textId="77777777" w:rsidR="00FB0A14" w:rsidRPr="005915DB" w:rsidRDefault="00FB0A14" w:rsidP="00887B3E">
      <w:pPr>
        <w:tabs>
          <w:tab w:val="right" w:pos="1134"/>
        </w:tabs>
        <w:spacing w:after="120"/>
        <w:ind w:left="1418" w:hanging="1418"/>
        <w:rPr>
          <w:rFonts w:asciiTheme="majorHAnsi" w:eastAsia="Times New Roman" w:hAnsiTheme="majorHAnsi" w:cstheme="majorHAnsi"/>
          <w:lang w:eastAsia="pl-PL"/>
        </w:rPr>
      </w:pPr>
      <w:r w:rsidRPr="005915DB">
        <w:rPr>
          <w:rFonts w:asciiTheme="majorHAnsi" w:eastAsia="Times New Roman" w:hAnsiTheme="majorHAnsi" w:cstheme="majorHAnsi"/>
          <w:b/>
          <w:bCs/>
          <w:lang w:eastAsia="pl-PL"/>
        </w:rPr>
        <w:tab/>
        <w:t>PZGiK</w:t>
      </w:r>
      <w:r w:rsidRPr="005915DB">
        <w:rPr>
          <w:rFonts w:asciiTheme="majorHAnsi" w:eastAsia="Times New Roman" w:hAnsiTheme="majorHAnsi" w:cstheme="majorHAnsi"/>
          <w:b/>
          <w:bCs/>
          <w:lang w:eastAsia="pl-PL"/>
        </w:rPr>
        <w:tab/>
      </w:r>
      <w:r w:rsidRPr="005915DB">
        <w:rPr>
          <w:rFonts w:asciiTheme="majorHAnsi" w:eastAsia="Times New Roman" w:hAnsiTheme="majorHAnsi" w:cstheme="majorHAnsi"/>
          <w:lang w:eastAsia="pl-PL"/>
        </w:rPr>
        <w:t>Państwowy Zasób Geodezyjny i Kartograficzny</w:t>
      </w:r>
    </w:p>
    <w:p w14:paraId="77BBA268" w14:textId="77777777" w:rsidR="00FB0A14" w:rsidRPr="005915DB" w:rsidRDefault="00FB0A14" w:rsidP="00887B3E">
      <w:pPr>
        <w:tabs>
          <w:tab w:val="right" w:pos="1134"/>
        </w:tabs>
        <w:spacing w:after="120"/>
        <w:ind w:left="1418" w:hanging="1418"/>
        <w:rPr>
          <w:rFonts w:asciiTheme="majorHAnsi" w:eastAsia="Times New Roman" w:hAnsiTheme="majorHAnsi" w:cstheme="majorHAnsi"/>
          <w:lang w:eastAsia="pl-PL"/>
        </w:rPr>
      </w:pPr>
      <w:r w:rsidRPr="005915DB">
        <w:rPr>
          <w:rFonts w:asciiTheme="majorHAnsi" w:eastAsia="Times New Roman" w:hAnsiTheme="majorHAnsi" w:cstheme="majorHAnsi"/>
          <w:b/>
          <w:bCs/>
          <w:lang w:eastAsia="pl-PL"/>
        </w:rPr>
        <w:t xml:space="preserve">Rozporządzenie EGiB </w:t>
      </w:r>
      <w:r w:rsidRPr="005915DB">
        <w:rPr>
          <w:rFonts w:asciiTheme="majorHAnsi" w:eastAsia="Times New Roman" w:hAnsiTheme="majorHAnsi" w:cstheme="majorHAnsi"/>
          <w:lang w:eastAsia="pl-PL"/>
        </w:rPr>
        <w:t xml:space="preserve">rozporządzenie Ministra Rozwoju Regionalnego i Budownictwa z dnia 29 marca 2001r. w sprawie ewidencji gruntów i budynków (Dz. U z 2016r. </w:t>
      </w:r>
      <w:r w:rsidR="00931254" w:rsidRPr="005915DB">
        <w:rPr>
          <w:rFonts w:asciiTheme="majorHAnsi" w:eastAsia="Times New Roman" w:hAnsiTheme="majorHAnsi" w:cstheme="majorHAnsi"/>
          <w:lang w:eastAsia="pl-PL"/>
        </w:rPr>
        <w:t xml:space="preserve">poz. </w:t>
      </w:r>
      <w:r w:rsidR="00BD1CBE" w:rsidRPr="005915DB">
        <w:rPr>
          <w:rFonts w:asciiTheme="majorHAnsi" w:eastAsia="Times New Roman" w:hAnsiTheme="majorHAnsi" w:cstheme="majorHAnsi"/>
          <w:lang w:eastAsia="pl-PL"/>
        </w:rPr>
        <w:t>1034 ze zm.)</w:t>
      </w:r>
    </w:p>
    <w:p w14:paraId="7452571B" w14:textId="77777777" w:rsidR="00FB0A14" w:rsidRPr="005915DB" w:rsidRDefault="00FB0A14" w:rsidP="00887B3E">
      <w:pPr>
        <w:tabs>
          <w:tab w:val="right" w:pos="1134"/>
        </w:tabs>
        <w:spacing w:after="120"/>
        <w:ind w:left="1418" w:hanging="1418"/>
        <w:rPr>
          <w:rFonts w:asciiTheme="majorHAnsi" w:eastAsia="Times New Roman" w:hAnsiTheme="majorHAnsi" w:cstheme="majorHAnsi"/>
          <w:lang w:eastAsia="pl-PL"/>
        </w:rPr>
      </w:pPr>
      <w:r w:rsidRPr="005915DB">
        <w:rPr>
          <w:rFonts w:asciiTheme="majorHAnsi" w:eastAsia="Times New Roman" w:hAnsiTheme="majorHAnsi" w:cstheme="majorHAnsi"/>
          <w:b/>
          <w:bCs/>
          <w:lang w:eastAsia="pl-PL"/>
        </w:rPr>
        <w:tab/>
        <w:t>Wykonawca</w:t>
      </w:r>
      <w:r w:rsidRPr="005915DB">
        <w:rPr>
          <w:rFonts w:asciiTheme="majorHAnsi" w:eastAsia="Times New Roman" w:hAnsiTheme="majorHAnsi" w:cstheme="majorHAnsi"/>
          <w:b/>
          <w:bCs/>
          <w:lang w:eastAsia="pl-PL"/>
        </w:rPr>
        <w:tab/>
      </w:r>
      <w:r w:rsidRPr="005915DB">
        <w:rPr>
          <w:rFonts w:asciiTheme="majorHAnsi" w:eastAsia="Times New Roman" w:hAnsiTheme="majorHAnsi" w:cstheme="majorHAnsi"/>
          <w:bCs/>
          <w:lang w:eastAsia="pl-PL"/>
        </w:rPr>
        <w:t>w</w:t>
      </w:r>
      <w:r w:rsidRPr="005915DB">
        <w:rPr>
          <w:rFonts w:asciiTheme="majorHAnsi" w:eastAsia="Times New Roman" w:hAnsiTheme="majorHAnsi" w:cstheme="majorHAnsi"/>
          <w:lang w:eastAsia="pl-PL"/>
        </w:rPr>
        <w:t>ykonawca prac geodezyjnych utworzenia / dostosowania baz GESUT</w:t>
      </w:r>
    </w:p>
    <w:p w14:paraId="15E4933C" w14:textId="77777777" w:rsidR="00FB0A14" w:rsidRPr="005915DB" w:rsidRDefault="00FB0A14" w:rsidP="00887B3E">
      <w:pPr>
        <w:tabs>
          <w:tab w:val="right" w:pos="1134"/>
        </w:tabs>
        <w:spacing w:after="120"/>
        <w:ind w:left="1418" w:hanging="1418"/>
        <w:rPr>
          <w:rFonts w:asciiTheme="majorHAnsi" w:eastAsia="Times New Roman" w:hAnsiTheme="majorHAnsi" w:cstheme="majorHAnsi"/>
          <w:lang w:eastAsia="pl-PL"/>
        </w:rPr>
      </w:pPr>
      <w:r w:rsidRPr="005915DB">
        <w:rPr>
          <w:rFonts w:asciiTheme="majorHAnsi" w:eastAsia="Times New Roman" w:hAnsiTheme="majorHAnsi" w:cstheme="majorHAnsi"/>
          <w:b/>
          <w:bCs/>
          <w:lang w:eastAsia="pl-PL"/>
        </w:rPr>
        <w:tab/>
        <w:t>OPZ</w:t>
      </w:r>
      <w:r w:rsidRPr="005915DB">
        <w:rPr>
          <w:rFonts w:asciiTheme="majorHAnsi" w:eastAsia="Times New Roman" w:hAnsiTheme="majorHAnsi" w:cstheme="majorHAnsi"/>
          <w:b/>
          <w:bCs/>
          <w:lang w:eastAsia="pl-PL"/>
        </w:rPr>
        <w:tab/>
      </w:r>
      <w:r w:rsidRPr="005915DB">
        <w:rPr>
          <w:rFonts w:asciiTheme="majorHAnsi" w:eastAsia="Times New Roman" w:hAnsiTheme="majorHAnsi" w:cstheme="majorHAnsi"/>
          <w:lang w:eastAsia="pl-PL"/>
        </w:rPr>
        <w:t>(bez bliższego określenia) – niniejszy szczegółowy opis przedmiotu zamówienia</w:t>
      </w:r>
    </w:p>
    <w:p w14:paraId="7CF111FA" w14:textId="77777777" w:rsidR="00FB0A14" w:rsidRPr="005915DB" w:rsidRDefault="00FB0A14" w:rsidP="00887B3E">
      <w:pPr>
        <w:tabs>
          <w:tab w:val="right" w:pos="1134"/>
        </w:tabs>
        <w:spacing w:after="120"/>
        <w:ind w:left="1418" w:hanging="1418"/>
        <w:rPr>
          <w:rFonts w:asciiTheme="majorHAnsi" w:eastAsia="Times New Roman" w:hAnsiTheme="majorHAnsi" w:cstheme="majorHAnsi"/>
          <w:lang w:eastAsia="pl-PL"/>
        </w:rPr>
      </w:pPr>
      <w:r w:rsidRPr="005915DB">
        <w:rPr>
          <w:rFonts w:asciiTheme="majorHAnsi" w:eastAsia="Times New Roman" w:hAnsiTheme="majorHAnsi" w:cstheme="majorHAnsi"/>
          <w:b/>
          <w:bCs/>
          <w:lang w:eastAsia="pl-PL"/>
        </w:rPr>
        <w:tab/>
        <w:t>Umowa</w:t>
      </w:r>
      <w:r w:rsidRPr="005915DB">
        <w:rPr>
          <w:rFonts w:asciiTheme="majorHAnsi" w:eastAsia="Times New Roman" w:hAnsiTheme="majorHAnsi" w:cstheme="majorHAnsi"/>
          <w:lang w:eastAsia="pl-PL"/>
        </w:rPr>
        <w:tab/>
        <w:t>umowa na kontrolę i monitoring</w:t>
      </w:r>
    </w:p>
    <w:p w14:paraId="474B91F7" w14:textId="77777777" w:rsidR="00FB0A14" w:rsidRPr="005915DB" w:rsidRDefault="00FB0A14" w:rsidP="00887B3E">
      <w:pPr>
        <w:tabs>
          <w:tab w:val="right" w:pos="1134"/>
        </w:tabs>
        <w:spacing w:after="120"/>
        <w:ind w:left="1418" w:hanging="1418"/>
        <w:rPr>
          <w:rFonts w:asciiTheme="majorHAnsi" w:eastAsia="Times New Roman" w:hAnsiTheme="majorHAnsi" w:cstheme="majorHAnsi"/>
          <w:lang w:eastAsia="pl-PL"/>
        </w:rPr>
      </w:pPr>
      <w:r w:rsidRPr="005915DB">
        <w:rPr>
          <w:rFonts w:asciiTheme="majorHAnsi" w:eastAsia="Times New Roman" w:hAnsiTheme="majorHAnsi" w:cstheme="majorHAnsi"/>
          <w:b/>
          <w:bCs/>
          <w:lang w:eastAsia="pl-PL"/>
        </w:rPr>
        <w:tab/>
        <w:t>INiK</w:t>
      </w:r>
      <w:r w:rsidRPr="005915DB">
        <w:rPr>
          <w:rFonts w:asciiTheme="majorHAnsi" w:eastAsia="Times New Roman" w:hAnsiTheme="majorHAnsi" w:cstheme="majorHAnsi"/>
          <w:lang w:eastAsia="pl-PL"/>
        </w:rPr>
        <w:tab/>
        <w:t>Inspektor Nadzoru i Kontroli</w:t>
      </w:r>
    </w:p>
    <w:p w14:paraId="392B8B2B" w14:textId="77777777" w:rsidR="00FB0A14" w:rsidRDefault="00FB0A14" w:rsidP="00887B3E">
      <w:pPr>
        <w:tabs>
          <w:tab w:val="right" w:pos="1134"/>
        </w:tabs>
        <w:spacing w:after="120"/>
        <w:ind w:left="1418" w:hanging="1418"/>
        <w:rPr>
          <w:rFonts w:asciiTheme="majorHAnsi" w:eastAsia="Times New Roman" w:hAnsiTheme="majorHAnsi" w:cstheme="majorHAnsi"/>
          <w:lang w:eastAsia="pl-PL"/>
        </w:rPr>
      </w:pPr>
      <w:r w:rsidRPr="005915DB">
        <w:rPr>
          <w:rFonts w:asciiTheme="majorHAnsi" w:eastAsia="Times New Roman" w:hAnsiTheme="majorHAnsi" w:cstheme="majorHAnsi"/>
          <w:b/>
          <w:bCs/>
          <w:lang w:eastAsia="pl-PL"/>
        </w:rPr>
        <w:tab/>
        <w:t>Produkt</w:t>
      </w:r>
      <w:r w:rsidRPr="005915DB">
        <w:rPr>
          <w:rFonts w:asciiTheme="majorHAnsi" w:eastAsia="Times New Roman" w:hAnsiTheme="majorHAnsi" w:cstheme="majorHAnsi"/>
          <w:lang w:eastAsia="pl-PL"/>
        </w:rPr>
        <w:tab/>
        <w:t>wynik prac Wykonawców utworzenia / dostosowania baz GESUT</w:t>
      </w:r>
    </w:p>
    <w:p w14:paraId="5686D3AD" w14:textId="77777777" w:rsidR="00DA2249" w:rsidRPr="00DA2249" w:rsidRDefault="00DA2249" w:rsidP="00887B3E">
      <w:pPr>
        <w:tabs>
          <w:tab w:val="right" w:pos="1134"/>
        </w:tabs>
        <w:spacing w:after="120"/>
        <w:ind w:left="1418" w:hanging="1418"/>
        <w:rPr>
          <w:rFonts w:asciiTheme="majorHAnsi" w:eastAsia="Times New Roman" w:hAnsiTheme="majorHAnsi" w:cstheme="majorHAnsi"/>
          <w:lang w:eastAsia="pl-PL"/>
        </w:rPr>
      </w:pPr>
      <w:r>
        <w:rPr>
          <w:rFonts w:asciiTheme="majorHAnsi" w:eastAsia="Times New Roman" w:hAnsiTheme="majorHAnsi" w:cstheme="majorHAnsi"/>
          <w:b/>
          <w:bCs/>
          <w:lang w:eastAsia="pl-PL"/>
        </w:rPr>
        <w:tab/>
        <w:t>EDR</w:t>
      </w:r>
      <w:r>
        <w:rPr>
          <w:rFonts w:asciiTheme="majorHAnsi" w:eastAsia="Times New Roman" w:hAnsiTheme="majorHAnsi" w:cstheme="majorHAnsi"/>
          <w:b/>
          <w:bCs/>
          <w:lang w:eastAsia="pl-PL"/>
        </w:rPr>
        <w:tab/>
      </w:r>
      <w:r>
        <w:rPr>
          <w:rFonts w:asciiTheme="majorHAnsi" w:eastAsia="Times New Roman" w:hAnsiTheme="majorHAnsi" w:cstheme="majorHAnsi"/>
          <w:bCs/>
          <w:lang w:eastAsia="pl-PL"/>
        </w:rPr>
        <w:t>Elektroniczny Dziennik Robót</w:t>
      </w:r>
    </w:p>
    <w:p w14:paraId="0D7372A3" w14:textId="77777777" w:rsidR="00887B3E" w:rsidRPr="005915DB" w:rsidRDefault="00887B3E" w:rsidP="00E27C3C">
      <w:pPr>
        <w:pStyle w:val="Nagwek2"/>
      </w:pPr>
      <w:bookmarkStart w:id="1" w:name="_Toc526096366"/>
      <w:bookmarkStart w:id="2" w:name="_Toc526670152"/>
      <w:bookmarkStart w:id="3" w:name="_Toc521328474"/>
      <w:r w:rsidRPr="005915DB">
        <w:lastRenderedPageBreak/>
        <w:t>Kontekst formalno-prawny przedmiotu zamówienia</w:t>
      </w:r>
      <w:bookmarkEnd w:id="1"/>
      <w:bookmarkEnd w:id="2"/>
    </w:p>
    <w:p w14:paraId="21018213" w14:textId="77777777" w:rsidR="00887B3E" w:rsidRPr="005915DB" w:rsidRDefault="00887B3E" w:rsidP="00EB6CD2">
      <w:pPr>
        <w:pStyle w:val="Akapitzlist"/>
        <w:spacing w:before="120" w:after="0" w:line="22" w:lineRule="atLeast"/>
        <w:ind w:left="851" w:hanging="425"/>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Zamawiającym w ujęciu ogólnym niniejszego OPZ jest właściwy miejscowo Powiat Jędrzejowski</w:t>
      </w:r>
      <w:r>
        <w:rPr>
          <w:rFonts w:asciiTheme="majorHAnsi" w:eastAsia="Times New Roman" w:hAnsiTheme="majorHAnsi" w:cstheme="majorHAnsi"/>
          <w:lang w:eastAsia="pl-PL"/>
        </w:rPr>
        <w:t>.</w:t>
      </w:r>
    </w:p>
    <w:p w14:paraId="51E7E8D8" w14:textId="77777777" w:rsidR="00887B3E" w:rsidRPr="005915DB" w:rsidRDefault="00887B3E" w:rsidP="00EB6CD2">
      <w:pPr>
        <w:pStyle w:val="Akapitzlist"/>
        <w:numPr>
          <w:ilvl w:val="0"/>
          <w:numId w:val="17"/>
        </w:numPr>
        <w:spacing w:before="120" w:after="0" w:line="22" w:lineRule="atLeast"/>
        <w:ind w:left="851" w:hanging="425"/>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 xml:space="preserve">Zamówienie publiczne, do którego odnosi się niniejszy opis, jest elementem </w:t>
      </w:r>
      <w:r w:rsidRPr="00E41A89">
        <w:rPr>
          <w:rFonts w:asciiTheme="majorHAnsi" w:eastAsia="Times New Roman" w:hAnsiTheme="majorHAnsi" w:cstheme="majorHAnsi"/>
          <w:lang w:eastAsia="pl-PL"/>
        </w:rPr>
        <w:t>Projektu RPSW.07.01.00-26-0009/17</w:t>
      </w:r>
      <w:r w:rsidRPr="005915DB">
        <w:rPr>
          <w:rFonts w:asciiTheme="majorHAnsi" w:eastAsia="Times New Roman" w:hAnsiTheme="majorHAnsi" w:cstheme="majorHAnsi"/>
          <w:lang w:eastAsia="pl-PL"/>
        </w:rPr>
        <w:t xml:space="preserve"> </w:t>
      </w:r>
      <w:r w:rsidRPr="00E41A89">
        <w:rPr>
          <w:rFonts w:asciiTheme="majorHAnsi" w:eastAsia="Times New Roman" w:hAnsiTheme="majorHAnsi" w:cstheme="majorHAnsi"/>
          <w:lang w:eastAsia="pl-PL"/>
        </w:rPr>
        <w:t xml:space="preserve">„e-GEODEZJA - cyfrowy zasób geodezyjny powiatów Buskiego, Jędrzejowskiego, Kieleckiego i Pińczowskiego” </w:t>
      </w:r>
      <w:r w:rsidRPr="005915DB">
        <w:rPr>
          <w:rFonts w:asciiTheme="majorHAnsi" w:eastAsia="Times New Roman" w:hAnsiTheme="majorHAnsi" w:cstheme="majorHAnsi"/>
          <w:lang w:eastAsia="pl-PL"/>
        </w:rPr>
        <w:t>realizowanego (finansowanego) w ramach:</w:t>
      </w:r>
    </w:p>
    <w:p w14:paraId="48DC8D6C" w14:textId="77777777" w:rsidR="00887B3E" w:rsidRPr="005915DB" w:rsidRDefault="00887B3E" w:rsidP="00EB6CD2">
      <w:pPr>
        <w:pStyle w:val="Akapitzlist"/>
        <w:spacing w:before="120" w:after="0" w:line="22" w:lineRule="atLeast"/>
        <w:ind w:left="1134" w:hanging="283"/>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w:t>
      </w:r>
      <w:r w:rsidRPr="005915DB">
        <w:rPr>
          <w:rFonts w:asciiTheme="majorHAnsi" w:eastAsia="Times New Roman" w:hAnsiTheme="majorHAnsi" w:cstheme="majorHAnsi"/>
          <w:lang w:eastAsia="pl-PL"/>
        </w:rPr>
        <w:tab/>
        <w:t>Regionalnego Programu Operacyjnego Województwa Świętokrzyskiego na lata 2014-2020;</w:t>
      </w:r>
    </w:p>
    <w:p w14:paraId="502A31BD" w14:textId="77777777" w:rsidR="00887B3E" w:rsidRPr="005915DB" w:rsidRDefault="00887B3E" w:rsidP="00EB6CD2">
      <w:pPr>
        <w:pStyle w:val="Akapitzlist"/>
        <w:spacing w:before="120" w:after="0" w:line="22" w:lineRule="atLeast"/>
        <w:ind w:left="1134" w:hanging="283"/>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w:t>
      </w:r>
      <w:r w:rsidRPr="005915DB">
        <w:rPr>
          <w:rFonts w:asciiTheme="majorHAnsi" w:eastAsia="Times New Roman" w:hAnsiTheme="majorHAnsi" w:cstheme="majorHAnsi"/>
          <w:lang w:eastAsia="pl-PL"/>
        </w:rPr>
        <w:tab/>
        <w:t>ze środków stanowiących wkład własny z budżetów powiatów.</w:t>
      </w:r>
    </w:p>
    <w:p w14:paraId="7DC300C4" w14:textId="77777777" w:rsidR="00887B3E" w:rsidRPr="00E41A89" w:rsidRDefault="00887B3E" w:rsidP="00EB6CD2">
      <w:pPr>
        <w:pStyle w:val="Akapitzlist"/>
        <w:numPr>
          <w:ilvl w:val="0"/>
          <w:numId w:val="17"/>
        </w:numPr>
        <w:spacing w:before="120" w:after="0" w:line="22" w:lineRule="atLeast"/>
        <w:ind w:left="851" w:hanging="425"/>
        <w:contextualSpacing w:val="0"/>
        <w:jc w:val="both"/>
        <w:rPr>
          <w:rFonts w:asciiTheme="majorHAnsi" w:eastAsia="Times New Roman" w:hAnsiTheme="majorHAnsi" w:cstheme="majorHAnsi"/>
          <w:lang w:eastAsia="pl-PL"/>
        </w:rPr>
      </w:pPr>
      <w:r w:rsidRPr="00E41A89">
        <w:rPr>
          <w:rFonts w:asciiTheme="majorHAnsi" w:eastAsia="Times New Roman" w:hAnsiTheme="majorHAnsi" w:cstheme="majorHAnsi"/>
          <w:lang w:eastAsia="pl-PL"/>
        </w:rPr>
        <w:t xml:space="preserve">Celem w ujęciu ogólnym jest </w:t>
      </w:r>
      <w:r w:rsidR="00E41A89" w:rsidRPr="00E41A89">
        <w:rPr>
          <w:rFonts w:asciiTheme="majorHAnsi" w:eastAsia="Times New Roman" w:hAnsiTheme="majorHAnsi" w:cstheme="majorHAnsi"/>
          <w:lang w:eastAsia="pl-PL"/>
        </w:rPr>
        <w:t>Wykonanie digitalizacji materiałów państwowego zasobu geodezyjnego, wraz z utworzeniem rejestrów przestrzennych dokumentów źródłowych</w:t>
      </w:r>
      <w:r w:rsidR="00E41A89">
        <w:rPr>
          <w:rFonts w:asciiTheme="majorHAnsi" w:eastAsia="Times New Roman" w:hAnsiTheme="majorHAnsi" w:cstheme="majorHAnsi"/>
          <w:lang w:eastAsia="pl-PL"/>
        </w:rPr>
        <w:t xml:space="preserve"> </w:t>
      </w:r>
      <w:r w:rsidR="00E41A89" w:rsidRPr="00E41A89">
        <w:rPr>
          <w:rFonts w:asciiTheme="majorHAnsi" w:eastAsia="Times New Roman" w:hAnsiTheme="majorHAnsi" w:cstheme="majorHAnsi"/>
          <w:lang w:eastAsia="pl-PL"/>
        </w:rPr>
        <w:t>dla całego Powiatu Jędrzejowskiego</w:t>
      </w:r>
      <w:r w:rsidRPr="00E41A89">
        <w:rPr>
          <w:rFonts w:asciiTheme="majorHAnsi" w:eastAsia="Times New Roman" w:hAnsiTheme="majorHAnsi" w:cstheme="majorHAnsi"/>
          <w:lang w:eastAsia="pl-PL"/>
        </w:rPr>
        <w:t xml:space="preserve">. </w:t>
      </w:r>
    </w:p>
    <w:p w14:paraId="3D0148A1" w14:textId="77777777" w:rsidR="00887B3E" w:rsidRPr="005915DB" w:rsidRDefault="00887B3E" w:rsidP="00EB6CD2">
      <w:pPr>
        <w:pStyle w:val="Akapitzlist"/>
        <w:numPr>
          <w:ilvl w:val="0"/>
          <w:numId w:val="17"/>
        </w:numPr>
        <w:spacing w:before="120" w:after="0" w:line="22" w:lineRule="atLeast"/>
        <w:ind w:left="851" w:hanging="425"/>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Przedmiot zamówienia zostanie zrealizowany zgodnie z obowiązującymi przepisami prawa, zawartymi w szczególności w:</w:t>
      </w:r>
    </w:p>
    <w:p w14:paraId="754C11D7"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Ustawie z dnia 17 maja 1989r. – Prawo geodezyjne i kartograficzne (Dz.U. z 2017r. poz. 2101 ze zm.);</w:t>
      </w:r>
    </w:p>
    <w:p w14:paraId="02555EA5" w14:textId="77777777" w:rsidR="00913BF2" w:rsidRPr="00913BF2" w:rsidRDefault="00913BF2"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913BF2">
        <w:rPr>
          <w:rFonts w:asciiTheme="majorHAnsi" w:eastAsia="Times New Roman" w:hAnsiTheme="majorHAnsi" w:cstheme="majorHAnsi"/>
          <w:lang w:eastAsia="pl-PL"/>
        </w:rPr>
        <w:t>Ustawa z dnia 14 lipca 1983 r. o narodowym zasobie archiwalnym i archiwach (tj. Dz. U. 2011 nr 123 poz. 698) zwana dalej ustawą o zasobie narodowym.</w:t>
      </w:r>
    </w:p>
    <w:p w14:paraId="201C8508" w14:textId="77777777" w:rsidR="00887B3E"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Ustawie z dnia 20 lipca 2017r. Prawo wodne (Dz. U. z 2017r. poz. 1566 ze zm.);</w:t>
      </w:r>
    </w:p>
    <w:p w14:paraId="01285A61" w14:textId="77777777" w:rsidR="00913BF2" w:rsidRPr="00913BF2" w:rsidRDefault="00913BF2"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913BF2">
        <w:rPr>
          <w:rFonts w:asciiTheme="majorHAnsi" w:eastAsia="Times New Roman" w:hAnsiTheme="majorHAnsi" w:cstheme="majorHAnsi"/>
          <w:lang w:eastAsia="pl-PL"/>
        </w:rPr>
        <w:t>Ustawa o infrastrukturze informacji przestrzennej z dnia 4 marca 2010r. (Dz. U. z 2010r. Nr 76.poz. 489).</w:t>
      </w:r>
    </w:p>
    <w:p w14:paraId="041FF6E3"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Ustawie z dnia 28 września 1991r. o lasach (Dz. U. z 2017r. poz. 788 ze zm.);</w:t>
      </w:r>
    </w:p>
    <w:p w14:paraId="594F060E"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Ustawie z dnia 21 sierpnia 1997r. o gospodarce nieruchomościami (Dz.U. z 2018r., poz. 121 ze zm.);</w:t>
      </w:r>
    </w:p>
    <w:p w14:paraId="47A83723"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Ustawie z dnia 27 marca 2003r. o planowaniu i zagospodarowaniu przestrzennym (Dz.U. z 2017r. poz. 1073 ze zm.);</w:t>
      </w:r>
    </w:p>
    <w:p w14:paraId="1B581175"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Ustawie z dnia 3 lutego 1995r. o ochronie gruntów rolnych i leśnych (Dz. U. z 2017r., poz. 1161 ze zm.);</w:t>
      </w:r>
    </w:p>
    <w:p w14:paraId="1CA283E2"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Ustawie z dnia 7 lipca 1994r. - Prawo budowlane (Dz.U. z 2018r., poz. 1202 ze zm.);</w:t>
      </w:r>
    </w:p>
    <w:p w14:paraId="21AA286E"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Ustawie z dnia 21 marca 1985r. o drogach publicznych (Dz.U. z 2017r., poz. 2222 ze zm.);</w:t>
      </w:r>
    </w:p>
    <w:p w14:paraId="17DDC7B3"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Ustawie z dnia 29 czerwca 1995r. o statystyce publicznej (Dz.U. z 2018r., poz. 997 ze zm.);</w:t>
      </w:r>
    </w:p>
    <w:p w14:paraId="3242D94C"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Ustawie z dnia 10 maja 2018r. o ochronie danych osobowych (Dz. U. z 2018r., poz. 1000);</w:t>
      </w:r>
    </w:p>
    <w:p w14:paraId="49970616"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Ustawie z dnia 17 lutego 2005r. o informatyzacji działalności podmiotów realizujących zadania p</w:t>
      </w:r>
      <w:r w:rsidRPr="005915DB">
        <w:rPr>
          <w:rFonts w:asciiTheme="majorHAnsi" w:eastAsia="Times New Roman" w:hAnsiTheme="majorHAnsi" w:cstheme="majorHAnsi"/>
          <w:lang w:eastAsia="pl-PL"/>
        </w:rPr>
        <w:t>u</w:t>
      </w:r>
      <w:r w:rsidRPr="005915DB">
        <w:rPr>
          <w:rFonts w:asciiTheme="majorHAnsi" w:eastAsia="Times New Roman" w:hAnsiTheme="majorHAnsi" w:cstheme="majorHAnsi"/>
          <w:lang w:eastAsia="pl-PL"/>
        </w:rPr>
        <w:t>bliczne (Dz. U. z 2017r. poz. 570 ze zm.);</w:t>
      </w:r>
    </w:p>
    <w:p w14:paraId="41D14CCA"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Ustawie z dnia 24 czerwca 1994r. o własności lokali (Dz. U. z 2018r., poz. 716);</w:t>
      </w:r>
    </w:p>
    <w:p w14:paraId="157BB036" w14:textId="77777777" w:rsidR="00887B3E"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Ministra Rozwoju Regionalnego i Budownictwa z dnia 29 marca 2001r. w sprawie ew</w:t>
      </w:r>
      <w:r w:rsidRPr="005915DB">
        <w:rPr>
          <w:rFonts w:asciiTheme="majorHAnsi" w:eastAsia="Times New Roman" w:hAnsiTheme="majorHAnsi" w:cstheme="majorHAnsi"/>
          <w:lang w:eastAsia="pl-PL"/>
        </w:rPr>
        <w:t>i</w:t>
      </w:r>
      <w:r w:rsidRPr="005915DB">
        <w:rPr>
          <w:rFonts w:asciiTheme="majorHAnsi" w:eastAsia="Times New Roman" w:hAnsiTheme="majorHAnsi" w:cstheme="majorHAnsi"/>
          <w:lang w:eastAsia="pl-PL"/>
        </w:rPr>
        <w:t>dencji gruntów i budynków (Dz. U. z 2016r. poz. 1034 ze zm.);</w:t>
      </w:r>
    </w:p>
    <w:p w14:paraId="4523BE64" w14:textId="77777777" w:rsidR="00913BF2" w:rsidRPr="005915DB" w:rsidRDefault="00913BF2"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Rady Ministrów z dnia 17 stycznia 2013r. w sprawie zintegrowanego systemu info</w:t>
      </w:r>
      <w:r w:rsidRPr="005915DB">
        <w:rPr>
          <w:rFonts w:asciiTheme="majorHAnsi" w:eastAsia="Times New Roman" w:hAnsiTheme="majorHAnsi" w:cstheme="majorHAnsi"/>
          <w:lang w:eastAsia="pl-PL"/>
        </w:rPr>
        <w:t>r</w:t>
      </w:r>
      <w:r w:rsidRPr="005915DB">
        <w:rPr>
          <w:rFonts w:asciiTheme="majorHAnsi" w:eastAsia="Times New Roman" w:hAnsiTheme="majorHAnsi" w:cstheme="majorHAnsi"/>
          <w:lang w:eastAsia="pl-PL"/>
        </w:rPr>
        <w:t>macji o nieruchomościach (Dz.U. z 2013r. poz. 249);</w:t>
      </w:r>
    </w:p>
    <w:p w14:paraId="074BD3B4"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Ministra Spraw Wewnętrznych i Administracji z dnia 9 listopada 2011r. w sprawie standardów technicznych wykonywania geodezyjnych pomiarów sytuacyjnych i wysokościowych oraz opracowywania i przekazywania wyników tych pomiarów do państwowego zasobu geodezyjnego i ka</w:t>
      </w:r>
      <w:r w:rsidRPr="005915DB">
        <w:rPr>
          <w:rFonts w:asciiTheme="majorHAnsi" w:eastAsia="Times New Roman" w:hAnsiTheme="majorHAnsi" w:cstheme="majorHAnsi"/>
          <w:lang w:eastAsia="pl-PL"/>
        </w:rPr>
        <w:t>r</w:t>
      </w:r>
      <w:r w:rsidRPr="005915DB">
        <w:rPr>
          <w:rFonts w:asciiTheme="majorHAnsi" w:eastAsia="Times New Roman" w:hAnsiTheme="majorHAnsi" w:cstheme="majorHAnsi"/>
          <w:lang w:eastAsia="pl-PL"/>
        </w:rPr>
        <w:t>tograficznego (Dz. U. z 2011r. Nr 263, poz. 1572);</w:t>
      </w:r>
    </w:p>
    <w:p w14:paraId="03055DE9"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 xml:space="preserve">Rozporządzeniu Ministra Spraw Wewnętrznych i Administracji z dnia 17 listopada 2011r. w sprawie bazy danych obiektów topograficznych oraz bazy danych obiektów ogólnogeograficznych, a także </w:t>
      </w:r>
      <w:r w:rsidRPr="005915DB">
        <w:rPr>
          <w:rFonts w:asciiTheme="majorHAnsi" w:eastAsia="Times New Roman" w:hAnsiTheme="majorHAnsi" w:cstheme="majorHAnsi"/>
          <w:lang w:eastAsia="pl-PL"/>
        </w:rPr>
        <w:lastRenderedPageBreak/>
        <w:t>standardowych opracowań kartograficznych (Dz.U. z 2011r. Nr 279, poz. 1642) oraz obwieszczeniu Prezesa Rady Ministrów z dnia 22 sierpnia 2013r. o sprostowaniu błędów (Dz.U. z 2013r. poz.1031);</w:t>
      </w:r>
    </w:p>
    <w:p w14:paraId="7FF06BFD"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Rady Ministrów z dnia 15 października 2012r. w sprawie państwowego systemu o</w:t>
      </w:r>
      <w:r w:rsidRPr="005915DB">
        <w:rPr>
          <w:rFonts w:asciiTheme="majorHAnsi" w:eastAsia="Times New Roman" w:hAnsiTheme="majorHAnsi" w:cstheme="majorHAnsi"/>
          <w:lang w:eastAsia="pl-PL"/>
        </w:rPr>
        <w:t>d</w:t>
      </w:r>
      <w:r w:rsidRPr="005915DB">
        <w:rPr>
          <w:rFonts w:asciiTheme="majorHAnsi" w:eastAsia="Times New Roman" w:hAnsiTheme="majorHAnsi" w:cstheme="majorHAnsi"/>
          <w:lang w:eastAsia="pl-PL"/>
        </w:rPr>
        <w:t>niesień przestrzennych (Dz. U. z 2012r. poz. 1247);</w:t>
      </w:r>
    </w:p>
    <w:p w14:paraId="456BB988"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Ministra Spraw Wewnętrznych i Administracji z dnia 3 listopada 2011r. w sprawie baz danych dotyczących zobrazowań lotniczych i satelitarnych oraz ortofotomapy i numerycznego modelu terenu (Dz. U. z 2011r. Nr 263, poz. 1571), oraz obwieszczeniu Prezesa Rady Ministrów z dnia 5 wrz</w:t>
      </w:r>
      <w:r w:rsidRPr="005915DB">
        <w:rPr>
          <w:rFonts w:asciiTheme="majorHAnsi" w:eastAsia="Times New Roman" w:hAnsiTheme="majorHAnsi" w:cstheme="majorHAnsi"/>
          <w:lang w:eastAsia="pl-PL"/>
        </w:rPr>
        <w:t>e</w:t>
      </w:r>
      <w:r w:rsidRPr="005915DB">
        <w:rPr>
          <w:rFonts w:asciiTheme="majorHAnsi" w:eastAsia="Times New Roman" w:hAnsiTheme="majorHAnsi" w:cstheme="majorHAnsi"/>
          <w:lang w:eastAsia="pl-PL"/>
        </w:rPr>
        <w:t>śnia 2012r. o sprostowaniu błędów (Dz.U. z 2012r. poz.1011);</w:t>
      </w:r>
    </w:p>
    <w:p w14:paraId="50B9611C"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Rady Ministrów z dnia 10 stycznia 2012r. w sprawie państwowego rejestru granic i powierzchni jednostek podziałów terytorialnych kraju (Dz.U. z 2012r. poz. 199);</w:t>
      </w:r>
    </w:p>
    <w:p w14:paraId="72CF4CAE"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Ministra Administracji i Cyfryzacji z dnia 9 stycznia 2012r. w sprawie ewidencji mie</w:t>
      </w:r>
      <w:r w:rsidRPr="005915DB">
        <w:rPr>
          <w:rFonts w:asciiTheme="majorHAnsi" w:eastAsia="Times New Roman" w:hAnsiTheme="majorHAnsi" w:cstheme="majorHAnsi"/>
          <w:lang w:eastAsia="pl-PL"/>
        </w:rPr>
        <w:t>j</w:t>
      </w:r>
      <w:r w:rsidRPr="005915DB">
        <w:rPr>
          <w:rFonts w:asciiTheme="majorHAnsi" w:eastAsia="Times New Roman" w:hAnsiTheme="majorHAnsi" w:cstheme="majorHAnsi"/>
          <w:lang w:eastAsia="pl-PL"/>
        </w:rPr>
        <w:t>scowości, ulic i adresów (Dz.U. z 2012r. poz. 125);</w:t>
      </w:r>
    </w:p>
    <w:p w14:paraId="15BDA36D"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Ministra Administracji i Cyfryzacji z dnia 14 lutego 2012r. w sprawie państwowego r</w:t>
      </w:r>
      <w:r w:rsidRPr="005915DB">
        <w:rPr>
          <w:rFonts w:asciiTheme="majorHAnsi" w:eastAsia="Times New Roman" w:hAnsiTheme="majorHAnsi" w:cstheme="majorHAnsi"/>
          <w:lang w:eastAsia="pl-PL"/>
        </w:rPr>
        <w:t>e</w:t>
      </w:r>
      <w:r w:rsidRPr="005915DB">
        <w:rPr>
          <w:rFonts w:asciiTheme="majorHAnsi" w:eastAsia="Times New Roman" w:hAnsiTheme="majorHAnsi" w:cstheme="majorHAnsi"/>
          <w:lang w:eastAsia="pl-PL"/>
        </w:rPr>
        <w:t>jestru nazw geograficznych (Dz.U. 2015, poz. 219);</w:t>
      </w:r>
    </w:p>
    <w:p w14:paraId="27335BF3"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Rady Ministrów z dnia 17 lipca 2001r. w sprawie wykazywania w ewidencji gruntów i budynków danych odnoszących się do gruntów, budynków i lokali, znajdujących się na terenach z</w:t>
      </w:r>
      <w:r w:rsidRPr="005915DB">
        <w:rPr>
          <w:rFonts w:asciiTheme="majorHAnsi" w:eastAsia="Times New Roman" w:hAnsiTheme="majorHAnsi" w:cstheme="majorHAnsi"/>
          <w:lang w:eastAsia="pl-PL"/>
        </w:rPr>
        <w:t>a</w:t>
      </w:r>
      <w:r w:rsidRPr="005915DB">
        <w:rPr>
          <w:rFonts w:asciiTheme="majorHAnsi" w:eastAsia="Times New Roman" w:hAnsiTheme="majorHAnsi" w:cstheme="majorHAnsi"/>
          <w:lang w:eastAsia="pl-PL"/>
        </w:rPr>
        <w:t>mkniętych (Dz.U. z 2001r. Nr 84, poz. 911);</w:t>
      </w:r>
    </w:p>
    <w:p w14:paraId="785B3A76"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Rady Ministrów z dnia 12 września 2012r. w sprawie gleboznawczej klasyfikacji gru</w:t>
      </w:r>
      <w:r w:rsidRPr="005915DB">
        <w:rPr>
          <w:rFonts w:asciiTheme="majorHAnsi" w:eastAsia="Times New Roman" w:hAnsiTheme="majorHAnsi" w:cstheme="majorHAnsi"/>
          <w:lang w:eastAsia="pl-PL"/>
        </w:rPr>
        <w:t>n</w:t>
      </w:r>
      <w:r w:rsidRPr="005915DB">
        <w:rPr>
          <w:rFonts w:asciiTheme="majorHAnsi" w:eastAsia="Times New Roman" w:hAnsiTheme="majorHAnsi" w:cstheme="majorHAnsi"/>
          <w:lang w:eastAsia="pl-PL"/>
        </w:rPr>
        <w:t>tów (Dz.U. z 2012r. poz. 1246);</w:t>
      </w:r>
    </w:p>
    <w:p w14:paraId="5EDEC21E"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Ministrów Spraw Wewnętrznych i Administracji oraz Rolnictwa i Gospodarki Żywn</w:t>
      </w:r>
      <w:r w:rsidRPr="005915DB">
        <w:rPr>
          <w:rFonts w:asciiTheme="majorHAnsi" w:eastAsia="Times New Roman" w:hAnsiTheme="majorHAnsi" w:cstheme="majorHAnsi"/>
          <w:lang w:eastAsia="pl-PL"/>
        </w:rPr>
        <w:t>o</w:t>
      </w:r>
      <w:r w:rsidRPr="005915DB">
        <w:rPr>
          <w:rFonts w:asciiTheme="majorHAnsi" w:eastAsia="Times New Roman" w:hAnsiTheme="majorHAnsi" w:cstheme="majorHAnsi"/>
          <w:lang w:eastAsia="pl-PL"/>
        </w:rPr>
        <w:t>ściowej z dnia 14 kwietnia 1999r. w sprawie rozgraniczania nieruchomości (Dz.U. z 1999r. Nr 45, poz. 453);</w:t>
      </w:r>
    </w:p>
    <w:p w14:paraId="22C9DF7A"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Rady Ministrów z dnia 12 kwietnia 2012r. w sprawie Krajowych Ram Interoperacyjn</w:t>
      </w:r>
      <w:r w:rsidRPr="005915DB">
        <w:rPr>
          <w:rFonts w:asciiTheme="majorHAnsi" w:eastAsia="Times New Roman" w:hAnsiTheme="majorHAnsi" w:cstheme="majorHAnsi"/>
          <w:lang w:eastAsia="pl-PL"/>
        </w:rPr>
        <w:t>o</w:t>
      </w:r>
      <w:r w:rsidRPr="005915DB">
        <w:rPr>
          <w:rFonts w:asciiTheme="majorHAnsi" w:eastAsia="Times New Roman" w:hAnsiTheme="majorHAnsi" w:cstheme="majorHAnsi"/>
          <w:lang w:eastAsia="pl-PL"/>
        </w:rPr>
        <w:t>ści, minimalnych wymagań dla rejestrów publicznych i wymiany informacji w postaci elektronicznej oraz minimalnych wymagań dla systemów teleinformatycznych (Dz.U. z 2017r. poz. 2247);</w:t>
      </w:r>
    </w:p>
    <w:p w14:paraId="358F1859" w14:textId="77777777" w:rsidR="00887B3E" w:rsidRPr="005915DB"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Rozporządzeniu Ministra Administracji i Cyfryzacji z dnia 2 listopada 2015r. w sprawie bazy danych obiektów topograficznych oraz mapy zasadniczej (Dz.U. z 2015r. poz. 2028);</w:t>
      </w:r>
    </w:p>
    <w:p w14:paraId="4DA5DDAE" w14:textId="77777777" w:rsidR="00887B3E" w:rsidRPr="00913BF2"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913BF2">
        <w:rPr>
          <w:rFonts w:asciiTheme="majorHAnsi" w:eastAsia="Times New Roman" w:hAnsiTheme="majorHAnsi" w:cstheme="majorHAnsi"/>
          <w:lang w:eastAsia="pl-PL"/>
        </w:rPr>
        <w:t>Rozporządzeniu Ministra Administracji i Cyfryzacji z dnia 5 września 2013r. w sprawie organizacji i tr</w:t>
      </w:r>
      <w:r w:rsidRPr="00913BF2">
        <w:rPr>
          <w:rFonts w:asciiTheme="majorHAnsi" w:eastAsia="Times New Roman" w:hAnsiTheme="majorHAnsi" w:cstheme="majorHAnsi"/>
          <w:lang w:eastAsia="pl-PL"/>
        </w:rPr>
        <w:t>y</w:t>
      </w:r>
      <w:r w:rsidRPr="00913BF2">
        <w:rPr>
          <w:rFonts w:asciiTheme="majorHAnsi" w:eastAsia="Times New Roman" w:hAnsiTheme="majorHAnsi" w:cstheme="majorHAnsi"/>
          <w:lang w:eastAsia="pl-PL"/>
        </w:rPr>
        <w:t xml:space="preserve">bu </w:t>
      </w:r>
      <w:r w:rsidR="00913BF2">
        <w:t>w sprawie klasyfikowania, kwalifikowania i porządkowania materiałów wyłączanych z państw</w:t>
      </w:r>
      <w:r w:rsidR="00913BF2">
        <w:t>o</w:t>
      </w:r>
      <w:r w:rsidR="00913BF2">
        <w:t xml:space="preserve">wego z </w:t>
      </w:r>
      <w:r w:rsidRPr="00913BF2">
        <w:rPr>
          <w:rFonts w:asciiTheme="majorHAnsi" w:eastAsia="Times New Roman" w:hAnsiTheme="majorHAnsi" w:cstheme="majorHAnsi"/>
          <w:lang w:eastAsia="pl-PL"/>
        </w:rPr>
        <w:t>Rozporządzeniu Rady Ministrów z dnia 30 grudnia 1999r. w sprawie Polskiej Klasyfikacji Obie</w:t>
      </w:r>
      <w:r w:rsidRPr="00913BF2">
        <w:rPr>
          <w:rFonts w:asciiTheme="majorHAnsi" w:eastAsia="Times New Roman" w:hAnsiTheme="majorHAnsi" w:cstheme="majorHAnsi"/>
          <w:lang w:eastAsia="pl-PL"/>
        </w:rPr>
        <w:t>k</w:t>
      </w:r>
      <w:r w:rsidRPr="00913BF2">
        <w:rPr>
          <w:rFonts w:asciiTheme="majorHAnsi" w:eastAsia="Times New Roman" w:hAnsiTheme="majorHAnsi" w:cstheme="majorHAnsi"/>
          <w:lang w:eastAsia="pl-PL"/>
        </w:rPr>
        <w:t>tów Budowlanych (Dz. U. z 1999r. Nr 112 poz. 1316 z późn. zm.)”.</w:t>
      </w:r>
    </w:p>
    <w:p w14:paraId="6F3643C2" w14:textId="77777777" w:rsidR="00887B3E" w:rsidRDefault="00887B3E" w:rsidP="00EB6CD2">
      <w:pPr>
        <w:pStyle w:val="Akapitzlist"/>
        <w:numPr>
          <w:ilvl w:val="1"/>
          <w:numId w:val="18"/>
        </w:numPr>
        <w:spacing w:before="120" w:after="0" w:line="22" w:lineRule="atLeast"/>
        <w:ind w:left="1418" w:hanging="567"/>
        <w:contextualSpacing w:val="0"/>
        <w:jc w:val="both"/>
        <w:rPr>
          <w:rFonts w:asciiTheme="majorHAnsi" w:eastAsia="Times New Roman" w:hAnsiTheme="majorHAnsi" w:cstheme="majorHAnsi"/>
          <w:lang w:eastAsia="pl-PL"/>
        </w:rPr>
      </w:pPr>
      <w:r w:rsidRPr="005915DB">
        <w:rPr>
          <w:rFonts w:asciiTheme="majorHAnsi" w:eastAsia="Times New Roman" w:hAnsiTheme="majorHAnsi" w:cstheme="majorHAnsi"/>
          <w:lang w:eastAsia="pl-PL"/>
        </w:rPr>
        <w:t>Rozporządzenie Ministra Administracji i Cyfryzacji z dnia 21 października 2015r. w sprawie powiatowej bazy GESUT oraz krajowej bazy GESUT (Dz.U. z 2015r. poz. 1938);</w:t>
      </w:r>
    </w:p>
    <w:p w14:paraId="0FD26ABB" w14:textId="77777777" w:rsidR="009040E7" w:rsidRPr="00C62E4A" w:rsidRDefault="009040E7" w:rsidP="00EB6CD2">
      <w:pPr>
        <w:pStyle w:val="Akapitzlist"/>
        <w:numPr>
          <w:ilvl w:val="0"/>
          <w:numId w:val="17"/>
        </w:numPr>
        <w:spacing w:before="120" w:after="0" w:line="22" w:lineRule="atLeast"/>
        <w:ind w:left="851" w:hanging="425"/>
        <w:contextualSpacing w:val="0"/>
        <w:jc w:val="both"/>
        <w:rPr>
          <w:rFonts w:asciiTheme="majorHAnsi" w:eastAsia="Times New Roman" w:hAnsiTheme="majorHAnsi" w:cstheme="majorHAnsi"/>
          <w:lang w:eastAsia="pl-PL"/>
        </w:rPr>
      </w:pPr>
      <w:r w:rsidRPr="00C62E4A">
        <w:rPr>
          <w:rFonts w:asciiTheme="majorHAnsi" w:eastAsia="Times New Roman" w:hAnsiTheme="majorHAnsi" w:cstheme="majorHAnsi"/>
          <w:lang w:eastAsia="pl-PL"/>
        </w:rPr>
        <w:t>Przy realizacji zamówienia wiążące będą również te przepisy prawa, które wejdą w życie w okresie realizacji przedmiotu umowy, nie później jednak niż 90 dni przed upływem umownego terminu jego realizacji.</w:t>
      </w:r>
    </w:p>
    <w:p w14:paraId="16554826" w14:textId="77777777" w:rsidR="00B81513" w:rsidRPr="00B2566D" w:rsidRDefault="00B81513" w:rsidP="00E27C3C">
      <w:pPr>
        <w:pStyle w:val="Nagwek2"/>
      </w:pPr>
      <w:bookmarkStart w:id="4" w:name="_Toc526670153"/>
      <w:r w:rsidRPr="00B2566D">
        <w:t>Informacje ogólne</w:t>
      </w:r>
      <w:bookmarkEnd w:id="3"/>
      <w:bookmarkEnd w:id="4"/>
    </w:p>
    <w:p w14:paraId="60BDA6D4" w14:textId="77777777" w:rsidR="00B81513" w:rsidRDefault="00B81513" w:rsidP="00EB6CD2">
      <w:pPr>
        <w:pStyle w:val="Punktopisu"/>
        <w:numPr>
          <w:ilvl w:val="0"/>
          <w:numId w:val="5"/>
        </w:numPr>
        <w:spacing w:after="120" w:line="22" w:lineRule="atLeast"/>
        <w:ind w:left="714" w:hanging="357"/>
        <w:jc w:val="both"/>
        <w:rPr>
          <w:rFonts w:cstheme="majorHAnsi"/>
          <w:szCs w:val="22"/>
        </w:rPr>
      </w:pPr>
      <w:r w:rsidRPr="00B931BF">
        <w:rPr>
          <w:rFonts w:cstheme="majorHAnsi"/>
          <w:szCs w:val="22"/>
        </w:rPr>
        <w:t xml:space="preserve">Niniejsze </w:t>
      </w:r>
      <w:r>
        <w:rPr>
          <w:rFonts w:cstheme="majorHAnsi"/>
          <w:szCs w:val="22"/>
        </w:rPr>
        <w:t>p</w:t>
      </w:r>
      <w:r w:rsidRPr="00B931BF">
        <w:rPr>
          <w:rFonts w:cstheme="majorHAnsi"/>
          <w:szCs w:val="22"/>
        </w:rPr>
        <w:t xml:space="preserve">rzedsięwzięcie jest częścią Projektu </w:t>
      </w:r>
      <w:r w:rsidR="000D75BE" w:rsidRPr="00E41A89">
        <w:rPr>
          <w:rFonts w:asciiTheme="majorHAnsi" w:eastAsia="Times New Roman" w:hAnsiTheme="majorHAnsi" w:cstheme="majorHAnsi"/>
          <w:lang w:eastAsia="pl-PL"/>
        </w:rPr>
        <w:t>„e-GEODEZJA - cyfrowy zasób geodezyjny powiatów Buskiego, Jędrzejowskiego, Kieleckiego i Pińczowskiego”</w:t>
      </w:r>
      <w:r w:rsidRPr="00907C9C">
        <w:rPr>
          <w:rFonts w:cstheme="majorHAnsi"/>
          <w:szCs w:val="22"/>
        </w:rPr>
        <w:t>, realizowanego w ramach Regionalnego Programu Operacyjn</w:t>
      </w:r>
      <w:r w:rsidRPr="00907C9C">
        <w:rPr>
          <w:rFonts w:cstheme="majorHAnsi"/>
          <w:szCs w:val="22"/>
        </w:rPr>
        <w:t>e</w:t>
      </w:r>
      <w:r w:rsidRPr="00907C9C">
        <w:rPr>
          <w:rFonts w:cstheme="majorHAnsi"/>
          <w:szCs w:val="22"/>
        </w:rPr>
        <w:t>go Województwa Świętokrzyskiego (dalej w skrócie „RPO”) na lata 2014-2020, oś Priorytetow</w:t>
      </w:r>
      <w:r>
        <w:rPr>
          <w:rFonts w:cstheme="majorHAnsi"/>
          <w:szCs w:val="22"/>
        </w:rPr>
        <w:t>a</w:t>
      </w:r>
      <w:r w:rsidRPr="00907C9C">
        <w:rPr>
          <w:rFonts w:cstheme="majorHAnsi"/>
          <w:szCs w:val="22"/>
        </w:rPr>
        <w:t xml:space="preserve"> VII „Sprawne usługi publiczne” Działanie 7.1 „Rozwój e-społeczeństwa”.</w:t>
      </w:r>
      <w:r w:rsidRPr="00B931BF">
        <w:rPr>
          <w:rFonts w:cstheme="majorHAnsi"/>
          <w:szCs w:val="22"/>
        </w:rPr>
        <w:t xml:space="preserve"> Mając na uwadze powyższe Wykonawca musi real</w:t>
      </w:r>
      <w:r w:rsidRPr="00B931BF">
        <w:rPr>
          <w:rFonts w:cstheme="majorHAnsi"/>
          <w:szCs w:val="22"/>
        </w:rPr>
        <w:t>i</w:t>
      </w:r>
      <w:r w:rsidRPr="00B931BF">
        <w:rPr>
          <w:rFonts w:cstheme="majorHAnsi"/>
          <w:szCs w:val="22"/>
        </w:rPr>
        <w:t>zować zamówienie na warunkach i zasadach określonych w wytycznych i dokumentach programowych RPO, zapewniając tym samym należytą jakość produktów i terminowość ich wykonania.</w:t>
      </w:r>
    </w:p>
    <w:p w14:paraId="66B608BA" w14:textId="77777777" w:rsidR="00B81513" w:rsidRPr="009C12BE" w:rsidRDefault="00B81513" w:rsidP="00EB6CD2">
      <w:pPr>
        <w:pStyle w:val="Punktopisu"/>
        <w:numPr>
          <w:ilvl w:val="0"/>
          <w:numId w:val="5"/>
        </w:numPr>
        <w:spacing w:after="120" w:line="22" w:lineRule="atLeast"/>
        <w:ind w:left="714" w:hanging="357"/>
        <w:jc w:val="both"/>
        <w:rPr>
          <w:rFonts w:cstheme="majorHAnsi"/>
          <w:b/>
          <w:szCs w:val="22"/>
        </w:rPr>
      </w:pPr>
      <w:r w:rsidRPr="00531FF8">
        <w:rPr>
          <w:rFonts w:cstheme="majorHAnsi"/>
          <w:szCs w:val="22"/>
        </w:rPr>
        <w:lastRenderedPageBreak/>
        <w:t xml:space="preserve">Podstawowym celem Zamówienia jest </w:t>
      </w:r>
      <w:r>
        <w:rPr>
          <w:rFonts w:cstheme="majorHAnsi"/>
          <w:szCs w:val="22"/>
        </w:rPr>
        <w:t xml:space="preserve">digitalizacja dokumentacji papierowej </w:t>
      </w:r>
      <w:r w:rsidRPr="00531FF8">
        <w:rPr>
          <w:rFonts w:cstheme="majorHAnsi"/>
          <w:szCs w:val="22"/>
        </w:rPr>
        <w:t>PZGiK</w:t>
      </w:r>
      <w:r>
        <w:rPr>
          <w:rFonts w:cstheme="majorHAnsi"/>
          <w:szCs w:val="22"/>
        </w:rPr>
        <w:t xml:space="preserve">, </w:t>
      </w:r>
      <w:r w:rsidR="0078216A">
        <w:rPr>
          <w:rFonts w:cstheme="majorHAnsi"/>
          <w:szCs w:val="22"/>
        </w:rPr>
        <w:t>celem</w:t>
      </w:r>
      <w:r>
        <w:rPr>
          <w:rFonts w:cstheme="majorHAnsi"/>
          <w:szCs w:val="22"/>
        </w:rPr>
        <w:t xml:space="preserve"> </w:t>
      </w:r>
      <w:r w:rsidRPr="00531FF8">
        <w:rPr>
          <w:rFonts w:cstheme="majorHAnsi"/>
          <w:szCs w:val="22"/>
        </w:rPr>
        <w:t>za</w:t>
      </w:r>
      <w:r>
        <w:rPr>
          <w:rFonts w:cstheme="majorHAnsi"/>
          <w:szCs w:val="22"/>
        </w:rPr>
        <w:t>silenia</w:t>
      </w:r>
      <w:r w:rsidRPr="00531FF8">
        <w:rPr>
          <w:rFonts w:cstheme="majorHAnsi"/>
          <w:szCs w:val="22"/>
        </w:rPr>
        <w:t xml:space="preserve"> </w:t>
      </w:r>
      <w:r>
        <w:rPr>
          <w:rFonts w:cstheme="majorHAnsi"/>
          <w:szCs w:val="22"/>
        </w:rPr>
        <w:t xml:space="preserve">baz </w:t>
      </w:r>
      <w:r w:rsidRPr="00531FF8">
        <w:rPr>
          <w:rFonts w:cstheme="majorHAnsi"/>
          <w:szCs w:val="22"/>
        </w:rPr>
        <w:t>d</w:t>
      </w:r>
      <w:r w:rsidRPr="00531FF8">
        <w:rPr>
          <w:rFonts w:cstheme="majorHAnsi"/>
          <w:szCs w:val="22"/>
        </w:rPr>
        <w:t>a</w:t>
      </w:r>
      <w:r w:rsidRPr="00531FF8">
        <w:rPr>
          <w:rFonts w:cstheme="majorHAnsi"/>
          <w:szCs w:val="22"/>
        </w:rPr>
        <w:t xml:space="preserve">nych </w:t>
      </w:r>
      <w:r>
        <w:rPr>
          <w:rFonts w:cstheme="majorHAnsi"/>
          <w:szCs w:val="22"/>
        </w:rPr>
        <w:t xml:space="preserve">systemu służącego do prowadzenia </w:t>
      </w:r>
      <w:r w:rsidRPr="00531FF8">
        <w:rPr>
          <w:rFonts w:cstheme="majorHAnsi"/>
          <w:szCs w:val="22"/>
        </w:rPr>
        <w:t xml:space="preserve">PZGiK, </w:t>
      </w:r>
      <w:r w:rsidR="008E4FA8">
        <w:rPr>
          <w:rFonts w:cstheme="majorHAnsi"/>
          <w:szCs w:val="22"/>
        </w:rPr>
        <w:t xml:space="preserve">co pozwoli </w:t>
      </w:r>
      <w:r w:rsidRPr="00531FF8">
        <w:rPr>
          <w:rFonts w:cstheme="majorHAnsi"/>
          <w:szCs w:val="22"/>
        </w:rPr>
        <w:t>na świadczenia e-usług publicznych informacji przestrzennej na wysokim poziomie dojrzałości oraz sprawną realizację kolejnych zadań przewidzianych w Pr</w:t>
      </w:r>
      <w:r w:rsidRPr="00531FF8">
        <w:rPr>
          <w:rFonts w:cstheme="majorHAnsi"/>
          <w:szCs w:val="22"/>
        </w:rPr>
        <w:t>o</w:t>
      </w:r>
      <w:r w:rsidRPr="00531FF8">
        <w:rPr>
          <w:rFonts w:cstheme="majorHAnsi"/>
          <w:szCs w:val="22"/>
        </w:rPr>
        <w:t xml:space="preserve">jekcie. W wyniku podjętych działań wynikowa </w:t>
      </w:r>
      <w:r>
        <w:rPr>
          <w:rFonts w:cstheme="majorHAnsi"/>
          <w:szCs w:val="22"/>
        </w:rPr>
        <w:t>baza</w:t>
      </w:r>
      <w:r w:rsidRPr="00531FF8">
        <w:rPr>
          <w:rFonts w:cstheme="majorHAnsi"/>
          <w:szCs w:val="22"/>
        </w:rPr>
        <w:t xml:space="preserve"> musi zostać przygotowana do wykonania kolejnych, plan</w:t>
      </w:r>
      <w:r w:rsidRPr="00531FF8">
        <w:rPr>
          <w:rFonts w:cstheme="majorHAnsi"/>
          <w:szCs w:val="22"/>
        </w:rPr>
        <w:t>o</w:t>
      </w:r>
      <w:r w:rsidRPr="00531FF8">
        <w:rPr>
          <w:rFonts w:cstheme="majorHAnsi"/>
          <w:szCs w:val="22"/>
        </w:rPr>
        <w:t xml:space="preserve">wanych w ramach projektu zadań, a w szczególności </w:t>
      </w:r>
      <w:r>
        <w:rPr>
          <w:rFonts w:cstheme="majorHAnsi"/>
          <w:szCs w:val="22"/>
        </w:rPr>
        <w:t>budowy zaawansowanego Geoportalu powiatowego</w:t>
      </w:r>
      <w:r w:rsidR="00F57CB7">
        <w:rPr>
          <w:rFonts w:cstheme="majorHAnsi"/>
          <w:szCs w:val="22"/>
        </w:rPr>
        <w:t>,</w:t>
      </w:r>
      <w:r w:rsidRPr="00531FF8">
        <w:rPr>
          <w:rFonts w:cstheme="majorHAnsi"/>
          <w:szCs w:val="22"/>
        </w:rPr>
        <w:t xml:space="preserve"> </w:t>
      </w:r>
      <w:r>
        <w:rPr>
          <w:rFonts w:cstheme="majorHAnsi"/>
          <w:szCs w:val="22"/>
        </w:rPr>
        <w:t>p</w:t>
      </w:r>
      <w:r>
        <w:rPr>
          <w:rFonts w:cstheme="majorHAnsi"/>
          <w:szCs w:val="22"/>
        </w:rPr>
        <w:t>o</w:t>
      </w:r>
      <w:r>
        <w:rPr>
          <w:rFonts w:cstheme="majorHAnsi"/>
          <w:szCs w:val="22"/>
        </w:rPr>
        <w:t>zwalającego</w:t>
      </w:r>
      <w:r w:rsidRPr="00531FF8">
        <w:rPr>
          <w:rFonts w:cstheme="majorHAnsi"/>
          <w:szCs w:val="22"/>
        </w:rPr>
        <w:t xml:space="preserve"> na bieżąc</w:t>
      </w:r>
      <w:r w:rsidR="00F57CB7">
        <w:rPr>
          <w:rFonts w:cstheme="majorHAnsi"/>
          <w:szCs w:val="22"/>
        </w:rPr>
        <w:t>ą</w:t>
      </w:r>
      <w:r w:rsidRPr="00531FF8">
        <w:rPr>
          <w:rFonts w:cstheme="majorHAnsi"/>
          <w:szCs w:val="22"/>
        </w:rPr>
        <w:t xml:space="preserve"> obsług</w:t>
      </w:r>
      <w:r w:rsidR="00F57CB7">
        <w:rPr>
          <w:rFonts w:cstheme="majorHAnsi"/>
          <w:szCs w:val="22"/>
        </w:rPr>
        <w:t>ę</w:t>
      </w:r>
      <w:r w:rsidRPr="00531FF8">
        <w:rPr>
          <w:rFonts w:cstheme="majorHAnsi"/>
          <w:szCs w:val="22"/>
        </w:rPr>
        <w:t xml:space="preserve"> </w:t>
      </w:r>
      <w:r w:rsidR="00CE16BF" w:rsidRPr="00531FF8">
        <w:rPr>
          <w:rFonts w:cstheme="majorHAnsi"/>
          <w:szCs w:val="22"/>
        </w:rPr>
        <w:t xml:space="preserve">w sposób w pełni zautomatyzowany </w:t>
      </w:r>
      <w:r w:rsidRPr="00531FF8">
        <w:rPr>
          <w:rFonts w:cstheme="majorHAnsi"/>
          <w:szCs w:val="22"/>
        </w:rPr>
        <w:t>zgłosze</w:t>
      </w:r>
      <w:r w:rsidR="00927B60">
        <w:rPr>
          <w:rFonts w:cstheme="majorHAnsi"/>
          <w:szCs w:val="22"/>
        </w:rPr>
        <w:t>ń</w:t>
      </w:r>
      <w:r w:rsidRPr="00531FF8">
        <w:rPr>
          <w:rFonts w:cstheme="majorHAnsi"/>
          <w:szCs w:val="22"/>
        </w:rPr>
        <w:t xml:space="preserve"> prac geodezyjnych</w:t>
      </w:r>
      <w:r w:rsidR="001E2321">
        <w:rPr>
          <w:rFonts w:cstheme="majorHAnsi"/>
          <w:szCs w:val="22"/>
        </w:rPr>
        <w:t>,</w:t>
      </w:r>
      <w:r w:rsidRPr="00531FF8">
        <w:rPr>
          <w:rFonts w:cstheme="majorHAnsi"/>
          <w:szCs w:val="22"/>
        </w:rPr>
        <w:t xml:space="preserve"> realizow</w:t>
      </w:r>
      <w:r w:rsidRPr="00531FF8">
        <w:rPr>
          <w:rFonts w:cstheme="majorHAnsi"/>
          <w:szCs w:val="22"/>
        </w:rPr>
        <w:t>a</w:t>
      </w:r>
      <w:r w:rsidRPr="00531FF8">
        <w:rPr>
          <w:rFonts w:cstheme="majorHAnsi"/>
          <w:szCs w:val="22"/>
        </w:rPr>
        <w:t xml:space="preserve">nych przez jednostki wykonawstwa geodezyjnego. </w:t>
      </w:r>
      <w:r w:rsidRPr="009C12BE">
        <w:rPr>
          <w:rFonts w:cstheme="majorHAnsi"/>
          <w:b/>
          <w:szCs w:val="22"/>
        </w:rPr>
        <w:t>Przedmiotem zamówienia jest wykonanie kompleksowej d</w:t>
      </w:r>
      <w:r w:rsidRPr="009C12BE">
        <w:rPr>
          <w:rFonts w:cstheme="majorHAnsi"/>
          <w:b/>
          <w:szCs w:val="22"/>
        </w:rPr>
        <w:t>i</w:t>
      </w:r>
      <w:r w:rsidRPr="009C12BE">
        <w:rPr>
          <w:rFonts w:cstheme="majorHAnsi"/>
          <w:b/>
          <w:szCs w:val="22"/>
        </w:rPr>
        <w:t xml:space="preserve">gitalizacji materiałów </w:t>
      </w:r>
      <w:r w:rsidR="00274DF9">
        <w:rPr>
          <w:rFonts w:cstheme="majorHAnsi"/>
          <w:b/>
          <w:szCs w:val="22"/>
        </w:rPr>
        <w:t>P</w:t>
      </w:r>
      <w:r w:rsidRPr="009C12BE">
        <w:rPr>
          <w:rFonts w:cstheme="majorHAnsi"/>
          <w:b/>
          <w:szCs w:val="22"/>
        </w:rPr>
        <w:t xml:space="preserve">aństwowego </w:t>
      </w:r>
      <w:r w:rsidR="00274DF9">
        <w:rPr>
          <w:rFonts w:cstheme="majorHAnsi"/>
          <w:b/>
          <w:szCs w:val="22"/>
        </w:rPr>
        <w:t>Z</w:t>
      </w:r>
      <w:r w:rsidRPr="009C12BE">
        <w:rPr>
          <w:rFonts w:cstheme="majorHAnsi"/>
          <w:b/>
          <w:szCs w:val="22"/>
        </w:rPr>
        <w:t xml:space="preserve">asobu </w:t>
      </w:r>
      <w:r w:rsidR="00274DF9">
        <w:rPr>
          <w:rFonts w:cstheme="majorHAnsi"/>
          <w:b/>
          <w:szCs w:val="22"/>
        </w:rPr>
        <w:t>G</w:t>
      </w:r>
      <w:r w:rsidRPr="009C12BE">
        <w:rPr>
          <w:rFonts w:cstheme="majorHAnsi"/>
          <w:b/>
          <w:szCs w:val="22"/>
        </w:rPr>
        <w:t xml:space="preserve">eodezyjnego i </w:t>
      </w:r>
      <w:r w:rsidR="00274DF9">
        <w:rPr>
          <w:rFonts w:cstheme="majorHAnsi"/>
          <w:b/>
          <w:szCs w:val="22"/>
        </w:rPr>
        <w:t>K</w:t>
      </w:r>
      <w:r w:rsidRPr="009C12BE">
        <w:rPr>
          <w:rFonts w:cstheme="majorHAnsi"/>
          <w:b/>
          <w:szCs w:val="22"/>
        </w:rPr>
        <w:t>artograficznego zgromadzonych w Powiatowym Ośrodku Dokumentacji Geodezyjnej i Kartograficznej w Jędrzejowie, wraz z opracowaniem danych przestrze</w:t>
      </w:r>
      <w:r w:rsidRPr="009C12BE">
        <w:rPr>
          <w:rFonts w:cstheme="majorHAnsi"/>
          <w:b/>
          <w:szCs w:val="22"/>
        </w:rPr>
        <w:t>n</w:t>
      </w:r>
      <w:r w:rsidRPr="009C12BE">
        <w:rPr>
          <w:rFonts w:cstheme="majorHAnsi"/>
          <w:b/>
          <w:szCs w:val="22"/>
        </w:rPr>
        <w:t>nych i opisowych, ich integracją z obiektami baz danych PZGiK, wykonaniem stosownych raportów i wykazów oraz dokumentacji przeprowadzonych prac.</w:t>
      </w:r>
    </w:p>
    <w:p w14:paraId="7079AF1E" w14:textId="77777777" w:rsidR="00B81513" w:rsidRDefault="00B81513" w:rsidP="00EB6CD2">
      <w:pPr>
        <w:pStyle w:val="Punktopisu"/>
        <w:numPr>
          <w:ilvl w:val="0"/>
          <w:numId w:val="5"/>
        </w:numPr>
        <w:spacing w:after="120" w:line="22" w:lineRule="atLeast"/>
        <w:ind w:left="714" w:hanging="357"/>
        <w:jc w:val="both"/>
        <w:rPr>
          <w:rFonts w:cstheme="majorHAnsi"/>
          <w:szCs w:val="22"/>
        </w:rPr>
      </w:pPr>
      <w:r w:rsidRPr="003074EA">
        <w:rPr>
          <w:rFonts w:cstheme="majorHAnsi"/>
          <w:szCs w:val="22"/>
        </w:rPr>
        <w:t xml:space="preserve">Prace objęte </w:t>
      </w:r>
      <w:r>
        <w:rPr>
          <w:rFonts w:cstheme="majorHAnsi"/>
          <w:szCs w:val="22"/>
        </w:rPr>
        <w:t>przedmiotowym zadaniem</w:t>
      </w:r>
      <w:r w:rsidRPr="003074EA">
        <w:rPr>
          <w:rFonts w:cstheme="majorHAnsi"/>
          <w:szCs w:val="22"/>
        </w:rPr>
        <w:t xml:space="preserve"> nie podlegają zgłoszeniu w PODGiK, jednakże wymaga się, aby ze strony Wykonawcy nadzorowały je osoby, z których każda posiada uprawnienia geodezyjne określone w art. 43 ust. 1 i 2 Ustawy </w:t>
      </w:r>
      <w:proofErr w:type="spellStart"/>
      <w:r w:rsidRPr="003074EA">
        <w:rPr>
          <w:rFonts w:cstheme="majorHAnsi"/>
          <w:szCs w:val="22"/>
        </w:rPr>
        <w:t>PGiK</w:t>
      </w:r>
      <w:proofErr w:type="spellEnd"/>
      <w:r w:rsidRPr="003074EA">
        <w:rPr>
          <w:rFonts w:cstheme="majorHAnsi"/>
          <w:szCs w:val="22"/>
        </w:rPr>
        <w:t xml:space="preserve">. Wynika to z </w:t>
      </w:r>
      <w:r>
        <w:rPr>
          <w:rFonts w:cstheme="majorHAnsi"/>
          <w:szCs w:val="22"/>
        </w:rPr>
        <w:t>faktu</w:t>
      </w:r>
      <w:r w:rsidRPr="003074EA">
        <w:rPr>
          <w:rFonts w:cstheme="majorHAnsi"/>
          <w:szCs w:val="22"/>
        </w:rPr>
        <w:t>, że dokumenty, podlegają</w:t>
      </w:r>
      <w:r>
        <w:rPr>
          <w:rFonts w:cstheme="majorHAnsi"/>
          <w:szCs w:val="22"/>
        </w:rPr>
        <w:t>ce</w:t>
      </w:r>
      <w:r w:rsidRPr="003074EA">
        <w:rPr>
          <w:rFonts w:cstheme="majorHAnsi"/>
          <w:szCs w:val="22"/>
        </w:rPr>
        <w:t xml:space="preserve"> </w:t>
      </w:r>
      <w:r>
        <w:rPr>
          <w:rFonts w:cstheme="majorHAnsi"/>
          <w:szCs w:val="22"/>
        </w:rPr>
        <w:t>digitalizacji</w:t>
      </w:r>
      <w:r w:rsidRPr="003074EA">
        <w:rPr>
          <w:rFonts w:cstheme="majorHAnsi"/>
          <w:szCs w:val="22"/>
        </w:rPr>
        <w:t xml:space="preserve"> </w:t>
      </w:r>
      <w:r w:rsidR="00934976">
        <w:rPr>
          <w:rFonts w:cstheme="majorHAnsi"/>
          <w:szCs w:val="22"/>
        </w:rPr>
        <w:t xml:space="preserve">opracowane i </w:t>
      </w:r>
      <w:r w:rsidRPr="003074EA">
        <w:rPr>
          <w:rFonts w:cstheme="majorHAnsi"/>
          <w:szCs w:val="22"/>
        </w:rPr>
        <w:t xml:space="preserve">wykonane były przez osoby posiadające </w:t>
      </w:r>
      <w:r w:rsidR="00934976">
        <w:rPr>
          <w:rFonts w:cstheme="majorHAnsi"/>
          <w:szCs w:val="22"/>
        </w:rPr>
        <w:t xml:space="preserve">ww. </w:t>
      </w:r>
      <w:r w:rsidRPr="003074EA">
        <w:rPr>
          <w:rFonts w:cstheme="majorHAnsi"/>
          <w:szCs w:val="22"/>
        </w:rPr>
        <w:t>uprawnienia geodezyjne</w:t>
      </w:r>
      <w:r>
        <w:rPr>
          <w:rFonts w:cstheme="majorHAnsi"/>
          <w:szCs w:val="22"/>
        </w:rPr>
        <w:t>,</w:t>
      </w:r>
      <w:r w:rsidRPr="003074EA">
        <w:rPr>
          <w:rFonts w:cstheme="majorHAnsi"/>
          <w:szCs w:val="22"/>
        </w:rPr>
        <w:t xml:space="preserve"> </w:t>
      </w:r>
      <w:r>
        <w:rPr>
          <w:rFonts w:cstheme="majorHAnsi"/>
          <w:szCs w:val="22"/>
        </w:rPr>
        <w:t>dlatego</w:t>
      </w:r>
      <w:r w:rsidRPr="003074EA">
        <w:rPr>
          <w:rFonts w:cstheme="majorHAnsi"/>
          <w:szCs w:val="22"/>
        </w:rPr>
        <w:t xml:space="preserve"> </w:t>
      </w:r>
      <w:r>
        <w:rPr>
          <w:rFonts w:cstheme="majorHAnsi"/>
          <w:szCs w:val="22"/>
        </w:rPr>
        <w:t xml:space="preserve">Zamawiający </w:t>
      </w:r>
      <w:r w:rsidRPr="003074EA">
        <w:rPr>
          <w:rFonts w:cstheme="majorHAnsi"/>
          <w:szCs w:val="22"/>
        </w:rPr>
        <w:t>wymaga</w:t>
      </w:r>
      <w:r>
        <w:rPr>
          <w:rFonts w:cstheme="majorHAnsi"/>
          <w:szCs w:val="22"/>
        </w:rPr>
        <w:t>,</w:t>
      </w:r>
      <w:r w:rsidRPr="003074EA">
        <w:rPr>
          <w:rFonts w:cstheme="majorHAnsi"/>
          <w:szCs w:val="22"/>
        </w:rPr>
        <w:t xml:space="preserve"> aby opracowywanie dokumentów </w:t>
      </w:r>
      <w:r>
        <w:rPr>
          <w:rFonts w:cstheme="majorHAnsi"/>
          <w:szCs w:val="22"/>
        </w:rPr>
        <w:t xml:space="preserve">elektronicznych </w:t>
      </w:r>
      <w:r w:rsidRPr="003074EA">
        <w:rPr>
          <w:rFonts w:cstheme="majorHAnsi"/>
          <w:szCs w:val="22"/>
        </w:rPr>
        <w:t>w ramach niniejszego przedsięwzięcia</w:t>
      </w:r>
      <w:r w:rsidRPr="0054792B">
        <w:rPr>
          <w:rFonts w:cstheme="majorHAnsi"/>
          <w:szCs w:val="22"/>
        </w:rPr>
        <w:t xml:space="preserve"> </w:t>
      </w:r>
      <w:r w:rsidRPr="003074EA">
        <w:rPr>
          <w:rFonts w:cstheme="majorHAnsi"/>
          <w:szCs w:val="22"/>
        </w:rPr>
        <w:t>nadzorowały osoby o podobnych kwalif</w:t>
      </w:r>
      <w:r w:rsidRPr="003074EA">
        <w:rPr>
          <w:rFonts w:cstheme="majorHAnsi"/>
          <w:szCs w:val="22"/>
        </w:rPr>
        <w:t>i</w:t>
      </w:r>
      <w:r w:rsidRPr="003074EA">
        <w:rPr>
          <w:rFonts w:cstheme="majorHAnsi"/>
          <w:szCs w:val="22"/>
        </w:rPr>
        <w:t>kacjach.</w:t>
      </w:r>
    </w:p>
    <w:p w14:paraId="07401327" w14:textId="77777777" w:rsidR="00194310" w:rsidRPr="00E07050" w:rsidRDefault="00194310" w:rsidP="00EB6CD2">
      <w:pPr>
        <w:pStyle w:val="Punktopisu"/>
        <w:numPr>
          <w:ilvl w:val="0"/>
          <w:numId w:val="5"/>
        </w:numPr>
        <w:spacing w:after="120" w:line="22" w:lineRule="atLeast"/>
        <w:ind w:left="714" w:hanging="357"/>
        <w:jc w:val="both"/>
        <w:rPr>
          <w:rFonts w:cstheme="majorHAnsi"/>
          <w:szCs w:val="22"/>
        </w:rPr>
      </w:pPr>
      <w:r w:rsidRPr="00E07050">
        <w:rPr>
          <w:rFonts w:cstheme="majorHAnsi"/>
          <w:szCs w:val="22"/>
        </w:rPr>
        <w:t>W celu weryfikacji należytego wykonania przedmiotu zamówienia Zamawiający wyłoni w odrębnym postęp</w:t>
      </w:r>
      <w:r w:rsidRPr="00E07050">
        <w:rPr>
          <w:rFonts w:cstheme="majorHAnsi"/>
          <w:szCs w:val="22"/>
        </w:rPr>
        <w:t>o</w:t>
      </w:r>
      <w:r w:rsidRPr="00E07050">
        <w:rPr>
          <w:rFonts w:cstheme="majorHAnsi"/>
          <w:szCs w:val="22"/>
        </w:rPr>
        <w:t>waniu Podmiot Nadzorujący, odpowiedzialny za monitorowanie i weryfikację etapów realizacji zadań, wyk</w:t>
      </w:r>
      <w:r w:rsidRPr="00E07050">
        <w:rPr>
          <w:rFonts w:cstheme="majorHAnsi"/>
          <w:szCs w:val="22"/>
        </w:rPr>
        <w:t>o</w:t>
      </w:r>
      <w:r w:rsidRPr="00E07050">
        <w:rPr>
          <w:rFonts w:cstheme="majorHAnsi"/>
          <w:szCs w:val="22"/>
        </w:rPr>
        <w:t>nywanych w ramach niniejszego zamówienia, kontrolowanie jakości i zgodności wytwarzanych i aktualizow</w:t>
      </w:r>
      <w:r w:rsidRPr="00E07050">
        <w:rPr>
          <w:rFonts w:cstheme="majorHAnsi"/>
          <w:szCs w:val="22"/>
        </w:rPr>
        <w:t>a</w:t>
      </w:r>
      <w:r w:rsidRPr="00E07050">
        <w:rPr>
          <w:rFonts w:cstheme="majorHAnsi"/>
          <w:szCs w:val="22"/>
        </w:rPr>
        <w:t>nych baz danych z obowiązującymi normami technicznymi i przepisami prawnymi, na każdym etapie realizacji, uczestniczenie w odbiorach częściowych i odbiorze końcowym.</w:t>
      </w:r>
    </w:p>
    <w:p w14:paraId="402B7F62" w14:textId="77777777" w:rsidR="00194310" w:rsidRPr="00E07050" w:rsidRDefault="00194310" w:rsidP="00EB6CD2">
      <w:pPr>
        <w:pStyle w:val="Punktopisu"/>
        <w:numPr>
          <w:ilvl w:val="0"/>
          <w:numId w:val="5"/>
        </w:numPr>
        <w:spacing w:after="120" w:line="22" w:lineRule="atLeast"/>
        <w:ind w:left="714" w:hanging="357"/>
        <w:jc w:val="both"/>
        <w:rPr>
          <w:rFonts w:cstheme="majorHAnsi"/>
          <w:color w:val="auto"/>
          <w:szCs w:val="22"/>
        </w:rPr>
      </w:pPr>
      <w:r w:rsidRPr="00E07050">
        <w:rPr>
          <w:rFonts w:cstheme="majorHAnsi"/>
          <w:color w:val="auto"/>
          <w:szCs w:val="22"/>
        </w:rPr>
        <w:t>W zakresie obowiązków Podmiotu Nadzorującego będzie między innymi:</w:t>
      </w:r>
    </w:p>
    <w:p w14:paraId="5FC29FA0" w14:textId="77777777" w:rsidR="00194310" w:rsidRPr="00E07050" w:rsidRDefault="00194310" w:rsidP="00EB6CD2">
      <w:pPr>
        <w:pStyle w:val="Punktopisu"/>
        <w:numPr>
          <w:ilvl w:val="1"/>
          <w:numId w:val="5"/>
        </w:numPr>
        <w:spacing w:after="120" w:line="22" w:lineRule="atLeast"/>
        <w:ind w:left="1134"/>
        <w:jc w:val="both"/>
        <w:rPr>
          <w:rFonts w:cstheme="majorHAnsi"/>
          <w:color w:val="auto"/>
          <w:szCs w:val="22"/>
        </w:rPr>
      </w:pPr>
      <w:r w:rsidRPr="00E07050">
        <w:rPr>
          <w:rFonts w:cstheme="majorHAnsi"/>
          <w:color w:val="auto"/>
          <w:szCs w:val="22"/>
        </w:rPr>
        <w:t xml:space="preserve">Wykonanie oceny zgodności realizowanych prac z umową, </w:t>
      </w:r>
      <w:r w:rsidR="00C10E7E" w:rsidRPr="00E07050">
        <w:rPr>
          <w:rFonts w:cstheme="majorHAnsi"/>
          <w:color w:val="auto"/>
          <w:szCs w:val="22"/>
        </w:rPr>
        <w:t>OPZ</w:t>
      </w:r>
      <w:r w:rsidRPr="00E07050">
        <w:rPr>
          <w:rFonts w:cstheme="majorHAnsi"/>
          <w:color w:val="auto"/>
          <w:szCs w:val="22"/>
        </w:rPr>
        <w:t xml:space="preserve"> i obowiązującymi przepisami i normami.</w:t>
      </w:r>
    </w:p>
    <w:p w14:paraId="4872B2D6" w14:textId="77777777" w:rsidR="00194310" w:rsidRPr="00E07050" w:rsidRDefault="00194310" w:rsidP="00EB6CD2">
      <w:pPr>
        <w:pStyle w:val="Punktopisu"/>
        <w:numPr>
          <w:ilvl w:val="1"/>
          <w:numId w:val="5"/>
        </w:numPr>
        <w:spacing w:after="120" w:line="22" w:lineRule="atLeast"/>
        <w:ind w:left="1134"/>
        <w:jc w:val="both"/>
        <w:rPr>
          <w:rFonts w:cstheme="majorHAnsi"/>
          <w:color w:val="auto"/>
          <w:szCs w:val="22"/>
        </w:rPr>
      </w:pPr>
      <w:r w:rsidRPr="00E07050">
        <w:rPr>
          <w:rFonts w:cstheme="majorHAnsi"/>
          <w:color w:val="auto"/>
          <w:szCs w:val="22"/>
        </w:rPr>
        <w:t>Przeprowadzenie kontroli ilościowej, jakościowej oraz kontroli zasilenia baz PZGiK w zakresie poszczegó</w:t>
      </w:r>
      <w:r w:rsidRPr="00E07050">
        <w:rPr>
          <w:rFonts w:cstheme="majorHAnsi"/>
          <w:color w:val="auto"/>
          <w:szCs w:val="22"/>
        </w:rPr>
        <w:t>l</w:t>
      </w:r>
      <w:r w:rsidRPr="00E07050">
        <w:rPr>
          <w:rFonts w:cstheme="majorHAnsi"/>
          <w:color w:val="auto"/>
          <w:szCs w:val="22"/>
        </w:rPr>
        <w:t>nych etapów.</w:t>
      </w:r>
    </w:p>
    <w:p w14:paraId="7343A34A" w14:textId="77777777" w:rsidR="00194310" w:rsidRPr="00E07050" w:rsidRDefault="00194310" w:rsidP="00EB6CD2">
      <w:pPr>
        <w:pStyle w:val="Punktopisu"/>
        <w:numPr>
          <w:ilvl w:val="1"/>
          <w:numId w:val="5"/>
        </w:numPr>
        <w:spacing w:after="120" w:line="22" w:lineRule="atLeast"/>
        <w:ind w:left="1134"/>
        <w:jc w:val="both"/>
        <w:rPr>
          <w:rFonts w:cstheme="majorHAnsi"/>
          <w:color w:val="auto"/>
          <w:szCs w:val="22"/>
        </w:rPr>
      </w:pPr>
      <w:r w:rsidRPr="00E07050">
        <w:rPr>
          <w:rFonts w:cstheme="majorHAnsi"/>
          <w:color w:val="auto"/>
          <w:szCs w:val="22"/>
        </w:rPr>
        <w:t>Przeprowadzanie kontroli bieżących, polegających na co miesięcznej weryfikacji (nie częściej niż raz w miesiącu) postępu i terminowości wykonywania prac, oraz losowej weryfikacji jakości produktów lub pó</w:t>
      </w:r>
      <w:r w:rsidRPr="00E07050">
        <w:rPr>
          <w:rFonts w:cstheme="majorHAnsi"/>
          <w:color w:val="auto"/>
          <w:szCs w:val="22"/>
        </w:rPr>
        <w:t>ł</w:t>
      </w:r>
      <w:r w:rsidRPr="00E07050">
        <w:rPr>
          <w:rFonts w:cstheme="majorHAnsi"/>
          <w:color w:val="auto"/>
          <w:szCs w:val="22"/>
        </w:rPr>
        <w:t>produktów oraz ich zgodności z przepisami prawa,</w:t>
      </w:r>
    </w:p>
    <w:p w14:paraId="04DC4F23" w14:textId="77777777" w:rsidR="00194310" w:rsidRPr="008A507F" w:rsidRDefault="00194310" w:rsidP="00EB6CD2">
      <w:pPr>
        <w:pStyle w:val="Punktopisu"/>
        <w:spacing w:after="120" w:line="22" w:lineRule="atLeast"/>
        <w:ind w:left="720"/>
        <w:jc w:val="both"/>
        <w:rPr>
          <w:rFonts w:cstheme="majorHAnsi"/>
          <w:color w:val="auto"/>
          <w:szCs w:val="22"/>
        </w:rPr>
      </w:pPr>
      <w:r w:rsidRPr="00E07050">
        <w:rPr>
          <w:rFonts w:cstheme="majorHAnsi"/>
          <w:color w:val="auto"/>
          <w:szCs w:val="22"/>
        </w:rPr>
        <w:t>Wyniki kontroli bieżących i odbiorów technicznych będą wpisywane w Dzienniku Robót prowadzonym przez Wykonawcę.</w:t>
      </w:r>
    </w:p>
    <w:p w14:paraId="12D4B1EE" w14:textId="77777777" w:rsidR="00F86160" w:rsidRPr="00FF37D6" w:rsidRDefault="00B81513" w:rsidP="00EB6CD2">
      <w:pPr>
        <w:pStyle w:val="Punktopisu"/>
        <w:numPr>
          <w:ilvl w:val="0"/>
          <w:numId w:val="5"/>
        </w:numPr>
        <w:spacing w:after="120" w:line="22" w:lineRule="atLeast"/>
        <w:jc w:val="both"/>
        <w:rPr>
          <w:rFonts w:cstheme="majorHAnsi"/>
          <w:szCs w:val="22"/>
        </w:rPr>
      </w:pPr>
      <w:r w:rsidRPr="003074EA">
        <w:rPr>
          <w:rFonts w:cstheme="majorHAnsi"/>
          <w:szCs w:val="22"/>
        </w:rPr>
        <w:t xml:space="preserve">W trakcie realizacji zamówienia, Wykonawca zobowiązany jest do ścisłej współpracy i współdziałania z </w:t>
      </w:r>
      <w:r w:rsidRPr="00FF37D6">
        <w:rPr>
          <w:rFonts w:cstheme="majorHAnsi"/>
          <w:szCs w:val="22"/>
        </w:rPr>
        <w:t>Zam</w:t>
      </w:r>
      <w:r w:rsidRPr="00FF37D6">
        <w:rPr>
          <w:rFonts w:cstheme="majorHAnsi"/>
          <w:szCs w:val="22"/>
        </w:rPr>
        <w:t>a</w:t>
      </w:r>
      <w:r w:rsidRPr="00FF37D6">
        <w:rPr>
          <w:rFonts w:cstheme="majorHAnsi"/>
          <w:szCs w:val="22"/>
        </w:rPr>
        <w:t>wiającym</w:t>
      </w:r>
      <w:r w:rsidR="00F86160" w:rsidRPr="00FF37D6">
        <w:rPr>
          <w:rFonts w:cstheme="majorHAnsi"/>
          <w:szCs w:val="22"/>
        </w:rPr>
        <w:t xml:space="preserve">, </w:t>
      </w:r>
      <w:r w:rsidR="00FF37D6">
        <w:rPr>
          <w:rFonts w:cstheme="majorHAnsi"/>
          <w:szCs w:val="22"/>
        </w:rPr>
        <w:t>oraz p</w:t>
      </w:r>
      <w:r w:rsidRPr="00FF37D6">
        <w:rPr>
          <w:rFonts w:cstheme="majorHAnsi"/>
          <w:szCs w:val="22"/>
        </w:rPr>
        <w:t>owołanym przez Zamawiającego Podmiotem Nadzorującym</w:t>
      </w:r>
      <w:r w:rsidR="00F86160" w:rsidRPr="00FF37D6">
        <w:rPr>
          <w:rFonts w:cstheme="majorHAnsi"/>
          <w:szCs w:val="22"/>
        </w:rPr>
        <w:t>, odpowiedzialnym za bieżące nadzorowanie prac organizacyjno-administracyjnych, związanych z realizacją projektu, w tym koordynowanie i monitorowanie postępu prac oraz zapewnienie zgodności realizacji projektu z założonymi wskaźnikami i cel</w:t>
      </w:r>
      <w:r w:rsidR="00F86160" w:rsidRPr="00FF37D6">
        <w:rPr>
          <w:rFonts w:cstheme="majorHAnsi"/>
          <w:szCs w:val="22"/>
        </w:rPr>
        <w:t>a</w:t>
      </w:r>
      <w:r w:rsidR="00F86160" w:rsidRPr="00FF37D6">
        <w:rPr>
          <w:rFonts w:cstheme="majorHAnsi"/>
          <w:szCs w:val="22"/>
        </w:rPr>
        <w:t>mi.</w:t>
      </w:r>
    </w:p>
    <w:p w14:paraId="04BAC47E" w14:textId="77777777" w:rsidR="00B81513" w:rsidRPr="00AC0616" w:rsidRDefault="00B81513" w:rsidP="00EB6CD2">
      <w:pPr>
        <w:pStyle w:val="Punktopisu"/>
        <w:numPr>
          <w:ilvl w:val="0"/>
          <w:numId w:val="5"/>
        </w:numPr>
        <w:spacing w:after="120" w:line="22" w:lineRule="atLeast"/>
        <w:jc w:val="both"/>
        <w:rPr>
          <w:rFonts w:cstheme="majorHAnsi"/>
          <w:color w:val="auto"/>
          <w:szCs w:val="22"/>
        </w:rPr>
      </w:pPr>
      <w:r w:rsidRPr="00AC0616">
        <w:rPr>
          <w:rFonts w:cstheme="majorHAnsi"/>
          <w:color w:val="auto"/>
          <w:szCs w:val="22"/>
        </w:rPr>
        <w:t xml:space="preserve">W przypadku, kiedy </w:t>
      </w:r>
      <w:r>
        <w:rPr>
          <w:rFonts w:cstheme="majorHAnsi"/>
          <w:color w:val="auto"/>
          <w:szCs w:val="22"/>
        </w:rPr>
        <w:t>Zamawiający nie wyłoni Podmiotu Nadzorującego</w:t>
      </w:r>
      <w:r w:rsidRPr="00AC0616">
        <w:rPr>
          <w:rFonts w:cstheme="majorHAnsi"/>
          <w:color w:val="auto"/>
          <w:szCs w:val="22"/>
        </w:rPr>
        <w:t xml:space="preserve">, wszystkie </w:t>
      </w:r>
      <w:r>
        <w:rPr>
          <w:rFonts w:cstheme="majorHAnsi"/>
          <w:color w:val="auto"/>
          <w:szCs w:val="22"/>
        </w:rPr>
        <w:t>obowiązki wynikające z z</w:t>
      </w:r>
      <w:r>
        <w:rPr>
          <w:rFonts w:cstheme="majorHAnsi"/>
          <w:color w:val="auto"/>
          <w:szCs w:val="22"/>
        </w:rPr>
        <w:t>a</w:t>
      </w:r>
      <w:r>
        <w:rPr>
          <w:rFonts w:cstheme="majorHAnsi"/>
          <w:color w:val="auto"/>
          <w:szCs w:val="22"/>
        </w:rPr>
        <w:t xml:space="preserve">kresu nadzoru </w:t>
      </w:r>
      <w:r w:rsidRPr="00AC0616">
        <w:rPr>
          <w:rFonts w:cstheme="majorHAnsi"/>
          <w:color w:val="auto"/>
          <w:szCs w:val="22"/>
        </w:rPr>
        <w:t xml:space="preserve">w całości </w:t>
      </w:r>
      <w:r>
        <w:rPr>
          <w:rFonts w:cstheme="majorHAnsi"/>
          <w:color w:val="auto"/>
          <w:szCs w:val="22"/>
        </w:rPr>
        <w:t>przechodzą na</w:t>
      </w:r>
      <w:r w:rsidRPr="00AC0616">
        <w:rPr>
          <w:rFonts w:cstheme="majorHAnsi"/>
          <w:color w:val="auto"/>
          <w:szCs w:val="22"/>
        </w:rPr>
        <w:t xml:space="preserve"> Zamawiającego. Ilekroć </w:t>
      </w:r>
      <w:r w:rsidR="00ED325C">
        <w:rPr>
          <w:rFonts w:cstheme="majorHAnsi"/>
          <w:color w:val="auto"/>
          <w:szCs w:val="22"/>
        </w:rPr>
        <w:t>w OPZ</w:t>
      </w:r>
      <w:r w:rsidRPr="00AC0616">
        <w:rPr>
          <w:rFonts w:cstheme="majorHAnsi"/>
          <w:color w:val="auto"/>
          <w:szCs w:val="22"/>
        </w:rPr>
        <w:t xml:space="preserve"> jest mowa o czynnościach jakie wykonać ma </w:t>
      </w:r>
      <w:r>
        <w:rPr>
          <w:rFonts w:cstheme="majorHAnsi"/>
          <w:color w:val="auto"/>
          <w:szCs w:val="22"/>
        </w:rPr>
        <w:t>Podmiot Nadzorujący</w:t>
      </w:r>
      <w:r w:rsidRPr="00AC0616">
        <w:rPr>
          <w:rFonts w:cstheme="majorHAnsi"/>
          <w:color w:val="auto"/>
          <w:szCs w:val="22"/>
        </w:rPr>
        <w:t xml:space="preserve"> lub jakie Wykonawca wykonać ma na rzecz </w:t>
      </w:r>
      <w:r>
        <w:rPr>
          <w:rFonts w:cstheme="majorHAnsi"/>
          <w:color w:val="auto"/>
          <w:szCs w:val="22"/>
        </w:rPr>
        <w:t>Podmiotu Nadzorującego,</w:t>
      </w:r>
      <w:r w:rsidRPr="00AC0616">
        <w:rPr>
          <w:rFonts w:cstheme="majorHAnsi"/>
          <w:color w:val="auto"/>
          <w:szCs w:val="22"/>
        </w:rPr>
        <w:t xml:space="preserve"> należy przez to rozumieć równocześnie Zamawiającego. Ilekroć w </w:t>
      </w:r>
      <w:r w:rsidR="00D717DB">
        <w:rPr>
          <w:rFonts w:cstheme="majorHAnsi"/>
          <w:color w:val="auto"/>
          <w:szCs w:val="22"/>
        </w:rPr>
        <w:t>OPZ</w:t>
      </w:r>
      <w:r w:rsidRPr="00AC0616">
        <w:rPr>
          <w:rFonts w:cstheme="majorHAnsi"/>
          <w:color w:val="auto"/>
          <w:szCs w:val="22"/>
        </w:rPr>
        <w:t xml:space="preserve"> jest mowa o czynnościach jakie </w:t>
      </w:r>
      <w:r>
        <w:rPr>
          <w:rFonts w:cstheme="majorHAnsi"/>
          <w:color w:val="auto"/>
          <w:szCs w:val="22"/>
        </w:rPr>
        <w:t>leżą po stronie</w:t>
      </w:r>
      <w:r w:rsidRPr="00AC0616">
        <w:rPr>
          <w:rFonts w:cstheme="majorHAnsi"/>
          <w:color w:val="auto"/>
          <w:szCs w:val="22"/>
        </w:rPr>
        <w:t xml:space="preserve"> Zam</w:t>
      </w:r>
      <w:r w:rsidRPr="00AC0616">
        <w:rPr>
          <w:rFonts w:cstheme="majorHAnsi"/>
          <w:color w:val="auto"/>
          <w:szCs w:val="22"/>
        </w:rPr>
        <w:t>a</w:t>
      </w:r>
      <w:r w:rsidRPr="00AC0616">
        <w:rPr>
          <w:rFonts w:cstheme="majorHAnsi"/>
          <w:color w:val="auto"/>
          <w:szCs w:val="22"/>
        </w:rPr>
        <w:t>wiając</w:t>
      </w:r>
      <w:r>
        <w:rPr>
          <w:rFonts w:cstheme="majorHAnsi"/>
          <w:color w:val="auto"/>
          <w:szCs w:val="22"/>
        </w:rPr>
        <w:t>ego</w:t>
      </w:r>
      <w:r w:rsidRPr="00AC0616">
        <w:rPr>
          <w:rFonts w:cstheme="majorHAnsi"/>
          <w:color w:val="auto"/>
          <w:szCs w:val="22"/>
        </w:rPr>
        <w:t xml:space="preserve"> lub jakie Wykonawca wykonać ma na rzecz Zamawiającego</w:t>
      </w:r>
      <w:r>
        <w:rPr>
          <w:rFonts w:cstheme="majorHAnsi"/>
          <w:color w:val="auto"/>
          <w:szCs w:val="22"/>
        </w:rPr>
        <w:t>,</w:t>
      </w:r>
      <w:r w:rsidRPr="00AC0616">
        <w:rPr>
          <w:rFonts w:cstheme="majorHAnsi"/>
          <w:color w:val="auto"/>
          <w:szCs w:val="22"/>
        </w:rPr>
        <w:t xml:space="preserve"> należy przez to rozumieć wyłącznie Z</w:t>
      </w:r>
      <w:r w:rsidRPr="00AC0616">
        <w:rPr>
          <w:rFonts w:cstheme="majorHAnsi"/>
          <w:color w:val="auto"/>
          <w:szCs w:val="22"/>
        </w:rPr>
        <w:t>a</w:t>
      </w:r>
      <w:r w:rsidRPr="00AC0616">
        <w:rPr>
          <w:rFonts w:cstheme="majorHAnsi"/>
          <w:color w:val="auto"/>
          <w:szCs w:val="22"/>
        </w:rPr>
        <w:t>mawiającego.</w:t>
      </w:r>
    </w:p>
    <w:p w14:paraId="0C10BEC3" w14:textId="77777777" w:rsidR="00B81513" w:rsidRDefault="00B81513" w:rsidP="00EB6CD2">
      <w:pPr>
        <w:pStyle w:val="Punktopisu"/>
        <w:numPr>
          <w:ilvl w:val="0"/>
          <w:numId w:val="5"/>
        </w:numPr>
        <w:spacing w:after="120" w:line="22" w:lineRule="atLeast"/>
        <w:jc w:val="both"/>
        <w:rPr>
          <w:rFonts w:cstheme="majorHAnsi"/>
          <w:color w:val="auto"/>
          <w:szCs w:val="22"/>
        </w:rPr>
      </w:pPr>
      <w:r>
        <w:rPr>
          <w:rFonts w:cstheme="majorHAnsi"/>
          <w:color w:val="auto"/>
          <w:szCs w:val="22"/>
        </w:rPr>
        <w:t>W</w:t>
      </w:r>
      <w:r w:rsidRPr="00DF248D">
        <w:rPr>
          <w:rFonts w:cstheme="majorHAnsi"/>
          <w:color w:val="auto"/>
          <w:szCs w:val="22"/>
        </w:rPr>
        <w:t xml:space="preserve"> celu usprawnienia realizacji prac oraz skrócenia procesów odbioru wyników tych prac</w:t>
      </w:r>
      <w:r>
        <w:rPr>
          <w:rFonts w:cstheme="majorHAnsi"/>
          <w:color w:val="auto"/>
          <w:szCs w:val="22"/>
        </w:rPr>
        <w:t>,</w:t>
      </w:r>
      <w:r w:rsidRPr="00DF248D">
        <w:rPr>
          <w:rFonts w:cstheme="majorHAnsi"/>
          <w:color w:val="auto"/>
          <w:szCs w:val="22"/>
        </w:rPr>
        <w:t xml:space="preserve"> </w:t>
      </w:r>
      <w:r>
        <w:rPr>
          <w:rFonts w:cstheme="majorHAnsi"/>
          <w:color w:val="auto"/>
          <w:szCs w:val="22"/>
        </w:rPr>
        <w:t>z</w:t>
      </w:r>
      <w:r w:rsidRPr="00DF248D">
        <w:rPr>
          <w:rFonts w:cstheme="majorHAnsi"/>
          <w:color w:val="auto"/>
          <w:szCs w:val="22"/>
        </w:rPr>
        <w:t>adania nadzoru re</w:t>
      </w:r>
      <w:r w:rsidRPr="00DF248D">
        <w:rPr>
          <w:rFonts w:cstheme="majorHAnsi"/>
          <w:color w:val="auto"/>
          <w:szCs w:val="22"/>
        </w:rPr>
        <w:t>a</w:t>
      </w:r>
      <w:r w:rsidRPr="00DF248D">
        <w:rPr>
          <w:rFonts w:cstheme="majorHAnsi"/>
          <w:color w:val="auto"/>
          <w:szCs w:val="22"/>
        </w:rPr>
        <w:t xml:space="preserve">lizowane będą w sposób </w:t>
      </w:r>
      <w:r>
        <w:rPr>
          <w:rFonts w:cstheme="majorHAnsi"/>
          <w:color w:val="auto"/>
          <w:szCs w:val="22"/>
        </w:rPr>
        <w:t xml:space="preserve">ciągły i na </w:t>
      </w:r>
      <w:r w:rsidRPr="00DF248D">
        <w:rPr>
          <w:rFonts w:cstheme="majorHAnsi"/>
          <w:color w:val="auto"/>
          <w:szCs w:val="22"/>
        </w:rPr>
        <w:t>bieżąc</w:t>
      </w:r>
      <w:r>
        <w:rPr>
          <w:rFonts w:cstheme="majorHAnsi"/>
          <w:color w:val="auto"/>
          <w:szCs w:val="22"/>
        </w:rPr>
        <w:t>o</w:t>
      </w:r>
      <w:r w:rsidRPr="00DF248D">
        <w:rPr>
          <w:rFonts w:cstheme="majorHAnsi"/>
          <w:color w:val="auto"/>
          <w:szCs w:val="22"/>
        </w:rPr>
        <w:t>. Wykonawca, na każdym etapie realizacj</w:t>
      </w:r>
      <w:r>
        <w:rPr>
          <w:rFonts w:cstheme="majorHAnsi"/>
          <w:color w:val="auto"/>
          <w:szCs w:val="22"/>
        </w:rPr>
        <w:t>i</w:t>
      </w:r>
      <w:r w:rsidRPr="00DF248D">
        <w:rPr>
          <w:rFonts w:cstheme="majorHAnsi"/>
          <w:color w:val="auto"/>
          <w:szCs w:val="22"/>
        </w:rPr>
        <w:t>, zapewni podmiotowi sprawującemu nadzór dostęp do aktualnej wersji wykonywanego opracowania oraz związanej z nim dokume</w:t>
      </w:r>
      <w:r w:rsidRPr="00DF248D">
        <w:rPr>
          <w:rFonts w:cstheme="majorHAnsi"/>
          <w:color w:val="auto"/>
          <w:szCs w:val="22"/>
        </w:rPr>
        <w:t>n</w:t>
      </w:r>
      <w:r w:rsidRPr="00DF248D">
        <w:rPr>
          <w:rFonts w:cstheme="majorHAnsi"/>
          <w:color w:val="auto"/>
          <w:szCs w:val="22"/>
        </w:rPr>
        <w:t xml:space="preserve">tacji. Ponadto Wykonawca zobowiązuje się do stosowania do zaleceń wydawanych przez </w:t>
      </w:r>
      <w:r>
        <w:rPr>
          <w:rFonts w:cstheme="majorHAnsi"/>
          <w:color w:val="auto"/>
          <w:szCs w:val="22"/>
        </w:rPr>
        <w:t>Podmiot Nadzoruj</w:t>
      </w:r>
      <w:r>
        <w:rPr>
          <w:rFonts w:cstheme="majorHAnsi"/>
          <w:color w:val="auto"/>
          <w:szCs w:val="22"/>
        </w:rPr>
        <w:t>ą</w:t>
      </w:r>
      <w:r>
        <w:rPr>
          <w:rFonts w:cstheme="majorHAnsi"/>
          <w:color w:val="auto"/>
          <w:szCs w:val="22"/>
        </w:rPr>
        <w:t>cy</w:t>
      </w:r>
      <w:r w:rsidRPr="00DF248D">
        <w:rPr>
          <w:rFonts w:cstheme="majorHAnsi"/>
          <w:color w:val="auto"/>
          <w:szCs w:val="22"/>
        </w:rPr>
        <w:t>, w granicach umowy, powszechnie obowiązujących przepisów prawa, a w szczególności Ustawy P</w:t>
      </w:r>
      <w:r w:rsidR="00316053">
        <w:rPr>
          <w:rFonts w:cstheme="majorHAnsi"/>
          <w:color w:val="auto"/>
          <w:szCs w:val="22"/>
        </w:rPr>
        <w:t xml:space="preserve">rawo </w:t>
      </w:r>
      <w:r w:rsidR="00316053">
        <w:rPr>
          <w:rFonts w:cstheme="majorHAnsi"/>
          <w:color w:val="auto"/>
          <w:szCs w:val="22"/>
        </w:rPr>
        <w:lastRenderedPageBreak/>
        <w:t>Geodezyjne i Kartograficzne</w:t>
      </w:r>
      <w:r w:rsidR="003566D1">
        <w:rPr>
          <w:rFonts w:cstheme="majorHAnsi"/>
          <w:color w:val="auto"/>
          <w:szCs w:val="22"/>
        </w:rPr>
        <w:t xml:space="preserve"> oraz</w:t>
      </w:r>
      <w:r w:rsidR="00316053">
        <w:rPr>
          <w:rFonts w:cstheme="majorHAnsi"/>
          <w:color w:val="auto"/>
          <w:szCs w:val="22"/>
        </w:rPr>
        <w:t xml:space="preserve"> </w:t>
      </w:r>
      <w:r w:rsidRPr="00DF248D">
        <w:rPr>
          <w:rFonts w:cstheme="majorHAnsi"/>
          <w:color w:val="auto"/>
          <w:szCs w:val="22"/>
        </w:rPr>
        <w:t>przepisów wykonawczych wydanych na jej podstawie oraz wymienionych w wytycznych technicznych specyfikacji i formatów danych.</w:t>
      </w:r>
    </w:p>
    <w:p w14:paraId="79730006" w14:textId="77777777" w:rsidR="00B81513" w:rsidRPr="00191105" w:rsidRDefault="00B81513" w:rsidP="00EB6CD2">
      <w:pPr>
        <w:pStyle w:val="Punktopisu"/>
        <w:numPr>
          <w:ilvl w:val="0"/>
          <w:numId w:val="5"/>
        </w:numPr>
        <w:spacing w:after="120" w:line="22" w:lineRule="atLeast"/>
        <w:jc w:val="both"/>
        <w:rPr>
          <w:rFonts w:cstheme="majorHAnsi"/>
          <w:color w:val="auto"/>
          <w:szCs w:val="22"/>
        </w:rPr>
      </w:pPr>
      <w:r w:rsidRPr="00191105">
        <w:rPr>
          <w:rFonts w:cstheme="majorHAnsi"/>
          <w:color w:val="auto"/>
          <w:szCs w:val="22"/>
        </w:rPr>
        <w:t>Wykonawc</w:t>
      </w:r>
      <w:r>
        <w:rPr>
          <w:rFonts w:cstheme="majorHAnsi"/>
          <w:color w:val="auto"/>
          <w:szCs w:val="22"/>
        </w:rPr>
        <w:t>a</w:t>
      </w:r>
      <w:r w:rsidRPr="00191105">
        <w:rPr>
          <w:rFonts w:cstheme="majorHAnsi"/>
          <w:color w:val="auto"/>
          <w:szCs w:val="22"/>
        </w:rPr>
        <w:t xml:space="preserve"> </w:t>
      </w:r>
      <w:r>
        <w:rPr>
          <w:rFonts w:cstheme="majorHAnsi"/>
          <w:color w:val="auto"/>
          <w:szCs w:val="22"/>
        </w:rPr>
        <w:t xml:space="preserve">zobowiązany jest do terminowego przekazywania </w:t>
      </w:r>
      <w:r w:rsidRPr="00191105">
        <w:rPr>
          <w:rFonts w:cstheme="majorHAnsi"/>
          <w:color w:val="auto"/>
          <w:szCs w:val="22"/>
        </w:rPr>
        <w:t>informacji według następujących wymagań w poszczególnych obszarach zarządczych:</w:t>
      </w:r>
    </w:p>
    <w:p w14:paraId="4BD4E76E" w14:textId="77777777" w:rsidR="00B81513" w:rsidRPr="00191105" w:rsidRDefault="00B81513" w:rsidP="00EB6CD2">
      <w:pPr>
        <w:pStyle w:val="Punktopisu"/>
        <w:numPr>
          <w:ilvl w:val="1"/>
          <w:numId w:val="5"/>
        </w:numPr>
        <w:spacing w:after="120" w:line="22" w:lineRule="atLeast"/>
        <w:ind w:left="1134"/>
        <w:jc w:val="both"/>
        <w:rPr>
          <w:rFonts w:cstheme="majorHAnsi"/>
          <w:color w:val="auto"/>
          <w:szCs w:val="22"/>
        </w:rPr>
      </w:pPr>
      <w:r w:rsidRPr="00191105">
        <w:rPr>
          <w:rFonts w:cstheme="majorHAnsi"/>
          <w:color w:val="auto"/>
          <w:szCs w:val="22"/>
        </w:rPr>
        <w:t>Zarządzanie Komunikacją</w:t>
      </w:r>
      <w:r>
        <w:rPr>
          <w:rFonts w:cstheme="majorHAnsi"/>
          <w:color w:val="auto"/>
          <w:szCs w:val="22"/>
        </w:rPr>
        <w:t xml:space="preserve">, </w:t>
      </w:r>
      <w:r w:rsidRPr="00191105">
        <w:rPr>
          <w:rFonts w:cstheme="majorHAnsi"/>
          <w:color w:val="auto"/>
          <w:szCs w:val="22"/>
        </w:rPr>
        <w:t xml:space="preserve">obejmujące wskazanie </w:t>
      </w:r>
      <w:r>
        <w:rPr>
          <w:rFonts w:cstheme="majorHAnsi"/>
          <w:color w:val="auto"/>
          <w:szCs w:val="22"/>
        </w:rPr>
        <w:t>osób</w:t>
      </w:r>
      <w:r w:rsidRPr="00191105">
        <w:rPr>
          <w:rFonts w:cstheme="majorHAnsi"/>
          <w:color w:val="auto"/>
          <w:szCs w:val="22"/>
        </w:rPr>
        <w:t xml:space="preserve"> realizujących prace</w:t>
      </w:r>
      <w:r w:rsidR="00DF47D5">
        <w:rPr>
          <w:rFonts w:cstheme="majorHAnsi"/>
          <w:color w:val="auto"/>
          <w:szCs w:val="22"/>
        </w:rPr>
        <w:t xml:space="preserve"> po stronie Wykonawcy</w:t>
      </w:r>
      <w:r w:rsidRPr="00191105">
        <w:rPr>
          <w:rFonts w:cstheme="majorHAnsi"/>
          <w:color w:val="auto"/>
          <w:szCs w:val="22"/>
        </w:rPr>
        <w:t>, wraz ze wskazaniem pełnionych przez nie funkcji w realizacji umowy oraz zapewnienie bieżących kontaktów z w</w:t>
      </w:r>
      <w:r w:rsidRPr="00191105">
        <w:rPr>
          <w:rFonts w:cstheme="majorHAnsi"/>
          <w:color w:val="auto"/>
          <w:szCs w:val="22"/>
        </w:rPr>
        <w:t>y</w:t>
      </w:r>
      <w:r w:rsidRPr="00191105">
        <w:rPr>
          <w:rFonts w:cstheme="majorHAnsi"/>
          <w:color w:val="auto"/>
          <w:szCs w:val="22"/>
        </w:rPr>
        <w:t xml:space="preserve">korzystaniem </w:t>
      </w:r>
      <w:r>
        <w:rPr>
          <w:rFonts w:cstheme="majorHAnsi"/>
          <w:color w:val="auto"/>
          <w:szCs w:val="22"/>
        </w:rPr>
        <w:t>ustalonych metod komunikacji</w:t>
      </w:r>
      <w:r w:rsidRPr="00191105">
        <w:rPr>
          <w:rFonts w:cstheme="majorHAnsi"/>
          <w:color w:val="auto"/>
          <w:szCs w:val="22"/>
        </w:rPr>
        <w:t>.</w:t>
      </w:r>
    </w:p>
    <w:p w14:paraId="41BF4D8A" w14:textId="77777777" w:rsidR="00B81513" w:rsidRPr="00191105" w:rsidRDefault="00B81513" w:rsidP="00EB6CD2">
      <w:pPr>
        <w:pStyle w:val="Punktopisu"/>
        <w:numPr>
          <w:ilvl w:val="1"/>
          <w:numId w:val="5"/>
        </w:numPr>
        <w:spacing w:after="120" w:line="22" w:lineRule="atLeast"/>
        <w:ind w:left="1134"/>
        <w:jc w:val="both"/>
        <w:rPr>
          <w:rFonts w:cstheme="majorHAnsi"/>
          <w:color w:val="auto"/>
          <w:szCs w:val="22"/>
        </w:rPr>
      </w:pPr>
      <w:r w:rsidRPr="00191105">
        <w:rPr>
          <w:rFonts w:cstheme="majorHAnsi"/>
          <w:color w:val="auto"/>
          <w:szCs w:val="22"/>
        </w:rPr>
        <w:t>Zarządzanie terminowością i jakością obejmujące:</w:t>
      </w:r>
    </w:p>
    <w:p w14:paraId="630E7428" w14:textId="77777777" w:rsidR="00B81513" w:rsidRPr="00191105" w:rsidRDefault="00B81513" w:rsidP="00EB6CD2">
      <w:pPr>
        <w:pStyle w:val="Punktopisu"/>
        <w:numPr>
          <w:ilvl w:val="2"/>
          <w:numId w:val="21"/>
        </w:numPr>
        <w:spacing w:after="120" w:line="22" w:lineRule="atLeast"/>
        <w:ind w:left="1418"/>
        <w:jc w:val="both"/>
        <w:rPr>
          <w:rFonts w:cstheme="majorHAnsi"/>
          <w:color w:val="auto"/>
          <w:szCs w:val="22"/>
        </w:rPr>
      </w:pPr>
      <w:r w:rsidRPr="00191105">
        <w:rPr>
          <w:rFonts w:cstheme="majorHAnsi"/>
          <w:color w:val="auto"/>
          <w:szCs w:val="22"/>
        </w:rPr>
        <w:t xml:space="preserve">informacje o postępie prac w ramach realizacji umowy z uwzględnieniem harmonogramu realizacji prac, </w:t>
      </w:r>
    </w:p>
    <w:p w14:paraId="3C8B183E" w14:textId="77777777" w:rsidR="00B81513" w:rsidRPr="00191105" w:rsidRDefault="00B81513" w:rsidP="00EB6CD2">
      <w:pPr>
        <w:pStyle w:val="Punktopisu"/>
        <w:numPr>
          <w:ilvl w:val="2"/>
          <w:numId w:val="21"/>
        </w:numPr>
        <w:spacing w:after="120" w:line="22" w:lineRule="atLeast"/>
        <w:ind w:left="1418"/>
        <w:jc w:val="both"/>
        <w:rPr>
          <w:rFonts w:cstheme="majorHAnsi"/>
          <w:color w:val="auto"/>
          <w:szCs w:val="22"/>
        </w:rPr>
      </w:pPr>
      <w:r>
        <w:rPr>
          <w:rFonts w:cstheme="majorHAnsi"/>
          <w:color w:val="auto"/>
          <w:szCs w:val="22"/>
        </w:rPr>
        <w:t>informowanie o powstałych</w:t>
      </w:r>
      <w:r w:rsidRPr="00191105">
        <w:rPr>
          <w:rFonts w:cstheme="majorHAnsi"/>
          <w:color w:val="auto"/>
          <w:szCs w:val="22"/>
        </w:rPr>
        <w:t xml:space="preserve"> w okresie realizacji umowy problem</w:t>
      </w:r>
      <w:r>
        <w:rPr>
          <w:rFonts w:cstheme="majorHAnsi"/>
          <w:color w:val="auto"/>
          <w:szCs w:val="22"/>
        </w:rPr>
        <w:t>ach i ryzykach</w:t>
      </w:r>
      <w:r w:rsidRPr="00191105">
        <w:rPr>
          <w:rFonts w:cstheme="majorHAnsi"/>
          <w:color w:val="auto"/>
          <w:szCs w:val="22"/>
        </w:rPr>
        <w:t xml:space="preserve"> wraz z podjętymi śro</w:t>
      </w:r>
      <w:r w:rsidRPr="00191105">
        <w:rPr>
          <w:rFonts w:cstheme="majorHAnsi"/>
          <w:color w:val="auto"/>
          <w:szCs w:val="22"/>
        </w:rPr>
        <w:t>d</w:t>
      </w:r>
      <w:r w:rsidRPr="00191105">
        <w:rPr>
          <w:rFonts w:cstheme="majorHAnsi"/>
          <w:color w:val="auto"/>
          <w:szCs w:val="22"/>
        </w:rPr>
        <w:t xml:space="preserve">kami zaradczymi, </w:t>
      </w:r>
    </w:p>
    <w:p w14:paraId="3F2DEA13" w14:textId="77777777" w:rsidR="00B81513" w:rsidRPr="00191105" w:rsidRDefault="00B81513" w:rsidP="00EB6CD2">
      <w:pPr>
        <w:pStyle w:val="Punktopisu"/>
        <w:numPr>
          <w:ilvl w:val="2"/>
          <w:numId w:val="21"/>
        </w:numPr>
        <w:spacing w:after="120" w:line="22" w:lineRule="atLeast"/>
        <w:ind w:left="1418"/>
        <w:jc w:val="both"/>
        <w:rPr>
          <w:rFonts w:cstheme="majorHAnsi"/>
          <w:color w:val="auto"/>
          <w:szCs w:val="22"/>
        </w:rPr>
      </w:pPr>
      <w:r w:rsidRPr="00191105">
        <w:rPr>
          <w:rFonts w:cstheme="majorHAnsi"/>
          <w:color w:val="auto"/>
          <w:szCs w:val="22"/>
        </w:rPr>
        <w:t xml:space="preserve">informowanie o terminach rozpoczęcia i zakończenia prac realizowanych w poszczególnych Zadaniach i Etapach prac, w zakresie określonym w </w:t>
      </w:r>
      <w:r w:rsidR="002C5D1F">
        <w:rPr>
          <w:rFonts w:cstheme="majorHAnsi"/>
          <w:color w:val="auto"/>
          <w:szCs w:val="22"/>
        </w:rPr>
        <w:t>OPZ</w:t>
      </w:r>
      <w:r w:rsidRPr="00191105">
        <w:rPr>
          <w:rFonts w:cstheme="majorHAnsi"/>
          <w:color w:val="auto"/>
          <w:szCs w:val="22"/>
        </w:rPr>
        <w:t>.</w:t>
      </w:r>
    </w:p>
    <w:p w14:paraId="5F79B5CA" w14:textId="77777777" w:rsidR="00B81513" w:rsidRDefault="00B81513" w:rsidP="00EB6CD2">
      <w:pPr>
        <w:pStyle w:val="Punktopisu"/>
        <w:numPr>
          <w:ilvl w:val="0"/>
          <w:numId w:val="5"/>
        </w:numPr>
        <w:spacing w:after="120" w:line="22" w:lineRule="atLeast"/>
        <w:jc w:val="both"/>
        <w:rPr>
          <w:rFonts w:cstheme="majorHAnsi"/>
          <w:color w:val="auto"/>
          <w:szCs w:val="22"/>
        </w:rPr>
      </w:pPr>
      <w:r w:rsidRPr="00B202CA">
        <w:rPr>
          <w:rFonts w:cstheme="majorHAnsi"/>
          <w:color w:val="auto"/>
          <w:szCs w:val="22"/>
        </w:rPr>
        <w:t>Wykonawca zobowiązany jest do</w:t>
      </w:r>
      <w:r>
        <w:rPr>
          <w:rFonts w:cstheme="majorHAnsi"/>
          <w:color w:val="auto"/>
          <w:szCs w:val="22"/>
        </w:rPr>
        <w:t>:</w:t>
      </w:r>
      <w:r w:rsidRPr="00B202CA">
        <w:rPr>
          <w:rFonts w:cstheme="majorHAnsi"/>
          <w:color w:val="auto"/>
          <w:szCs w:val="22"/>
        </w:rPr>
        <w:t xml:space="preserve"> </w:t>
      </w:r>
    </w:p>
    <w:p w14:paraId="5B3FECE2" w14:textId="77777777" w:rsidR="00B81513" w:rsidRDefault="00B81513" w:rsidP="00EB6CD2">
      <w:pPr>
        <w:pStyle w:val="Punktopisu"/>
        <w:numPr>
          <w:ilvl w:val="1"/>
          <w:numId w:val="5"/>
        </w:numPr>
        <w:spacing w:after="120" w:line="22" w:lineRule="atLeast"/>
        <w:ind w:left="1134"/>
        <w:jc w:val="both"/>
        <w:rPr>
          <w:rFonts w:cstheme="majorHAnsi"/>
          <w:color w:val="auto"/>
          <w:szCs w:val="22"/>
        </w:rPr>
      </w:pPr>
      <w:r w:rsidRPr="00B202CA">
        <w:rPr>
          <w:rFonts w:cstheme="majorHAnsi"/>
          <w:color w:val="auto"/>
          <w:szCs w:val="22"/>
        </w:rPr>
        <w:t>założenia i bieżącego prowadzenia Dziennika Robót</w:t>
      </w:r>
      <w:r>
        <w:rPr>
          <w:rFonts w:cstheme="majorHAnsi"/>
          <w:color w:val="auto"/>
          <w:szCs w:val="22"/>
        </w:rPr>
        <w:t>,</w:t>
      </w:r>
      <w:r w:rsidRPr="00B202CA">
        <w:rPr>
          <w:rFonts w:cstheme="majorHAnsi"/>
          <w:color w:val="auto"/>
          <w:szCs w:val="22"/>
        </w:rPr>
        <w:t xml:space="preserve"> </w:t>
      </w:r>
    </w:p>
    <w:p w14:paraId="3E6F8686" w14:textId="77777777" w:rsidR="00B81513" w:rsidRDefault="00B81513" w:rsidP="00EB6CD2">
      <w:pPr>
        <w:pStyle w:val="Punktopisu"/>
        <w:numPr>
          <w:ilvl w:val="1"/>
          <w:numId w:val="5"/>
        </w:numPr>
        <w:spacing w:after="120" w:line="22" w:lineRule="atLeast"/>
        <w:ind w:left="1134"/>
        <w:jc w:val="both"/>
        <w:rPr>
          <w:rFonts w:cstheme="majorHAnsi"/>
          <w:color w:val="auto"/>
          <w:szCs w:val="22"/>
        </w:rPr>
      </w:pPr>
      <w:r w:rsidRPr="00B202CA">
        <w:rPr>
          <w:rFonts w:cstheme="majorHAnsi"/>
          <w:color w:val="auto"/>
          <w:szCs w:val="22"/>
        </w:rPr>
        <w:t xml:space="preserve">udostępniania do kontroli </w:t>
      </w:r>
      <w:r>
        <w:rPr>
          <w:rFonts w:cstheme="majorHAnsi"/>
          <w:color w:val="auto"/>
          <w:szCs w:val="22"/>
        </w:rPr>
        <w:t>Podmiotowi Nadzorującemu</w:t>
      </w:r>
      <w:r w:rsidRPr="00B202CA">
        <w:rPr>
          <w:rFonts w:cstheme="majorHAnsi"/>
          <w:color w:val="auto"/>
          <w:szCs w:val="22"/>
        </w:rPr>
        <w:t xml:space="preserve"> opracowanych materiałów, prowadzonego Dzie</w:t>
      </w:r>
      <w:r w:rsidRPr="00B202CA">
        <w:rPr>
          <w:rFonts w:cstheme="majorHAnsi"/>
          <w:color w:val="auto"/>
          <w:szCs w:val="22"/>
        </w:rPr>
        <w:t>n</w:t>
      </w:r>
      <w:r w:rsidRPr="00B202CA">
        <w:rPr>
          <w:rFonts w:cstheme="majorHAnsi"/>
          <w:color w:val="auto"/>
          <w:szCs w:val="22"/>
        </w:rPr>
        <w:t>nika Robót, raportów częściowych i końcowych na każdym etapie realizacji prac w dowolnym momencie ich trwania</w:t>
      </w:r>
      <w:r>
        <w:rPr>
          <w:rFonts w:cstheme="majorHAnsi"/>
          <w:color w:val="auto"/>
          <w:szCs w:val="22"/>
        </w:rPr>
        <w:t>,</w:t>
      </w:r>
    </w:p>
    <w:p w14:paraId="57889626" w14:textId="77777777" w:rsidR="00B81513" w:rsidRDefault="00B81513" w:rsidP="00EB6CD2">
      <w:pPr>
        <w:pStyle w:val="Punktopisu"/>
        <w:numPr>
          <w:ilvl w:val="1"/>
          <w:numId w:val="5"/>
        </w:numPr>
        <w:spacing w:after="120" w:line="22" w:lineRule="atLeast"/>
        <w:ind w:left="1134"/>
        <w:jc w:val="both"/>
        <w:rPr>
          <w:rFonts w:cstheme="majorHAnsi"/>
          <w:color w:val="auto"/>
          <w:szCs w:val="22"/>
        </w:rPr>
      </w:pPr>
      <w:r w:rsidRPr="00B202CA">
        <w:rPr>
          <w:rFonts w:cstheme="majorHAnsi"/>
          <w:color w:val="auto"/>
          <w:szCs w:val="22"/>
        </w:rPr>
        <w:t xml:space="preserve">stosowania się do zaleceń </w:t>
      </w:r>
      <w:r>
        <w:rPr>
          <w:rFonts w:cstheme="majorHAnsi"/>
          <w:color w:val="auto"/>
          <w:szCs w:val="22"/>
        </w:rPr>
        <w:t>Zamawiającego oraz Podmiotu Nadzorującego</w:t>
      </w:r>
      <w:r w:rsidRPr="00B202CA">
        <w:rPr>
          <w:rFonts w:cstheme="majorHAnsi"/>
          <w:color w:val="auto"/>
          <w:szCs w:val="22"/>
        </w:rPr>
        <w:t xml:space="preserve">. </w:t>
      </w:r>
    </w:p>
    <w:p w14:paraId="2DF516FB" w14:textId="77777777" w:rsidR="00B81513" w:rsidRDefault="00B81513" w:rsidP="00EB6CD2">
      <w:pPr>
        <w:pStyle w:val="Punktopisu"/>
        <w:spacing w:after="120" w:line="22" w:lineRule="atLeast"/>
        <w:ind w:left="774"/>
        <w:jc w:val="both"/>
        <w:rPr>
          <w:rFonts w:cstheme="majorHAnsi"/>
          <w:color w:val="auto"/>
          <w:szCs w:val="22"/>
        </w:rPr>
      </w:pPr>
      <w:r w:rsidRPr="00B202CA">
        <w:rPr>
          <w:rFonts w:cstheme="majorHAnsi"/>
          <w:color w:val="auto"/>
          <w:szCs w:val="22"/>
        </w:rPr>
        <w:t>W trakcie realizacji prac</w:t>
      </w:r>
      <w:r>
        <w:rPr>
          <w:rFonts w:cstheme="majorHAnsi"/>
          <w:color w:val="auto"/>
          <w:szCs w:val="22"/>
        </w:rPr>
        <w:t>,</w:t>
      </w:r>
      <w:r w:rsidRPr="00B202CA">
        <w:rPr>
          <w:rFonts w:cstheme="majorHAnsi"/>
          <w:color w:val="auto"/>
          <w:szCs w:val="22"/>
        </w:rPr>
        <w:t xml:space="preserve"> objętych </w:t>
      </w:r>
      <w:r w:rsidR="00014861">
        <w:rPr>
          <w:rFonts w:cstheme="majorHAnsi"/>
          <w:color w:val="auto"/>
          <w:szCs w:val="22"/>
        </w:rPr>
        <w:t>OPZ</w:t>
      </w:r>
      <w:r>
        <w:rPr>
          <w:rFonts w:cstheme="majorHAnsi"/>
          <w:color w:val="auto"/>
          <w:szCs w:val="22"/>
        </w:rPr>
        <w:t>,</w:t>
      </w:r>
      <w:r w:rsidRPr="00B202CA">
        <w:rPr>
          <w:rFonts w:cstheme="majorHAnsi"/>
          <w:color w:val="auto"/>
          <w:szCs w:val="22"/>
        </w:rPr>
        <w:t xml:space="preserve"> dopuszcza się uzgadnianie w trybie roboczym z </w:t>
      </w:r>
      <w:r>
        <w:rPr>
          <w:rFonts w:cstheme="majorHAnsi"/>
          <w:color w:val="auto"/>
          <w:szCs w:val="22"/>
        </w:rPr>
        <w:t>Zamawiającym lub Podmiotem Nadzorującym</w:t>
      </w:r>
      <w:r w:rsidRPr="00B202CA">
        <w:rPr>
          <w:rFonts w:cstheme="majorHAnsi"/>
          <w:color w:val="auto"/>
          <w:szCs w:val="22"/>
        </w:rPr>
        <w:t xml:space="preserve"> szczegółów technicznych dotyczących realizacji prac</w:t>
      </w:r>
      <w:r>
        <w:rPr>
          <w:rFonts w:cstheme="majorHAnsi"/>
          <w:color w:val="auto"/>
          <w:szCs w:val="22"/>
        </w:rPr>
        <w:t>.</w:t>
      </w:r>
      <w:r w:rsidRPr="00B202CA">
        <w:rPr>
          <w:rFonts w:cstheme="majorHAnsi"/>
          <w:color w:val="auto"/>
          <w:szCs w:val="22"/>
        </w:rPr>
        <w:t xml:space="preserve"> </w:t>
      </w:r>
      <w:r>
        <w:rPr>
          <w:rFonts w:cstheme="majorHAnsi"/>
          <w:color w:val="auto"/>
          <w:szCs w:val="22"/>
        </w:rPr>
        <w:t>Wszelkie uzgodnienia</w:t>
      </w:r>
      <w:r w:rsidRPr="00B202CA">
        <w:rPr>
          <w:rFonts w:cstheme="majorHAnsi"/>
          <w:color w:val="auto"/>
          <w:szCs w:val="22"/>
        </w:rPr>
        <w:t xml:space="preserve"> muszą zostać opisane w Dzienniku Robót</w:t>
      </w:r>
      <w:r>
        <w:rPr>
          <w:rFonts w:cstheme="majorHAnsi"/>
          <w:color w:val="auto"/>
          <w:szCs w:val="22"/>
        </w:rPr>
        <w:t>,</w:t>
      </w:r>
      <w:r w:rsidRPr="00B202CA">
        <w:rPr>
          <w:rFonts w:cstheme="majorHAnsi"/>
          <w:color w:val="auto"/>
          <w:szCs w:val="22"/>
        </w:rPr>
        <w:t xml:space="preserve"> </w:t>
      </w:r>
      <w:r>
        <w:rPr>
          <w:rFonts w:cstheme="majorHAnsi"/>
          <w:color w:val="auto"/>
          <w:szCs w:val="22"/>
        </w:rPr>
        <w:t xml:space="preserve">w terminie </w:t>
      </w:r>
      <w:r w:rsidRPr="00B202CA">
        <w:rPr>
          <w:rFonts w:cstheme="majorHAnsi"/>
          <w:color w:val="auto"/>
          <w:szCs w:val="22"/>
        </w:rPr>
        <w:t xml:space="preserve">do 3 dni od </w:t>
      </w:r>
      <w:r>
        <w:rPr>
          <w:rFonts w:cstheme="majorHAnsi"/>
          <w:color w:val="auto"/>
          <w:szCs w:val="22"/>
        </w:rPr>
        <w:t>ich powstania,</w:t>
      </w:r>
      <w:r w:rsidRPr="00B202CA">
        <w:rPr>
          <w:rFonts w:cstheme="majorHAnsi"/>
          <w:color w:val="auto"/>
          <w:szCs w:val="22"/>
        </w:rPr>
        <w:t xml:space="preserve"> pod groźbą ich nieobowiązywania. Wyklucza się stosowanie przez Wykonawcę nieuzgodnionych szczegółów technicznych dotyczących realizacji prac.</w:t>
      </w:r>
    </w:p>
    <w:p w14:paraId="2E7F7998" w14:textId="77777777" w:rsidR="00B81513" w:rsidRPr="00F87D04" w:rsidRDefault="00B81513" w:rsidP="00EB6CD2">
      <w:pPr>
        <w:pStyle w:val="Punktopisu"/>
        <w:numPr>
          <w:ilvl w:val="0"/>
          <w:numId w:val="5"/>
        </w:numPr>
        <w:spacing w:after="120" w:line="22" w:lineRule="atLeast"/>
        <w:jc w:val="both"/>
        <w:rPr>
          <w:rFonts w:cstheme="majorHAnsi"/>
          <w:color w:val="auto"/>
          <w:szCs w:val="22"/>
        </w:rPr>
      </w:pPr>
      <w:r>
        <w:rPr>
          <w:rFonts w:cstheme="majorHAnsi"/>
          <w:color w:val="auto"/>
          <w:szCs w:val="22"/>
        </w:rPr>
        <w:t xml:space="preserve">W trakcie realizacji przedmiotowego zamówienia, </w:t>
      </w:r>
      <w:r w:rsidRPr="00F87D04">
        <w:rPr>
          <w:rFonts w:cstheme="majorHAnsi"/>
          <w:color w:val="auto"/>
          <w:szCs w:val="22"/>
        </w:rPr>
        <w:t>Wykonawca zobowiązany jest do dokumentowania uzgo</w:t>
      </w:r>
      <w:r w:rsidRPr="00F87D04">
        <w:rPr>
          <w:rFonts w:cstheme="majorHAnsi"/>
          <w:color w:val="auto"/>
          <w:szCs w:val="22"/>
        </w:rPr>
        <w:t>d</w:t>
      </w:r>
      <w:r w:rsidRPr="00F87D04">
        <w:rPr>
          <w:rFonts w:cstheme="majorHAnsi"/>
          <w:color w:val="auto"/>
          <w:szCs w:val="22"/>
        </w:rPr>
        <w:t>nień z</w:t>
      </w:r>
      <w:r>
        <w:rPr>
          <w:rFonts w:cstheme="majorHAnsi"/>
          <w:color w:val="auto"/>
          <w:szCs w:val="22"/>
        </w:rPr>
        <w:t>e wskazanym przez Zamawiającego</w:t>
      </w:r>
      <w:r w:rsidRPr="00F87D04">
        <w:rPr>
          <w:rFonts w:cstheme="majorHAnsi"/>
          <w:color w:val="auto"/>
          <w:szCs w:val="22"/>
        </w:rPr>
        <w:t xml:space="preserve"> </w:t>
      </w:r>
      <w:r>
        <w:rPr>
          <w:rFonts w:cstheme="majorHAnsi"/>
          <w:color w:val="auto"/>
          <w:szCs w:val="22"/>
        </w:rPr>
        <w:t>Podmiotem Nadzorującym</w:t>
      </w:r>
      <w:r w:rsidRPr="00F87D04">
        <w:rPr>
          <w:rFonts w:cstheme="majorHAnsi"/>
          <w:color w:val="auto"/>
          <w:szCs w:val="22"/>
        </w:rPr>
        <w:t xml:space="preserve"> za pomocą wpisów w Dzienniku Robót</w:t>
      </w:r>
      <w:r>
        <w:rPr>
          <w:rFonts w:cstheme="majorHAnsi"/>
          <w:color w:val="auto"/>
          <w:szCs w:val="22"/>
        </w:rPr>
        <w:t xml:space="preserve"> oraz do </w:t>
      </w:r>
      <w:r w:rsidRPr="00F87D04">
        <w:rPr>
          <w:rFonts w:cstheme="majorHAnsi"/>
          <w:color w:val="auto"/>
          <w:szCs w:val="22"/>
        </w:rPr>
        <w:t>przekazywania</w:t>
      </w:r>
      <w:r>
        <w:rPr>
          <w:rFonts w:cstheme="majorHAnsi"/>
          <w:color w:val="auto"/>
          <w:szCs w:val="22"/>
        </w:rPr>
        <w:t>,</w:t>
      </w:r>
      <w:r w:rsidRPr="00F87D04">
        <w:rPr>
          <w:rFonts w:cstheme="majorHAnsi"/>
          <w:color w:val="auto"/>
          <w:szCs w:val="22"/>
        </w:rPr>
        <w:t xml:space="preserve"> wymaganej </w:t>
      </w:r>
      <w:r>
        <w:rPr>
          <w:rFonts w:cstheme="majorHAnsi"/>
          <w:color w:val="auto"/>
          <w:szCs w:val="22"/>
        </w:rPr>
        <w:t>niniejszym</w:t>
      </w:r>
      <w:r w:rsidR="00D717DB">
        <w:rPr>
          <w:rFonts w:cstheme="majorHAnsi"/>
          <w:color w:val="auto"/>
          <w:szCs w:val="22"/>
        </w:rPr>
        <w:t xml:space="preserve"> OPZ</w:t>
      </w:r>
      <w:r>
        <w:rPr>
          <w:rFonts w:cstheme="majorHAnsi"/>
          <w:color w:val="auto"/>
          <w:szCs w:val="22"/>
        </w:rPr>
        <w:t xml:space="preserve"> </w:t>
      </w:r>
      <w:r w:rsidRPr="00F87D04">
        <w:rPr>
          <w:rFonts w:cstheme="majorHAnsi"/>
          <w:color w:val="auto"/>
          <w:szCs w:val="22"/>
        </w:rPr>
        <w:t>sprawozdawczości z realizacji prac i miesięcznych raportów w terminie do 5 dnia każdego miesiąca za miesiąc poprze</w:t>
      </w:r>
      <w:r w:rsidRPr="00712948">
        <w:rPr>
          <w:rFonts w:cstheme="majorHAnsi"/>
          <w:color w:val="auto"/>
          <w:szCs w:val="22"/>
        </w:rPr>
        <w:t xml:space="preserve">dni. Sprawozdania i raporty winny być sporządzone w podziale na tzw. procesy prac i przekazywane za pośrednictwem </w:t>
      </w:r>
      <w:r w:rsidR="007A0963" w:rsidRPr="00712948">
        <w:rPr>
          <w:rFonts w:cstheme="majorHAnsi"/>
          <w:color w:val="auto"/>
          <w:szCs w:val="22"/>
        </w:rPr>
        <w:t>Elektronicznego Dziennika Robót [</w:t>
      </w:r>
      <w:r w:rsidRPr="00712948">
        <w:rPr>
          <w:rFonts w:cstheme="majorHAnsi"/>
          <w:color w:val="auto"/>
          <w:szCs w:val="22"/>
        </w:rPr>
        <w:t>EDR</w:t>
      </w:r>
      <w:r w:rsidR="007A0963" w:rsidRPr="00712948">
        <w:rPr>
          <w:rFonts w:cstheme="majorHAnsi"/>
          <w:color w:val="auto"/>
          <w:szCs w:val="22"/>
        </w:rPr>
        <w:t>]</w:t>
      </w:r>
      <w:r w:rsidRPr="00712948">
        <w:rPr>
          <w:rFonts w:cstheme="majorHAnsi"/>
          <w:color w:val="auto"/>
          <w:szCs w:val="22"/>
        </w:rPr>
        <w:t xml:space="preserve"> lub w inny uzgodniony sposób, jeżeli EDR nie zostanie udostępniony.</w:t>
      </w:r>
      <w:r w:rsidRPr="00F87D04">
        <w:rPr>
          <w:rFonts w:cstheme="majorHAnsi"/>
          <w:color w:val="auto"/>
          <w:szCs w:val="22"/>
        </w:rPr>
        <w:t xml:space="preserve"> </w:t>
      </w:r>
    </w:p>
    <w:p w14:paraId="6B6890F6" w14:textId="77777777" w:rsidR="00B81513" w:rsidRPr="002421BA" w:rsidRDefault="00B81513" w:rsidP="00EB6CD2">
      <w:pPr>
        <w:pStyle w:val="Punktopisu"/>
        <w:numPr>
          <w:ilvl w:val="0"/>
          <w:numId w:val="5"/>
        </w:numPr>
        <w:spacing w:after="120" w:line="22" w:lineRule="atLeast"/>
        <w:jc w:val="both"/>
        <w:rPr>
          <w:rFonts w:cstheme="majorHAnsi"/>
          <w:color w:val="auto"/>
          <w:szCs w:val="22"/>
        </w:rPr>
      </w:pPr>
      <w:r>
        <w:rPr>
          <w:rFonts w:cstheme="majorHAnsi"/>
          <w:color w:val="auto"/>
          <w:szCs w:val="22"/>
        </w:rPr>
        <w:t>P</w:t>
      </w:r>
      <w:r w:rsidRPr="002421BA">
        <w:rPr>
          <w:rFonts w:cstheme="majorHAnsi"/>
          <w:color w:val="auto"/>
          <w:szCs w:val="22"/>
        </w:rPr>
        <w:t xml:space="preserve">odlegająca </w:t>
      </w:r>
      <w:r>
        <w:rPr>
          <w:rFonts w:cstheme="majorHAnsi"/>
          <w:color w:val="auto"/>
          <w:szCs w:val="22"/>
        </w:rPr>
        <w:t>modernizacji w ramach niniejszego zamówienia baza danych Zamawiającego</w:t>
      </w:r>
      <w:r w:rsidRPr="002421BA">
        <w:rPr>
          <w:rFonts w:cstheme="majorHAnsi"/>
          <w:color w:val="auto"/>
          <w:szCs w:val="22"/>
        </w:rPr>
        <w:t>, stanowi bazę pr</w:t>
      </w:r>
      <w:r w:rsidRPr="002421BA">
        <w:rPr>
          <w:rFonts w:cstheme="majorHAnsi"/>
          <w:color w:val="auto"/>
          <w:szCs w:val="22"/>
        </w:rPr>
        <w:t>o</w:t>
      </w:r>
      <w:r w:rsidRPr="002421BA">
        <w:rPr>
          <w:rFonts w:cstheme="majorHAnsi"/>
          <w:color w:val="auto"/>
          <w:szCs w:val="22"/>
        </w:rPr>
        <w:t>dukcyjną</w:t>
      </w:r>
      <w:r>
        <w:rPr>
          <w:rFonts w:cstheme="majorHAnsi"/>
          <w:color w:val="auto"/>
          <w:szCs w:val="22"/>
        </w:rPr>
        <w:t>,</w:t>
      </w:r>
      <w:r w:rsidRPr="002421BA">
        <w:rPr>
          <w:rFonts w:cstheme="majorHAnsi"/>
          <w:color w:val="auto"/>
          <w:szCs w:val="22"/>
        </w:rPr>
        <w:t xml:space="preserve"> wykorzystywaną do realizacji bieżących zadań </w:t>
      </w:r>
      <w:r w:rsidR="009D1B01">
        <w:rPr>
          <w:rFonts w:cstheme="majorHAnsi"/>
          <w:color w:val="auto"/>
          <w:szCs w:val="22"/>
        </w:rPr>
        <w:t>S</w:t>
      </w:r>
      <w:r w:rsidRPr="002421BA">
        <w:rPr>
          <w:rFonts w:cstheme="majorHAnsi"/>
          <w:color w:val="auto"/>
          <w:szCs w:val="22"/>
        </w:rPr>
        <w:t>tarosty. Wykonawca zobowiązany jest do zaplan</w:t>
      </w:r>
      <w:r w:rsidRPr="002421BA">
        <w:rPr>
          <w:rFonts w:cstheme="majorHAnsi"/>
          <w:color w:val="auto"/>
          <w:szCs w:val="22"/>
        </w:rPr>
        <w:t>o</w:t>
      </w:r>
      <w:r w:rsidRPr="002421BA">
        <w:rPr>
          <w:rFonts w:cstheme="majorHAnsi"/>
          <w:color w:val="auto"/>
          <w:szCs w:val="22"/>
        </w:rPr>
        <w:t xml:space="preserve">wania takiego przebiegu realizacji prac objętych </w:t>
      </w:r>
      <w:r>
        <w:rPr>
          <w:rFonts w:cstheme="majorHAnsi"/>
          <w:color w:val="auto"/>
          <w:szCs w:val="22"/>
        </w:rPr>
        <w:t>niniejszym zamówieniem</w:t>
      </w:r>
      <w:r w:rsidRPr="002421BA">
        <w:rPr>
          <w:rFonts w:cstheme="majorHAnsi"/>
          <w:color w:val="auto"/>
          <w:szCs w:val="22"/>
        </w:rPr>
        <w:t>, który zapewni ciągłość w realizacji wymienionych powyżej zadań</w:t>
      </w:r>
      <w:r w:rsidR="007D0C47">
        <w:rPr>
          <w:rFonts w:cstheme="majorHAnsi"/>
          <w:color w:val="auto"/>
          <w:szCs w:val="22"/>
        </w:rPr>
        <w:t>,</w:t>
      </w:r>
      <w:r w:rsidRPr="002421BA">
        <w:rPr>
          <w:rFonts w:cstheme="majorHAnsi"/>
          <w:color w:val="auto"/>
          <w:szCs w:val="22"/>
        </w:rPr>
        <w:t xml:space="preserve"> bez naruszania porządku organizacyjnego Urzędu.</w:t>
      </w:r>
    </w:p>
    <w:p w14:paraId="258E17EB" w14:textId="77777777" w:rsidR="00B81513" w:rsidRPr="00225792" w:rsidRDefault="00B81513" w:rsidP="00EB6CD2">
      <w:pPr>
        <w:pStyle w:val="Punktopisu"/>
        <w:numPr>
          <w:ilvl w:val="0"/>
          <w:numId w:val="5"/>
        </w:numPr>
        <w:spacing w:after="120" w:line="22" w:lineRule="atLeast"/>
        <w:jc w:val="both"/>
        <w:rPr>
          <w:rFonts w:cstheme="majorHAnsi"/>
          <w:color w:val="auto"/>
          <w:szCs w:val="22"/>
        </w:rPr>
      </w:pPr>
      <w:r w:rsidRPr="00225792">
        <w:rPr>
          <w:rFonts w:cstheme="majorHAnsi"/>
          <w:color w:val="auto"/>
          <w:szCs w:val="22"/>
        </w:rPr>
        <w:t xml:space="preserve">Wszelkie wątpliwości i </w:t>
      </w:r>
      <w:r>
        <w:rPr>
          <w:rFonts w:cstheme="majorHAnsi"/>
          <w:color w:val="auto"/>
          <w:szCs w:val="22"/>
        </w:rPr>
        <w:t>trudności</w:t>
      </w:r>
      <w:r w:rsidRPr="00225792">
        <w:rPr>
          <w:rFonts w:cstheme="majorHAnsi"/>
          <w:color w:val="auto"/>
          <w:szCs w:val="22"/>
        </w:rPr>
        <w:t xml:space="preserve"> powstałe </w:t>
      </w:r>
      <w:r>
        <w:rPr>
          <w:rFonts w:cstheme="majorHAnsi"/>
          <w:color w:val="auto"/>
          <w:szCs w:val="22"/>
        </w:rPr>
        <w:t>w czasie realizacji prac po</w:t>
      </w:r>
      <w:r w:rsidRPr="00225792">
        <w:rPr>
          <w:rFonts w:cstheme="majorHAnsi"/>
          <w:color w:val="auto"/>
          <w:szCs w:val="22"/>
        </w:rPr>
        <w:t xml:space="preserve"> stron</w:t>
      </w:r>
      <w:r>
        <w:rPr>
          <w:rFonts w:cstheme="majorHAnsi"/>
          <w:color w:val="auto"/>
          <w:szCs w:val="22"/>
        </w:rPr>
        <w:t>ie</w:t>
      </w:r>
      <w:r w:rsidRPr="00225792">
        <w:rPr>
          <w:rFonts w:cstheme="majorHAnsi"/>
          <w:color w:val="auto"/>
          <w:szCs w:val="22"/>
        </w:rPr>
        <w:t xml:space="preserve"> Wykonawcy, związane z zakr</w:t>
      </w:r>
      <w:r w:rsidRPr="00225792">
        <w:rPr>
          <w:rFonts w:cstheme="majorHAnsi"/>
          <w:color w:val="auto"/>
          <w:szCs w:val="22"/>
        </w:rPr>
        <w:t>e</w:t>
      </w:r>
      <w:r w:rsidRPr="00225792">
        <w:rPr>
          <w:rFonts w:cstheme="majorHAnsi"/>
          <w:color w:val="auto"/>
          <w:szCs w:val="22"/>
        </w:rPr>
        <w:t xml:space="preserve">sem, sposobem realizacji </w:t>
      </w:r>
      <w:r>
        <w:rPr>
          <w:rFonts w:cstheme="majorHAnsi"/>
          <w:color w:val="auto"/>
          <w:szCs w:val="22"/>
        </w:rPr>
        <w:t>zadania oraz</w:t>
      </w:r>
      <w:r w:rsidRPr="00225792">
        <w:rPr>
          <w:rFonts w:cstheme="majorHAnsi"/>
          <w:color w:val="auto"/>
          <w:szCs w:val="22"/>
        </w:rPr>
        <w:t xml:space="preserve"> wystąpieniem sytuacji nieprzewidzianych w obowiązujących przepisach prawnych i </w:t>
      </w:r>
      <w:r>
        <w:rPr>
          <w:rFonts w:cstheme="majorHAnsi"/>
          <w:color w:val="auto"/>
          <w:szCs w:val="22"/>
        </w:rPr>
        <w:t>niniejszy</w:t>
      </w:r>
      <w:r w:rsidR="00C15EDD">
        <w:rPr>
          <w:rFonts w:cstheme="majorHAnsi"/>
          <w:color w:val="auto"/>
          <w:szCs w:val="22"/>
        </w:rPr>
        <w:t>m OPZ</w:t>
      </w:r>
      <w:r w:rsidRPr="00225792">
        <w:rPr>
          <w:rFonts w:cstheme="majorHAnsi"/>
          <w:color w:val="auto"/>
          <w:szCs w:val="22"/>
        </w:rPr>
        <w:t xml:space="preserve">, Wykonawca zobowiązany jest </w:t>
      </w:r>
      <w:r>
        <w:rPr>
          <w:rFonts w:cstheme="majorHAnsi"/>
          <w:color w:val="auto"/>
          <w:szCs w:val="22"/>
        </w:rPr>
        <w:t xml:space="preserve">każdorazowo </w:t>
      </w:r>
      <w:r w:rsidRPr="00225792">
        <w:rPr>
          <w:rFonts w:cstheme="majorHAnsi"/>
          <w:color w:val="auto"/>
          <w:szCs w:val="22"/>
        </w:rPr>
        <w:t xml:space="preserve">uzgadniać z </w:t>
      </w:r>
      <w:r>
        <w:rPr>
          <w:rFonts w:cstheme="majorHAnsi"/>
          <w:color w:val="auto"/>
          <w:szCs w:val="22"/>
        </w:rPr>
        <w:t>Podmiotem Nadzorującym</w:t>
      </w:r>
      <w:r w:rsidRPr="00F87D04">
        <w:rPr>
          <w:rFonts w:cstheme="majorHAnsi"/>
          <w:color w:val="auto"/>
          <w:szCs w:val="22"/>
        </w:rPr>
        <w:t xml:space="preserve"> </w:t>
      </w:r>
      <w:r>
        <w:rPr>
          <w:rFonts w:cstheme="majorHAnsi"/>
          <w:color w:val="auto"/>
          <w:szCs w:val="22"/>
        </w:rPr>
        <w:t>lub Zamawiającym</w:t>
      </w:r>
      <w:r w:rsidRPr="00225792">
        <w:rPr>
          <w:rFonts w:cstheme="majorHAnsi"/>
          <w:color w:val="auto"/>
          <w:szCs w:val="22"/>
        </w:rPr>
        <w:t xml:space="preserve">. Wyklucza się stosowanie przez Wykonawcę rozwiązań nieuzgodnionych z </w:t>
      </w:r>
      <w:r>
        <w:rPr>
          <w:rFonts w:cstheme="majorHAnsi"/>
          <w:color w:val="auto"/>
          <w:szCs w:val="22"/>
        </w:rPr>
        <w:t>powyższymi podmiotami</w:t>
      </w:r>
      <w:r w:rsidRPr="00225792">
        <w:rPr>
          <w:rFonts w:cstheme="majorHAnsi"/>
          <w:color w:val="auto"/>
          <w:szCs w:val="22"/>
        </w:rPr>
        <w:t>.</w:t>
      </w:r>
    </w:p>
    <w:p w14:paraId="5738513C" w14:textId="77777777" w:rsidR="00B81513" w:rsidRDefault="00B81513" w:rsidP="00EB6CD2">
      <w:pPr>
        <w:pStyle w:val="Punktopisu"/>
        <w:numPr>
          <w:ilvl w:val="0"/>
          <w:numId w:val="5"/>
        </w:numPr>
        <w:spacing w:after="120" w:line="22" w:lineRule="atLeast"/>
        <w:jc w:val="both"/>
        <w:rPr>
          <w:rFonts w:cstheme="majorHAnsi"/>
          <w:color w:val="auto"/>
          <w:szCs w:val="22"/>
        </w:rPr>
      </w:pPr>
      <w:r>
        <w:rPr>
          <w:rFonts w:cstheme="majorHAnsi"/>
          <w:color w:val="auto"/>
          <w:szCs w:val="22"/>
        </w:rPr>
        <w:t xml:space="preserve">W przypadku </w:t>
      </w:r>
      <w:r w:rsidRPr="00436303">
        <w:rPr>
          <w:rFonts w:cstheme="majorHAnsi"/>
          <w:color w:val="auto"/>
          <w:szCs w:val="22"/>
        </w:rPr>
        <w:t>udostępnienia przez Zamawiającego</w:t>
      </w:r>
      <w:r>
        <w:rPr>
          <w:rFonts w:cstheme="majorHAnsi"/>
          <w:color w:val="auto"/>
          <w:szCs w:val="22"/>
        </w:rPr>
        <w:t xml:space="preserve"> usługi</w:t>
      </w:r>
      <w:r w:rsidRPr="00846A01">
        <w:rPr>
          <w:rFonts w:cstheme="majorHAnsi"/>
          <w:color w:val="auto"/>
          <w:szCs w:val="22"/>
        </w:rPr>
        <w:t xml:space="preserve"> EDR</w:t>
      </w:r>
      <w:r>
        <w:rPr>
          <w:rFonts w:cstheme="majorHAnsi"/>
          <w:color w:val="auto"/>
          <w:szCs w:val="22"/>
        </w:rPr>
        <w:t>, elektroniczny tryb porozumiewania się z Wyk</w:t>
      </w:r>
      <w:r>
        <w:rPr>
          <w:rFonts w:cstheme="majorHAnsi"/>
          <w:color w:val="auto"/>
          <w:szCs w:val="22"/>
        </w:rPr>
        <w:t>o</w:t>
      </w:r>
      <w:r>
        <w:rPr>
          <w:rFonts w:cstheme="majorHAnsi"/>
          <w:color w:val="auto"/>
          <w:szCs w:val="22"/>
        </w:rPr>
        <w:t>nawcą i Podmiotem Nadzorującym, będzie trybem podstawowym</w:t>
      </w:r>
      <w:r w:rsidRPr="00846A01">
        <w:rPr>
          <w:rFonts w:cstheme="majorHAnsi"/>
          <w:color w:val="auto"/>
          <w:szCs w:val="22"/>
        </w:rPr>
        <w:t xml:space="preserve">. </w:t>
      </w:r>
      <w:r>
        <w:rPr>
          <w:rFonts w:cstheme="majorHAnsi"/>
          <w:color w:val="auto"/>
          <w:szCs w:val="22"/>
        </w:rPr>
        <w:t>Prowadzony za pomocą usługi elektronic</w:t>
      </w:r>
      <w:r>
        <w:rPr>
          <w:rFonts w:cstheme="majorHAnsi"/>
          <w:color w:val="auto"/>
          <w:szCs w:val="22"/>
        </w:rPr>
        <w:t>z</w:t>
      </w:r>
      <w:r>
        <w:rPr>
          <w:rFonts w:cstheme="majorHAnsi"/>
          <w:color w:val="auto"/>
          <w:szCs w:val="22"/>
        </w:rPr>
        <w:t>nej EDR musi obejmować minimum:</w:t>
      </w:r>
    </w:p>
    <w:p w14:paraId="269153D9" w14:textId="77777777" w:rsidR="00B81513" w:rsidRPr="00846A01" w:rsidRDefault="00B81513" w:rsidP="00EB6CD2">
      <w:pPr>
        <w:pStyle w:val="Punktopisu"/>
        <w:numPr>
          <w:ilvl w:val="1"/>
          <w:numId w:val="5"/>
        </w:numPr>
        <w:spacing w:after="120" w:line="22" w:lineRule="atLeast"/>
        <w:ind w:left="1134"/>
        <w:jc w:val="both"/>
        <w:rPr>
          <w:rFonts w:cstheme="majorHAnsi"/>
          <w:color w:val="auto"/>
          <w:szCs w:val="22"/>
        </w:rPr>
      </w:pPr>
      <w:r w:rsidRPr="00846A01">
        <w:rPr>
          <w:rFonts w:cstheme="majorHAnsi"/>
          <w:color w:val="auto"/>
          <w:szCs w:val="22"/>
        </w:rPr>
        <w:t>przekazywani</w:t>
      </w:r>
      <w:r>
        <w:rPr>
          <w:rFonts w:cstheme="majorHAnsi"/>
          <w:color w:val="auto"/>
          <w:szCs w:val="22"/>
        </w:rPr>
        <w:t>e</w:t>
      </w:r>
      <w:r w:rsidRPr="00846A01">
        <w:rPr>
          <w:rFonts w:cstheme="majorHAnsi"/>
          <w:color w:val="auto"/>
          <w:szCs w:val="22"/>
        </w:rPr>
        <w:t xml:space="preserve"> sprawozdań z postępów prac,</w:t>
      </w:r>
    </w:p>
    <w:p w14:paraId="304A78A3" w14:textId="77777777" w:rsidR="00B81513" w:rsidRPr="00846A01" w:rsidRDefault="00B81513" w:rsidP="00EB6CD2">
      <w:pPr>
        <w:pStyle w:val="Punktopisu"/>
        <w:numPr>
          <w:ilvl w:val="1"/>
          <w:numId w:val="5"/>
        </w:numPr>
        <w:spacing w:after="120" w:line="22" w:lineRule="atLeast"/>
        <w:ind w:left="1134"/>
        <w:jc w:val="both"/>
        <w:rPr>
          <w:rFonts w:cstheme="majorHAnsi"/>
          <w:color w:val="auto"/>
          <w:szCs w:val="22"/>
        </w:rPr>
      </w:pPr>
      <w:r w:rsidRPr="00846A01">
        <w:rPr>
          <w:rFonts w:cstheme="majorHAnsi"/>
          <w:color w:val="auto"/>
          <w:szCs w:val="22"/>
        </w:rPr>
        <w:lastRenderedPageBreak/>
        <w:t>informowani</w:t>
      </w:r>
      <w:r>
        <w:rPr>
          <w:rFonts w:cstheme="majorHAnsi"/>
          <w:color w:val="auto"/>
          <w:szCs w:val="22"/>
        </w:rPr>
        <w:t>e</w:t>
      </w:r>
      <w:r w:rsidRPr="00846A01">
        <w:rPr>
          <w:rFonts w:cstheme="majorHAnsi"/>
          <w:color w:val="auto"/>
          <w:szCs w:val="22"/>
        </w:rPr>
        <w:t xml:space="preserve"> o przekazaniu </w:t>
      </w:r>
      <w:r>
        <w:rPr>
          <w:rFonts w:cstheme="majorHAnsi"/>
          <w:color w:val="auto"/>
          <w:szCs w:val="22"/>
        </w:rPr>
        <w:t xml:space="preserve">dokumentacji </w:t>
      </w:r>
      <w:r w:rsidRPr="00846A01">
        <w:rPr>
          <w:rFonts w:cstheme="majorHAnsi"/>
          <w:color w:val="auto"/>
          <w:szCs w:val="22"/>
        </w:rPr>
        <w:t>do kontroli,</w:t>
      </w:r>
    </w:p>
    <w:p w14:paraId="3402BFA9" w14:textId="77777777" w:rsidR="00B81513" w:rsidRPr="00846A01" w:rsidRDefault="00B81513" w:rsidP="00EB6CD2">
      <w:pPr>
        <w:pStyle w:val="Punktopisu"/>
        <w:numPr>
          <w:ilvl w:val="1"/>
          <w:numId w:val="5"/>
        </w:numPr>
        <w:spacing w:after="120" w:line="22" w:lineRule="atLeast"/>
        <w:ind w:left="1134"/>
        <w:jc w:val="both"/>
        <w:rPr>
          <w:rFonts w:cstheme="majorHAnsi"/>
          <w:color w:val="auto"/>
          <w:szCs w:val="22"/>
        </w:rPr>
      </w:pPr>
      <w:r w:rsidRPr="00846A01">
        <w:rPr>
          <w:rFonts w:cstheme="majorHAnsi"/>
          <w:color w:val="auto"/>
          <w:szCs w:val="22"/>
        </w:rPr>
        <w:t>uzgadniani</w:t>
      </w:r>
      <w:r>
        <w:rPr>
          <w:rFonts w:cstheme="majorHAnsi"/>
          <w:color w:val="auto"/>
          <w:szCs w:val="22"/>
        </w:rPr>
        <w:t>e</w:t>
      </w:r>
      <w:r w:rsidRPr="00846A01">
        <w:rPr>
          <w:rFonts w:cstheme="majorHAnsi"/>
          <w:color w:val="auto"/>
          <w:szCs w:val="22"/>
        </w:rPr>
        <w:t xml:space="preserve"> technicznych i technologicznych aspektów zlecenia,</w:t>
      </w:r>
    </w:p>
    <w:p w14:paraId="687F83F1" w14:textId="77777777" w:rsidR="00B81513" w:rsidRPr="00846A01" w:rsidRDefault="00B81513" w:rsidP="00EB6CD2">
      <w:pPr>
        <w:pStyle w:val="Punktopisu"/>
        <w:numPr>
          <w:ilvl w:val="1"/>
          <w:numId w:val="5"/>
        </w:numPr>
        <w:spacing w:after="120" w:line="22" w:lineRule="atLeast"/>
        <w:ind w:left="1134"/>
        <w:jc w:val="both"/>
        <w:rPr>
          <w:rFonts w:cstheme="majorHAnsi"/>
          <w:color w:val="auto"/>
          <w:szCs w:val="22"/>
        </w:rPr>
      </w:pPr>
      <w:r w:rsidRPr="00846A01">
        <w:rPr>
          <w:rFonts w:cstheme="majorHAnsi"/>
          <w:color w:val="auto"/>
          <w:szCs w:val="22"/>
        </w:rPr>
        <w:t>informowani</w:t>
      </w:r>
      <w:r>
        <w:rPr>
          <w:rFonts w:cstheme="majorHAnsi"/>
          <w:color w:val="auto"/>
          <w:szCs w:val="22"/>
        </w:rPr>
        <w:t>e</w:t>
      </w:r>
      <w:r w:rsidRPr="00846A01">
        <w:rPr>
          <w:rFonts w:cstheme="majorHAnsi"/>
          <w:color w:val="auto"/>
          <w:szCs w:val="22"/>
        </w:rPr>
        <w:t xml:space="preserve"> o przeszkodach i trudnościach napotkanych w trakcie realizacji prac.</w:t>
      </w:r>
    </w:p>
    <w:p w14:paraId="7EF5B4AD" w14:textId="77777777" w:rsidR="00B81513" w:rsidRPr="00DA614D" w:rsidRDefault="00B81513" w:rsidP="00EB6CD2">
      <w:pPr>
        <w:pStyle w:val="Punktopisu"/>
        <w:numPr>
          <w:ilvl w:val="0"/>
          <w:numId w:val="5"/>
        </w:numPr>
        <w:spacing w:after="120" w:line="22" w:lineRule="atLeast"/>
        <w:jc w:val="both"/>
        <w:rPr>
          <w:rFonts w:cstheme="majorHAnsi"/>
          <w:color w:val="auto"/>
          <w:szCs w:val="22"/>
        </w:rPr>
      </w:pPr>
      <w:r>
        <w:rPr>
          <w:rFonts w:cstheme="majorHAnsi"/>
          <w:color w:val="auto"/>
          <w:szCs w:val="22"/>
        </w:rPr>
        <w:t xml:space="preserve">W terminie do 2 tygodni po podpisaniu umowy, </w:t>
      </w:r>
      <w:r w:rsidRPr="00DA614D">
        <w:rPr>
          <w:rFonts w:cstheme="majorHAnsi"/>
          <w:color w:val="auto"/>
          <w:szCs w:val="22"/>
        </w:rPr>
        <w:t>Wykonawca zobowiązany jest do wskazania osób upoważni</w:t>
      </w:r>
      <w:r w:rsidRPr="00DA614D">
        <w:rPr>
          <w:rFonts w:cstheme="majorHAnsi"/>
          <w:color w:val="auto"/>
          <w:szCs w:val="22"/>
        </w:rPr>
        <w:t>o</w:t>
      </w:r>
      <w:r w:rsidRPr="00DA614D">
        <w:rPr>
          <w:rFonts w:cstheme="majorHAnsi"/>
          <w:color w:val="auto"/>
          <w:szCs w:val="22"/>
        </w:rPr>
        <w:t>n</w:t>
      </w:r>
      <w:r>
        <w:rPr>
          <w:rFonts w:cstheme="majorHAnsi"/>
          <w:color w:val="auto"/>
          <w:szCs w:val="22"/>
        </w:rPr>
        <w:t>ych</w:t>
      </w:r>
      <w:r w:rsidRPr="00DA614D">
        <w:rPr>
          <w:rFonts w:cstheme="majorHAnsi"/>
          <w:color w:val="auto"/>
          <w:szCs w:val="22"/>
        </w:rPr>
        <w:t xml:space="preserve"> do kontaktów w </w:t>
      </w:r>
      <w:r>
        <w:rPr>
          <w:rFonts w:cstheme="majorHAnsi"/>
          <w:color w:val="auto"/>
          <w:szCs w:val="22"/>
        </w:rPr>
        <w:t>zakresie</w:t>
      </w:r>
      <w:r w:rsidRPr="00DA614D">
        <w:rPr>
          <w:rFonts w:cstheme="majorHAnsi"/>
          <w:color w:val="auto"/>
          <w:szCs w:val="22"/>
        </w:rPr>
        <w:t xml:space="preserve"> realizacji zadania z Zamawiającym i </w:t>
      </w:r>
      <w:r>
        <w:rPr>
          <w:rFonts w:cstheme="majorHAnsi"/>
          <w:color w:val="auto"/>
          <w:szCs w:val="22"/>
        </w:rPr>
        <w:t>Podmiotem Nadzorującym</w:t>
      </w:r>
      <w:r w:rsidRPr="00DA614D">
        <w:rPr>
          <w:rFonts w:cstheme="majorHAnsi"/>
          <w:color w:val="auto"/>
          <w:szCs w:val="22"/>
        </w:rPr>
        <w:t xml:space="preserve">. </w:t>
      </w:r>
      <w:r>
        <w:rPr>
          <w:rFonts w:cstheme="majorHAnsi"/>
          <w:color w:val="auto"/>
          <w:szCs w:val="22"/>
        </w:rPr>
        <w:t>Dopuszczalnymi formami komunikacji</w:t>
      </w:r>
      <w:r w:rsidRPr="00DA614D">
        <w:rPr>
          <w:rFonts w:cstheme="majorHAnsi"/>
          <w:color w:val="auto"/>
          <w:szCs w:val="22"/>
        </w:rPr>
        <w:t xml:space="preserve"> </w:t>
      </w:r>
      <w:r>
        <w:rPr>
          <w:rFonts w:cstheme="majorHAnsi"/>
          <w:color w:val="auto"/>
          <w:szCs w:val="22"/>
        </w:rPr>
        <w:t xml:space="preserve">od </w:t>
      </w:r>
      <w:r w:rsidRPr="00DA614D">
        <w:rPr>
          <w:rFonts w:cstheme="majorHAnsi"/>
          <w:color w:val="auto"/>
          <w:szCs w:val="22"/>
        </w:rPr>
        <w:t>Wykonawc</w:t>
      </w:r>
      <w:r>
        <w:rPr>
          <w:rFonts w:cstheme="majorHAnsi"/>
          <w:color w:val="auto"/>
          <w:szCs w:val="22"/>
        </w:rPr>
        <w:t>y,</w:t>
      </w:r>
      <w:r w:rsidRPr="00DA614D">
        <w:rPr>
          <w:rFonts w:cstheme="majorHAnsi"/>
          <w:color w:val="auto"/>
          <w:szCs w:val="22"/>
        </w:rPr>
        <w:t xml:space="preserve"> </w:t>
      </w:r>
      <w:r>
        <w:rPr>
          <w:rFonts w:cstheme="majorHAnsi"/>
          <w:color w:val="auto"/>
          <w:szCs w:val="22"/>
        </w:rPr>
        <w:t xml:space="preserve">zawierającymi </w:t>
      </w:r>
      <w:r w:rsidRPr="00DA614D">
        <w:rPr>
          <w:rFonts w:cstheme="majorHAnsi"/>
          <w:color w:val="auto"/>
          <w:szCs w:val="22"/>
        </w:rPr>
        <w:t>wnioski</w:t>
      </w:r>
      <w:r>
        <w:rPr>
          <w:rFonts w:cstheme="majorHAnsi"/>
          <w:color w:val="auto"/>
          <w:szCs w:val="22"/>
        </w:rPr>
        <w:t xml:space="preserve"> oraz</w:t>
      </w:r>
      <w:r w:rsidRPr="00DA614D">
        <w:rPr>
          <w:rFonts w:cstheme="majorHAnsi"/>
          <w:color w:val="auto"/>
          <w:szCs w:val="22"/>
        </w:rPr>
        <w:t xml:space="preserve"> zapytania, </w:t>
      </w:r>
      <w:r>
        <w:rPr>
          <w:rFonts w:cstheme="majorHAnsi"/>
          <w:color w:val="auto"/>
          <w:szCs w:val="22"/>
        </w:rPr>
        <w:t>są formy:</w:t>
      </w:r>
      <w:r w:rsidRPr="00DA614D">
        <w:rPr>
          <w:rFonts w:cstheme="majorHAnsi"/>
          <w:color w:val="auto"/>
          <w:szCs w:val="22"/>
        </w:rPr>
        <w:t xml:space="preserve"> pisemn</w:t>
      </w:r>
      <w:r>
        <w:rPr>
          <w:rFonts w:cstheme="majorHAnsi"/>
          <w:color w:val="auto"/>
          <w:szCs w:val="22"/>
        </w:rPr>
        <w:t>a</w:t>
      </w:r>
      <w:r w:rsidRPr="00DA614D">
        <w:rPr>
          <w:rFonts w:cstheme="majorHAnsi"/>
          <w:color w:val="auto"/>
          <w:szCs w:val="22"/>
        </w:rPr>
        <w:t>, fax</w:t>
      </w:r>
      <w:r>
        <w:rPr>
          <w:rFonts w:cstheme="majorHAnsi"/>
          <w:color w:val="auto"/>
          <w:szCs w:val="22"/>
        </w:rPr>
        <w:t xml:space="preserve">, </w:t>
      </w:r>
      <w:r w:rsidRPr="00DA614D">
        <w:rPr>
          <w:rFonts w:cstheme="majorHAnsi"/>
          <w:color w:val="auto"/>
          <w:szCs w:val="22"/>
        </w:rPr>
        <w:t>poczt</w:t>
      </w:r>
      <w:r>
        <w:rPr>
          <w:rFonts w:cstheme="majorHAnsi"/>
          <w:color w:val="auto"/>
          <w:szCs w:val="22"/>
        </w:rPr>
        <w:t>a</w:t>
      </w:r>
      <w:r w:rsidRPr="00DA614D">
        <w:rPr>
          <w:rFonts w:cstheme="majorHAnsi"/>
          <w:color w:val="auto"/>
          <w:szCs w:val="22"/>
        </w:rPr>
        <w:t xml:space="preserve"> elektroniczn</w:t>
      </w:r>
      <w:r>
        <w:rPr>
          <w:rFonts w:cstheme="majorHAnsi"/>
          <w:color w:val="auto"/>
          <w:szCs w:val="22"/>
        </w:rPr>
        <w:t>a</w:t>
      </w:r>
      <w:r w:rsidRPr="00DA614D">
        <w:rPr>
          <w:rFonts w:cstheme="majorHAnsi"/>
          <w:color w:val="auto"/>
          <w:szCs w:val="22"/>
        </w:rPr>
        <w:t xml:space="preserve"> lub </w:t>
      </w:r>
      <w:r w:rsidRPr="001B65D7">
        <w:rPr>
          <w:rFonts w:cstheme="majorHAnsi"/>
          <w:color w:val="auto"/>
          <w:szCs w:val="22"/>
        </w:rPr>
        <w:t xml:space="preserve">w przypadku udostępnienia przez Zamawiającego </w:t>
      </w:r>
      <w:r w:rsidR="001B65D7" w:rsidRPr="001B65D7">
        <w:rPr>
          <w:rFonts w:cstheme="majorHAnsi"/>
          <w:color w:val="auto"/>
          <w:szCs w:val="22"/>
        </w:rPr>
        <w:t xml:space="preserve">– </w:t>
      </w:r>
      <w:r w:rsidRPr="001B65D7">
        <w:rPr>
          <w:rFonts w:cstheme="majorHAnsi"/>
          <w:color w:val="auto"/>
          <w:szCs w:val="22"/>
        </w:rPr>
        <w:t>platforma EDR</w:t>
      </w:r>
      <w:r w:rsidRPr="00DA614D">
        <w:rPr>
          <w:rFonts w:cstheme="majorHAnsi"/>
          <w:color w:val="auto"/>
          <w:szCs w:val="22"/>
        </w:rPr>
        <w:t>. Materiały cyfrowe w</w:t>
      </w:r>
      <w:r w:rsidRPr="00DA614D">
        <w:rPr>
          <w:rFonts w:cstheme="majorHAnsi"/>
          <w:color w:val="auto"/>
          <w:szCs w:val="22"/>
        </w:rPr>
        <w:t>y</w:t>
      </w:r>
      <w:r w:rsidRPr="00DA614D">
        <w:rPr>
          <w:rFonts w:cstheme="majorHAnsi"/>
          <w:color w:val="auto"/>
          <w:szCs w:val="22"/>
        </w:rPr>
        <w:t>tworzone przez Wykonawcę przekazywane będą pocztą elektroniczną, na serwer FTP Wykonawcy lub na n</w:t>
      </w:r>
      <w:r w:rsidRPr="00DA614D">
        <w:rPr>
          <w:rFonts w:cstheme="majorHAnsi"/>
          <w:color w:val="auto"/>
          <w:szCs w:val="22"/>
        </w:rPr>
        <w:t>o</w:t>
      </w:r>
      <w:r w:rsidRPr="00DA614D">
        <w:rPr>
          <w:rFonts w:cstheme="majorHAnsi"/>
          <w:color w:val="auto"/>
          <w:szCs w:val="22"/>
        </w:rPr>
        <w:t>śnikach elektronicznych dostarczonych przez Wykonawcę.</w:t>
      </w:r>
    </w:p>
    <w:p w14:paraId="332141EA" w14:textId="77777777" w:rsidR="00B81513" w:rsidRPr="00DF248D" w:rsidRDefault="00B81513" w:rsidP="00EB6CD2">
      <w:pPr>
        <w:pStyle w:val="Punktopisu"/>
        <w:numPr>
          <w:ilvl w:val="0"/>
          <w:numId w:val="5"/>
        </w:numPr>
        <w:spacing w:after="120" w:line="22" w:lineRule="atLeast"/>
        <w:jc w:val="both"/>
        <w:rPr>
          <w:rFonts w:cstheme="majorHAnsi"/>
          <w:color w:val="auto"/>
          <w:szCs w:val="22"/>
        </w:rPr>
      </w:pPr>
      <w:r w:rsidRPr="00DF248D">
        <w:rPr>
          <w:rFonts w:cstheme="majorHAnsi"/>
          <w:color w:val="auto"/>
          <w:szCs w:val="22"/>
        </w:rPr>
        <w:t xml:space="preserve">Zamawiający udostępni Wykonawcy komplet danych i materiałów </w:t>
      </w:r>
      <w:r>
        <w:rPr>
          <w:rFonts w:cstheme="majorHAnsi"/>
          <w:color w:val="auto"/>
          <w:szCs w:val="22"/>
        </w:rPr>
        <w:t xml:space="preserve">niezbędnych do </w:t>
      </w:r>
      <w:r w:rsidRPr="00DF248D">
        <w:rPr>
          <w:rFonts w:cstheme="majorHAnsi"/>
          <w:color w:val="auto"/>
          <w:szCs w:val="22"/>
        </w:rPr>
        <w:t>wykonania przedmiotu z</w:t>
      </w:r>
      <w:r w:rsidRPr="00DF248D">
        <w:rPr>
          <w:rFonts w:cstheme="majorHAnsi"/>
          <w:color w:val="auto"/>
          <w:szCs w:val="22"/>
        </w:rPr>
        <w:t>a</w:t>
      </w:r>
      <w:r w:rsidRPr="00DF248D">
        <w:rPr>
          <w:rFonts w:cstheme="majorHAnsi"/>
          <w:color w:val="auto"/>
          <w:szCs w:val="22"/>
        </w:rPr>
        <w:t xml:space="preserve">mówienia w uzgodnionych terminach. W przypadku, gdy do wykonania przedmiotu zamówienia niezbędne będą materiały z wojewódzkiej lub centralnej części PZGiK, Zamawiający pozyska te materiały na podstawie art. 5 ust. 3 Ustawy </w:t>
      </w:r>
      <w:proofErr w:type="spellStart"/>
      <w:r w:rsidRPr="00DF248D">
        <w:rPr>
          <w:rFonts w:cstheme="majorHAnsi"/>
          <w:color w:val="auto"/>
          <w:szCs w:val="22"/>
        </w:rPr>
        <w:t>PGiK</w:t>
      </w:r>
      <w:proofErr w:type="spellEnd"/>
      <w:r w:rsidRPr="00DF248D">
        <w:rPr>
          <w:rFonts w:cstheme="majorHAnsi"/>
          <w:color w:val="auto"/>
          <w:szCs w:val="22"/>
        </w:rPr>
        <w:t xml:space="preserve"> lub na podstawie art. 15 ustawy z dnia 17 lutego 2005r. o informatyzacji działalności podmiotów realizujących zadania publiczne, a następnie udostępni je nieodpłatnie Wykonawcy.</w:t>
      </w:r>
    </w:p>
    <w:p w14:paraId="1DEA8B98" w14:textId="77777777" w:rsidR="00B81513" w:rsidRPr="00BB2430" w:rsidRDefault="00B81513" w:rsidP="00EB6CD2">
      <w:pPr>
        <w:pStyle w:val="Punktopisu"/>
        <w:numPr>
          <w:ilvl w:val="0"/>
          <w:numId w:val="5"/>
        </w:numPr>
        <w:spacing w:after="120" w:line="22" w:lineRule="atLeast"/>
        <w:jc w:val="both"/>
        <w:rPr>
          <w:rFonts w:cstheme="majorHAnsi"/>
          <w:color w:val="auto"/>
          <w:szCs w:val="22"/>
        </w:rPr>
      </w:pPr>
      <w:r>
        <w:rPr>
          <w:rFonts w:cstheme="majorHAnsi"/>
          <w:color w:val="auto"/>
          <w:szCs w:val="22"/>
        </w:rPr>
        <w:t>F</w:t>
      </w:r>
      <w:r w:rsidRPr="001B209A">
        <w:rPr>
          <w:rFonts w:cstheme="majorHAnsi"/>
          <w:color w:val="auto"/>
          <w:szCs w:val="22"/>
        </w:rPr>
        <w:t>unkcjonujący</w:t>
      </w:r>
      <w:r w:rsidR="00874F8C">
        <w:rPr>
          <w:rFonts w:cstheme="majorHAnsi"/>
          <w:color w:val="auto"/>
          <w:szCs w:val="22"/>
        </w:rPr>
        <w:t>m</w:t>
      </w:r>
      <w:r w:rsidRPr="001B209A">
        <w:rPr>
          <w:rFonts w:cstheme="majorHAnsi"/>
          <w:color w:val="auto"/>
          <w:szCs w:val="22"/>
        </w:rPr>
        <w:t xml:space="preserve"> u Zamawiającego System</w:t>
      </w:r>
      <w:r w:rsidR="00874F8C">
        <w:rPr>
          <w:rFonts w:cstheme="majorHAnsi"/>
          <w:color w:val="auto"/>
          <w:szCs w:val="22"/>
        </w:rPr>
        <w:t>em</w:t>
      </w:r>
      <w:r w:rsidRPr="001B209A">
        <w:rPr>
          <w:rFonts w:cstheme="majorHAnsi"/>
          <w:color w:val="auto"/>
          <w:szCs w:val="22"/>
        </w:rPr>
        <w:t xml:space="preserve"> </w:t>
      </w:r>
      <w:r>
        <w:rPr>
          <w:rFonts w:cstheme="majorHAnsi"/>
          <w:color w:val="auto"/>
          <w:szCs w:val="22"/>
        </w:rPr>
        <w:t xml:space="preserve">do prowadzenia </w:t>
      </w:r>
      <w:r w:rsidRPr="001B209A">
        <w:rPr>
          <w:rFonts w:cstheme="majorHAnsi"/>
          <w:color w:val="auto"/>
          <w:szCs w:val="22"/>
        </w:rPr>
        <w:t xml:space="preserve">PZGiK </w:t>
      </w:r>
      <w:r w:rsidR="00874F8C">
        <w:rPr>
          <w:rFonts w:cstheme="majorHAnsi"/>
          <w:color w:val="auto"/>
          <w:szCs w:val="22"/>
        </w:rPr>
        <w:t xml:space="preserve">jest system </w:t>
      </w:r>
      <w:r>
        <w:rPr>
          <w:rFonts w:cstheme="majorHAnsi"/>
          <w:color w:val="auto"/>
          <w:szCs w:val="22"/>
        </w:rPr>
        <w:t>STRATEG firmy GEOBID, w którego skład wchodzi moduł OŚRODEK</w:t>
      </w:r>
      <w:r w:rsidRPr="00BB2430">
        <w:rPr>
          <w:rFonts w:cstheme="majorHAnsi"/>
          <w:color w:val="auto"/>
          <w:szCs w:val="22"/>
        </w:rPr>
        <w:t>. System PZGiK jest dostosowany do obowiązującego modelu pojęci</w:t>
      </w:r>
      <w:r w:rsidRPr="00BB2430">
        <w:rPr>
          <w:rFonts w:cstheme="majorHAnsi"/>
          <w:color w:val="auto"/>
          <w:szCs w:val="22"/>
        </w:rPr>
        <w:t>o</w:t>
      </w:r>
      <w:r w:rsidRPr="00BB2430">
        <w:rPr>
          <w:rFonts w:cstheme="majorHAnsi"/>
          <w:color w:val="auto"/>
          <w:szCs w:val="22"/>
        </w:rPr>
        <w:t>wego danych i umożliwia eksport oraz import danych w formatach: GML, SWDE oraz DXF. System umożliwia osadzanie danych cyfrowych (dokumentów i kopii cyfrowych) w dowolnych formatach</w:t>
      </w:r>
      <w:r w:rsidR="0026080C">
        <w:rPr>
          <w:rFonts w:cstheme="majorHAnsi"/>
          <w:color w:val="auto"/>
          <w:szCs w:val="22"/>
        </w:rPr>
        <w:t>,</w:t>
      </w:r>
      <w:r w:rsidRPr="00BB2430">
        <w:rPr>
          <w:rFonts w:cstheme="majorHAnsi"/>
          <w:color w:val="auto"/>
          <w:szCs w:val="22"/>
        </w:rPr>
        <w:t xml:space="preserve"> wraz z ich integracją z obiektami bazy danych. System umożliwia określanie zakresów przestrzennych dla każdego obiektu w bazie danych w postaci zakresów rastrowych, obszarowych lub działkowych.</w:t>
      </w:r>
    </w:p>
    <w:p w14:paraId="49FA1B0A" w14:textId="77777777" w:rsidR="00B81513" w:rsidRPr="00417B04" w:rsidRDefault="00B81513" w:rsidP="00EB6CD2">
      <w:pPr>
        <w:pStyle w:val="Punktopisu"/>
        <w:numPr>
          <w:ilvl w:val="0"/>
          <w:numId w:val="5"/>
        </w:numPr>
        <w:spacing w:after="120" w:line="22" w:lineRule="atLeast"/>
        <w:jc w:val="both"/>
        <w:rPr>
          <w:rFonts w:cstheme="majorHAnsi"/>
          <w:color w:val="auto"/>
          <w:szCs w:val="22"/>
        </w:rPr>
      </w:pPr>
      <w:r w:rsidRPr="00417B04">
        <w:rPr>
          <w:rFonts w:cstheme="majorHAnsi"/>
          <w:color w:val="auto"/>
          <w:szCs w:val="22"/>
        </w:rPr>
        <w:t>Prace służące uzupełnieniu i porządkowaniu danych w bazie PZGiK, leżą w całości po stronie Wykonawcy. Z</w:t>
      </w:r>
      <w:r w:rsidRPr="00417B04">
        <w:rPr>
          <w:rFonts w:cstheme="majorHAnsi"/>
          <w:color w:val="auto"/>
          <w:szCs w:val="22"/>
        </w:rPr>
        <w:t>a</w:t>
      </w:r>
      <w:r w:rsidRPr="00417B04">
        <w:rPr>
          <w:rFonts w:cstheme="majorHAnsi"/>
          <w:color w:val="auto"/>
          <w:szCs w:val="22"/>
        </w:rPr>
        <w:t>mawiający dopuszcza wykonania powyższych czynności za pośrednictwem narzędzi i mechanizmów zewnętr</w:t>
      </w:r>
      <w:r w:rsidRPr="00417B04">
        <w:rPr>
          <w:rFonts w:cstheme="majorHAnsi"/>
          <w:color w:val="auto"/>
          <w:szCs w:val="22"/>
        </w:rPr>
        <w:t>z</w:t>
      </w:r>
      <w:r w:rsidRPr="00417B04">
        <w:rPr>
          <w:rFonts w:cstheme="majorHAnsi"/>
          <w:color w:val="auto"/>
          <w:szCs w:val="22"/>
        </w:rPr>
        <w:t>nych, które Wykonawca pozyska we własnym zakresie. W razie potrzeby</w:t>
      </w:r>
      <w:r>
        <w:rPr>
          <w:rFonts w:cstheme="majorHAnsi"/>
          <w:color w:val="auto"/>
          <w:szCs w:val="22"/>
        </w:rPr>
        <w:t xml:space="preserve"> zasilenia bazy danych PZGiK danymi z danego etapu prac</w:t>
      </w:r>
      <w:r w:rsidRPr="00417B04">
        <w:rPr>
          <w:rFonts w:cstheme="majorHAnsi"/>
          <w:color w:val="auto"/>
          <w:szCs w:val="22"/>
        </w:rPr>
        <w:t xml:space="preserve">, Zamawiający udostępni Wykonawcy jedno stanowisko </w:t>
      </w:r>
      <w:r>
        <w:rPr>
          <w:rFonts w:cstheme="majorHAnsi"/>
          <w:color w:val="auto"/>
          <w:szCs w:val="22"/>
        </w:rPr>
        <w:t>komputerowe</w:t>
      </w:r>
      <w:r w:rsidRPr="00417B04">
        <w:rPr>
          <w:rFonts w:cstheme="majorHAnsi"/>
          <w:color w:val="auto"/>
          <w:szCs w:val="22"/>
        </w:rPr>
        <w:t xml:space="preserve"> w siedzibie Zamawi</w:t>
      </w:r>
      <w:r w:rsidRPr="00417B04">
        <w:rPr>
          <w:rFonts w:cstheme="majorHAnsi"/>
          <w:color w:val="auto"/>
          <w:szCs w:val="22"/>
        </w:rPr>
        <w:t>a</w:t>
      </w:r>
      <w:r w:rsidRPr="00417B04">
        <w:rPr>
          <w:rFonts w:cstheme="majorHAnsi"/>
          <w:color w:val="auto"/>
          <w:szCs w:val="22"/>
        </w:rPr>
        <w:t>jącego. Wykonawca przedstawi Zamawiającemu listę osób, dla których zostaną wystawione pisemne upowa</w:t>
      </w:r>
      <w:r w:rsidRPr="00417B04">
        <w:rPr>
          <w:rFonts w:cstheme="majorHAnsi"/>
          <w:color w:val="auto"/>
          <w:szCs w:val="22"/>
        </w:rPr>
        <w:t>ż</w:t>
      </w:r>
      <w:r w:rsidRPr="00417B04">
        <w:rPr>
          <w:rFonts w:cstheme="majorHAnsi"/>
          <w:color w:val="auto"/>
          <w:szCs w:val="22"/>
        </w:rPr>
        <w:t xml:space="preserve">nienia do dostępu do </w:t>
      </w:r>
      <w:r>
        <w:rPr>
          <w:rFonts w:cstheme="majorHAnsi"/>
          <w:color w:val="auto"/>
          <w:szCs w:val="22"/>
        </w:rPr>
        <w:t>baz PZGiK oraz</w:t>
      </w:r>
      <w:r w:rsidRPr="00417B04">
        <w:rPr>
          <w:rFonts w:cstheme="majorHAnsi"/>
          <w:color w:val="auto"/>
          <w:szCs w:val="22"/>
        </w:rPr>
        <w:t xml:space="preserve"> utworz</w:t>
      </w:r>
      <w:r>
        <w:rPr>
          <w:rFonts w:cstheme="majorHAnsi"/>
          <w:color w:val="auto"/>
          <w:szCs w:val="22"/>
        </w:rPr>
        <w:t>one</w:t>
      </w:r>
      <w:r w:rsidRPr="00417B04">
        <w:rPr>
          <w:rFonts w:cstheme="majorHAnsi"/>
          <w:color w:val="auto"/>
          <w:szCs w:val="22"/>
        </w:rPr>
        <w:t xml:space="preserve"> dedykowane konta dla Wykonawcy.</w:t>
      </w:r>
    </w:p>
    <w:p w14:paraId="1AEC19CA" w14:textId="77777777" w:rsidR="00B81513" w:rsidRPr="0057117F" w:rsidRDefault="00B81513" w:rsidP="00EB6CD2">
      <w:pPr>
        <w:pStyle w:val="Punktopisu"/>
        <w:numPr>
          <w:ilvl w:val="0"/>
          <w:numId w:val="5"/>
        </w:numPr>
        <w:spacing w:after="120" w:line="22" w:lineRule="atLeast"/>
        <w:jc w:val="both"/>
        <w:rPr>
          <w:rFonts w:cstheme="majorHAnsi"/>
          <w:color w:val="auto"/>
          <w:szCs w:val="22"/>
        </w:rPr>
      </w:pPr>
      <w:r w:rsidRPr="0057117F">
        <w:rPr>
          <w:rFonts w:cstheme="majorHAnsi"/>
          <w:color w:val="auto"/>
          <w:szCs w:val="22"/>
        </w:rPr>
        <w:t>Zamawiający zastrzega sobie prawo do dokonywania bieżących aktualizacji Systemu PZGiK, o czym zobowiąz</w:t>
      </w:r>
      <w:r w:rsidRPr="0057117F">
        <w:rPr>
          <w:rFonts w:cstheme="majorHAnsi"/>
          <w:color w:val="auto"/>
          <w:szCs w:val="22"/>
        </w:rPr>
        <w:t>u</w:t>
      </w:r>
      <w:r w:rsidRPr="0057117F">
        <w:rPr>
          <w:rFonts w:cstheme="majorHAnsi"/>
          <w:color w:val="auto"/>
          <w:szCs w:val="22"/>
        </w:rPr>
        <w:t xml:space="preserve">je się powiadamiać niezwłocznie Wykonawcę prac </w:t>
      </w:r>
      <w:r w:rsidR="00A120EF">
        <w:rPr>
          <w:rFonts w:cstheme="majorHAnsi"/>
          <w:color w:val="auto"/>
          <w:szCs w:val="22"/>
        </w:rPr>
        <w:t xml:space="preserve">z zastrzeżeniem, że </w:t>
      </w:r>
      <w:r w:rsidRPr="0057117F">
        <w:rPr>
          <w:rFonts w:cstheme="majorHAnsi"/>
          <w:color w:val="auto"/>
          <w:szCs w:val="22"/>
        </w:rPr>
        <w:t>aktualizacje mające wpływ na formaty i sposoby wymiany danych będących przedmiotem niniejszego opracowania, będą wprowadzane nie później niż na 60 dni przed umownym terminem przekazania dokumentacji i danych do kontroli, w tym danych i dok</w:t>
      </w:r>
      <w:r w:rsidRPr="0057117F">
        <w:rPr>
          <w:rFonts w:cstheme="majorHAnsi"/>
          <w:color w:val="auto"/>
          <w:szCs w:val="22"/>
        </w:rPr>
        <w:t>u</w:t>
      </w:r>
      <w:r w:rsidRPr="0057117F">
        <w:rPr>
          <w:rFonts w:cstheme="majorHAnsi"/>
          <w:color w:val="auto"/>
          <w:szCs w:val="22"/>
        </w:rPr>
        <w:t xml:space="preserve">mentacji obejmujących poszczególne </w:t>
      </w:r>
      <w:r>
        <w:rPr>
          <w:rFonts w:cstheme="majorHAnsi"/>
          <w:color w:val="auto"/>
          <w:szCs w:val="22"/>
        </w:rPr>
        <w:t>e</w:t>
      </w:r>
      <w:r w:rsidRPr="0057117F">
        <w:rPr>
          <w:rFonts w:cstheme="majorHAnsi"/>
          <w:color w:val="auto"/>
          <w:szCs w:val="22"/>
        </w:rPr>
        <w:t>tapy.</w:t>
      </w:r>
    </w:p>
    <w:p w14:paraId="6EA614F9" w14:textId="77777777" w:rsidR="00B81513" w:rsidRPr="00657838" w:rsidRDefault="00B81513" w:rsidP="00EB6CD2">
      <w:pPr>
        <w:pStyle w:val="Punktopisu"/>
        <w:numPr>
          <w:ilvl w:val="0"/>
          <w:numId w:val="5"/>
        </w:numPr>
        <w:spacing w:after="120" w:line="22" w:lineRule="atLeast"/>
        <w:jc w:val="both"/>
        <w:rPr>
          <w:rFonts w:cstheme="majorHAnsi"/>
          <w:color w:val="auto"/>
          <w:szCs w:val="22"/>
        </w:rPr>
      </w:pPr>
      <w:r w:rsidRPr="00657838">
        <w:rPr>
          <w:rFonts w:cstheme="majorHAnsi"/>
          <w:color w:val="auto"/>
          <w:szCs w:val="22"/>
        </w:rPr>
        <w:t xml:space="preserve">Obowiązujący w </w:t>
      </w:r>
      <w:r>
        <w:rPr>
          <w:rFonts w:cstheme="majorHAnsi"/>
          <w:color w:val="auto"/>
          <w:szCs w:val="22"/>
        </w:rPr>
        <w:t>warunkach technicznych</w:t>
      </w:r>
      <w:r w:rsidRPr="00657838">
        <w:rPr>
          <w:rFonts w:cstheme="majorHAnsi"/>
          <w:color w:val="auto"/>
          <w:szCs w:val="22"/>
        </w:rPr>
        <w:t xml:space="preserve"> układ współrzędnych poziomych: PL-2000.</w:t>
      </w:r>
    </w:p>
    <w:p w14:paraId="747F964E" w14:textId="77777777" w:rsidR="00B81513" w:rsidRPr="009040E7" w:rsidRDefault="00B81513" w:rsidP="00EB6CD2">
      <w:pPr>
        <w:pStyle w:val="Punktopisu"/>
        <w:numPr>
          <w:ilvl w:val="0"/>
          <w:numId w:val="5"/>
        </w:numPr>
        <w:spacing w:after="120" w:line="22" w:lineRule="atLeast"/>
        <w:jc w:val="both"/>
        <w:rPr>
          <w:rFonts w:cstheme="majorHAnsi"/>
          <w:color w:val="auto"/>
          <w:szCs w:val="22"/>
        </w:rPr>
      </w:pPr>
      <w:r w:rsidRPr="00657838">
        <w:rPr>
          <w:rFonts w:cstheme="majorHAnsi"/>
          <w:color w:val="auto"/>
          <w:szCs w:val="22"/>
        </w:rPr>
        <w:t>Wszelkie zapisy odwołujące się do określenia czasu, zawarte w niniejszy</w:t>
      </w:r>
      <w:r w:rsidR="00E61ABB">
        <w:rPr>
          <w:rFonts w:cstheme="majorHAnsi"/>
          <w:color w:val="auto"/>
          <w:szCs w:val="22"/>
        </w:rPr>
        <w:t>m</w:t>
      </w:r>
      <w:r w:rsidRPr="00657838">
        <w:rPr>
          <w:rFonts w:cstheme="majorHAnsi"/>
          <w:color w:val="auto"/>
          <w:szCs w:val="22"/>
        </w:rPr>
        <w:t xml:space="preserve"> </w:t>
      </w:r>
      <w:r w:rsidR="00E61ABB">
        <w:rPr>
          <w:rFonts w:cstheme="majorHAnsi"/>
          <w:color w:val="auto"/>
          <w:szCs w:val="22"/>
        </w:rPr>
        <w:t>OPZ</w:t>
      </w:r>
      <w:r w:rsidRPr="00657838">
        <w:rPr>
          <w:rFonts w:cstheme="majorHAnsi"/>
          <w:color w:val="auto"/>
          <w:szCs w:val="22"/>
        </w:rPr>
        <w:t xml:space="preserve"> są wyrażone w dniach kalend</w:t>
      </w:r>
      <w:r w:rsidRPr="00657838">
        <w:rPr>
          <w:rFonts w:cstheme="majorHAnsi"/>
          <w:color w:val="auto"/>
          <w:szCs w:val="22"/>
        </w:rPr>
        <w:t>a</w:t>
      </w:r>
      <w:r w:rsidRPr="00657838">
        <w:rPr>
          <w:rFonts w:cstheme="majorHAnsi"/>
          <w:color w:val="auto"/>
          <w:szCs w:val="22"/>
        </w:rPr>
        <w:t>rzowych, chyba że wyraźnie użyto innego sformułowania.</w:t>
      </w:r>
    </w:p>
    <w:p w14:paraId="5DB6264B" w14:textId="77777777" w:rsidR="00B81513" w:rsidRPr="00216051" w:rsidRDefault="00B81513" w:rsidP="00E27C3C">
      <w:pPr>
        <w:pStyle w:val="Nagwek2"/>
      </w:pPr>
      <w:bookmarkStart w:id="5" w:name="_Toc521328476"/>
      <w:bookmarkStart w:id="6" w:name="_Toc526670154"/>
      <w:r w:rsidRPr="00216051">
        <w:t>Zakres opracowania i etapowanie</w:t>
      </w:r>
      <w:bookmarkEnd w:id="5"/>
      <w:bookmarkEnd w:id="6"/>
    </w:p>
    <w:p w14:paraId="2FE8041B" w14:textId="49146458" w:rsidR="00B81513" w:rsidRDefault="00B81513" w:rsidP="00EB6CD2">
      <w:pPr>
        <w:pStyle w:val="Punktopisu"/>
        <w:numPr>
          <w:ilvl w:val="0"/>
          <w:numId w:val="2"/>
        </w:numPr>
        <w:spacing w:after="120" w:line="22" w:lineRule="atLeast"/>
        <w:jc w:val="both"/>
        <w:rPr>
          <w:rFonts w:cstheme="majorHAnsi"/>
          <w:color w:val="auto"/>
          <w:szCs w:val="22"/>
        </w:rPr>
      </w:pPr>
      <w:r>
        <w:rPr>
          <w:rFonts w:cstheme="majorHAnsi"/>
          <w:color w:val="auto"/>
          <w:szCs w:val="22"/>
        </w:rPr>
        <w:t>Wszelkie p</w:t>
      </w:r>
      <w:r w:rsidRPr="001808CF">
        <w:rPr>
          <w:rFonts w:cstheme="majorHAnsi"/>
          <w:color w:val="auto"/>
          <w:szCs w:val="22"/>
        </w:rPr>
        <w:t>race</w:t>
      </w:r>
      <w:r>
        <w:rPr>
          <w:rFonts w:cstheme="majorHAnsi"/>
          <w:color w:val="auto"/>
          <w:szCs w:val="22"/>
        </w:rPr>
        <w:t>, objęte niniejszym postępowaniem, z</w:t>
      </w:r>
      <w:r w:rsidRPr="001808CF">
        <w:rPr>
          <w:rFonts w:cstheme="majorHAnsi"/>
          <w:color w:val="auto"/>
          <w:szCs w:val="22"/>
        </w:rPr>
        <w:t>ostały podzielone na zadania</w:t>
      </w:r>
      <w:r>
        <w:rPr>
          <w:rFonts w:cstheme="majorHAnsi"/>
          <w:color w:val="auto"/>
          <w:szCs w:val="22"/>
        </w:rPr>
        <w:t>,</w:t>
      </w:r>
      <w:r w:rsidRPr="001808CF">
        <w:rPr>
          <w:rFonts w:cstheme="majorHAnsi"/>
          <w:color w:val="auto"/>
          <w:szCs w:val="22"/>
        </w:rPr>
        <w:t xml:space="preserve"> w ramach </w:t>
      </w:r>
      <w:r>
        <w:rPr>
          <w:rFonts w:cstheme="majorHAnsi"/>
          <w:color w:val="auto"/>
          <w:szCs w:val="22"/>
        </w:rPr>
        <w:t xml:space="preserve">poszczególnych </w:t>
      </w:r>
      <w:r w:rsidRPr="001808CF">
        <w:rPr>
          <w:rFonts w:cstheme="majorHAnsi"/>
          <w:color w:val="auto"/>
          <w:szCs w:val="22"/>
        </w:rPr>
        <w:t>etap</w:t>
      </w:r>
      <w:r>
        <w:rPr>
          <w:rFonts w:cstheme="majorHAnsi"/>
          <w:color w:val="auto"/>
          <w:szCs w:val="22"/>
        </w:rPr>
        <w:t xml:space="preserve">ów, wynikających z </w:t>
      </w:r>
      <w:r w:rsidR="00B56B47" w:rsidRPr="00606099">
        <w:rPr>
          <w:rFonts w:cstheme="majorHAnsi"/>
          <w:color w:val="auto"/>
          <w:szCs w:val="22"/>
        </w:rPr>
        <w:t>h</w:t>
      </w:r>
      <w:r w:rsidRPr="00606099">
        <w:rPr>
          <w:rFonts w:cstheme="majorHAnsi"/>
          <w:color w:val="auto"/>
          <w:szCs w:val="22"/>
        </w:rPr>
        <w:t>armonogramu</w:t>
      </w:r>
      <w:r w:rsidR="00B56B47" w:rsidRPr="00606099">
        <w:rPr>
          <w:rFonts w:cstheme="majorHAnsi"/>
          <w:color w:val="auto"/>
          <w:szCs w:val="22"/>
        </w:rPr>
        <w:t xml:space="preserve"> przedstawion</w:t>
      </w:r>
      <w:r w:rsidR="00997FB9" w:rsidRPr="00606099">
        <w:rPr>
          <w:rFonts w:cstheme="majorHAnsi"/>
          <w:color w:val="auto"/>
          <w:szCs w:val="22"/>
        </w:rPr>
        <w:t>ym</w:t>
      </w:r>
      <w:r w:rsidR="00B56B47" w:rsidRPr="00606099">
        <w:rPr>
          <w:rFonts w:cstheme="majorHAnsi"/>
          <w:color w:val="auto"/>
          <w:szCs w:val="22"/>
        </w:rPr>
        <w:t xml:space="preserve"> przez Wykonawcę i przyjęt</w:t>
      </w:r>
      <w:r w:rsidR="00744B08" w:rsidRPr="00606099">
        <w:rPr>
          <w:rFonts w:cstheme="majorHAnsi"/>
          <w:color w:val="auto"/>
          <w:szCs w:val="22"/>
        </w:rPr>
        <w:t>ym</w:t>
      </w:r>
      <w:r w:rsidR="00B56B47" w:rsidRPr="00606099">
        <w:rPr>
          <w:rFonts w:cstheme="majorHAnsi"/>
          <w:color w:val="auto"/>
          <w:szCs w:val="22"/>
        </w:rPr>
        <w:t xml:space="preserve"> przez Zamawiającego</w:t>
      </w:r>
      <w:r w:rsidRPr="00606099">
        <w:rPr>
          <w:rFonts w:cstheme="majorHAnsi"/>
          <w:color w:val="auto"/>
          <w:szCs w:val="22"/>
        </w:rPr>
        <w:t>.</w:t>
      </w:r>
      <w:r w:rsidRPr="001808CF">
        <w:rPr>
          <w:rFonts w:cstheme="majorHAnsi"/>
          <w:color w:val="auto"/>
          <w:szCs w:val="22"/>
        </w:rPr>
        <w:t xml:space="preserve"> Podział na </w:t>
      </w:r>
      <w:r>
        <w:rPr>
          <w:rFonts w:cstheme="majorHAnsi"/>
          <w:color w:val="auto"/>
          <w:szCs w:val="22"/>
        </w:rPr>
        <w:t>etapy</w:t>
      </w:r>
      <w:r w:rsidRPr="001808CF">
        <w:rPr>
          <w:rFonts w:cstheme="majorHAnsi"/>
          <w:color w:val="auto"/>
          <w:szCs w:val="22"/>
        </w:rPr>
        <w:t xml:space="preserve"> wynika </w:t>
      </w:r>
      <w:r>
        <w:rPr>
          <w:rFonts w:cstheme="majorHAnsi"/>
          <w:color w:val="auto"/>
          <w:szCs w:val="22"/>
        </w:rPr>
        <w:t xml:space="preserve">w głównej mierze </w:t>
      </w:r>
      <w:r w:rsidRPr="001808CF">
        <w:rPr>
          <w:rFonts w:cstheme="majorHAnsi"/>
          <w:color w:val="auto"/>
          <w:szCs w:val="22"/>
        </w:rPr>
        <w:t>z potrzeb Zamawiającego związanych z dalszymi pracami przew</w:t>
      </w:r>
      <w:r w:rsidRPr="001808CF">
        <w:rPr>
          <w:rFonts w:cstheme="majorHAnsi"/>
          <w:color w:val="auto"/>
          <w:szCs w:val="22"/>
        </w:rPr>
        <w:t>i</w:t>
      </w:r>
      <w:r w:rsidRPr="001808CF">
        <w:rPr>
          <w:rFonts w:cstheme="majorHAnsi"/>
          <w:color w:val="auto"/>
          <w:szCs w:val="22"/>
        </w:rPr>
        <w:t>dzianymi w ramach</w:t>
      </w:r>
      <w:r w:rsidR="00AB1DE1">
        <w:rPr>
          <w:rFonts w:cstheme="majorHAnsi"/>
          <w:color w:val="auto"/>
          <w:szCs w:val="22"/>
        </w:rPr>
        <w:t xml:space="preserve"> projektu</w:t>
      </w:r>
      <w:r w:rsidRPr="001808CF">
        <w:rPr>
          <w:rFonts w:cstheme="majorHAnsi"/>
          <w:color w:val="auto"/>
          <w:szCs w:val="22"/>
        </w:rPr>
        <w:t xml:space="preserve"> </w:t>
      </w:r>
      <w:r w:rsidR="00AB1DE1" w:rsidRPr="00E41A89">
        <w:rPr>
          <w:rFonts w:asciiTheme="majorHAnsi" w:eastAsia="Times New Roman" w:hAnsiTheme="majorHAnsi" w:cstheme="majorHAnsi"/>
          <w:lang w:eastAsia="pl-PL"/>
        </w:rPr>
        <w:t>„e-GEODEZJA - cyfrowy zasób geodezyjny powiatów Buskiego, Jędrzejowskiego, Kieleckiego i Pińczowskiego”</w:t>
      </w:r>
      <w:r w:rsidRPr="001808CF">
        <w:rPr>
          <w:rFonts w:cstheme="majorHAnsi"/>
          <w:color w:val="auto"/>
          <w:szCs w:val="22"/>
        </w:rPr>
        <w:t>.</w:t>
      </w:r>
      <w:r>
        <w:rPr>
          <w:rFonts w:cstheme="majorHAnsi"/>
          <w:color w:val="auto"/>
          <w:szCs w:val="22"/>
        </w:rPr>
        <w:t xml:space="preserve"> Podział na zadania wynika z zastosowania odpowiedniej kolejności wykonania prac w ramach etapów realizacji zamówienia.</w:t>
      </w:r>
    </w:p>
    <w:p w14:paraId="72F2591F" w14:textId="77777777" w:rsidR="009C4F41" w:rsidRPr="009C4F41" w:rsidRDefault="009C4F41" w:rsidP="009C4F41">
      <w:pPr>
        <w:pStyle w:val="Punktopisu"/>
        <w:spacing w:after="120" w:line="22" w:lineRule="atLeast"/>
        <w:ind w:left="720"/>
        <w:jc w:val="both"/>
        <w:rPr>
          <w:rFonts w:cstheme="majorHAnsi"/>
          <w:b/>
          <w:color w:val="auto"/>
          <w:szCs w:val="22"/>
        </w:rPr>
      </w:pPr>
      <w:r w:rsidRPr="00606099">
        <w:rPr>
          <w:rFonts w:cstheme="majorHAnsi"/>
          <w:b/>
          <w:color w:val="auto"/>
          <w:szCs w:val="22"/>
        </w:rPr>
        <w:t>ETAP I</w:t>
      </w:r>
    </w:p>
    <w:p w14:paraId="5651E7E1" w14:textId="77777777" w:rsidR="00B81513" w:rsidRPr="00DC3062" w:rsidRDefault="009C4F41" w:rsidP="00EB6CD2">
      <w:pPr>
        <w:pStyle w:val="Punktopisu"/>
        <w:numPr>
          <w:ilvl w:val="0"/>
          <w:numId w:val="2"/>
        </w:numPr>
        <w:spacing w:after="120" w:line="22" w:lineRule="atLeast"/>
        <w:jc w:val="both"/>
        <w:rPr>
          <w:rFonts w:cstheme="majorHAnsi"/>
          <w:color w:val="auto"/>
          <w:szCs w:val="22"/>
        </w:rPr>
      </w:pPr>
      <w:r>
        <w:rPr>
          <w:rFonts w:cstheme="majorHAnsi"/>
          <w:color w:val="auto"/>
          <w:szCs w:val="22"/>
        </w:rPr>
        <w:t>Z</w:t>
      </w:r>
      <w:r w:rsidR="00B81513" w:rsidRPr="00DC3062">
        <w:rPr>
          <w:rFonts w:cstheme="majorHAnsi"/>
          <w:color w:val="auto"/>
          <w:szCs w:val="22"/>
        </w:rPr>
        <w:t>adani</w:t>
      </w:r>
      <w:r w:rsidR="00B81513">
        <w:rPr>
          <w:rFonts w:cstheme="majorHAnsi"/>
          <w:color w:val="auto"/>
          <w:szCs w:val="22"/>
        </w:rPr>
        <w:t>e 1</w:t>
      </w:r>
      <w:r w:rsidR="00B81513" w:rsidRPr="00DC3062">
        <w:rPr>
          <w:rFonts w:cstheme="majorHAnsi"/>
          <w:color w:val="auto"/>
          <w:szCs w:val="22"/>
        </w:rPr>
        <w:t>:</w:t>
      </w:r>
    </w:p>
    <w:p w14:paraId="1F39990D" w14:textId="77777777" w:rsidR="00B81513" w:rsidRDefault="00481C87"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lastRenderedPageBreak/>
        <w:t>k</w:t>
      </w:r>
      <w:r w:rsidR="00B81513" w:rsidRPr="00DC3062">
        <w:rPr>
          <w:rFonts w:cstheme="majorHAnsi"/>
          <w:color w:val="auto"/>
          <w:szCs w:val="22"/>
        </w:rPr>
        <w:t>onfiguracja Systemu PZGiK w celu przygotowania do prowadzenia zasobu w sposób elektroniczny, w tym uzupełnienie oraz ujednolicenie powiązanych słowników atrybutów tworzących relacje z przedmiotowymi rejestrami;</w:t>
      </w:r>
    </w:p>
    <w:p w14:paraId="7FB15A4A" w14:textId="77777777" w:rsidR="00B81513" w:rsidRDefault="00B81513" w:rsidP="00EB6CD2">
      <w:pPr>
        <w:pStyle w:val="Punktopisu"/>
        <w:numPr>
          <w:ilvl w:val="1"/>
          <w:numId w:val="2"/>
        </w:numPr>
        <w:spacing w:after="120" w:line="22" w:lineRule="atLeast"/>
        <w:ind w:left="1134"/>
        <w:jc w:val="both"/>
        <w:rPr>
          <w:rFonts w:cstheme="majorHAnsi"/>
          <w:color w:val="auto"/>
          <w:szCs w:val="22"/>
        </w:rPr>
      </w:pPr>
      <w:r w:rsidRPr="00D27874">
        <w:rPr>
          <w:rFonts w:cstheme="majorHAnsi"/>
          <w:color w:val="auto"/>
          <w:szCs w:val="22"/>
        </w:rPr>
        <w:t>opracowaniu metodyki procesu archiwizacji operatów zasobu geodezyjnego obejmującej sposób grom</w:t>
      </w:r>
      <w:r w:rsidRPr="00D27874">
        <w:rPr>
          <w:rFonts w:cstheme="majorHAnsi"/>
          <w:color w:val="auto"/>
          <w:szCs w:val="22"/>
        </w:rPr>
        <w:t>a</w:t>
      </w:r>
      <w:r w:rsidRPr="00D27874">
        <w:rPr>
          <w:rFonts w:cstheme="majorHAnsi"/>
          <w:color w:val="auto"/>
          <w:szCs w:val="22"/>
        </w:rPr>
        <w:t>dzenia i nazewnictwa archiwizowanych dokumentów oraz organizację przepływu dokumentów przy cyfr</w:t>
      </w:r>
      <w:r w:rsidRPr="00D27874">
        <w:rPr>
          <w:rFonts w:cstheme="majorHAnsi"/>
          <w:color w:val="auto"/>
          <w:szCs w:val="22"/>
        </w:rPr>
        <w:t>y</w:t>
      </w:r>
      <w:r w:rsidRPr="00D27874">
        <w:rPr>
          <w:rFonts w:cstheme="majorHAnsi"/>
          <w:color w:val="auto"/>
          <w:szCs w:val="22"/>
        </w:rPr>
        <w:t>zacji operatów bieżących w oparciu o dostarczone w ramach zamówienia, dedykowane narzędzie wsp</w:t>
      </w:r>
      <w:r w:rsidRPr="00D27874">
        <w:rPr>
          <w:rFonts w:cstheme="majorHAnsi"/>
          <w:color w:val="auto"/>
          <w:szCs w:val="22"/>
        </w:rPr>
        <w:t>o</w:t>
      </w:r>
      <w:r w:rsidRPr="00D27874">
        <w:rPr>
          <w:rFonts w:cstheme="majorHAnsi"/>
          <w:color w:val="auto"/>
          <w:szCs w:val="22"/>
        </w:rPr>
        <w:t>magające wyżej wymieniony proces</w:t>
      </w:r>
      <w:r w:rsidR="00863DF4">
        <w:rPr>
          <w:rFonts w:cstheme="majorHAnsi"/>
          <w:color w:val="auto"/>
          <w:szCs w:val="22"/>
        </w:rPr>
        <w:t>;</w:t>
      </w:r>
    </w:p>
    <w:p w14:paraId="51E1CF87" w14:textId="77777777" w:rsidR="00B81513" w:rsidRPr="00D27874" w:rsidRDefault="00481C87"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t>d</w:t>
      </w:r>
      <w:r w:rsidR="00B81513" w:rsidRPr="00D27874">
        <w:rPr>
          <w:rFonts w:cstheme="majorHAnsi"/>
          <w:color w:val="auto"/>
          <w:szCs w:val="22"/>
        </w:rPr>
        <w:t>ostawa i wdrożenie dedykowanego narzędzia, wspomagającego proces bieżącej cyfryzacji operatów, d</w:t>
      </w:r>
      <w:r w:rsidR="00B81513" w:rsidRPr="00D27874">
        <w:rPr>
          <w:rFonts w:cstheme="majorHAnsi"/>
          <w:color w:val="auto"/>
          <w:szCs w:val="22"/>
        </w:rPr>
        <w:t>o</w:t>
      </w:r>
      <w:r w:rsidR="00B81513" w:rsidRPr="00D27874">
        <w:rPr>
          <w:rFonts w:cstheme="majorHAnsi"/>
          <w:color w:val="auto"/>
          <w:szCs w:val="22"/>
        </w:rPr>
        <w:t>starczanych do urzędu w postaci papierowej</w:t>
      </w:r>
      <w:r w:rsidR="007C1E04">
        <w:rPr>
          <w:rFonts w:cstheme="majorHAnsi"/>
          <w:color w:val="auto"/>
          <w:szCs w:val="22"/>
        </w:rPr>
        <w:t xml:space="preserve">, </w:t>
      </w:r>
      <w:r w:rsidR="00B81513" w:rsidRPr="00D27874">
        <w:rPr>
          <w:rFonts w:cstheme="majorHAnsi"/>
          <w:color w:val="auto"/>
          <w:szCs w:val="22"/>
        </w:rPr>
        <w:t xml:space="preserve">szkolenie kadry pracowniczej </w:t>
      </w:r>
      <w:r w:rsidR="005766EF">
        <w:rPr>
          <w:rFonts w:cstheme="majorHAnsi"/>
          <w:color w:val="auto"/>
          <w:szCs w:val="22"/>
        </w:rPr>
        <w:t>Zamawiającego</w:t>
      </w:r>
      <w:r w:rsidR="00B81513" w:rsidRPr="00D27874">
        <w:rPr>
          <w:rFonts w:cstheme="majorHAnsi"/>
          <w:color w:val="auto"/>
          <w:szCs w:val="22"/>
        </w:rPr>
        <w:t xml:space="preserve"> z obsługi oraz wdrożone</w:t>
      </w:r>
      <w:r w:rsidR="00046068">
        <w:rPr>
          <w:rFonts w:cstheme="majorHAnsi"/>
          <w:color w:val="auto"/>
          <w:szCs w:val="22"/>
        </w:rPr>
        <w:t>j metodyki procesu archiwizacji;</w:t>
      </w:r>
    </w:p>
    <w:p w14:paraId="5EE3579E" w14:textId="77777777" w:rsidR="00B81513" w:rsidRPr="00DC3062" w:rsidRDefault="00863DF4"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t>i</w:t>
      </w:r>
      <w:r w:rsidR="00B81513" w:rsidRPr="00DC3062">
        <w:rPr>
          <w:rFonts w:cstheme="majorHAnsi"/>
          <w:color w:val="auto"/>
          <w:szCs w:val="22"/>
        </w:rPr>
        <w:t>nwentaryzacja udostępnionych przez Zamawiającego materiałów analogowych s</w:t>
      </w:r>
      <w:r>
        <w:rPr>
          <w:rFonts w:cstheme="majorHAnsi"/>
          <w:color w:val="auto"/>
          <w:szCs w:val="22"/>
        </w:rPr>
        <w:t>tanowiących dokumenty PZGiK</w:t>
      </w:r>
      <w:r w:rsidR="00046068">
        <w:rPr>
          <w:rFonts w:cstheme="majorHAnsi"/>
          <w:color w:val="auto"/>
          <w:szCs w:val="22"/>
        </w:rPr>
        <w:t xml:space="preserve"> (załącznik nr 1 do OPZ)</w:t>
      </w:r>
      <w:r>
        <w:rPr>
          <w:rFonts w:cstheme="majorHAnsi"/>
          <w:color w:val="auto"/>
          <w:szCs w:val="22"/>
        </w:rPr>
        <w:t>;</w:t>
      </w:r>
    </w:p>
    <w:p w14:paraId="52A51F9D" w14:textId="77777777" w:rsidR="00B81513" w:rsidRPr="00DC3062" w:rsidRDefault="00863DF4"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t>r</w:t>
      </w:r>
      <w:r w:rsidR="00B81513" w:rsidRPr="00DC3062">
        <w:rPr>
          <w:rFonts w:cstheme="majorHAnsi"/>
          <w:color w:val="auto"/>
          <w:szCs w:val="22"/>
        </w:rPr>
        <w:t>enowa</w:t>
      </w:r>
      <w:r>
        <w:rPr>
          <w:rFonts w:cstheme="majorHAnsi"/>
          <w:color w:val="auto"/>
          <w:szCs w:val="22"/>
        </w:rPr>
        <w:t>cja wybranych materiałów zasobu</w:t>
      </w:r>
      <w:r w:rsidR="00842965">
        <w:rPr>
          <w:rFonts w:cstheme="majorHAnsi"/>
          <w:color w:val="auto"/>
          <w:szCs w:val="22"/>
        </w:rPr>
        <w:t xml:space="preserve"> wykazujących znaczący stopień uszkodzenia</w:t>
      </w:r>
      <w:r>
        <w:rPr>
          <w:rFonts w:cstheme="majorHAnsi"/>
          <w:color w:val="auto"/>
          <w:szCs w:val="22"/>
        </w:rPr>
        <w:t>;</w:t>
      </w:r>
    </w:p>
    <w:p w14:paraId="23BAB45C" w14:textId="1E20C85A" w:rsidR="00B81513" w:rsidRDefault="00C94A56"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t>p</w:t>
      </w:r>
      <w:r w:rsidR="00B81513" w:rsidRPr="00DC3062">
        <w:rPr>
          <w:rFonts w:cstheme="majorHAnsi"/>
          <w:color w:val="auto"/>
          <w:szCs w:val="22"/>
        </w:rPr>
        <w:t>rzeniesienie przekazanych materiałów do kopii cyfrowych</w:t>
      </w:r>
      <w:r>
        <w:rPr>
          <w:rFonts w:cstheme="majorHAnsi"/>
          <w:color w:val="auto"/>
          <w:szCs w:val="22"/>
        </w:rPr>
        <w:t>;</w:t>
      </w:r>
    </w:p>
    <w:p w14:paraId="0563B973" w14:textId="321BB2EB" w:rsidR="00846837" w:rsidRDefault="00846837" w:rsidP="00846837">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t>u</w:t>
      </w:r>
      <w:r w:rsidRPr="00DC3062">
        <w:rPr>
          <w:rFonts w:cstheme="majorHAnsi"/>
          <w:color w:val="auto"/>
          <w:szCs w:val="22"/>
        </w:rPr>
        <w:t>zupełnienie</w:t>
      </w:r>
      <w:r>
        <w:rPr>
          <w:rFonts w:cstheme="majorHAnsi"/>
          <w:color w:val="auto"/>
          <w:szCs w:val="22"/>
        </w:rPr>
        <w:t>,</w:t>
      </w:r>
      <w:r w:rsidRPr="00DC3062">
        <w:rPr>
          <w:rFonts w:cstheme="majorHAnsi"/>
          <w:color w:val="auto"/>
          <w:szCs w:val="22"/>
        </w:rPr>
        <w:t xml:space="preserve"> </w:t>
      </w:r>
      <w:r>
        <w:rPr>
          <w:rFonts w:cstheme="majorHAnsi"/>
          <w:color w:val="auto"/>
          <w:szCs w:val="22"/>
        </w:rPr>
        <w:t xml:space="preserve">w bazie roboczej zlokalizowanej u Wykonawcy, </w:t>
      </w:r>
      <w:r w:rsidRPr="00DC3062">
        <w:rPr>
          <w:rFonts w:cstheme="majorHAnsi"/>
          <w:color w:val="auto"/>
          <w:szCs w:val="22"/>
        </w:rPr>
        <w:t>rejestru operatów geodezyjnych (technic</w:t>
      </w:r>
      <w:r w:rsidRPr="00DC3062">
        <w:rPr>
          <w:rFonts w:cstheme="majorHAnsi"/>
          <w:color w:val="auto"/>
          <w:szCs w:val="22"/>
        </w:rPr>
        <w:t>z</w:t>
      </w:r>
      <w:r w:rsidRPr="00DC3062">
        <w:rPr>
          <w:rFonts w:cstheme="majorHAnsi"/>
          <w:color w:val="auto"/>
          <w:szCs w:val="22"/>
        </w:rPr>
        <w:t xml:space="preserve">nych) zarówno o brakujące </w:t>
      </w:r>
      <w:r>
        <w:rPr>
          <w:rFonts w:cstheme="majorHAnsi"/>
          <w:color w:val="auto"/>
          <w:szCs w:val="22"/>
        </w:rPr>
        <w:t>pozycje</w:t>
      </w:r>
      <w:r w:rsidRPr="00DC3062">
        <w:rPr>
          <w:rFonts w:cstheme="majorHAnsi"/>
          <w:color w:val="auto"/>
          <w:szCs w:val="22"/>
        </w:rPr>
        <w:t xml:space="preserve">, jak i o brakujące wartości atrybutów opisowych i geometrycznych (w tym zakresy przestrzenne, powiązane obiekty działek przedmiotowych i wynikowych) </w:t>
      </w:r>
      <w:proofErr w:type="spellStart"/>
      <w:r>
        <w:rPr>
          <w:rFonts w:cstheme="majorHAnsi"/>
          <w:color w:val="auto"/>
          <w:szCs w:val="22"/>
        </w:rPr>
        <w:t>digitalizowanych</w:t>
      </w:r>
      <w:proofErr w:type="spellEnd"/>
      <w:r w:rsidRPr="00DC3062">
        <w:rPr>
          <w:rFonts w:cstheme="majorHAnsi"/>
          <w:color w:val="auto"/>
          <w:szCs w:val="22"/>
        </w:rPr>
        <w:t xml:space="preserve"> operatów, a także właściwe relacje z </w:t>
      </w:r>
      <w:r>
        <w:rPr>
          <w:rFonts w:cstheme="majorHAnsi"/>
          <w:color w:val="auto"/>
          <w:szCs w:val="22"/>
        </w:rPr>
        <w:t>innymi rejestrami i ewidencjami;</w:t>
      </w:r>
    </w:p>
    <w:p w14:paraId="6BABBF07" w14:textId="18C378D2" w:rsidR="00D475A0" w:rsidRPr="00606099" w:rsidRDefault="00D475A0" w:rsidP="00846837">
      <w:pPr>
        <w:pStyle w:val="Punktopisu"/>
        <w:numPr>
          <w:ilvl w:val="1"/>
          <w:numId w:val="2"/>
        </w:numPr>
        <w:spacing w:after="120" w:line="22" w:lineRule="atLeast"/>
        <w:ind w:left="1134"/>
        <w:jc w:val="both"/>
        <w:rPr>
          <w:rFonts w:cstheme="majorHAnsi"/>
          <w:color w:val="auto"/>
          <w:szCs w:val="22"/>
        </w:rPr>
      </w:pPr>
      <w:r w:rsidRPr="00606099">
        <w:rPr>
          <w:rFonts w:cstheme="majorHAnsi"/>
          <w:color w:val="auto"/>
          <w:szCs w:val="22"/>
        </w:rPr>
        <w:t>oznaczenie strony tytułowej operatu nadanym identyfikatorem zasobu w postaci kodu kreskowego, oraz pieczęcią informującą o fakcie dokonania skanowania;</w:t>
      </w:r>
    </w:p>
    <w:p w14:paraId="6AB2F730" w14:textId="6410463D" w:rsidR="00846837" w:rsidRPr="00606099" w:rsidRDefault="00AD0956" w:rsidP="00EB6CD2">
      <w:pPr>
        <w:pStyle w:val="Punktopisu"/>
        <w:numPr>
          <w:ilvl w:val="1"/>
          <w:numId w:val="2"/>
        </w:numPr>
        <w:spacing w:after="120" w:line="22" w:lineRule="atLeast"/>
        <w:ind w:left="1134"/>
        <w:jc w:val="both"/>
        <w:rPr>
          <w:rFonts w:cstheme="majorHAnsi"/>
          <w:color w:val="auto"/>
          <w:szCs w:val="22"/>
        </w:rPr>
      </w:pPr>
      <w:r w:rsidRPr="00606099">
        <w:rPr>
          <w:rFonts w:cstheme="majorHAnsi"/>
          <w:color w:val="auto"/>
          <w:szCs w:val="22"/>
        </w:rPr>
        <w:t xml:space="preserve">nadanie identyfikatora materiału i uzupełnienie w bazie operatów wcześniej tam nie </w:t>
      </w:r>
      <w:proofErr w:type="spellStart"/>
      <w:r w:rsidRPr="00606099">
        <w:rPr>
          <w:rFonts w:cstheme="majorHAnsi"/>
          <w:color w:val="auto"/>
          <w:szCs w:val="22"/>
        </w:rPr>
        <w:t>zaewidencjonowa</w:t>
      </w:r>
      <w:r w:rsidRPr="00606099">
        <w:rPr>
          <w:rFonts w:cstheme="majorHAnsi"/>
          <w:color w:val="auto"/>
          <w:szCs w:val="22"/>
        </w:rPr>
        <w:t>l</w:t>
      </w:r>
      <w:r w:rsidRPr="00606099">
        <w:rPr>
          <w:rFonts w:cstheme="majorHAnsi"/>
          <w:color w:val="auto"/>
          <w:szCs w:val="22"/>
        </w:rPr>
        <w:t>nych</w:t>
      </w:r>
      <w:proofErr w:type="spellEnd"/>
      <w:r w:rsidRPr="00606099">
        <w:rPr>
          <w:rFonts w:cstheme="majorHAnsi"/>
          <w:color w:val="auto"/>
          <w:szCs w:val="22"/>
        </w:rPr>
        <w:t>;</w:t>
      </w:r>
    </w:p>
    <w:p w14:paraId="4CA5FD98" w14:textId="77777777" w:rsidR="005A5C91" w:rsidRPr="001E3BC1" w:rsidRDefault="00BF0F94" w:rsidP="00BF0F94">
      <w:pPr>
        <w:pStyle w:val="Punktopisu"/>
        <w:numPr>
          <w:ilvl w:val="1"/>
          <w:numId w:val="2"/>
        </w:numPr>
        <w:spacing w:after="120" w:line="22" w:lineRule="atLeast"/>
        <w:ind w:left="1134"/>
        <w:jc w:val="both"/>
        <w:rPr>
          <w:rFonts w:cstheme="majorHAnsi"/>
          <w:color w:val="auto"/>
          <w:szCs w:val="22"/>
        </w:rPr>
      </w:pPr>
      <w:r w:rsidRPr="001E3BC1">
        <w:rPr>
          <w:rFonts w:cstheme="majorHAnsi"/>
          <w:color w:val="auto"/>
          <w:szCs w:val="22"/>
        </w:rPr>
        <w:t xml:space="preserve">przekazanie Zamawiającemu repozytorium plikowego, zawierającego kompletne kopie cyfrowe </w:t>
      </w:r>
      <w:proofErr w:type="spellStart"/>
      <w:r w:rsidRPr="001E3BC1">
        <w:rPr>
          <w:rFonts w:cstheme="majorHAnsi"/>
          <w:color w:val="auto"/>
          <w:szCs w:val="22"/>
        </w:rPr>
        <w:t>digital</w:t>
      </w:r>
      <w:r w:rsidRPr="001E3BC1">
        <w:rPr>
          <w:rFonts w:cstheme="majorHAnsi"/>
          <w:color w:val="auto"/>
          <w:szCs w:val="22"/>
        </w:rPr>
        <w:t>i</w:t>
      </w:r>
      <w:r w:rsidRPr="001E3BC1">
        <w:rPr>
          <w:rFonts w:cstheme="majorHAnsi"/>
          <w:color w:val="auto"/>
          <w:szCs w:val="22"/>
        </w:rPr>
        <w:t>zowanej</w:t>
      </w:r>
      <w:proofErr w:type="spellEnd"/>
      <w:r w:rsidRPr="001E3BC1">
        <w:rPr>
          <w:rFonts w:cstheme="majorHAnsi"/>
          <w:color w:val="auto"/>
          <w:szCs w:val="22"/>
        </w:rPr>
        <w:t xml:space="preserve"> dokumentacji w postaci wielostronicowych plików PDF, posegregowanej w uporządkowanej strukturze katalogowej, z podziałem na odpowiednie jednostki rejestrowe</w:t>
      </w:r>
      <w:r w:rsidR="00966A0B" w:rsidRPr="001E3BC1">
        <w:rPr>
          <w:rFonts w:cstheme="majorHAnsi"/>
          <w:color w:val="auto"/>
          <w:szCs w:val="22"/>
        </w:rPr>
        <w:t>,</w:t>
      </w:r>
      <w:r w:rsidRPr="001E3BC1">
        <w:rPr>
          <w:rFonts w:cstheme="majorHAnsi"/>
          <w:color w:val="auto"/>
          <w:szCs w:val="22"/>
        </w:rPr>
        <w:t xml:space="preserve"> według stanu właściwego dla zadań tego etapu.</w:t>
      </w:r>
    </w:p>
    <w:p w14:paraId="16FE97B3" w14:textId="77777777" w:rsidR="009C4F41" w:rsidRPr="009C4F41" w:rsidRDefault="009C4F41" w:rsidP="005A5C91">
      <w:pPr>
        <w:pStyle w:val="Punktopisu"/>
        <w:spacing w:before="240" w:after="120" w:line="22" w:lineRule="atLeast"/>
        <w:ind w:left="720"/>
        <w:jc w:val="both"/>
        <w:rPr>
          <w:rFonts w:cstheme="majorHAnsi"/>
          <w:b/>
          <w:color w:val="auto"/>
          <w:szCs w:val="22"/>
        </w:rPr>
      </w:pPr>
      <w:r w:rsidRPr="00606099">
        <w:rPr>
          <w:rFonts w:cstheme="majorHAnsi"/>
          <w:b/>
          <w:color w:val="auto"/>
          <w:szCs w:val="22"/>
        </w:rPr>
        <w:t>ETAP II</w:t>
      </w:r>
    </w:p>
    <w:p w14:paraId="400E5B96" w14:textId="77777777" w:rsidR="007E75E1" w:rsidRPr="00DC3062" w:rsidRDefault="007E75E1" w:rsidP="007E75E1">
      <w:pPr>
        <w:pStyle w:val="Punktopisu"/>
        <w:numPr>
          <w:ilvl w:val="0"/>
          <w:numId w:val="2"/>
        </w:numPr>
        <w:spacing w:after="120" w:line="22" w:lineRule="atLeast"/>
        <w:jc w:val="both"/>
        <w:rPr>
          <w:rFonts w:cstheme="majorHAnsi"/>
          <w:color w:val="auto"/>
          <w:szCs w:val="22"/>
        </w:rPr>
      </w:pPr>
      <w:r w:rsidRPr="00DC3062">
        <w:rPr>
          <w:rFonts w:cstheme="majorHAnsi"/>
          <w:color w:val="auto"/>
          <w:szCs w:val="22"/>
        </w:rPr>
        <w:t>Zadani</w:t>
      </w:r>
      <w:r>
        <w:rPr>
          <w:rFonts w:cstheme="majorHAnsi"/>
          <w:color w:val="auto"/>
          <w:szCs w:val="22"/>
        </w:rPr>
        <w:t>e: 2</w:t>
      </w:r>
    </w:p>
    <w:p w14:paraId="01DC4DC2" w14:textId="72CA9845" w:rsidR="00B81513" w:rsidRDefault="00C94A56"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t>u</w:t>
      </w:r>
      <w:r w:rsidR="00B81513" w:rsidRPr="00DC3062">
        <w:rPr>
          <w:rFonts w:cstheme="majorHAnsi"/>
          <w:color w:val="auto"/>
          <w:szCs w:val="22"/>
        </w:rPr>
        <w:t>zupełnienie</w:t>
      </w:r>
      <w:r w:rsidR="00B81513">
        <w:rPr>
          <w:rFonts w:cstheme="majorHAnsi"/>
          <w:color w:val="auto"/>
          <w:szCs w:val="22"/>
        </w:rPr>
        <w:t>,</w:t>
      </w:r>
      <w:r w:rsidR="00B81513" w:rsidRPr="00DC3062">
        <w:rPr>
          <w:rFonts w:cstheme="majorHAnsi"/>
          <w:color w:val="auto"/>
          <w:szCs w:val="22"/>
        </w:rPr>
        <w:t xml:space="preserve"> </w:t>
      </w:r>
      <w:r w:rsidR="00B81513">
        <w:rPr>
          <w:rFonts w:cstheme="majorHAnsi"/>
          <w:color w:val="auto"/>
          <w:szCs w:val="22"/>
        </w:rPr>
        <w:t xml:space="preserve">w bazie roboczej zlokalizowanej u Wykonawcy, </w:t>
      </w:r>
      <w:r w:rsidR="00B81513" w:rsidRPr="00DC3062">
        <w:rPr>
          <w:rFonts w:cstheme="majorHAnsi"/>
          <w:color w:val="auto"/>
          <w:szCs w:val="22"/>
        </w:rPr>
        <w:t>rejestru operatów geodezyjnych (technic</w:t>
      </w:r>
      <w:r w:rsidR="00B81513" w:rsidRPr="00DC3062">
        <w:rPr>
          <w:rFonts w:cstheme="majorHAnsi"/>
          <w:color w:val="auto"/>
          <w:szCs w:val="22"/>
        </w:rPr>
        <w:t>z</w:t>
      </w:r>
      <w:r w:rsidR="00B81513" w:rsidRPr="00DC3062">
        <w:rPr>
          <w:rFonts w:cstheme="majorHAnsi"/>
          <w:color w:val="auto"/>
          <w:szCs w:val="22"/>
        </w:rPr>
        <w:t>nych) o brakujące wartości atrybutów opisowych i geometrycznych (w tym zakresy przestrzenne, powi</w:t>
      </w:r>
      <w:r w:rsidR="00B81513" w:rsidRPr="00DC3062">
        <w:rPr>
          <w:rFonts w:cstheme="majorHAnsi"/>
          <w:color w:val="auto"/>
          <w:szCs w:val="22"/>
        </w:rPr>
        <w:t>ą</w:t>
      </w:r>
      <w:r w:rsidR="00B81513" w:rsidRPr="00DC3062">
        <w:rPr>
          <w:rFonts w:cstheme="majorHAnsi"/>
          <w:color w:val="auto"/>
          <w:szCs w:val="22"/>
        </w:rPr>
        <w:t xml:space="preserve">zane obiekty działek przedmiotowych i wynikowych) </w:t>
      </w:r>
      <w:proofErr w:type="spellStart"/>
      <w:r w:rsidR="00B81513">
        <w:rPr>
          <w:rFonts w:cstheme="majorHAnsi"/>
          <w:color w:val="auto"/>
          <w:szCs w:val="22"/>
        </w:rPr>
        <w:t>digitalizowanych</w:t>
      </w:r>
      <w:proofErr w:type="spellEnd"/>
      <w:r w:rsidR="00B81513" w:rsidRPr="00DC3062">
        <w:rPr>
          <w:rFonts w:cstheme="majorHAnsi"/>
          <w:color w:val="auto"/>
          <w:szCs w:val="22"/>
        </w:rPr>
        <w:t xml:space="preserve"> operatów, a także właściwe relacje z </w:t>
      </w:r>
      <w:r w:rsidR="00F27588">
        <w:rPr>
          <w:rFonts w:cstheme="majorHAnsi"/>
          <w:color w:val="auto"/>
          <w:szCs w:val="22"/>
        </w:rPr>
        <w:t>innymi rejestrami i ewidencjami;</w:t>
      </w:r>
    </w:p>
    <w:p w14:paraId="7B9FAACB" w14:textId="77777777" w:rsidR="00B81513" w:rsidRDefault="00F27588"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t>i</w:t>
      </w:r>
      <w:r w:rsidR="00B81513">
        <w:rPr>
          <w:rFonts w:cstheme="majorHAnsi"/>
          <w:color w:val="auto"/>
          <w:szCs w:val="22"/>
        </w:rPr>
        <w:t>mport do bazy roboczej, zlokalizowanej u Wykonawcy</w:t>
      </w:r>
      <w:r w:rsidR="00B81513" w:rsidRPr="009059C9">
        <w:rPr>
          <w:rFonts w:cstheme="majorHAnsi"/>
          <w:color w:val="auto"/>
          <w:szCs w:val="22"/>
        </w:rPr>
        <w:t xml:space="preserve"> dokumentacji </w:t>
      </w:r>
      <w:r w:rsidR="00B81513">
        <w:rPr>
          <w:rFonts w:cstheme="majorHAnsi"/>
          <w:color w:val="auto"/>
          <w:szCs w:val="22"/>
        </w:rPr>
        <w:t>w postaci</w:t>
      </w:r>
      <w:r w:rsidR="00B81513" w:rsidRPr="009059C9">
        <w:rPr>
          <w:rFonts w:cstheme="majorHAnsi"/>
          <w:color w:val="auto"/>
          <w:szCs w:val="22"/>
        </w:rPr>
        <w:t xml:space="preserve"> kopii cyfrowych dokume</w:t>
      </w:r>
      <w:r w:rsidR="00B81513" w:rsidRPr="009059C9">
        <w:rPr>
          <w:rFonts w:cstheme="majorHAnsi"/>
          <w:color w:val="auto"/>
          <w:szCs w:val="22"/>
        </w:rPr>
        <w:t>n</w:t>
      </w:r>
      <w:r w:rsidR="00B81513" w:rsidRPr="009059C9">
        <w:rPr>
          <w:rFonts w:cstheme="majorHAnsi"/>
          <w:color w:val="auto"/>
          <w:szCs w:val="22"/>
        </w:rPr>
        <w:t>tów analogowych zasobu, a także uzupełnienie jego powiązań relacyjnych ze wszystkimi przedmiotowymi rejestrami</w:t>
      </w:r>
      <w:r>
        <w:rPr>
          <w:rFonts w:cstheme="majorHAnsi"/>
          <w:color w:val="auto"/>
          <w:szCs w:val="22"/>
        </w:rPr>
        <w:t>;</w:t>
      </w:r>
    </w:p>
    <w:p w14:paraId="37682B1B" w14:textId="77777777" w:rsidR="00B81513" w:rsidRPr="009059C9" w:rsidRDefault="00F27588"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t>w</w:t>
      </w:r>
      <w:r w:rsidR="00B81513" w:rsidRPr="009059C9">
        <w:rPr>
          <w:rFonts w:cstheme="majorHAnsi"/>
          <w:color w:val="auto"/>
          <w:szCs w:val="22"/>
        </w:rPr>
        <w:t xml:space="preserve">ykonanie raportów </w:t>
      </w:r>
      <w:r w:rsidR="00B81513">
        <w:rPr>
          <w:rFonts w:cstheme="majorHAnsi"/>
          <w:color w:val="auto"/>
          <w:szCs w:val="22"/>
        </w:rPr>
        <w:t xml:space="preserve">z wykonanych prac ze wskazaniem zakresu oraz </w:t>
      </w:r>
      <w:r w:rsidR="00B81513" w:rsidRPr="009059C9">
        <w:rPr>
          <w:rFonts w:cstheme="majorHAnsi"/>
          <w:color w:val="auto"/>
          <w:szCs w:val="22"/>
        </w:rPr>
        <w:t xml:space="preserve">obiektów </w:t>
      </w:r>
      <w:r w:rsidR="00B81513">
        <w:rPr>
          <w:rFonts w:cstheme="majorHAnsi"/>
          <w:color w:val="auto"/>
          <w:szCs w:val="22"/>
        </w:rPr>
        <w:t>zaimportowanych do baz</w:t>
      </w:r>
      <w:r w:rsidR="00B81513" w:rsidRPr="009059C9">
        <w:rPr>
          <w:rFonts w:cstheme="majorHAnsi"/>
          <w:color w:val="auto"/>
          <w:szCs w:val="22"/>
        </w:rPr>
        <w:t xml:space="preserve"> danych PZGiK</w:t>
      </w:r>
      <w:r>
        <w:rPr>
          <w:rFonts w:cstheme="majorHAnsi"/>
          <w:color w:val="auto"/>
          <w:szCs w:val="22"/>
        </w:rPr>
        <w:t>;</w:t>
      </w:r>
    </w:p>
    <w:p w14:paraId="324A70DE" w14:textId="77777777" w:rsidR="00B81513" w:rsidRDefault="00F27588"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t>p</w:t>
      </w:r>
      <w:r w:rsidR="00B81513" w:rsidRPr="00DC3062">
        <w:rPr>
          <w:rFonts w:cstheme="majorHAnsi"/>
          <w:color w:val="auto"/>
          <w:szCs w:val="22"/>
        </w:rPr>
        <w:t xml:space="preserve">rzekazanie </w:t>
      </w:r>
      <w:r w:rsidR="00B81513">
        <w:rPr>
          <w:rFonts w:cstheme="majorHAnsi"/>
          <w:color w:val="auto"/>
          <w:szCs w:val="22"/>
        </w:rPr>
        <w:t>w terminie określonym w umowie, a poprzedzającym odbiór danego etapu, w celach</w:t>
      </w:r>
      <w:r w:rsidR="00B81513" w:rsidRPr="00DC3062">
        <w:rPr>
          <w:rFonts w:cstheme="majorHAnsi"/>
          <w:color w:val="auto"/>
          <w:szCs w:val="22"/>
        </w:rPr>
        <w:t xml:space="preserve"> ko</w:t>
      </w:r>
      <w:r w:rsidR="00B81513" w:rsidRPr="00DC3062">
        <w:rPr>
          <w:rFonts w:cstheme="majorHAnsi"/>
          <w:color w:val="auto"/>
          <w:szCs w:val="22"/>
        </w:rPr>
        <w:t>n</w:t>
      </w:r>
      <w:r w:rsidR="00B81513" w:rsidRPr="00DC3062">
        <w:rPr>
          <w:rFonts w:cstheme="majorHAnsi"/>
          <w:color w:val="auto"/>
          <w:szCs w:val="22"/>
        </w:rPr>
        <w:t>trol</w:t>
      </w:r>
      <w:r w:rsidR="00B81513">
        <w:rPr>
          <w:rFonts w:cstheme="majorHAnsi"/>
          <w:color w:val="auto"/>
          <w:szCs w:val="22"/>
        </w:rPr>
        <w:t>nych</w:t>
      </w:r>
      <w:r w:rsidR="00B81513" w:rsidRPr="00DC3062">
        <w:rPr>
          <w:rFonts w:cstheme="majorHAnsi"/>
          <w:color w:val="auto"/>
          <w:szCs w:val="22"/>
        </w:rPr>
        <w:t xml:space="preserve"> </w:t>
      </w:r>
      <w:r w:rsidR="00B81513">
        <w:rPr>
          <w:rFonts w:cstheme="majorHAnsi"/>
          <w:color w:val="auto"/>
          <w:szCs w:val="22"/>
        </w:rPr>
        <w:t>Zamawiającemu lub Podmiotowi Nadzorującemu, bazy roboczej, uzupełnianej u Wykonawcy w ramach danego etapu prac</w:t>
      </w:r>
      <w:r>
        <w:rPr>
          <w:rFonts w:cstheme="majorHAnsi"/>
          <w:color w:val="auto"/>
          <w:szCs w:val="22"/>
        </w:rPr>
        <w:t>;</w:t>
      </w:r>
    </w:p>
    <w:p w14:paraId="53820E13" w14:textId="77777777" w:rsidR="00B81513" w:rsidRPr="007D4DE0" w:rsidRDefault="00B81513" w:rsidP="00EB6CD2">
      <w:pPr>
        <w:pStyle w:val="Punktopisu"/>
        <w:numPr>
          <w:ilvl w:val="0"/>
          <w:numId w:val="2"/>
        </w:numPr>
        <w:spacing w:after="120" w:line="22" w:lineRule="atLeast"/>
        <w:jc w:val="both"/>
        <w:rPr>
          <w:rFonts w:cstheme="majorHAnsi"/>
          <w:color w:val="auto"/>
          <w:szCs w:val="22"/>
        </w:rPr>
      </w:pPr>
      <w:r w:rsidRPr="007D4DE0">
        <w:rPr>
          <w:rFonts w:cstheme="majorHAnsi"/>
          <w:color w:val="auto"/>
          <w:szCs w:val="22"/>
        </w:rPr>
        <w:t>Zadani</w:t>
      </w:r>
      <w:r>
        <w:rPr>
          <w:rFonts w:cstheme="majorHAnsi"/>
          <w:color w:val="auto"/>
          <w:szCs w:val="22"/>
        </w:rPr>
        <w:t xml:space="preserve">e </w:t>
      </w:r>
      <w:r w:rsidRPr="007D4DE0">
        <w:rPr>
          <w:rFonts w:cstheme="majorHAnsi"/>
          <w:color w:val="auto"/>
          <w:szCs w:val="22"/>
        </w:rPr>
        <w:t>3</w:t>
      </w:r>
    </w:p>
    <w:p w14:paraId="3F62CD63" w14:textId="77777777" w:rsidR="00B81513" w:rsidRDefault="000406DF"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lastRenderedPageBreak/>
        <w:t>u</w:t>
      </w:r>
      <w:r w:rsidR="00B81513">
        <w:rPr>
          <w:rFonts w:cstheme="majorHAnsi"/>
          <w:color w:val="auto"/>
          <w:szCs w:val="22"/>
        </w:rPr>
        <w:t>względnienie, w uzasadnionych przypadkach, zgłoszonych do Wykonawcy, ewentualnych uwag i popr</w:t>
      </w:r>
      <w:r w:rsidR="00B81513">
        <w:rPr>
          <w:rFonts w:cstheme="majorHAnsi"/>
          <w:color w:val="auto"/>
          <w:szCs w:val="22"/>
        </w:rPr>
        <w:t>a</w:t>
      </w:r>
      <w:r w:rsidR="00B81513">
        <w:rPr>
          <w:rFonts w:cstheme="majorHAnsi"/>
          <w:color w:val="auto"/>
          <w:szCs w:val="22"/>
        </w:rPr>
        <w:t>wek, powstałych w czasie prac kontrolnych, przeprowadzonych przez Zamawi</w:t>
      </w:r>
      <w:r>
        <w:rPr>
          <w:rFonts w:cstheme="majorHAnsi"/>
          <w:color w:val="auto"/>
          <w:szCs w:val="22"/>
        </w:rPr>
        <w:t>ającego lub Podmiot Nadz</w:t>
      </w:r>
      <w:r>
        <w:rPr>
          <w:rFonts w:cstheme="majorHAnsi"/>
          <w:color w:val="auto"/>
          <w:szCs w:val="22"/>
        </w:rPr>
        <w:t>o</w:t>
      </w:r>
      <w:r>
        <w:rPr>
          <w:rFonts w:cstheme="majorHAnsi"/>
          <w:color w:val="auto"/>
          <w:szCs w:val="22"/>
        </w:rPr>
        <w:t>rujący;</w:t>
      </w:r>
    </w:p>
    <w:p w14:paraId="4C6E2AAD" w14:textId="77777777" w:rsidR="00B81513" w:rsidRDefault="000406DF"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t>p</w:t>
      </w:r>
      <w:r w:rsidR="00B81513">
        <w:rPr>
          <w:rFonts w:cstheme="majorHAnsi"/>
          <w:color w:val="auto"/>
          <w:szCs w:val="22"/>
        </w:rPr>
        <w:t>rzekazanie przez Wykonawcę wykazów i raportów, potwierdzających naniesienie wykazanych błędów i</w:t>
      </w:r>
      <w:r>
        <w:rPr>
          <w:rFonts w:cstheme="majorHAnsi"/>
          <w:color w:val="auto"/>
          <w:szCs w:val="22"/>
        </w:rPr>
        <w:t xml:space="preserve"> uchybień w ramach danego etapu;</w:t>
      </w:r>
    </w:p>
    <w:p w14:paraId="39681546" w14:textId="647C6187" w:rsidR="00B81513" w:rsidRPr="007D4DE0" w:rsidRDefault="000406DF"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t>u</w:t>
      </w:r>
      <w:r w:rsidR="00B81513">
        <w:rPr>
          <w:rFonts w:cstheme="majorHAnsi"/>
          <w:color w:val="auto"/>
          <w:szCs w:val="22"/>
        </w:rPr>
        <w:t xml:space="preserve">zupełnienie bazy produkcyjnej PZGiK Zamawiającego obiektami z utworzonej w ramach danego etapu bazy roboczej Wykonawcy, z uwzględnieniem </w:t>
      </w:r>
      <w:r w:rsidR="00B81513" w:rsidRPr="00D306F0">
        <w:rPr>
          <w:rFonts w:cstheme="majorHAnsi"/>
          <w:color w:val="auto"/>
          <w:szCs w:val="22"/>
        </w:rPr>
        <w:t>atrybutów opisowych i geometrycznych (w tym zakres</w:t>
      </w:r>
      <w:r w:rsidR="00B81513">
        <w:rPr>
          <w:rFonts w:cstheme="majorHAnsi"/>
          <w:color w:val="auto"/>
          <w:szCs w:val="22"/>
        </w:rPr>
        <w:t>ów przestrzennych</w:t>
      </w:r>
      <w:r w:rsidR="00B81513" w:rsidRPr="00D306F0">
        <w:rPr>
          <w:rFonts w:cstheme="majorHAnsi"/>
          <w:color w:val="auto"/>
          <w:szCs w:val="22"/>
        </w:rPr>
        <w:t>, powiązan</w:t>
      </w:r>
      <w:r w:rsidR="00B81513">
        <w:rPr>
          <w:rFonts w:cstheme="majorHAnsi"/>
          <w:color w:val="auto"/>
          <w:szCs w:val="22"/>
        </w:rPr>
        <w:t>ych</w:t>
      </w:r>
      <w:r w:rsidR="00B81513" w:rsidRPr="00D306F0">
        <w:rPr>
          <w:rFonts w:cstheme="majorHAnsi"/>
          <w:color w:val="auto"/>
          <w:szCs w:val="22"/>
        </w:rPr>
        <w:t xml:space="preserve"> obiekt</w:t>
      </w:r>
      <w:r w:rsidR="00B81513">
        <w:rPr>
          <w:rFonts w:cstheme="majorHAnsi"/>
          <w:color w:val="auto"/>
          <w:szCs w:val="22"/>
        </w:rPr>
        <w:t>ów</w:t>
      </w:r>
      <w:r w:rsidR="00B81513" w:rsidRPr="00D306F0">
        <w:rPr>
          <w:rFonts w:cstheme="majorHAnsi"/>
          <w:color w:val="auto"/>
          <w:szCs w:val="22"/>
        </w:rPr>
        <w:t xml:space="preserve"> działek przedmiotowych i wynikowych)</w:t>
      </w:r>
      <w:r w:rsidR="00B81513">
        <w:rPr>
          <w:rFonts w:cstheme="majorHAnsi"/>
          <w:color w:val="auto"/>
          <w:szCs w:val="22"/>
        </w:rPr>
        <w:t>,</w:t>
      </w:r>
      <w:r w:rsidR="00B81513" w:rsidRPr="00D306F0">
        <w:rPr>
          <w:rFonts w:cstheme="majorHAnsi"/>
          <w:color w:val="auto"/>
          <w:szCs w:val="22"/>
        </w:rPr>
        <w:t xml:space="preserve"> </w:t>
      </w:r>
      <w:r w:rsidR="00B81513">
        <w:rPr>
          <w:rFonts w:cstheme="majorHAnsi"/>
          <w:color w:val="auto"/>
          <w:szCs w:val="22"/>
        </w:rPr>
        <w:t>zeskanowanych</w:t>
      </w:r>
      <w:r w:rsidR="00B81513" w:rsidRPr="00D306F0">
        <w:rPr>
          <w:rFonts w:cstheme="majorHAnsi"/>
          <w:color w:val="auto"/>
          <w:szCs w:val="22"/>
        </w:rPr>
        <w:t xml:space="preserve"> oper</w:t>
      </w:r>
      <w:r w:rsidR="00B81513" w:rsidRPr="00D306F0">
        <w:rPr>
          <w:rFonts w:cstheme="majorHAnsi"/>
          <w:color w:val="auto"/>
          <w:szCs w:val="22"/>
        </w:rPr>
        <w:t>a</w:t>
      </w:r>
      <w:r w:rsidR="00B81513" w:rsidRPr="00D306F0">
        <w:rPr>
          <w:rFonts w:cstheme="majorHAnsi"/>
          <w:color w:val="auto"/>
          <w:szCs w:val="22"/>
        </w:rPr>
        <w:t xml:space="preserve">tów, a także </w:t>
      </w:r>
      <w:r w:rsidR="00B81513">
        <w:rPr>
          <w:rFonts w:cstheme="majorHAnsi"/>
          <w:color w:val="auto"/>
          <w:szCs w:val="22"/>
        </w:rPr>
        <w:t>wszelkich powiązań</w:t>
      </w:r>
      <w:r w:rsidR="00B81513" w:rsidRPr="00D306F0">
        <w:rPr>
          <w:rFonts w:cstheme="majorHAnsi"/>
          <w:color w:val="auto"/>
          <w:szCs w:val="22"/>
        </w:rPr>
        <w:t xml:space="preserve"> z innymi rejestrami i ewidencjami</w:t>
      </w:r>
      <w:r w:rsidR="0088550C">
        <w:rPr>
          <w:rFonts w:cstheme="majorHAnsi"/>
          <w:color w:val="auto"/>
          <w:szCs w:val="22"/>
        </w:rPr>
        <w:t xml:space="preserve"> dla zgłoszonych wcześniej uwag</w:t>
      </w:r>
      <w:r>
        <w:rPr>
          <w:rFonts w:cstheme="majorHAnsi"/>
          <w:color w:val="auto"/>
          <w:szCs w:val="22"/>
        </w:rPr>
        <w:t>;</w:t>
      </w:r>
    </w:p>
    <w:p w14:paraId="690503E1" w14:textId="77777777" w:rsidR="00B81513" w:rsidRPr="003169DE" w:rsidRDefault="000406DF" w:rsidP="00EB6CD2">
      <w:pPr>
        <w:pStyle w:val="Punktopisu"/>
        <w:numPr>
          <w:ilvl w:val="1"/>
          <w:numId w:val="2"/>
        </w:numPr>
        <w:spacing w:after="120" w:line="22" w:lineRule="atLeast"/>
        <w:ind w:left="1134"/>
        <w:jc w:val="both"/>
        <w:rPr>
          <w:rFonts w:cstheme="majorHAnsi"/>
          <w:color w:val="auto"/>
          <w:szCs w:val="22"/>
        </w:rPr>
      </w:pPr>
      <w:r>
        <w:rPr>
          <w:rFonts w:cstheme="majorHAnsi"/>
          <w:color w:val="auto"/>
          <w:szCs w:val="22"/>
        </w:rPr>
        <w:t>k</w:t>
      </w:r>
      <w:r w:rsidR="00B81513" w:rsidRPr="007D4DE0">
        <w:rPr>
          <w:rFonts w:cstheme="majorHAnsi"/>
          <w:color w:val="auto"/>
          <w:szCs w:val="22"/>
        </w:rPr>
        <w:t xml:space="preserve">ontrola </w:t>
      </w:r>
      <w:r w:rsidR="00B81513">
        <w:rPr>
          <w:rFonts w:cstheme="majorHAnsi"/>
          <w:color w:val="auto"/>
          <w:szCs w:val="22"/>
        </w:rPr>
        <w:t>baz PZGiK</w:t>
      </w:r>
      <w:r w:rsidR="00B81513" w:rsidRPr="007D4DE0">
        <w:rPr>
          <w:rFonts w:cstheme="majorHAnsi"/>
          <w:color w:val="auto"/>
          <w:szCs w:val="22"/>
        </w:rPr>
        <w:t xml:space="preserve"> po zasileniu oraz odbiór </w:t>
      </w:r>
      <w:r w:rsidR="00B81513">
        <w:rPr>
          <w:rFonts w:cstheme="majorHAnsi"/>
          <w:color w:val="auto"/>
          <w:szCs w:val="22"/>
        </w:rPr>
        <w:t>danego etapu</w:t>
      </w:r>
      <w:r w:rsidR="00B81513" w:rsidRPr="007D4DE0">
        <w:rPr>
          <w:rFonts w:cstheme="majorHAnsi"/>
          <w:color w:val="auto"/>
          <w:szCs w:val="22"/>
        </w:rPr>
        <w:t>.</w:t>
      </w:r>
    </w:p>
    <w:p w14:paraId="0072CCB2" w14:textId="77777777" w:rsidR="00B81513" w:rsidRDefault="00B81513" w:rsidP="00EB6CD2">
      <w:pPr>
        <w:pStyle w:val="Punktopisu"/>
        <w:numPr>
          <w:ilvl w:val="0"/>
          <w:numId w:val="2"/>
        </w:numPr>
        <w:spacing w:after="120" w:line="22" w:lineRule="atLeast"/>
        <w:jc w:val="both"/>
        <w:rPr>
          <w:rFonts w:cstheme="majorHAnsi"/>
          <w:color w:val="auto"/>
          <w:szCs w:val="22"/>
        </w:rPr>
      </w:pPr>
      <w:r w:rsidRPr="00274585">
        <w:rPr>
          <w:rFonts w:cstheme="majorHAnsi"/>
          <w:color w:val="auto"/>
          <w:szCs w:val="22"/>
        </w:rPr>
        <w:t>Ze względu na charakter dokumentów PZGiK przeznaczonych do digitalizacji nie dopuszcza się ich wynoszenia lub wywożenia poza miejsce, gdzie są składowane u Zamawiającego, bez uprzedniego wykonania przez Wyk</w:t>
      </w:r>
      <w:r w:rsidRPr="00274585">
        <w:rPr>
          <w:rFonts w:cstheme="majorHAnsi"/>
          <w:color w:val="auto"/>
          <w:szCs w:val="22"/>
        </w:rPr>
        <w:t>o</w:t>
      </w:r>
      <w:r w:rsidRPr="00274585">
        <w:rPr>
          <w:rFonts w:cstheme="majorHAnsi"/>
          <w:color w:val="auto"/>
          <w:szCs w:val="22"/>
        </w:rPr>
        <w:t xml:space="preserve">nawcę inwentaryzacji materiałów zasobu według </w:t>
      </w:r>
      <w:r w:rsidRPr="00DA662B">
        <w:rPr>
          <w:rFonts w:cstheme="majorHAnsi"/>
          <w:color w:val="auto"/>
          <w:szCs w:val="22"/>
        </w:rPr>
        <w:t>Załącznika nr 1</w:t>
      </w:r>
      <w:r w:rsidRPr="00274585">
        <w:rPr>
          <w:rFonts w:cstheme="majorHAnsi"/>
          <w:color w:val="auto"/>
          <w:szCs w:val="22"/>
        </w:rPr>
        <w:t xml:space="preserve"> do </w:t>
      </w:r>
      <w:r w:rsidR="00D717DB">
        <w:rPr>
          <w:rFonts w:cstheme="majorHAnsi"/>
          <w:color w:val="auto"/>
          <w:szCs w:val="22"/>
        </w:rPr>
        <w:t>OPZ</w:t>
      </w:r>
      <w:r w:rsidRPr="00274585">
        <w:rPr>
          <w:rFonts w:cstheme="majorHAnsi"/>
          <w:color w:val="auto"/>
          <w:szCs w:val="22"/>
        </w:rPr>
        <w:t xml:space="preserve"> i przekazania raportów z tych inwe</w:t>
      </w:r>
      <w:r w:rsidRPr="00274585">
        <w:rPr>
          <w:rFonts w:cstheme="majorHAnsi"/>
          <w:color w:val="auto"/>
          <w:szCs w:val="22"/>
        </w:rPr>
        <w:t>n</w:t>
      </w:r>
      <w:r w:rsidRPr="00274585">
        <w:rPr>
          <w:rFonts w:cstheme="majorHAnsi"/>
          <w:color w:val="auto"/>
          <w:szCs w:val="22"/>
        </w:rPr>
        <w:t>taryzacji do oceny i akceptacji Zamawiającego. Jednocześnie Zamawiający nie dopuszcza możliwości wykon</w:t>
      </w:r>
      <w:r w:rsidRPr="00274585">
        <w:rPr>
          <w:rFonts w:cstheme="majorHAnsi"/>
          <w:color w:val="auto"/>
          <w:szCs w:val="22"/>
        </w:rPr>
        <w:t>y</w:t>
      </w:r>
      <w:r w:rsidRPr="00274585">
        <w:rPr>
          <w:rFonts w:cstheme="majorHAnsi"/>
          <w:color w:val="auto"/>
          <w:szCs w:val="22"/>
        </w:rPr>
        <w:t xml:space="preserve">wania przenoszenia przekazanych dokumentów do kopii cyfrowych w jego siedzibie (Urzędzie), między innymi ze względu na brak odpowiednich warunków lokalowych. </w:t>
      </w:r>
    </w:p>
    <w:p w14:paraId="4F23891A" w14:textId="77777777" w:rsidR="00B81513" w:rsidRDefault="00B81513" w:rsidP="00EB6CD2">
      <w:pPr>
        <w:pStyle w:val="Punktopisu"/>
        <w:numPr>
          <w:ilvl w:val="0"/>
          <w:numId w:val="2"/>
        </w:numPr>
        <w:spacing w:after="120" w:line="22" w:lineRule="atLeast"/>
        <w:jc w:val="both"/>
        <w:rPr>
          <w:rFonts w:cstheme="majorHAnsi"/>
          <w:color w:val="auto"/>
          <w:szCs w:val="22"/>
        </w:rPr>
      </w:pPr>
      <w:r>
        <w:rPr>
          <w:rFonts w:cstheme="majorHAnsi"/>
          <w:color w:val="auto"/>
          <w:szCs w:val="22"/>
        </w:rPr>
        <w:t>Ze względu na niekompletność baz PZGiK objętej niniejszym postępowaniem, niepozwalającą na udostępni</w:t>
      </w:r>
      <w:r>
        <w:rPr>
          <w:rFonts w:cstheme="majorHAnsi"/>
          <w:color w:val="auto"/>
          <w:szCs w:val="22"/>
        </w:rPr>
        <w:t>a</w:t>
      </w:r>
      <w:r>
        <w:rPr>
          <w:rFonts w:cstheme="majorHAnsi"/>
          <w:color w:val="auto"/>
          <w:szCs w:val="22"/>
        </w:rPr>
        <w:t>nie dokumentacji w postaci cyfrowej (brak odpowiednich opisów metadanych poszczególnych operatów tec</w:t>
      </w:r>
      <w:r>
        <w:rPr>
          <w:rFonts w:cstheme="majorHAnsi"/>
          <w:color w:val="auto"/>
          <w:szCs w:val="22"/>
        </w:rPr>
        <w:t>h</w:t>
      </w:r>
      <w:r>
        <w:rPr>
          <w:rFonts w:cstheme="majorHAnsi"/>
          <w:color w:val="auto"/>
          <w:szCs w:val="22"/>
        </w:rPr>
        <w:t>nicznych, określenia ich zakresu terytorialnego, lub braku zaewidencjonowania danego operatu w bazie PZGiK), do czasu odbioru końcowego przedmiotu zamówienia, obowiązującym trybem udostępniania dok</w:t>
      </w:r>
      <w:r>
        <w:rPr>
          <w:rFonts w:cstheme="majorHAnsi"/>
          <w:color w:val="auto"/>
          <w:szCs w:val="22"/>
        </w:rPr>
        <w:t>u</w:t>
      </w:r>
      <w:r>
        <w:rPr>
          <w:rFonts w:cstheme="majorHAnsi"/>
          <w:color w:val="auto"/>
          <w:szCs w:val="22"/>
        </w:rPr>
        <w:t>mentacji z zasobu Zamawiającego jest postać papierowa. W związku z powyższym m</w:t>
      </w:r>
      <w:r w:rsidRPr="00274585">
        <w:rPr>
          <w:rFonts w:cstheme="majorHAnsi"/>
          <w:color w:val="auto"/>
          <w:szCs w:val="22"/>
        </w:rPr>
        <w:t>aksymalny okres czasu, na jaki może zostać wypożyczona dokumentacja zasobu, przeznaczona do przeniesienia do kopii cyfrowej, po w</w:t>
      </w:r>
      <w:r w:rsidRPr="00274585">
        <w:rPr>
          <w:rFonts w:cstheme="majorHAnsi"/>
          <w:color w:val="auto"/>
          <w:szCs w:val="22"/>
        </w:rPr>
        <w:t>y</w:t>
      </w:r>
      <w:r w:rsidRPr="00274585">
        <w:rPr>
          <w:rFonts w:cstheme="majorHAnsi"/>
          <w:color w:val="auto"/>
          <w:szCs w:val="22"/>
        </w:rPr>
        <w:t xml:space="preserve">konaniu inwentaryzacji materiałów zasobu, </w:t>
      </w:r>
      <w:r w:rsidRPr="00606099">
        <w:rPr>
          <w:rFonts w:cstheme="majorHAnsi"/>
          <w:color w:val="auto"/>
          <w:szCs w:val="22"/>
        </w:rPr>
        <w:t>wynosi 10 dni roboczych.</w:t>
      </w:r>
    </w:p>
    <w:p w14:paraId="214F8C61" w14:textId="3E656FD4" w:rsidR="00B81513" w:rsidRPr="003D7655" w:rsidRDefault="00B81513" w:rsidP="00EB6CD2">
      <w:pPr>
        <w:pStyle w:val="Punktopisu"/>
        <w:numPr>
          <w:ilvl w:val="0"/>
          <w:numId w:val="2"/>
        </w:numPr>
        <w:spacing w:after="120" w:line="22" w:lineRule="atLeast"/>
        <w:jc w:val="both"/>
        <w:rPr>
          <w:rFonts w:cstheme="majorHAnsi"/>
          <w:strike/>
          <w:color w:val="auto"/>
          <w:szCs w:val="22"/>
        </w:rPr>
      </w:pPr>
      <w:r>
        <w:rPr>
          <w:rFonts w:cstheme="majorHAnsi"/>
          <w:color w:val="auto"/>
          <w:szCs w:val="22"/>
        </w:rPr>
        <w:t>W przypadku nagłej potrzeby udostępnienia przez Zamawiającego, podmiotom trzecim, dokumentacji będącej w danym czasie w posiadaniu Wykonawcy, Zamawiający wymaga dostarczenia tejże dokumentacji lub jej zd</w:t>
      </w:r>
      <w:r>
        <w:rPr>
          <w:rFonts w:cstheme="majorHAnsi"/>
          <w:color w:val="auto"/>
          <w:szCs w:val="22"/>
        </w:rPr>
        <w:t>e</w:t>
      </w:r>
      <w:r>
        <w:rPr>
          <w:rFonts w:cstheme="majorHAnsi"/>
          <w:color w:val="auto"/>
          <w:szCs w:val="22"/>
        </w:rPr>
        <w:t>finiowanej części (poszczególne tomy dokumentacji wielotomowej) w terminie maksymalnie do 2 dni rob</w:t>
      </w:r>
      <w:r>
        <w:rPr>
          <w:rFonts w:cstheme="majorHAnsi"/>
          <w:color w:val="auto"/>
          <w:szCs w:val="22"/>
        </w:rPr>
        <w:t>o</w:t>
      </w:r>
      <w:r>
        <w:rPr>
          <w:rFonts w:cstheme="majorHAnsi"/>
          <w:color w:val="auto"/>
          <w:szCs w:val="22"/>
        </w:rPr>
        <w:t>czych.</w:t>
      </w:r>
      <w:r w:rsidRPr="00274585">
        <w:rPr>
          <w:rFonts w:cstheme="majorHAnsi"/>
          <w:color w:val="auto"/>
          <w:szCs w:val="22"/>
        </w:rPr>
        <w:t xml:space="preserve"> </w:t>
      </w:r>
    </w:p>
    <w:p w14:paraId="03C933B1" w14:textId="77777777" w:rsidR="00B81513" w:rsidRPr="00FC76E5" w:rsidRDefault="00B81513" w:rsidP="00EB6CD2">
      <w:pPr>
        <w:pStyle w:val="Punktopisu"/>
        <w:numPr>
          <w:ilvl w:val="0"/>
          <w:numId w:val="2"/>
        </w:numPr>
        <w:spacing w:after="120" w:line="22" w:lineRule="atLeast"/>
        <w:jc w:val="both"/>
        <w:rPr>
          <w:rFonts w:cstheme="majorHAnsi"/>
          <w:color w:val="auto"/>
          <w:szCs w:val="22"/>
        </w:rPr>
      </w:pPr>
      <w:r w:rsidRPr="00FC76E5">
        <w:rPr>
          <w:rFonts w:cstheme="majorHAnsi"/>
          <w:color w:val="auto"/>
          <w:szCs w:val="22"/>
        </w:rPr>
        <w:t>Wykonawca będzie zobowiązany do digitalizacji dokumentów PZGiK wraz z utworzeniem uporządkowanej r</w:t>
      </w:r>
      <w:r w:rsidRPr="00FC76E5">
        <w:rPr>
          <w:rFonts w:cstheme="majorHAnsi"/>
          <w:color w:val="auto"/>
          <w:szCs w:val="22"/>
        </w:rPr>
        <w:t>e</w:t>
      </w:r>
      <w:r w:rsidRPr="00FC76E5">
        <w:rPr>
          <w:rFonts w:cstheme="majorHAnsi"/>
          <w:color w:val="auto"/>
          <w:szCs w:val="22"/>
        </w:rPr>
        <w:t>prezentacji plikowej dokumentacji analogowej, udokumentowanej i uzupełnionej za pomocą kopii cyfrowych dokumentów zasobu, po uprzednim ich pozyskaniu w drodze digitalizacji. Reprezentacja plikowa nie może być zrzutem z zasilonej bazy danych PZGiK. Reprezentację plikową należy przekazać dla wszystkich otrzymanych do opracowania dokumentów, w jednej lub wielu kopiach plikowych. Reprezentacja plikowa jest kopią zapasową wykonanych rejestrów oraz służy do kontroli i udokumentowania wykonanych prac. Reprezentację plikową n</w:t>
      </w:r>
      <w:r w:rsidRPr="00FC76E5">
        <w:rPr>
          <w:rFonts w:cstheme="majorHAnsi"/>
          <w:color w:val="auto"/>
          <w:szCs w:val="22"/>
        </w:rPr>
        <w:t>a</w:t>
      </w:r>
      <w:r w:rsidRPr="00FC76E5">
        <w:rPr>
          <w:rFonts w:cstheme="majorHAnsi"/>
          <w:color w:val="auto"/>
          <w:szCs w:val="22"/>
        </w:rPr>
        <w:t>leży przekazać przed rozpoczęciem prac zasilających bazę produkcyjną Zamawiającego dla danego obszaru. Minimalny zakres ilościowy reprezentacji plikowej (obszarowy, np.: obręb, kilka obrębów, jednostka ewide</w:t>
      </w:r>
      <w:r w:rsidRPr="00FC76E5">
        <w:rPr>
          <w:rFonts w:cstheme="majorHAnsi"/>
          <w:color w:val="auto"/>
          <w:szCs w:val="22"/>
        </w:rPr>
        <w:t>n</w:t>
      </w:r>
      <w:r w:rsidRPr="00FC76E5">
        <w:rPr>
          <w:rFonts w:cstheme="majorHAnsi"/>
          <w:color w:val="auto"/>
          <w:szCs w:val="22"/>
        </w:rPr>
        <w:t>cyjna), który musi zostać przekazany w ramach jednej kopii plikowej lub jednego rezultatu, zostanie uzgodni</w:t>
      </w:r>
      <w:r w:rsidRPr="00FC76E5">
        <w:rPr>
          <w:rFonts w:cstheme="majorHAnsi"/>
          <w:color w:val="auto"/>
          <w:szCs w:val="22"/>
        </w:rPr>
        <w:t>o</w:t>
      </w:r>
      <w:r w:rsidRPr="00FC76E5">
        <w:rPr>
          <w:rFonts w:cstheme="majorHAnsi"/>
          <w:color w:val="auto"/>
          <w:szCs w:val="22"/>
        </w:rPr>
        <w:t>ny w toku prac z Zamawiającym.</w:t>
      </w:r>
      <w:r w:rsidR="0092737D" w:rsidRPr="00FC76E5">
        <w:rPr>
          <w:rFonts w:cstheme="majorHAnsi"/>
          <w:b/>
          <w:color w:val="auto"/>
          <w:szCs w:val="22"/>
        </w:rPr>
        <w:t xml:space="preserve"> </w:t>
      </w:r>
    </w:p>
    <w:p w14:paraId="58D0C798" w14:textId="77777777" w:rsidR="00B81513" w:rsidRDefault="00B81513" w:rsidP="00E27C3C">
      <w:pPr>
        <w:pStyle w:val="Nagwek2"/>
      </w:pPr>
      <w:bookmarkStart w:id="7" w:name="_Toc521328477"/>
      <w:bookmarkStart w:id="8" w:name="_Toc526670155"/>
      <w:r w:rsidRPr="00D27874">
        <w:t>Opracowanie metodyki procesu archiwizacji operatów zasobu geodezyjnego</w:t>
      </w:r>
      <w:bookmarkEnd w:id="7"/>
      <w:bookmarkEnd w:id="8"/>
    </w:p>
    <w:p w14:paraId="4A54B9DD" w14:textId="77777777" w:rsidR="00160AEF" w:rsidRPr="00160AEF" w:rsidRDefault="00160AEF" w:rsidP="00160AEF">
      <w:pPr>
        <w:rPr>
          <w:lang w:eastAsia="pl-PL"/>
        </w:rPr>
      </w:pPr>
    </w:p>
    <w:p w14:paraId="5C85F832" w14:textId="77777777" w:rsidR="00B81513" w:rsidRDefault="00B81513" w:rsidP="00EB6CD2">
      <w:pPr>
        <w:pStyle w:val="Punktopisu"/>
        <w:numPr>
          <w:ilvl w:val="0"/>
          <w:numId w:val="14"/>
        </w:numPr>
        <w:spacing w:after="120" w:line="22" w:lineRule="atLeast"/>
        <w:jc w:val="both"/>
      </w:pPr>
      <w:r w:rsidRPr="00D27874">
        <w:t>Zamawiający wymaga od Wykonawcy przygotowania i przedłożenia do zatwierdzenia w terminie</w:t>
      </w:r>
      <w:r w:rsidR="00CB6AF8">
        <w:t xml:space="preserve"> do</w:t>
      </w:r>
      <w:r w:rsidRPr="00D27874">
        <w:t xml:space="preserve"> </w:t>
      </w:r>
      <w:r w:rsidR="00BA00C9">
        <w:rPr>
          <w:b/>
        </w:rPr>
        <w:t>2</w:t>
      </w:r>
      <w:r w:rsidR="00F80315">
        <w:rPr>
          <w:b/>
        </w:rPr>
        <w:t>1</w:t>
      </w:r>
      <w:r w:rsidRPr="00D23773">
        <w:rPr>
          <w:b/>
        </w:rPr>
        <w:t xml:space="preserve"> dni</w:t>
      </w:r>
      <w:r w:rsidRPr="00D27874">
        <w:t xml:space="preserve"> od podpisania umowy dokumentu, opisującego techniczne oraz merytoryczne aspekty cyfryzacji archiwalnych z</w:t>
      </w:r>
      <w:r w:rsidRPr="00D27874">
        <w:t>a</w:t>
      </w:r>
      <w:r w:rsidRPr="00D27874">
        <w:t>sobów geodezyjnych jak i nowej dokumentacji geodezyjnej, włączanej do zasobu na bieżąco. Wymagany d</w:t>
      </w:r>
      <w:r w:rsidRPr="00D27874">
        <w:t>o</w:t>
      </w:r>
      <w:r w:rsidRPr="00D27874">
        <w:t>kument stanowić ma metodykę, dzięki której cyfryzacja zasobów odbywać się będzie w sposób standaryzow</w:t>
      </w:r>
      <w:r w:rsidRPr="00D27874">
        <w:t>a</w:t>
      </w:r>
      <w:r w:rsidRPr="00D27874">
        <w:t xml:space="preserve">ny i spójny. Zamawiający wymaga, aby </w:t>
      </w:r>
      <w:r w:rsidR="00934976">
        <w:t xml:space="preserve">ww. </w:t>
      </w:r>
      <w:r w:rsidRPr="00D27874">
        <w:t>metodyka zawierała minimum:</w:t>
      </w:r>
    </w:p>
    <w:p w14:paraId="1A8F782C" w14:textId="77777777" w:rsidR="00B81513" w:rsidRDefault="003B6A3F" w:rsidP="00EB6CD2">
      <w:pPr>
        <w:pStyle w:val="Punktopisu"/>
        <w:numPr>
          <w:ilvl w:val="1"/>
          <w:numId w:val="14"/>
        </w:numPr>
        <w:spacing w:after="120" w:line="22" w:lineRule="atLeast"/>
        <w:ind w:left="1134"/>
        <w:jc w:val="both"/>
      </w:pPr>
      <w:r>
        <w:lastRenderedPageBreak/>
        <w:t>a</w:t>
      </w:r>
      <w:r w:rsidR="00B81513" w:rsidRPr="00D27874">
        <w:t>nalizę obecnego stanu archiwizowanego zasobu pod względem ilości materiałów podlegających archiw</w:t>
      </w:r>
      <w:r w:rsidR="00B81513" w:rsidRPr="00D27874">
        <w:t>i</w:t>
      </w:r>
      <w:r w:rsidR="00B81513" w:rsidRPr="00D27874">
        <w:t>zacji oraz wymaganej przestrzeni dyskowej do jej przechowywania</w:t>
      </w:r>
      <w:r>
        <w:t>;</w:t>
      </w:r>
    </w:p>
    <w:p w14:paraId="0D01F9F1" w14:textId="77777777" w:rsidR="00B81513" w:rsidRDefault="003B6A3F" w:rsidP="00EB6CD2">
      <w:pPr>
        <w:pStyle w:val="Punktopisu"/>
        <w:numPr>
          <w:ilvl w:val="1"/>
          <w:numId w:val="14"/>
        </w:numPr>
        <w:spacing w:after="120" w:line="22" w:lineRule="atLeast"/>
        <w:ind w:left="1134"/>
        <w:jc w:val="both"/>
      </w:pPr>
      <w:r>
        <w:t>p</w:t>
      </w:r>
      <w:r w:rsidR="00B81513" w:rsidRPr="00D27874">
        <w:t xml:space="preserve">ropozycję odpowiedniego słownikowania nazewnictwa skanowanych dokumentów, aby po podłączeniu do systemu OŚRODEK zapewniało </w:t>
      </w:r>
      <w:r>
        <w:t>ono spójność oraz przejrzystość;</w:t>
      </w:r>
    </w:p>
    <w:p w14:paraId="1FDE50BE" w14:textId="77777777" w:rsidR="00B81513" w:rsidRDefault="003B6A3F" w:rsidP="00EB6CD2">
      <w:pPr>
        <w:pStyle w:val="Punktopisu"/>
        <w:numPr>
          <w:ilvl w:val="1"/>
          <w:numId w:val="14"/>
        </w:numPr>
        <w:spacing w:after="120" w:line="22" w:lineRule="atLeast"/>
        <w:ind w:left="1134"/>
        <w:jc w:val="both"/>
      </w:pPr>
      <w:r>
        <w:t>d</w:t>
      </w:r>
      <w:r w:rsidR="00B81513" w:rsidRPr="00D27874">
        <w:t>ane dotyczące doboru parametrów skanowania dokumentów, tak aby po odtworzeniu do postaci papi</w:t>
      </w:r>
      <w:r w:rsidR="00B81513" w:rsidRPr="00D27874">
        <w:t>e</w:t>
      </w:r>
      <w:r w:rsidR="00B81513" w:rsidRPr="00D27874">
        <w:t>rowej dokumenty zachowały parametry ory</w:t>
      </w:r>
      <w:r>
        <w:t>ginału oraz stosowną czytelność;</w:t>
      </w:r>
    </w:p>
    <w:p w14:paraId="2ECC59B9" w14:textId="77777777" w:rsidR="00B81513" w:rsidRDefault="003B6A3F" w:rsidP="00EB6CD2">
      <w:pPr>
        <w:pStyle w:val="Punktopisu"/>
        <w:numPr>
          <w:ilvl w:val="1"/>
          <w:numId w:val="14"/>
        </w:numPr>
        <w:spacing w:after="120" w:line="22" w:lineRule="atLeast"/>
        <w:ind w:left="1134"/>
        <w:jc w:val="both"/>
      </w:pPr>
      <w:r>
        <w:t>p</w:t>
      </w:r>
      <w:r w:rsidR="00B81513" w:rsidRPr="00D27874">
        <w:t>ropozycję segregacji zawartości skanowanego operatu, pod kątem wyboru stron przyłączanych do bazy systemu OSRODEK FB – w celu usprawnienia wyszukiwania i udostępniania takich dokumentów w syst</w:t>
      </w:r>
      <w:r w:rsidR="00B81513" w:rsidRPr="00D27874">
        <w:t>e</w:t>
      </w:r>
      <w:r w:rsidR="00B81513" w:rsidRPr="00D27874">
        <w:t>mie Ośrodek oraz platformie GEOPORTAL</w:t>
      </w:r>
      <w:r>
        <w:t>;</w:t>
      </w:r>
    </w:p>
    <w:p w14:paraId="709AD9BB" w14:textId="77D58444" w:rsidR="00B81513" w:rsidRDefault="003B6A3F" w:rsidP="00EB6CD2">
      <w:pPr>
        <w:pStyle w:val="Punktopisu"/>
        <w:numPr>
          <w:ilvl w:val="1"/>
          <w:numId w:val="14"/>
        </w:numPr>
        <w:spacing w:after="120" w:line="22" w:lineRule="atLeast"/>
        <w:ind w:left="1134"/>
        <w:jc w:val="both"/>
      </w:pPr>
      <w:r>
        <w:t>p</w:t>
      </w:r>
      <w:r w:rsidR="00B81513" w:rsidRPr="00D27874">
        <w:t>ropozycję formatu i sposobu składowania kompletnej kopii cyfrowej każdego dokumentu (pełne kopie, zawierające</w:t>
      </w:r>
      <w:r w:rsidR="00365983">
        <w:t xml:space="preserve"> także</w:t>
      </w:r>
      <w:r w:rsidR="00B81513" w:rsidRPr="00D27874">
        <w:t xml:space="preserve"> strony, które nie są przyłączane do baz Systemu OŚROD</w:t>
      </w:r>
      <w:r>
        <w:t>EK);</w:t>
      </w:r>
    </w:p>
    <w:p w14:paraId="7F9FDEBB" w14:textId="77777777" w:rsidR="00B81513" w:rsidRPr="00D27874" w:rsidRDefault="003B6A3F" w:rsidP="00EB6CD2">
      <w:pPr>
        <w:pStyle w:val="Punktopisu"/>
        <w:numPr>
          <w:ilvl w:val="1"/>
          <w:numId w:val="14"/>
        </w:numPr>
        <w:spacing w:after="120" w:line="22" w:lineRule="atLeast"/>
        <w:ind w:left="1134"/>
        <w:jc w:val="both"/>
      </w:pPr>
      <w:r>
        <w:t>p</w:t>
      </w:r>
      <w:r w:rsidR="00B81513" w:rsidRPr="00D27874">
        <w:t xml:space="preserve">ropozycję organizacji pracy wydziału, uwzględniającą najbardziej optymalny przepływ informacji, tak, aby umożliwione było sprawne, bieżące skanowanie nowych, włączanych do zasobu dokumentów, bez wydłużenia samej obsługi zgłoszeń geodezyjnych. </w:t>
      </w:r>
    </w:p>
    <w:p w14:paraId="33309941" w14:textId="77777777" w:rsidR="00B81513" w:rsidRPr="00D27874" w:rsidRDefault="00B81513" w:rsidP="005243A8">
      <w:pPr>
        <w:pStyle w:val="Punktopisu"/>
        <w:numPr>
          <w:ilvl w:val="0"/>
          <w:numId w:val="14"/>
        </w:numPr>
        <w:spacing w:after="120" w:line="22" w:lineRule="atLeast"/>
        <w:jc w:val="both"/>
      </w:pPr>
      <w:r w:rsidRPr="00D27874">
        <w:t>Bieżące skanowanie dokumentów musi odbywać się w oparciu o dostarczone w ramach niniejszego zamówi</w:t>
      </w:r>
      <w:r w:rsidRPr="00D27874">
        <w:t>e</w:t>
      </w:r>
      <w:r w:rsidRPr="00D27874">
        <w:t>nia dedykowane narzędzie</w:t>
      </w:r>
      <w:r w:rsidR="00F93ABA">
        <w:t>,</w:t>
      </w:r>
      <w:r w:rsidRPr="00D27874">
        <w:t xml:space="preserve"> w pełni respektujące wytyczne zawarte w opracowywanej metodyce tj. skanow</w:t>
      </w:r>
      <w:r w:rsidRPr="00D27874">
        <w:t>a</w:t>
      </w:r>
      <w:r w:rsidRPr="00D27874">
        <w:t>nie dokumentów z dobranymi w metodyce parametrami, słownikowanie nazewnictwa i segregacje dokume</w:t>
      </w:r>
      <w:r w:rsidRPr="00D27874">
        <w:t>n</w:t>
      </w:r>
      <w:r w:rsidRPr="00D27874">
        <w:t>tów zgodnie z wytycznymi metodyki</w:t>
      </w:r>
    </w:p>
    <w:p w14:paraId="6A742D0D" w14:textId="77777777" w:rsidR="00B81513" w:rsidRDefault="00B81513" w:rsidP="00E27C3C">
      <w:pPr>
        <w:pStyle w:val="Nagwek2"/>
      </w:pPr>
      <w:bookmarkStart w:id="9" w:name="_Toc521328478"/>
      <w:bookmarkStart w:id="10" w:name="_Toc526670156"/>
      <w:r>
        <w:t>Narzędzie bieżącej digitalizacji dokumentacji geodezyjnej</w:t>
      </w:r>
      <w:bookmarkEnd w:id="9"/>
      <w:bookmarkEnd w:id="10"/>
    </w:p>
    <w:p w14:paraId="05F12EC8" w14:textId="77777777" w:rsidR="00B81513" w:rsidRDefault="00B81513" w:rsidP="00EB6CD2">
      <w:pPr>
        <w:pStyle w:val="Punktopisu"/>
        <w:spacing w:after="120" w:line="22" w:lineRule="atLeast"/>
        <w:ind w:left="720"/>
        <w:jc w:val="both"/>
      </w:pPr>
      <w:r>
        <w:t>Poniżej znajduje się o</w:t>
      </w:r>
      <w:r w:rsidRPr="00460472">
        <w:t>pis i funkcjonalności wdrażanego w ramach zamówienia narzędzia</w:t>
      </w:r>
      <w:r>
        <w:t>,</w:t>
      </w:r>
      <w:r w:rsidRPr="00460472">
        <w:t xml:space="preserve"> służącego do bieżącej digitalizacji dokumentacji geodezyjnej</w:t>
      </w:r>
    </w:p>
    <w:p w14:paraId="109C6715" w14:textId="77777777" w:rsidR="00B81513" w:rsidRDefault="00B81513" w:rsidP="00EB6CD2">
      <w:pPr>
        <w:pStyle w:val="Punktopisu"/>
        <w:numPr>
          <w:ilvl w:val="0"/>
          <w:numId w:val="15"/>
        </w:numPr>
        <w:spacing w:after="120" w:line="22" w:lineRule="atLeast"/>
        <w:jc w:val="both"/>
      </w:pPr>
      <w:r>
        <w:t>Zamawiający wymaga, aby w ramach niniejszego zamówienia Wykonawca dostarczył oraz wdrożył narzędzie w postaci programu komputerowego, pracującego w środowisku Windows 7/8</w:t>
      </w:r>
      <w:r w:rsidR="00AC2320">
        <w:t>.x</w:t>
      </w:r>
      <w:r>
        <w:t>/10, które zautomatyzuje proces bieżącej cyfryzacji operatów przyjmowanych do zasobu geodezyjnego.</w:t>
      </w:r>
    </w:p>
    <w:p w14:paraId="5B2B3B7D" w14:textId="77777777" w:rsidR="00B81513" w:rsidRDefault="00B81513" w:rsidP="00EB6CD2">
      <w:pPr>
        <w:pStyle w:val="Punktopisu"/>
        <w:numPr>
          <w:ilvl w:val="0"/>
          <w:numId w:val="15"/>
        </w:numPr>
        <w:spacing w:after="120" w:line="22" w:lineRule="atLeast"/>
        <w:jc w:val="both"/>
      </w:pPr>
      <w:r>
        <w:t>Dostarczone narzędzie musi posiadać pozytywną opinie autora oprogramowania systemu zarządzania zas</w:t>
      </w:r>
      <w:r>
        <w:t>o</w:t>
      </w:r>
      <w:r>
        <w:t>bem geodezyjnym i kartograficznym Ośrodek FB, potwierdzając</w:t>
      </w:r>
      <w:r w:rsidR="00803966">
        <w:t>ą</w:t>
      </w:r>
      <w:r>
        <w:t xml:space="preserve"> jego bezpieczeństwo w procesie zasilania baz danych.</w:t>
      </w:r>
    </w:p>
    <w:p w14:paraId="2496005B" w14:textId="77777777" w:rsidR="00B81513" w:rsidRDefault="00B81513" w:rsidP="00EB6CD2">
      <w:pPr>
        <w:pStyle w:val="Punktopisu"/>
        <w:numPr>
          <w:ilvl w:val="0"/>
          <w:numId w:val="15"/>
        </w:numPr>
        <w:spacing w:after="120" w:line="22" w:lineRule="atLeast"/>
        <w:jc w:val="both"/>
      </w:pPr>
      <w:r>
        <w:t>Dostarczone narzędzie musi być w pełni spójne z opracowaną metodyką procesu archiwizacji i posiadać wb</w:t>
      </w:r>
      <w:r>
        <w:t>u</w:t>
      </w:r>
      <w:r>
        <w:t>dowane funkcjonalności umożliwiające:</w:t>
      </w:r>
    </w:p>
    <w:p w14:paraId="299863A6" w14:textId="77777777" w:rsidR="00B81513" w:rsidRDefault="009A357F" w:rsidP="00EB6CD2">
      <w:pPr>
        <w:pStyle w:val="Punktopisu"/>
        <w:numPr>
          <w:ilvl w:val="1"/>
          <w:numId w:val="15"/>
        </w:numPr>
        <w:spacing w:after="120" w:line="22" w:lineRule="atLeast"/>
        <w:ind w:left="1134"/>
        <w:jc w:val="both"/>
      </w:pPr>
      <w:r>
        <w:t>s</w:t>
      </w:r>
      <w:r w:rsidR="00B81513">
        <w:t>zybkie i łatwe skanowanie dokumentów w ramach jednego spójnego modułu programu, przy użyciu sprzętu posiadanego przez Zamawi</w:t>
      </w:r>
      <w:r>
        <w:t>ającego;</w:t>
      </w:r>
    </w:p>
    <w:p w14:paraId="5633A0CF" w14:textId="77777777" w:rsidR="00B81513" w:rsidRDefault="009A357F" w:rsidP="00EB6CD2">
      <w:pPr>
        <w:pStyle w:val="Punktopisu"/>
        <w:numPr>
          <w:ilvl w:val="1"/>
          <w:numId w:val="15"/>
        </w:numPr>
        <w:spacing w:after="120" w:line="22" w:lineRule="atLeast"/>
        <w:ind w:left="1134"/>
        <w:jc w:val="both"/>
      </w:pPr>
      <w:r>
        <w:t>e</w:t>
      </w:r>
      <w:r w:rsidR="00B81513">
        <w:t>dycję skanowanych obrazów za pomocą w</w:t>
      </w:r>
      <w:r>
        <w:t>budowanego edytora graficznego;</w:t>
      </w:r>
    </w:p>
    <w:p w14:paraId="15AD064F" w14:textId="77777777" w:rsidR="00B81513" w:rsidRDefault="009A357F" w:rsidP="00EB6CD2">
      <w:pPr>
        <w:pStyle w:val="Punktopisu"/>
        <w:numPr>
          <w:ilvl w:val="1"/>
          <w:numId w:val="15"/>
        </w:numPr>
        <w:spacing w:after="120" w:line="22" w:lineRule="atLeast"/>
        <w:ind w:left="1134"/>
        <w:jc w:val="both"/>
      </w:pPr>
      <w:r>
        <w:t>a</w:t>
      </w:r>
      <w:r w:rsidR="00B81513">
        <w:t>utomatyczne zasilanie bazy systemu OŚRODEK FB zeskanowanymi, posegregowanymi i odpowiednio opisanymi scalonymi dokum</w:t>
      </w:r>
      <w:r>
        <w:t>entami, przyjmowanymi do zasobu;</w:t>
      </w:r>
    </w:p>
    <w:p w14:paraId="29D7C7C3" w14:textId="77777777" w:rsidR="00B81513" w:rsidRDefault="009A357F" w:rsidP="00EB6CD2">
      <w:pPr>
        <w:pStyle w:val="Punktopisu"/>
        <w:numPr>
          <w:ilvl w:val="1"/>
          <w:numId w:val="15"/>
        </w:numPr>
        <w:spacing w:after="120" w:line="22" w:lineRule="atLeast"/>
        <w:ind w:left="1134"/>
        <w:jc w:val="both"/>
      </w:pPr>
      <w:r>
        <w:t>s</w:t>
      </w:r>
      <w:r w:rsidR="00B81513">
        <w:t>elekcja i łączenie dokumentów zasilających bazę Systemu OŚRODEK,</w:t>
      </w:r>
      <w:r>
        <w:t xml:space="preserve"> zgodnie z założeniami metodyki;</w:t>
      </w:r>
    </w:p>
    <w:p w14:paraId="56174D1E" w14:textId="77777777" w:rsidR="00B81513" w:rsidRDefault="00CF7BA9" w:rsidP="00EB6CD2">
      <w:pPr>
        <w:pStyle w:val="Punktopisu"/>
        <w:numPr>
          <w:ilvl w:val="1"/>
          <w:numId w:val="15"/>
        </w:numPr>
        <w:spacing w:after="120" w:line="22" w:lineRule="atLeast"/>
        <w:ind w:left="1134"/>
        <w:jc w:val="both"/>
      </w:pPr>
      <w:r>
        <w:t xml:space="preserve">automatyczne </w:t>
      </w:r>
      <w:r w:rsidR="009A357F">
        <w:t>n</w:t>
      </w:r>
      <w:r w:rsidR="00B81513">
        <w:t>az</w:t>
      </w:r>
      <w:r w:rsidR="009A357F">
        <w:t>ewnictwo</w:t>
      </w:r>
      <w:r w:rsidR="00B81513">
        <w:t xml:space="preserve"> skanowanych dokumentów</w:t>
      </w:r>
      <w:r w:rsidR="00C101B4">
        <w:t>,</w:t>
      </w:r>
      <w:r w:rsidR="00B81513">
        <w:t xml:space="preserve"> przy wykorzystaniu zaimplementowanych w d</w:t>
      </w:r>
      <w:r w:rsidR="00B81513">
        <w:t>o</w:t>
      </w:r>
      <w:r w:rsidR="00B81513">
        <w:t>star</w:t>
      </w:r>
      <w:r w:rsidR="009A357F">
        <w:t>czonym narzędziu słowników nazw;</w:t>
      </w:r>
    </w:p>
    <w:p w14:paraId="56F66A76" w14:textId="77777777" w:rsidR="00B81513" w:rsidRDefault="009A357F" w:rsidP="00EB6CD2">
      <w:pPr>
        <w:pStyle w:val="Punktopisu"/>
        <w:numPr>
          <w:ilvl w:val="1"/>
          <w:numId w:val="15"/>
        </w:numPr>
        <w:spacing w:after="120" w:line="22" w:lineRule="atLeast"/>
        <w:ind w:left="1134"/>
        <w:jc w:val="both"/>
      </w:pPr>
      <w:r>
        <w:t>o</w:t>
      </w:r>
      <w:r w:rsidR="00B81513">
        <w:t>bsługę urządzeń skanujących o różnych formatach</w:t>
      </w:r>
      <w:r w:rsidR="00063180">
        <w:t xml:space="preserve"> </w:t>
      </w:r>
      <w:r w:rsidR="00B81513">
        <w:t>za pomocą standardu TWAIN</w:t>
      </w:r>
      <w:r>
        <w:t>;</w:t>
      </w:r>
    </w:p>
    <w:p w14:paraId="465F26A8" w14:textId="77777777" w:rsidR="00B81513" w:rsidRDefault="009A357F" w:rsidP="00EB6CD2">
      <w:pPr>
        <w:pStyle w:val="Punktopisu"/>
        <w:numPr>
          <w:ilvl w:val="1"/>
          <w:numId w:val="15"/>
        </w:numPr>
        <w:spacing w:after="120" w:line="22" w:lineRule="atLeast"/>
        <w:ind w:left="1134"/>
        <w:jc w:val="both"/>
      </w:pPr>
      <w:r>
        <w:t>m</w:t>
      </w:r>
      <w:r w:rsidR="00B81513">
        <w:t>ożliwość zdefiniowania przez użytkownika trybu skanowania – do pamięci operacyjnej (dla obrazów o mniejszej rozdzielczości) lub bezpośrednio do pliku na dysk (dla</w:t>
      </w:r>
      <w:r w:rsidR="00063180">
        <w:t xml:space="preserve"> </w:t>
      </w:r>
      <w:r w:rsidR="00B81513">
        <w:t>obrazów o dużej rozdzielczości np. mapy).</w:t>
      </w:r>
    </w:p>
    <w:p w14:paraId="73FEDF34" w14:textId="77777777" w:rsidR="00B81513" w:rsidRDefault="009A357F" w:rsidP="00EB6CD2">
      <w:pPr>
        <w:pStyle w:val="Punktopisu"/>
        <w:numPr>
          <w:ilvl w:val="1"/>
          <w:numId w:val="15"/>
        </w:numPr>
        <w:spacing w:after="120" w:line="22" w:lineRule="atLeast"/>
        <w:ind w:left="1134"/>
        <w:jc w:val="both"/>
      </w:pPr>
      <w:r>
        <w:lastRenderedPageBreak/>
        <w:t>o</w:t>
      </w:r>
      <w:r w:rsidR="00B81513">
        <w:t>ptyczne rozpoznawanie treści skanowanych dokumentów w zakresie całych stron lub zaznaczonych przez użytkown</w:t>
      </w:r>
      <w:r>
        <w:t>ika regionów skanowanego obrazu;</w:t>
      </w:r>
    </w:p>
    <w:p w14:paraId="13C5B4C5" w14:textId="77777777" w:rsidR="00B81513" w:rsidRDefault="009A357F" w:rsidP="00EB6CD2">
      <w:pPr>
        <w:pStyle w:val="Punktopisu"/>
        <w:numPr>
          <w:ilvl w:val="1"/>
          <w:numId w:val="15"/>
        </w:numPr>
        <w:spacing w:after="120" w:line="22" w:lineRule="atLeast"/>
        <w:ind w:left="1134"/>
        <w:jc w:val="both"/>
      </w:pPr>
      <w:r>
        <w:t>g</w:t>
      </w:r>
      <w:r w:rsidR="00B81513">
        <w:t>rupowanie zeskanowanych stron operatów</w:t>
      </w:r>
      <w:r>
        <w:t xml:space="preserve"> w ramach dokumentów składowych;</w:t>
      </w:r>
    </w:p>
    <w:p w14:paraId="22B4AC2E" w14:textId="77777777" w:rsidR="00B81513" w:rsidRDefault="009A357F" w:rsidP="00EB6CD2">
      <w:pPr>
        <w:pStyle w:val="Punktopisu"/>
        <w:numPr>
          <w:ilvl w:val="1"/>
          <w:numId w:val="15"/>
        </w:numPr>
        <w:spacing w:after="120" w:line="22" w:lineRule="atLeast"/>
        <w:ind w:left="1134"/>
        <w:jc w:val="both"/>
      </w:pPr>
      <w:r>
        <w:t>r</w:t>
      </w:r>
      <w:r w:rsidR="00B81513">
        <w:t>ejestrowanie i zarządzanie metadanymi dla skanowanego operatu w zakresie odnotowywania uwag d</w:t>
      </w:r>
      <w:r w:rsidR="00B81513">
        <w:t>o</w:t>
      </w:r>
      <w:r w:rsidR="00B81513">
        <w:t>tyczących stanu technicznego, kompletności i cz</w:t>
      </w:r>
      <w:r>
        <w:t>ytelności materiałów źródłowych;</w:t>
      </w:r>
    </w:p>
    <w:p w14:paraId="083E268C" w14:textId="77777777" w:rsidR="00B81513" w:rsidRDefault="009A357F" w:rsidP="00EB6CD2">
      <w:pPr>
        <w:pStyle w:val="Punktopisu"/>
        <w:numPr>
          <w:ilvl w:val="1"/>
          <w:numId w:val="15"/>
        </w:numPr>
        <w:spacing w:after="120" w:line="22" w:lineRule="atLeast"/>
        <w:ind w:left="1134"/>
        <w:jc w:val="both"/>
      </w:pPr>
      <w:r>
        <w:t>a</w:t>
      </w:r>
      <w:r w:rsidR="00B81513">
        <w:t xml:space="preserve">utomatyczne tworzenie kopii całego operatu i dokumentów składowych w postaci wielostronicowych plików </w:t>
      </w:r>
      <w:r>
        <w:t>PDF</w:t>
      </w:r>
      <w:r w:rsidR="00B81513">
        <w:t xml:space="preserve"> i </w:t>
      </w:r>
      <w:proofErr w:type="spellStart"/>
      <w:r>
        <w:t>TiFF</w:t>
      </w:r>
      <w:proofErr w:type="spellEnd"/>
      <w:r w:rsidR="00B81513">
        <w:t>.</w:t>
      </w:r>
    </w:p>
    <w:p w14:paraId="5359876C" w14:textId="77777777" w:rsidR="00B81513" w:rsidRDefault="00B81513" w:rsidP="00EB6CD2">
      <w:pPr>
        <w:pStyle w:val="Punktopisu"/>
        <w:numPr>
          <w:ilvl w:val="0"/>
          <w:numId w:val="15"/>
        </w:numPr>
        <w:spacing w:after="120" w:line="22" w:lineRule="atLeast"/>
        <w:jc w:val="both"/>
      </w:pPr>
      <w:r>
        <w:t xml:space="preserve">Instalacja dostarczanego narzędzia nie może być ograniczona ilością stanowisk komputerowych, na </w:t>
      </w:r>
      <w:r w:rsidR="00B25BF2">
        <w:t>których może być ono użytkowane.</w:t>
      </w:r>
    </w:p>
    <w:p w14:paraId="2CAD2DC6" w14:textId="32536E93" w:rsidR="008B726D" w:rsidRPr="00810327" w:rsidRDefault="00404F64" w:rsidP="00EB6CD2">
      <w:pPr>
        <w:pStyle w:val="Punktopisu"/>
        <w:numPr>
          <w:ilvl w:val="0"/>
          <w:numId w:val="15"/>
        </w:numPr>
        <w:spacing w:after="120" w:line="22" w:lineRule="atLeast"/>
        <w:jc w:val="both"/>
      </w:pPr>
      <w:r w:rsidRPr="00810327">
        <w:t>Legalny o</w:t>
      </w:r>
      <w:r w:rsidR="008B726D" w:rsidRPr="00810327">
        <w:t xml:space="preserve">kres użytkowania narzędzia nie może być </w:t>
      </w:r>
      <w:r w:rsidR="005B4819" w:rsidRPr="00810327">
        <w:t xml:space="preserve">czasowo </w:t>
      </w:r>
      <w:r w:rsidR="008B726D" w:rsidRPr="00810327">
        <w:t>ogra</w:t>
      </w:r>
      <w:r w:rsidR="00810327" w:rsidRPr="00810327">
        <w:t>niczony (licencja bezterminowa), ze wspa</w:t>
      </w:r>
      <w:r w:rsidR="00810327" w:rsidRPr="00810327">
        <w:t>r</w:t>
      </w:r>
      <w:r w:rsidR="00810327" w:rsidRPr="00810327">
        <w:t>ciem technicznym na okres trwałości projektu e-Geodezja.</w:t>
      </w:r>
    </w:p>
    <w:p w14:paraId="0AC1E238" w14:textId="594A5B4A" w:rsidR="00B81513" w:rsidRDefault="00B81513" w:rsidP="00EB6CD2">
      <w:pPr>
        <w:pStyle w:val="Punktopisu"/>
        <w:numPr>
          <w:ilvl w:val="0"/>
          <w:numId w:val="15"/>
        </w:numPr>
        <w:spacing w:after="120" w:line="22" w:lineRule="atLeast"/>
        <w:jc w:val="both"/>
      </w:pPr>
      <w:r>
        <w:t>Dostarczone narzędzie musi posiadać postać jednego programu komputerowego, integrującego w sobie wszystkie wymagane funkcjonalności od strony użytkownika tj. skanowanie stron dokumentacji geodezyjne, ich segregację i łączenie w ramach poszczególnych składowych dokumentów, przemianowywanie, optyczne rozpoznawanie tekstu, tworzenie jednolitych plików stanowiących kopię oraz eksport skanów do Systemu OŚRODEK FB.</w:t>
      </w:r>
    </w:p>
    <w:p w14:paraId="4B10374A" w14:textId="77777777" w:rsidR="00B81513" w:rsidRPr="00216051" w:rsidRDefault="00B81513" w:rsidP="00E27C3C">
      <w:pPr>
        <w:pStyle w:val="Nagwek2"/>
      </w:pPr>
      <w:bookmarkStart w:id="11" w:name="_Toc521328479"/>
      <w:bookmarkStart w:id="12" w:name="_Toc526670157"/>
      <w:r w:rsidRPr="00216051">
        <w:t>Opis dokumentów PZGiK przekazanych do opracowania</w:t>
      </w:r>
      <w:bookmarkEnd w:id="11"/>
      <w:bookmarkEnd w:id="12"/>
    </w:p>
    <w:p w14:paraId="4825ED85" w14:textId="77777777" w:rsidR="00B81513" w:rsidRPr="00911A69" w:rsidRDefault="00B81513" w:rsidP="00EB6CD2">
      <w:pPr>
        <w:pStyle w:val="Punktopisu"/>
        <w:numPr>
          <w:ilvl w:val="0"/>
          <w:numId w:val="7"/>
        </w:numPr>
        <w:spacing w:after="120" w:line="22" w:lineRule="atLeast"/>
        <w:ind w:left="714" w:hanging="357"/>
        <w:jc w:val="both"/>
        <w:rPr>
          <w:rFonts w:cstheme="majorHAnsi"/>
          <w:color w:val="auto"/>
          <w:szCs w:val="22"/>
        </w:rPr>
      </w:pPr>
      <w:r w:rsidRPr="00911A69">
        <w:rPr>
          <w:rFonts w:cstheme="majorHAnsi"/>
          <w:color w:val="auto"/>
          <w:szCs w:val="22"/>
        </w:rPr>
        <w:t xml:space="preserve">PZGiK w </w:t>
      </w:r>
      <w:r w:rsidRPr="006C4520">
        <w:rPr>
          <w:rFonts w:cstheme="majorHAnsi"/>
          <w:color w:val="auto"/>
          <w:szCs w:val="22"/>
        </w:rPr>
        <w:t xml:space="preserve">Starostwie Powiatowym w </w:t>
      </w:r>
      <w:r w:rsidR="006C4520">
        <w:rPr>
          <w:rFonts w:cstheme="majorHAnsi"/>
          <w:color w:val="auto"/>
          <w:szCs w:val="22"/>
        </w:rPr>
        <w:t>Jędrzejowie</w:t>
      </w:r>
      <w:r w:rsidRPr="00911A69">
        <w:rPr>
          <w:rFonts w:cstheme="majorHAnsi"/>
          <w:color w:val="auto"/>
          <w:szCs w:val="22"/>
        </w:rPr>
        <w:t xml:space="preserve"> jest zasobem o dużej różnorodności, zarówno pod względem tematycznym jak i pod względem sposobu organizacji</w:t>
      </w:r>
      <w:r>
        <w:rPr>
          <w:rFonts w:cstheme="majorHAnsi"/>
          <w:color w:val="auto"/>
          <w:szCs w:val="22"/>
        </w:rPr>
        <w:t>,</w:t>
      </w:r>
      <w:r w:rsidRPr="00911A69">
        <w:rPr>
          <w:rFonts w:cstheme="majorHAnsi"/>
          <w:color w:val="auto"/>
          <w:szCs w:val="22"/>
        </w:rPr>
        <w:t xml:space="preserve"> składowania </w:t>
      </w:r>
      <w:r>
        <w:rPr>
          <w:rFonts w:cstheme="majorHAnsi"/>
          <w:color w:val="auto"/>
          <w:szCs w:val="22"/>
        </w:rPr>
        <w:t xml:space="preserve">i rodzaju </w:t>
      </w:r>
      <w:r w:rsidRPr="00911A69">
        <w:rPr>
          <w:rFonts w:cstheme="majorHAnsi"/>
          <w:color w:val="auto"/>
          <w:szCs w:val="22"/>
        </w:rPr>
        <w:t>materiałów. Wynika to z uwaru</w:t>
      </w:r>
      <w:r w:rsidRPr="00911A69">
        <w:rPr>
          <w:rFonts w:cstheme="majorHAnsi"/>
          <w:color w:val="auto"/>
          <w:szCs w:val="22"/>
        </w:rPr>
        <w:t>n</w:t>
      </w:r>
      <w:r w:rsidRPr="00911A69">
        <w:rPr>
          <w:rFonts w:cstheme="majorHAnsi"/>
          <w:color w:val="auto"/>
          <w:szCs w:val="22"/>
        </w:rPr>
        <w:t xml:space="preserve">kowań historycznych, wielości i różnorodności realizowanych na obszarze powiatu </w:t>
      </w:r>
      <w:r>
        <w:rPr>
          <w:rFonts w:cstheme="majorHAnsi"/>
          <w:color w:val="auto"/>
          <w:szCs w:val="22"/>
        </w:rPr>
        <w:t>prac</w:t>
      </w:r>
      <w:r w:rsidRPr="00911A69">
        <w:rPr>
          <w:rFonts w:cstheme="majorHAnsi"/>
          <w:color w:val="auto"/>
          <w:szCs w:val="22"/>
        </w:rPr>
        <w:t xml:space="preserve"> geodezyjnych i kart</w:t>
      </w:r>
      <w:r w:rsidRPr="00911A69">
        <w:rPr>
          <w:rFonts w:cstheme="majorHAnsi"/>
          <w:color w:val="auto"/>
          <w:szCs w:val="22"/>
        </w:rPr>
        <w:t>o</w:t>
      </w:r>
      <w:r w:rsidRPr="00911A69">
        <w:rPr>
          <w:rFonts w:cstheme="majorHAnsi"/>
          <w:color w:val="auto"/>
          <w:szCs w:val="22"/>
        </w:rPr>
        <w:t xml:space="preserve">graficznych, </w:t>
      </w:r>
      <w:r>
        <w:rPr>
          <w:rFonts w:cstheme="majorHAnsi"/>
          <w:color w:val="auto"/>
          <w:szCs w:val="22"/>
        </w:rPr>
        <w:t xml:space="preserve">a także </w:t>
      </w:r>
      <w:r w:rsidRPr="00911A69">
        <w:rPr>
          <w:rFonts w:cstheme="majorHAnsi"/>
          <w:color w:val="auto"/>
          <w:szCs w:val="22"/>
        </w:rPr>
        <w:t xml:space="preserve">przedsięwzięć o charakterze inwestycyjnym oraz </w:t>
      </w:r>
      <w:r w:rsidR="006C6522" w:rsidRPr="00911A69">
        <w:rPr>
          <w:rFonts w:cstheme="majorHAnsi"/>
          <w:color w:val="auto"/>
          <w:szCs w:val="22"/>
        </w:rPr>
        <w:t>różnych</w:t>
      </w:r>
      <w:r w:rsidR="006C6522">
        <w:rPr>
          <w:rFonts w:cstheme="majorHAnsi"/>
          <w:color w:val="auto"/>
          <w:szCs w:val="22"/>
        </w:rPr>
        <w:t xml:space="preserve"> (w czasie prowadzenia elektr</w:t>
      </w:r>
      <w:r w:rsidR="006C6522">
        <w:rPr>
          <w:rFonts w:cstheme="majorHAnsi"/>
          <w:color w:val="auto"/>
          <w:szCs w:val="22"/>
        </w:rPr>
        <w:t>o</w:t>
      </w:r>
      <w:r w:rsidR="006C6522">
        <w:rPr>
          <w:rFonts w:cstheme="majorHAnsi"/>
          <w:color w:val="auto"/>
          <w:szCs w:val="22"/>
        </w:rPr>
        <w:t>nicznej wersji zasobu)</w:t>
      </w:r>
      <w:r w:rsidR="006C6522" w:rsidRPr="00911A69">
        <w:rPr>
          <w:rFonts w:cstheme="majorHAnsi"/>
          <w:color w:val="auto"/>
          <w:szCs w:val="22"/>
        </w:rPr>
        <w:t xml:space="preserve"> </w:t>
      </w:r>
      <w:r w:rsidRPr="00911A69">
        <w:rPr>
          <w:rFonts w:cstheme="majorHAnsi"/>
          <w:color w:val="auto"/>
          <w:szCs w:val="22"/>
        </w:rPr>
        <w:t>systemów informatycznych</w:t>
      </w:r>
      <w:r w:rsidR="006C6522">
        <w:rPr>
          <w:rFonts w:cstheme="majorHAnsi"/>
          <w:color w:val="auto"/>
          <w:szCs w:val="22"/>
        </w:rPr>
        <w:t>,</w:t>
      </w:r>
      <w:r w:rsidRPr="00911A69">
        <w:rPr>
          <w:rFonts w:cstheme="majorHAnsi"/>
          <w:color w:val="auto"/>
          <w:szCs w:val="22"/>
        </w:rPr>
        <w:t xml:space="preserve"> służących do zarządzania dokumentami </w:t>
      </w:r>
      <w:r>
        <w:rPr>
          <w:rFonts w:cstheme="majorHAnsi"/>
          <w:color w:val="auto"/>
          <w:szCs w:val="22"/>
        </w:rPr>
        <w:t>PZGiK</w:t>
      </w:r>
      <w:r w:rsidR="00DD250F">
        <w:rPr>
          <w:rFonts w:cstheme="majorHAnsi"/>
          <w:color w:val="auto"/>
          <w:szCs w:val="22"/>
        </w:rPr>
        <w:t>,</w:t>
      </w:r>
      <w:r w:rsidRPr="00911A69">
        <w:rPr>
          <w:rFonts w:cstheme="majorHAnsi"/>
          <w:color w:val="auto"/>
          <w:szCs w:val="22"/>
        </w:rPr>
        <w:t xml:space="preserve"> funkcjonuj</w:t>
      </w:r>
      <w:r w:rsidRPr="00911A69">
        <w:rPr>
          <w:rFonts w:cstheme="majorHAnsi"/>
          <w:color w:val="auto"/>
          <w:szCs w:val="22"/>
        </w:rPr>
        <w:t>ą</w:t>
      </w:r>
      <w:r w:rsidRPr="00911A69">
        <w:rPr>
          <w:rFonts w:cstheme="majorHAnsi"/>
          <w:color w:val="auto"/>
          <w:szCs w:val="22"/>
        </w:rPr>
        <w:t xml:space="preserve">cych u Zamawiającego. </w:t>
      </w:r>
    </w:p>
    <w:p w14:paraId="7215E6C6" w14:textId="77777777" w:rsidR="00B81513" w:rsidRPr="006A5079" w:rsidRDefault="00B81513" w:rsidP="00EB6CD2">
      <w:pPr>
        <w:pStyle w:val="Punktopisu"/>
        <w:numPr>
          <w:ilvl w:val="0"/>
          <w:numId w:val="7"/>
        </w:numPr>
        <w:spacing w:after="120" w:line="22" w:lineRule="atLeast"/>
        <w:jc w:val="both"/>
        <w:rPr>
          <w:rFonts w:cstheme="majorHAnsi"/>
          <w:color w:val="auto"/>
          <w:szCs w:val="22"/>
        </w:rPr>
      </w:pPr>
      <w:r w:rsidRPr="006A5079">
        <w:rPr>
          <w:rFonts w:cstheme="majorHAnsi"/>
          <w:color w:val="auto"/>
          <w:szCs w:val="22"/>
        </w:rPr>
        <w:t xml:space="preserve">Numeryczna mapa </w:t>
      </w:r>
      <w:r>
        <w:rPr>
          <w:rFonts w:cstheme="majorHAnsi"/>
          <w:color w:val="auto"/>
          <w:szCs w:val="22"/>
        </w:rPr>
        <w:t>E</w:t>
      </w:r>
      <w:r w:rsidRPr="006A5079">
        <w:rPr>
          <w:rFonts w:cstheme="majorHAnsi"/>
          <w:color w:val="auto"/>
          <w:szCs w:val="22"/>
        </w:rPr>
        <w:t xml:space="preserve">widencji </w:t>
      </w:r>
      <w:r>
        <w:rPr>
          <w:rFonts w:cstheme="majorHAnsi"/>
          <w:color w:val="auto"/>
          <w:szCs w:val="22"/>
        </w:rPr>
        <w:t>G</w:t>
      </w:r>
      <w:r w:rsidRPr="006A5079">
        <w:rPr>
          <w:rFonts w:cstheme="majorHAnsi"/>
          <w:color w:val="auto"/>
          <w:szCs w:val="22"/>
        </w:rPr>
        <w:t xml:space="preserve">runtów i </w:t>
      </w:r>
      <w:r>
        <w:rPr>
          <w:rFonts w:cstheme="majorHAnsi"/>
          <w:color w:val="auto"/>
          <w:szCs w:val="22"/>
        </w:rPr>
        <w:t>B</w:t>
      </w:r>
      <w:r w:rsidRPr="006A5079">
        <w:rPr>
          <w:rFonts w:cstheme="majorHAnsi"/>
          <w:color w:val="auto"/>
          <w:szCs w:val="22"/>
        </w:rPr>
        <w:t xml:space="preserve">udynków </w:t>
      </w:r>
      <w:r>
        <w:rPr>
          <w:rFonts w:cstheme="majorHAnsi"/>
          <w:color w:val="auto"/>
          <w:szCs w:val="22"/>
        </w:rPr>
        <w:t xml:space="preserve">(EGIB) </w:t>
      </w:r>
      <w:r w:rsidRPr="006A5079">
        <w:rPr>
          <w:rFonts w:cstheme="majorHAnsi"/>
          <w:color w:val="auto"/>
          <w:szCs w:val="22"/>
        </w:rPr>
        <w:t>na obszarze powiatu prowadzona jest w sposób o</w:t>
      </w:r>
      <w:r w:rsidRPr="006A5079">
        <w:rPr>
          <w:rFonts w:cstheme="majorHAnsi"/>
          <w:color w:val="auto"/>
          <w:szCs w:val="22"/>
        </w:rPr>
        <w:t>b</w:t>
      </w:r>
      <w:r w:rsidRPr="006A5079">
        <w:rPr>
          <w:rFonts w:cstheme="majorHAnsi"/>
          <w:color w:val="auto"/>
          <w:szCs w:val="22"/>
        </w:rPr>
        <w:t>szarowo nieciągły. Dla części powiatu</w:t>
      </w:r>
      <w:r w:rsidR="00E65F14">
        <w:rPr>
          <w:rFonts w:cstheme="majorHAnsi"/>
          <w:color w:val="auto"/>
          <w:szCs w:val="22"/>
        </w:rPr>
        <w:t xml:space="preserve"> </w:t>
      </w:r>
      <w:r w:rsidR="00EB3E1F">
        <w:rPr>
          <w:rFonts w:cstheme="majorHAnsi"/>
          <w:color w:val="auto"/>
          <w:szCs w:val="22"/>
        </w:rPr>
        <w:t>w</w:t>
      </w:r>
      <w:r w:rsidR="00E65F14">
        <w:rPr>
          <w:rFonts w:cstheme="majorHAnsi"/>
          <w:color w:val="auto"/>
          <w:szCs w:val="22"/>
        </w:rPr>
        <w:t xml:space="preserve"> </w:t>
      </w:r>
      <w:r w:rsidR="009C049A">
        <w:rPr>
          <w:rFonts w:cstheme="majorHAnsi"/>
          <w:color w:val="auto"/>
          <w:szCs w:val="22"/>
        </w:rPr>
        <w:t xml:space="preserve">dziewięciu </w:t>
      </w:r>
      <w:r w:rsidR="00E65F14">
        <w:rPr>
          <w:rFonts w:cstheme="majorHAnsi"/>
          <w:color w:val="auto"/>
          <w:szCs w:val="22"/>
        </w:rPr>
        <w:t>jednostk</w:t>
      </w:r>
      <w:r w:rsidR="00EB3E1F">
        <w:rPr>
          <w:rFonts w:cstheme="majorHAnsi"/>
          <w:color w:val="auto"/>
          <w:szCs w:val="22"/>
        </w:rPr>
        <w:t>ach</w:t>
      </w:r>
      <w:r w:rsidR="00E65F14">
        <w:rPr>
          <w:rFonts w:cstheme="majorHAnsi"/>
          <w:color w:val="auto"/>
          <w:szCs w:val="22"/>
        </w:rPr>
        <w:t xml:space="preserve"> ewidencyjn</w:t>
      </w:r>
      <w:r w:rsidR="00EB3E1F">
        <w:rPr>
          <w:rFonts w:cstheme="majorHAnsi"/>
          <w:color w:val="auto"/>
          <w:szCs w:val="22"/>
        </w:rPr>
        <w:t>ych</w:t>
      </w:r>
      <w:r w:rsidR="009C049A">
        <w:rPr>
          <w:rFonts w:cstheme="majorHAnsi"/>
          <w:color w:val="auto"/>
          <w:szCs w:val="22"/>
        </w:rPr>
        <w:t>,</w:t>
      </w:r>
      <w:r w:rsidR="00E65F14">
        <w:rPr>
          <w:rFonts w:cstheme="majorHAnsi"/>
          <w:color w:val="auto"/>
          <w:szCs w:val="22"/>
        </w:rPr>
        <w:t xml:space="preserve"> </w:t>
      </w:r>
      <w:r w:rsidR="00EB3E1F">
        <w:rPr>
          <w:rFonts w:cstheme="majorHAnsi"/>
          <w:color w:val="auto"/>
          <w:szCs w:val="22"/>
        </w:rPr>
        <w:t xml:space="preserve"> </w:t>
      </w:r>
      <w:r w:rsidR="006077A8">
        <w:rPr>
          <w:rFonts w:cstheme="majorHAnsi"/>
          <w:color w:val="auto"/>
          <w:szCs w:val="22"/>
        </w:rPr>
        <w:t xml:space="preserve">w ramach projektu </w:t>
      </w:r>
      <w:r w:rsidR="006077A8" w:rsidRPr="00E41A89">
        <w:rPr>
          <w:rFonts w:asciiTheme="majorHAnsi" w:eastAsia="Times New Roman" w:hAnsiTheme="majorHAnsi" w:cstheme="majorHAnsi"/>
          <w:lang w:eastAsia="pl-PL"/>
        </w:rPr>
        <w:t>„e-GEODEZJA - cyfrowy zasób geodezyjny powiatów Buskiego, Jędrzejowskiego, Kieleckiego i Pińczowskiego”</w:t>
      </w:r>
      <w:r w:rsidR="006077A8">
        <w:rPr>
          <w:rFonts w:asciiTheme="majorHAnsi" w:eastAsia="Times New Roman" w:hAnsiTheme="majorHAnsi" w:cstheme="majorHAnsi"/>
          <w:lang w:eastAsia="pl-PL"/>
        </w:rPr>
        <w:t>,</w:t>
      </w:r>
      <w:r w:rsidR="006077A8" w:rsidRPr="00E41A89">
        <w:rPr>
          <w:rFonts w:asciiTheme="majorHAnsi" w:eastAsia="Times New Roman" w:hAnsiTheme="majorHAnsi" w:cstheme="majorHAnsi"/>
          <w:lang w:eastAsia="pl-PL"/>
        </w:rPr>
        <w:t xml:space="preserve"> </w:t>
      </w:r>
      <w:r w:rsidR="00F54972">
        <w:rPr>
          <w:rFonts w:cstheme="majorHAnsi"/>
          <w:color w:val="auto"/>
          <w:szCs w:val="22"/>
        </w:rPr>
        <w:t xml:space="preserve">planowane jest </w:t>
      </w:r>
      <w:r w:rsidRPr="006A5079">
        <w:rPr>
          <w:rFonts w:cstheme="majorHAnsi"/>
          <w:color w:val="auto"/>
          <w:szCs w:val="22"/>
        </w:rPr>
        <w:t>przeprowadz</w:t>
      </w:r>
      <w:r w:rsidR="00F54972">
        <w:rPr>
          <w:rFonts w:cstheme="majorHAnsi"/>
          <w:color w:val="auto"/>
          <w:szCs w:val="22"/>
        </w:rPr>
        <w:t xml:space="preserve">enie </w:t>
      </w:r>
      <w:r w:rsidRPr="006A5079">
        <w:rPr>
          <w:rFonts w:cstheme="majorHAnsi"/>
          <w:color w:val="auto"/>
          <w:szCs w:val="22"/>
        </w:rPr>
        <w:t>modernizacj</w:t>
      </w:r>
      <w:r w:rsidR="00F54972">
        <w:rPr>
          <w:rFonts w:cstheme="majorHAnsi"/>
          <w:color w:val="auto"/>
          <w:szCs w:val="22"/>
        </w:rPr>
        <w:t>i</w:t>
      </w:r>
      <w:r w:rsidRPr="006A5079">
        <w:rPr>
          <w:rFonts w:cstheme="majorHAnsi"/>
          <w:color w:val="auto"/>
          <w:szCs w:val="22"/>
        </w:rPr>
        <w:t xml:space="preserve"> ewidencji gruntów i budynków. Mapa ewidencyjna w postaci wektorowej założona dla części powiatu jest prowadzona na bieżąco w </w:t>
      </w:r>
      <w:r>
        <w:rPr>
          <w:rFonts w:cstheme="majorHAnsi"/>
          <w:color w:val="auto"/>
          <w:szCs w:val="22"/>
        </w:rPr>
        <w:t>baza PZGiK</w:t>
      </w:r>
      <w:r w:rsidRPr="006A5079">
        <w:rPr>
          <w:rFonts w:cstheme="majorHAnsi"/>
          <w:color w:val="auto"/>
          <w:szCs w:val="22"/>
        </w:rPr>
        <w:t>.</w:t>
      </w:r>
    </w:p>
    <w:p w14:paraId="4D432381" w14:textId="0D2B17A4" w:rsidR="009B40E5" w:rsidRDefault="00B81513" w:rsidP="00EB6CD2">
      <w:pPr>
        <w:pStyle w:val="Punktopisu"/>
        <w:numPr>
          <w:ilvl w:val="0"/>
          <w:numId w:val="7"/>
        </w:numPr>
        <w:spacing w:after="120" w:line="22" w:lineRule="atLeast"/>
        <w:jc w:val="both"/>
        <w:rPr>
          <w:rFonts w:cstheme="majorHAnsi"/>
          <w:color w:val="auto"/>
          <w:szCs w:val="22"/>
        </w:rPr>
      </w:pPr>
      <w:bookmarkStart w:id="13" w:name="_Hlk521311854"/>
      <w:r w:rsidRPr="00282523">
        <w:rPr>
          <w:rFonts w:cstheme="majorHAnsi"/>
          <w:color w:val="auto"/>
          <w:szCs w:val="22"/>
        </w:rPr>
        <w:t xml:space="preserve">Opis stanu zasobu </w:t>
      </w:r>
      <w:r w:rsidR="00335F53">
        <w:rPr>
          <w:rFonts w:cstheme="majorHAnsi"/>
          <w:color w:val="auto"/>
          <w:szCs w:val="22"/>
        </w:rPr>
        <w:t xml:space="preserve">(w tym </w:t>
      </w:r>
      <w:r w:rsidRPr="00282523">
        <w:rPr>
          <w:rFonts w:cstheme="majorHAnsi"/>
          <w:color w:val="auto"/>
          <w:szCs w:val="22"/>
        </w:rPr>
        <w:t>elektronicznego</w:t>
      </w:r>
      <w:r w:rsidR="00335F53">
        <w:rPr>
          <w:rFonts w:cstheme="majorHAnsi"/>
          <w:color w:val="auto"/>
          <w:szCs w:val="22"/>
        </w:rPr>
        <w:t>)</w:t>
      </w:r>
      <w:r w:rsidRPr="00282523">
        <w:rPr>
          <w:rFonts w:cstheme="majorHAnsi"/>
          <w:color w:val="auto"/>
          <w:szCs w:val="22"/>
        </w:rPr>
        <w:t xml:space="preserve"> PZGiK </w:t>
      </w:r>
      <w:bookmarkEnd w:id="13"/>
      <w:r w:rsidRPr="00282523">
        <w:rPr>
          <w:rFonts w:cstheme="majorHAnsi"/>
          <w:color w:val="auto"/>
          <w:szCs w:val="22"/>
        </w:rPr>
        <w:t>został zamieszczony w</w:t>
      </w:r>
      <w:r>
        <w:rPr>
          <w:rFonts w:cstheme="majorHAnsi"/>
          <w:color w:val="auto"/>
          <w:szCs w:val="22"/>
        </w:rPr>
        <w:t> </w:t>
      </w:r>
      <w:r w:rsidRPr="004C4355">
        <w:rPr>
          <w:rFonts w:cstheme="majorHAnsi"/>
          <w:color w:val="auto"/>
          <w:szCs w:val="22"/>
        </w:rPr>
        <w:t>Załączniku nr 2</w:t>
      </w:r>
      <w:r w:rsidRPr="00282523">
        <w:rPr>
          <w:rFonts w:cstheme="majorHAnsi"/>
          <w:color w:val="auto"/>
          <w:szCs w:val="22"/>
        </w:rPr>
        <w:t xml:space="preserve"> </w:t>
      </w:r>
      <w:r>
        <w:rPr>
          <w:rFonts w:cstheme="majorHAnsi"/>
          <w:color w:val="auto"/>
          <w:szCs w:val="22"/>
        </w:rPr>
        <w:t>do niniejsz</w:t>
      </w:r>
      <w:r w:rsidR="00E24B3B">
        <w:rPr>
          <w:rFonts w:cstheme="majorHAnsi"/>
          <w:color w:val="auto"/>
          <w:szCs w:val="22"/>
        </w:rPr>
        <w:t>ego OPZ</w:t>
      </w:r>
      <w:r>
        <w:rPr>
          <w:rFonts w:cstheme="majorHAnsi"/>
          <w:color w:val="auto"/>
          <w:szCs w:val="22"/>
        </w:rPr>
        <w:t xml:space="preserve">. </w:t>
      </w:r>
      <w:r w:rsidRPr="00282523">
        <w:rPr>
          <w:rFonts w:cstheme="majorHAnsi"/>
          <w:color w:val="auto"/>
          <w:szCs w:val="22"/>
        </w:rPr>
        <w:t xml:space="preserve">W </w:t>
      </w:r>
      <w:r>
        <w:rPr>
          <w:rFonts w:cstheme="majorHAnsi"/>
          <w:color w:val="auto"/>
          <w:szCs w:val="22"/>
        </w:rPr>
        <w:t xml:space="preserve">bazie </w:t>
      </w:r>
      <w:r w:rsidRPr="00282523">
        <w:rPr>
          <w:rFonts w:cstheme="majorHAnsi"/>
          <w:color w:val="auto"/>
          <w:szCs w:val="22"/>
        </w:rPr>
        <w:t>PZGiK, pomiędzy zgłoszeniem pracy geodezyjnej</w:t>
      </w:r>
      <w:r>
        <w:rPr>
          <w:rFonts w:cstheme="majorHAnsi"/>
          <w:color w:val="auto"/>
          <w:szCs w:val="22"/>
        </w:rPr>
        <w:t>,</w:t>
      </w:r>
      <w:r w:rsidRPr="00282523">
        <w:rPr>
          <w:rFonts w:cstheme="majorHAnsi"/>
          <w:color w:val="auto"/>
          <w:szCs w:val="22"/>
        </w:rPr>
        <w:t xml:space="preserve"> a operatem występuje relacja jeden do jeden</w:t>
      </w:r>
      <w:r>
        <w:rPr>
          <w:rFonts w:cstheme="majorHAnsi"/>
          <w:color w:val="auto"/>
          <w:szCs w:val="22"/>
        </w:rPr>
        <w:t xml:space="preserve"> lub jeden do wielu (jedno zgłoszenie posiadające dokumentację wielotomową)</w:t>
      </w:r>
      <w:r w:rsidRPr="00282523">
        <w:rPr>
          <w:rFonts w:cstheme="majorHAnsi"/>
          <w:color w:val="auto"/>
          <w:szCs w:val="22"/>
        </w:rPr>
        <w:t>. Numeracja zgłoszeń prac geodezyjnych i odpowiadających im operatów była zazwyczaj taka sama, przy czym zdarza</w:t>
      </w:r>
      <w:r w:rsidR="00935B5D">
        <w:rPr>
          <w:rFonts w:cstheme="majorHAnsi"/>
          <w:color w:val="auto"/>
          <w:szCs w:val="22"/>
        </w:rPr>
        <w:t>ją</w:t>
      </w:r>
      <w:r w:rsidRPr="00282523">
        <w:rPr>
          <w:rFonts w:cstheme="majorHAnsi"/>
          <w:color w:val="auto"/>
          <w:szCs w:val="22"/>
        </w:rPr>
        <w:t xml:space="preserve"> się operaty wielotomowe</w:t>
      </w:r>
      <w:r w:rsidR="00935B5D">
        <w:rPr>
          <w:rFonts w:cstheme="majorHAnsi"/>
          <w:color w:val="auto"/>
          <w:szCs w:val="22"/>
        </w:rPr>
        <w:t>,</w:t>
      </w:r>
      <w:r w:rsidRPr="00282523">
        <w:rPr>
          <w:rFonts w:cstheme="majorHAnsi"/>
          <w:color w:val="auto"/>
          <w:szCs w:val="22"/>
        </w:rPr>
        <w:t xml:space="preserve"> posi</w:t>
      </w:r>
      <w:r w:rsidRPr="00282523">
        <w:rPr>
          <w:rFonts w:cstheme="majorHAnsi"/>
          <w:color w:val="auto"/>
          <w:szCs w:val="22"/>
        </w:rPr>
        <w:t>a</w:t>
      </w:r>
      <w:r w:rsidRPr="00282523">
        <w:rPr>
          <w:rFonts w:cstheme="majorHAnsi"/>
          <w:color w:val="auto"/>
          <w:szCs w:val="22"/>
        </w:rPr>
        <w:t>dające odrębne od zgłoszenia numery. Posiada</w:t>
      </w:r>
      <w:r w:rsidR="009B40E5">
        <w:rPr>
          <w:rFonts w:cstheme="majorHAnsi"/>
          <w:color w:val="auto"/>
          <w:szCs w:val="22"/>
        </w:rPr>
        <w:t>ją</w:t>
      </w:r>
      <w:r w:rsidRPr="00282523">
        <w:rPr>
          <w:rFonts w:cstheme="majorHAnsi"/>
          <w:color w:val="auto"/>
          <w:szCs w:val="22"/>
        </w:rPr>
        <w:t xml:space="preserve"> one jednak jedno wspólne zgłoszenie pracy geodezyjnej. Szczegóły dotyczące numeracji dokumentów zasobu należy ustalać z Zamawiającym w toku prac, ze względu na różnorodne jej prowadzenie w różnych okresach czasu oraz dla różnych rodzajów materiałów. </w:t>
      </w:r>
      <w:r>
        <w:rPr>
          <w:rFonts w:cstheme="majorHAnsi"/>
          <w:color w:val="auto"/>
          <w:szCs w:val="22"/>
        </w:rPr>
        <w:t>Istotne jest</w:t>
      </w:r>
      <w:r w:rsidRPr="00282523">
        <w:rPr>
          <w:rFonts w:cstheme="majorHAnsi"/>
          <w:color w:val="auto"/>
          <w:szCs w:val="22"/>
        </w:rPr>
        <w:t xml:space="preserve">, że numery wykorzystywane na materiałach analogowych mogą posiadać </w:t>
      </w:r>
      <w:r>
        <w:rPr>
          <w:rFonts w:cstheme="majorHAnsi"/>
          <w:color w:val="auto"/>
          <w:szCs w:val="22"/>
        </w:rPr>
        <w:t>odmienne</w:t>
      </w:r>
      <w:r w:rsidRPr="00282523">
        <w:rPr>
          <w:rFonts w:cstheme="majorHAnsi"/>
          <w:color w:val="auto"/>
          <w:szCs w:val="22"/>
        </w:rPr>
        <w:t xml:space="preserve"> oznaczenia w odpowiad</w:t>
      </w:r>
      <w:r w:rsidRPr="00282523">
        <w:rPr>
          <w:rFonts w:cstheme="majorHAnsi"/>
          <w:color w:val="auto"/>
          <w:szCs w:val="22"/>
        </w:rPr>
        <w:t>a</w:t>
      </w:r>
      <w:r w:rsidRPr="00282523">
        <w:rPr>
          <w:rFonts w:cstheme="majorHAnsi"/>
          <w:color w:val="auto"/>
          <w:szCs w:val="22"/>
        </w:rPr>
        <w:t>jących im obiektach źródłowych zbiorów i baz</w:t>
      </w:r>
      <w:r>
        <w:rPr>
          <w:rFonts w:cstheme="majorHAnsi"/>
          <w:color w:val="auto"/>
          <w:szCs w:val="22"/>
        </w:rPr>
        <w:t>ach</w:t>
      </w:r>
      <w:r w:rsidRPr="00282523">
        <w:rPr>
          <w:rFonts w:cstheme="majorHAnsi"/>
          <w:color w:val="auto"/>
          <w:szCs w:val="22"/>
        </w:rPr>
        <w:t xml:space="preserve"> danych</w:t>
      </w:r>
      <w:r>
        <w:rPr>
          <w:rFonts w:cstheme="majorHAnsi"/>
          <w:color w:val="auto"/>
          <w:szCs w:val="22"/>
        </w:rPr>
        <w:t>.</w:t>
      </w:r>
      <w:r w:rsidRPr="00282523">
        <w:rPr>
          <w:rFonts w:cstheme="majorHAnsi"/>
          <w:color w:val="auto"/>
          <w:szCs w:val="22"/>
        </w:rPr>
        <w:t xml:space="preserve"> </w:t>
      </w:r>
      <w:r>
        <w:rPr>
          <w:rFonts w:cstheme="majorHAnsi"/>
          <w:color w:val="auto"/>
          <w:szCs w:val="22"/>
        </w:rPr>
        <w:t>Powodem takiego stanu rzeczy była często</w:t>
      </w:r>
      <w:r w:rsidRPr="00282523">
        <w:rPr>
          <w:rFonts w:cstheme="majorHAnsi"/>
          <w:color w:val="auto"/>
          <w:szCs w:val="22"/>
        </w:rPr>
        <w:t xml:space="preserve"> koniec</w:t>
      </w:r>
      <w:r w:rsidRPr="00282523">
        <w:rPr>
          <w:rFonts w:cstheme="majorHAnsi"/>
          <w:color w:val="auto"/>
          <w:szCs w:val="22"/>
        </w:rPr>
        <w:t>z</w:t>
      </w:r>
      <w:r w:rsidRPr="00282523">
        <w:rPr>
          <w:rFonts w:cstheme="majorHAnsi"/>
          <w:color w:val="auto"/>
          <w:szCs w:val="22"/>
        </w:rPr>
        <w:t xml:space="preserve">ność dostosowania </w:t>
      </w:r>
      <w:r>
        <w:rPr>
          <w:rFonts w:cstheme="majorHAnsi"/>
          <w:color w:val="auto"/>
          <w:szCs w:val="22"/>
        </w:rPr>
        <w:t xml:space="preserve">oznaczania dokumentacji tworzonej </w:t>
      </w:r>
      <w:r w:rsidR="00586A95">
        <w:rPr>
          <w:rFonts w:cstheme="majorHAnsi"/>
          <w:color w:val="auto"/>
          <w:szCs w:val="22"/>
        </w:rPr>
        <w:t>wcześniej</w:t>
      </w:r>
      <w:r>
        <w:rPr>
          <w:rFonts w:cstheme="majorHAnsi"/>
          <w:color w:val="auto"/>
          <w:szCs w:val="22"/>
        </w:rPr>
        <w:t xml:space="preserve">, bez wykorzystania komputerów, </w:t>
      </w:r>
      <w:r w:rsidRPr="00282523">
        <w:rPr>
          <w:rFonts w:cstheme="majorHAnsi"/>
          <w:color w:val="auto"/>
          <w:szCs w:val="22"/>
        </w:rPr>
        <w:t>do praw</w:t>
      </w:r>
      <w:r w:rsidRPr="00282523">
        <w:rPr>
          <w:rFonts w:cstheme="majorHAnsi"/>
          <w:color w:val="auto"/>
          <w:szCs w:val="22"/>
        </w:rPr>
        <w:t>i</w:t>
      </w:r>
      <w:r w:rsidRPr="00282523">
        <w:rPr>
          <w:rFonts w:cstheme="majorHAnsi"/>
          <w:color w:val="auto"/>
          <w:szCs w:val="22"/>
        </w:rPr>
        <w:t>deł informatycznych, a także ze względu na różne możliwości rozwiązań informatycznych zarządzających PZGiK, funkcjon</w:t>
      </w:r>
      <w:r>
        <w:rPr>
          <w:rFonts w:cstheme="majorHAnsi"/>
          <w:color w:val="auto"/>
          <w:szCs w:val="22"/>
        </w:rPr>
        <w:t>ujących</w:t>
      </w:r>
      <w:r w:rsidRPr="00282523">
        <w:rPr>
          <w:rFonts w:cstheme="majorHAnsi"/>
          <w:color w:val="auto"/>
          <w:szCs w:val="22"/>
        </w:rPr>
        <w:t xml:space="preserve"> u Zamawiającego do momentu niniejszego zlecenia. </w:t>
      </w:r>
      <w:r w:rsidRPr="009B40E5">
        <w:rPr>
          <w:rFonts w:cstheme="majorHAnsi"/>
          <w:color w:val="auto"/>
          <w:szCs w:val="22"/>
        </w:rPr>
        <w:t xml:space="preserve">Sposób numeracji operatów miał ścisły związek z ich ułożeniem na półkach w zasobie. Operaty prawne z lat 1976 - 1994 układane są na półce wg obrębów przykład: 260/1/2/1985 (260/1 - stary kwadrat, 2 - numer kolejny w roku i w kwadracie). Operaty mapy zasadniczej z lat 1976 - 1994 układane są w kwadratach (261-1) przykład </w:t>
      </w:r>
      <w:proofErr w:type="spellStart"/>
      <w:r w:rsidRPr="009B40E5">
        <w:rPr>
          <w:rFonts w:cstheme="majorHAnsi"/>
          <w:color w:val="auto"/>
          <w:szCs w:val="22"/>
        </w:rPr>
        <w:t>j.w</w:t>
      </w:r>
      <w:proofErr w:type="spellEnd"/>
      <w:r w:rsidRPr="009B40E5">
        <w:rPr>
          <w:rFonts w:cstheme="majorHAnsi"/>
          <w:color w:val="auto"/>
          <w:szCs w:val="22"/>
        </w:rPr>
        <w:t>. Operaty z lat 1995 - 2013 układane są w kwadratach wg wzoru XXXX.YY-N/R gdzie XXXX.YY jest to nazwa kwadratu odpowiadająca obsz</w:t>
      </w:r>
      <w:r w:rsidRPr="009B40E5">
        <w:rPr>
          <w:rFonts w:cstheme="majorHAnsi"/>
          <w:color w:val="auto"/>
          <w:szCs w:val="22"/>
        </w:rPr>
        <w:t>a</w:t>
      </w:r>
      <w:r w:rsidRPr="009B40E5">
        <w:rPr>
          <w:rFonts w:cstheme="majorHAnsi"/>
          <w:color w:val="auto"/>
          <w:szCs w:val="22"/>
        </w:rPr>
        <w:lastRenderedPageBreak/>
        <w:t>rowi obejmującemu zasięg sekcji mapy w skali 1:2000, N to numer kolejny operatu a R to rok, w którym zost</w:t>
      </w:r>
      <w:r w:rsidRPr="009B40E5">
        <w:rPr>
          <w:rFonts w:cstheme="majorHAnsi"/>
          <w:color w:val="auto"/>
          <w:szCs w:val="22"/>
        </w:rPr>
        <w:t>a</w:t>
      </w:r>
      <w:r w:rsidRPr="009B40E5">
        <w:rPr>
          <w:rFonts w:cstheme="majorHAnsi"/>
          <w:color w:val="auto"/>
          <w:szCs w:val="22"/>
        </w:rPr>
        <w:t xml:space="preserve">ło złożone zgłoszenie, np. </w:t>
      </w:r>
      <w:r w:rsidR="00E536A0" w:rsidRPr="00282523">
        <w:rPr>
          <w:rFonts w:cstheme="majorHAnsi"/>
          <w:color w:val="auto"/>
          <w:szCs w:val="22"/>
        </w:rPr>
        <w:t>3364</w:t>
      </w:r>
      <w:r w:rsidR="009B40E5">
        <w:rPr>
          <w:rFonts w:cstheme="majorHAnsi"/>
          <w:color w:val="auto"/>
          <w:szCs w:val="22"/>
        </w:rPr>
        <w:t>-</w:t>
      </w:r>
      <w:r w:rsidRPr="009B40E5">
        <w:rPr>
          <w:rFonts w:cstheme="majorHAnsi"/>
          <w:color w:val="auto"/>
          <w:szCs w:val="22"/>
        </w:rPr>
        <w:t>1</w:t>
      </w:r>
      <w:r w:rsidR="009B40E5">
        <w:rPr>
          <w:rFonts w:cstheme="majorHAnsi"/>
          <w:color w:val="auto"/>
          <w:szCs w:val="22"/>
        </w:rPr>
        <w:t>8</w:t>
      </w:r>
      <w:r w:rsidRPr="009B40E5">
        <w:rPr>
          <w:rFonts w:cstheme="majorHAnsi"/>
          <w:color w:val="auto"/>
          <w:szCs w:val="22"/>
        </w:rPr>
        <w:t>/199</w:t>
      </w:r>
      <w:r w:rsidR="00DA2ED2">
        <w:rPr>
          <w:rFonts w:cstheme="majorHAnsi"/>
          <w:color w:val="auto"/>
          <w:szCs w:val="22"/>
        </w:rPr>
        <w:t>4</w:t>
      </w:r>
      <w:r w:rsidRPr="009B40E5">
        <w:rPr>
          <w:rFonts w:cstheme="majorHAnsi"/>
          <w:color w:val="auto"/>
          <w:szCs w:val="22"/>
        </w:rPr>
        <w:t>.</w:t>
      </w:r>
    </w:p>
    <w:p w14:paraId="23B5E328" w14:textId="77777777" w:rsidR="00B81513" w:rsidRPr="00282523" w:rsidRDefault="00B81513" w:rsidP="009B40E5">
      <w:pPr>
        <w:pStyle w:val="Punktopisu"/>
        <w:spacing w:after="120" w:line="22" w:lineRule="atLeast"/>
        <w:ind w:left="720"/>
        <w:jc w:val="both"/>
        <w:rPr>
          <w:rFonts w:cstheme="majorHAnsi"/>
          <w:color w:val="auto"/>
          <w:szCs w:val="22"/>
        </w:rPr>
      </w:pPr>
      <w:r w:rsidRPr="00282523">
        <w:rPr>
          <w:rFonts w:cstheme="majorHAnsi"/>
          <w:color w:val="auto"/>
          <w:szCs w:val="22"/>
        </w:rPr>
        <w:t xml:space="preserve">Stare kwadraty (np. 260/1) odpowiadają obszarowi obejmującemu zasięgiem sekcję mapy 1:10000 w układzie 1942. Nowe kwadraty (np. 3364) odpowiadają obszarowi obejmującemu zasięgiem sekcję mapy 1:10000 w układzie 1965. Operaty </w:t>
      </w:r>
      <w:r>
        <w:rPr>
          <w:rFonts w:cstheme="majorHAnsi"/>
          <w:color w:val="auto"/>
          <w:szCs w:val="22"/>
        </w:rPr>
        <w:t>posiadające ten sam numer</w:t>
      </w:r>
      <w:r w:rsidRPr="00282523">
        <w:rPr>
          <w:rFonts w:cstheme="majorHAnsi"/>
          <w:color w:val="auto"/>
          <w:szCs w:val="22"/>
        </w:rPr>
        <w:t xml:space="preserve"> rozróżnione </w:t>
      </w:r>
      <w:r>
        <w:rPr>
          <w:rFonts w:cstheme="majorHAnsi"/>
          <w:color w:val="auto"/>
          <w:szCs w:val="22"/>
        </w:rPr>
        <w:t xml:space="preserve">są </w:t>
      </w:r>
      <w:r w:rsidRPr="00282523">
        <w:rPr>
          <w:rFonts w:cstheme="majorHAnsi"/>
          <w:color w:val="auto"/>
          <w:szCs w:val="22"/>
        </w:rPr>
        <w:t xml:space="preserve">w </w:t>
      </w:r>
      <w:r>
        <w:rPr>
          <w:rFonts w:cstheme="majorHAnsi"/>
          <w:color w:val="auto"/>
          <w:szCs w:val="22"/>
        </w:rPr>
        <w:t>bazie PZGiK</w:t>
      </w:r>
      <w:r w:rsidRPr="00282523">
        <w:rPr>
          <w:rFonts w:cstheme="majorHAnsi"/>
          <w:color w:val="auto"/>
          <w:szCs w:val="22"/>
        </w:rPr>
        <w:t xml:space="preserve"> za pomocą dodatkowego wyróżnika w postaci numeru tomu. </w:t>
      </w:r>
      <w:r w:rsidRPr="00F06346">
        <w:rPr>
          <w:rFonts w:cstheme="majorHAnsi"/>
          <w:color w:val="auto"/>
          <w:szCs w:val="22"/>
        </w:rPr>
        <w:t>Oprócz powyższych powieleń numeracji zdarzają się błędnie zapisane s</w:t>
      </w:r>
      <w:r w:rsidRPr="00F06346">
        <w:rPr>
          <w:rFonts w:cstheme="majorHAnsi"/>
          <w:color w:val="auto"/>
          <w:szCs w:val="22"/>
        </w:rPr>
        <w:t>y</w:t>
      </w:r>
      <w:r w:rsidRPr="00F06346">
        <w:rPr>
          <w:rFonts w:cstheme="majorHAnsi"/>
          <w:color w:val="auto"/>
          <w:szCs w:val="22"/>
        </w:rPr>
        <w:t>gnatury operatów w bazie, np. operaty z lat 1976 - 1994 posiadają na okładce numery 261/2/16/1991, a ich odpowiedniki w bazie posiadają sygnatury 261</w:t>
      </w:r>
      <w:r w:rsidR="00975608" w:rsidRPr="00F06346">
        <w:rPr>
          <w:rFonts w:cstheme="majorHAnsi"/>
          <w:color w:val="auto"/>
          <w:szCs w:val="22"/>
        </w:rPr>
        <w:t>.</w:t>
      </w:r>
      <w:r w:rsidR="00704C25" w:rsidRPr="00F06346">
        <w:rPr>
          <w:rFonts w:cstheme="majorHAnsi"/>
          <w:color w:val="auto"/>
          <w:szCs w:val="22"/>
        </w:rPr>
        <w:t>2-16/1991 (błędny zapis)</w:t>
      </w:r>
      <w:r w:rsidRPr="00F06346">
        <w:rPr>
          <w:rFonts w:cstheme="majorHAnsi"/>
          <w:color w:val="auto"/>
          <w:szCs w:val="22"/>
        </w:rPr>
        <w:t xml:space="preserve">. Powyższych operatów </w:t>
      </w:r>
      <w:r w:rsidR="00704C25" w:rsidRPr="00F06346">
        <w:rPr>
          <w:rFonts w:cstheme="majorHAnsi"/>
          <w:color w:val="auto"/>
          <w:szCs w:val="22"/>
        </w:rPr>
        <w:t>z tych lat i w ten sposób opisanych jest większość</w:t>
      </w:r>
      <w:r w:rsidR="00481169" w:rsidRPr="00F06346">
        <w:rPr>
          <w:rFonts w:cstheme="majorHAnsi"/>
          <w:color w:val="auto"/>
          <w:szCs w:val="22"/>
        </w:rPr>
        <w:t>.</w:t>
      </w:r>
    </w:p>
    <w:p w14:paraId="13D84076" w14:textId="0A85C755" w:rsidR="00B81513" w:rsidRPr="00F055C7" w:rsidRDefault="00B81513" w:rsidP="00EB6CD2">
      <w:pPr>
        <w:pStyle w:val="Punktopisu"/>
        <w:numPr>
          <w:ilvl w:val="0"/>
          <w:numId w:val="7"/>
        </w:numPr>
        <w:spacing w:after="120" w:line="22" w:lineRule="atLeast"/>
        <w:jc w:val="both"/>
        <w:rPr>
          <w:rFonts w:cstheme="majorHAnsi"/>
          <w:color w:val="auto"/>
          <w:szCs w:val="22"/>
        </w:rPr>
      </w:pPr>
      <w:r>
        <w:rPr>
          <w:rFonts w:cstheme="majorHAnsi"/>
          <w:color w:val="auto"/>
          <w:szCs w:val="22"/>
        </w:rPr>
        <w:t xml:space="preserve">W ramach niniejszego zamówienia, </w:t>
      </w:r>
      <w:r w:rsidRPr="00F055C7">
        <w:rPr>
          <w:rFonts w:cstheme="majorHAnsi"/>
          <w:color w:val="auto"/>
          <w:szCs w:val="22"/>
        </w:rPr>
        <w:t xml:space="preserve">Zamawiający przeznaczy do opracowania około </w:t>
      </w:r>
      <w:r w:rsidR="00951E18" w:rsidRPr="00B3274B">
        <w:rPr>
          <w:rFonts w:cstheme="majorHAnsi"/>
          <w:color w:val="auto"/>
          <w:szCs w:val="22"/>
        </w:rPr>
        <w:t>325</w:t>
      </w:r>
      <w:r w:rsidR="00063180" w:rsidRPr="00B3274B">
        <w:rPr>
          <w:rFonts w:cstheme="majorHAnsi"/>
          <w:color w:val="auto"/>
          <w:szCs w:val="22"/>
        </w:rPr>
        <w:t xml:space="preserve"> </w:t>
      </w:r>
      <w:r w:rsidRPr="00B3274B">
        <w:rPr>
          <w:rFonts w:cstheme="majorHAnsi"/>
          <w:color w:val="auto"/>
          <w:szCs w:val="22"/>
        </w:rPr>
        <w:t>metrów bieżących</w:t>
      </w:r>
      <w:r w:rsidRPr="00F055C7">
        <w:rPr>
          <w:rFonts w:cstheme="majorHAnsi"/>
          <w:color w:val="auto"/>
          <w:szCs w:val="22"/>
        </w:rPr>
        <w:t xml:space="preserve"> d</w:t>
      </w:r>
      <w:r w:rsidRPr="00F055C7">
        <w:rPr>
          <w:rFonts w:cstheme="majorHAnsi"/>
          <w:color w:val="auto"/>
          <w:szCs w:val="22"/>
        </w:rPr>
        <w:t>o</w:t>
      </w:r>
      <w:r w:rsidRPr="00F055C7">
        <w:rPr>
          <w:rFonts w:cstheme="majorHAnsi"/>
          <w:color w:val="auto"/>
          <w:szCs w:val="22"/>
        </w:rPr>
        <w:t>kumentacji PZGiK, w skład której wchodzą m. in. operaty pomiarowe (prawne, zasadnicze, klasyfikacyjne, p</w:t>
      </w:r>
      <w:r w:rsidRPr="00F055C7">
        <w:rPr>
          <w:rFonts w:cstheme="majorHAnsi"/>
          <w:color w:val="auto"/>
          <w:szCs w:val="22"/>
        </w:rPr>
        <w:t>o</w:t>
      </w:r>
      <w:r w:rsidRPr="00F055C7">
        <w:rPr>
          <w:rFonts w:cstheme="majorHAnsi"/>
          <w:color w:val="auto"/>
          <w:szCs w:val="22"/>
        </w:rPr>
        <w:t>został</w:t>
      </w:r>
      <w:r w:rsidR="00AE1744">
        <w:rPr>
          <w:rFonts w:cstheme="majorHAnsi"/>
          <w:color w:val="auto"/>
          <w:szCs w:val="22"/>
        </w:rPr>
        <w:t>e, w tym opracowania specjalne</w:t>
      </w:r>
      <w:r w:rsidR="00AE1744" w:rsidRPr="00606099">
        <w:rPr>
          <w:rFonts w:cstheme="majorHAnsi"/>
          <w:color w:val="auto"/>
          <w:szCs w:val="22"/>
        </w:rPr>
        <w:t xml:space="preserve">), w tym około 30% wymaga </w:t>
      </w:r>
      <w:r w:rsidR="008B275F" w:rsidRPr="00606099">
        <w:rPr>
          <w:rFonts w:cstheme="majorHAnsi"/>
          <w:color w:val="auto"/>
          <w:szCs w:val="22"/>
        </w:rPr>
        <w:t xml:space="preserve">specjalnego </w:t>
      </w:r>
      <w:proofErr w:type="spellStart"/>
      <w:r w:rsidR="00AE1744" w:rsidRPr="00606099">
        <w:rPr>
          <w:rFonts w:cstheme="majorHAnsi"/>
          <w:color w:val="auto"/>
          <w:szCs w:val="22"/>
        </w:rPr>
        <w:t>zakresowania</w:t>
      </w:r>
      <w:proofErr w:type="spellEnd"/>
      <w:r w:rsidR="00AE1744" w:rsidRPr="00606099">
        <w:rPr>
          <w:rFonts w:cstheme="majorHAnsi"/>
          <w:color w:val="auto"/>
          <w:szCs w:val="22"/>
        </w:rPr>
        <w:t xml:space="preserve"> obszarowego</w:t>
      </w:r>
      <w:r w:rsidR="00DD3951" w:rsidRPr="00606099">
        <w:rPr>
          <w:rFonts w:cstheme="majorHAnsi"/>
          <w:color w:val="auto"/>
          <w:szCs w:val="22"/>
        </w:rPr>
        <w:t xml:space="preserve"> i uzupełnienia metadanymi</w:t>
      </w:r>
      <w:r w:rsidR="00AE1744" w:rsidRPr="00606099">
        <w:rPr>
          <w:rFonts w:cstheme="majorHAnsi"/>
          <w:color w:val="auto"/>
          <w:szCs w:val="22"/>
        </w:rPr>
        <w:t>.</w:t>
      </w:r>
    </w:p>
    <w:p w14:paraId="6A2DBAEB" w14:textId="77777777" w:rsidR="00B81513" w:rsidRPr="00606099" w:rsidRDefault="00B81513" w:rsidP="00EB6CD2">
      <w:pPr>
        <w:pStyle w:val="Punktopisu"/>
        <w:numPr>
          <w:ilvl w:val="0"/>
          <w:numId w:val="7"/>
        </w:numPr>
        <w:spacing w:after="120" w:line="22" w:lineRule="atLeast"/>
        <w:jc w:val="both"/>
        <w:rPr>
          <w:rFonts w:cstheme="majorHAnsi"/>
          <w:color w:val="auto"/>
          <w:szCs w:val="22"/>
        </w:rPr>
      </w:pPr>
      <w:r w:rsidRPr="00606099">
        <w:rPr>
          <w:rFonts w:cstheme="majorHAnsi"/>
          <w:color w:val="auto"/>
          <w:szCs w:val="22"/>
        </w:rPr>
        <w:t>Pośród operatów pomiarowych przeznaczonych do opracowania przekazane zostaną tzw. opracowania sp</w:t>
      </w:r>
      <w:r w:rsidRPr="00606099">
        <w:rPr>
          <w:rFonts w:cstheme="majorHAnsi"/>
          <w:color w:val="auto"/>
          <w:szCs w:val="22"/>
        </w:rPr>
        <w:t>e</w:t>
      </w:r>
      <w:r w:rsidRPr="00606099">
        <w:rPr>
          <w:rFonts w:cstheme="majorHAnsi"/>
          <w:color w:val="auto"/>
          <w:szCs w:val="22"/>
        </w:rPr>
        <w:t>cjalne, które obejmują znaczną część obszaru powiatu (obręb, kilka obrębów, inwestycje liniowe). Charakter</w:t>
      </w:r>
      <w:r w:rsidRPr="00606099">
        <w:rPr>
          <w:rFonts w:cstheme="majorHAnsi"/>
          <w:color w:val="auto"/>
          <w:szCs w:val="22"/>
        </w:rPr>
        <w:t>y</w:t>
      </w:r>
      <w:r w:rsidRPr="00606099">
        <w:rPr>
          <w:rFonts w:cstheme="majorHAnsi"/>
          <w:color w:val="auto"/>
          <w:szCs w:val="22"/>
        </w:rPr>
        <w:t>zują się one znaczną liczbą szkiców polowych oraz innych materiałów, którym należy określić niezależny zakres przestrzenny. Wykaz tzw. opracowań specjalnych został zamieszczony w Załączniku nr 3 do niniejsz</w:t>
      </w:r>
      <w:r w:rsidR="00D717DB" w:rsidRPr="00606099">
        <w:rPr>
          <w:rFonts w:cstheme="majorHAnsi"/>
          <w:color w:val="auto"/>
          <w:szCs w:val="22"/>
        </w:rPr>
        <w:t>ego OPZ</w:t>
      </w:r>
      <w:r w:rsidRPr="00606099">
        <w:rPr>
          <w:rFonts w:cstheme="majorHAnsi"/>
          <w:color w:val="auto"/>
          <w:szCs w:val="22"/>
        </w:rPr>
        <w:t>.</w:t>
      </w:r>
    </w:p>
    <w:p w14:paraId="7768B138" w14:textId="6A74318B" w:rsidR="00B81513" w:rsidRDefault="00B81513" w:rsidP="00EB6CD2">
      <w:pPr>
        <w:pStyle w:val="Punktopisu"/>
        <w:numPr>
          <w:ilvl w:val="0"/>
          <w:numId w:val="7"/>
        </w:numPr>
        <w:spacing w:after="120" w:line="22" w:lineRule="atLeast"/>
        <w:jc w:val="both"/>
        <w:rPr>
          <w:rFonts w:cstheme="majorHAnsi"/>
          <w:color w:val="auto"/>
          <w:szCs w:val="22"/>
        </w:rPr>
      </w:pPr>
      <w:r w:rsidRPr="003F2080">
        <w:rPr>
          <w:rFonts w:cstheme="majorHAnsi"/>
          <w:color w:val="auto"/>
          <w:szCs w:val="22"/>
        </w:rPr>
        <w:t xml:space="preserve">Oszacowanie liczby stron dokumentów podlegających </w:t>
      </w:r>
      <w:r>
        <w:rPr>
          <w:rFonts w:cstheme="majorHAnsi"/>
          <w:color w:val="auto"/>
          <w:szCs w:val="22"/>
        </w:rPr>
        <w:t>procesowi digitalizacji</w:t>
      </w:r>
      <w:r w:rsidRPr="003F2080">
        <w:rPr>
          <w:rFonts w:cstheme="majorHAnsi"/>
          <w:color w:val="auto"/>
          <w:szCs w:val="22"/>
        </w:rPr>
        <w:t>, pozostawia się Wykonawcy prac, na podstawie tabeli zamieszczonej poniżej</w:t>
      </w:r>
      <w:r w:rsidR="00B377D4">
        <w:rPr>
          <w:rFonts w:cstheme="majorHAnsi"/>
          <w:color w:val="auto"/>
          <w:szCs w:val="22"/>
        </w:rPr>
        <w:t>:</w:t>
      </w:r>
    </w:p>
    <w:p w14:paraId="0B8E1FDF" w14:textId="02426F51" w:rsidR="00B81513" w:rsidRPr="00216051" w:rsidRDefault="00B81513" w:rsidP="00E27C3C">
      <w:pPr>
        <w:pStyle w:val="Nagwek2"/>
      </w:pPr>
      <w:bookmarkStart w:id="14" w:name="_Toc521328480"/>
      <w:bookmarkStart w:id="15" w:name="_Toc526670158"/>
      <w:r w:rsidRPr="00216051">
        <w:t>Prace przygotowawcze</w:t>
      </w:r>
      <w:bookmarkEnd w:id="14"/>
      <w:bookmarkEnd w:id="15"/>
    </w:p>
    <w:p w14:paraId="666967EE" w14:textId="77777777" w:rsidR="00B81513" w:rsidRDefault="00B81513" w:rsidP="00EB6CD2">
      <w:pPr>
        <w:pStyle w:val="Punktopisu"/>
        <w:numPr>
          <w:ilvl w:val="0"/>
          <w:numId w:val="8"/>
        </w:numPr>
        <w:spacing w:after="120" w:line="22" w:lineRule="atLeast"/>
        <w:jc w:val="both"/>
        <w:rPr>
          <w:rFonts w:cstheme="majorHAnsi"/>
          <w:color w:val="auto"/>
          <w:szCs w:val="22"/>
        </w:rPr>
      </w:pPr>
      <w:r w:rsidRPr="004C111B">
        <w:rPr>
          <w:rFonts w:cstheme="majorHAnsi"/>
          <w:color w:val="auto"/>
          <w:szCs w:val="22"/>
        </w:rPr>
        <w:t xml:space="preserve">Przed </w:t>
      </w:r>
      <w:r>
        <w:rPr>
          <w:rFonts w:cstheme="majorHAnsi"/>
          <w:color w:val="auto"/>
          <w:szCs w:val="22"/>
        </w:rPr>
        <w:t>przystąpieniem do procesu digitalizacji</w:t>
      </w:r>
      <w:r w:rsidRPr="004C111B">
        <w:rPr>
          <w:rFonts w:cstheme="majorHAnsi"/>
          <w:color w:val="auto"/>
          <w:szCs w:val="22"/>
        </w:rPr>
        <w:t xml:space="preserve"> dokumentów </w:t>
      </w:r>
      <w:r>
        <w:rPr>
          <w:rFonts w:cstheme="majorHAnsi"/>
          <w:color w:val="auto"/>
          <w:szCs w:val="22"/>
        </w:rPr>
        <w:t>objętym niniejszym postępowaniem</w:t>
      </w:r>
      <w:r w:rsidRPr="004C111B">
        <w:rPr>
          <w:rFonts w:cstheme="majorHAnsi"/>
          <w:color w:val="auto"/>
          <w:szCs w:val="22"/>
        </w:rPr>
        <w:t xml:space="preserve"> Wykonawca jest zobowiązany do wykonania inwentaryzacji materiałów zasobu, </w:t>
      </w:r>
      <w:r w:rsidRPr="004C4355">
        <w:rPr>
          <w:rFonts w:cstheme="majorHAnsi"/>
          <w:color w:val="auto"/>
          <w:szCs w:val="22"/>
        </w:rPr>
        <w:t>według Załącznika nr 1</w:t>
      </w:r>
      <w:r w:rsidRPr="004C111B">
        <w:rPr>
          <w:rFonts w:cstheme="majorHAnsi"/>
          <w:color w:val="auto"/>
          <w:szCs w:val="22"/>
        </w:rPr>
        <w:t xml:space="preserve"> do </w:t>
      </w:r>
      <w:r w:rsidR="00D717DB">
        <w:rPr>
          <w:rFonts w:cstheme="majorHAnsi"/>
          <w:color w:val="auto"/>
          <w:szCs w:val="22"/>
        </w:rPr>
        <w:t>OPZ</w:t>
      </w:r>
      <w:r w:rsidRPr="004C111B">
        <w:rPr>
          <w:rFonts w:cstheme="majorHAnsi"/>
          <w:color w:val="auto"/>
          <w:szCs w:val="22"/>
        </w:rPr>
        <w:t xml:space="preserve"> i przekaz</w:t>
      </w:r>
      <w:r w:rsidRPr="004C111B">
        <w:rPr>
          <w:rFonts w:cstheme="majorHAnsi"/>
          <w:color w:val="auto"/>
          <w:szCs w:val="22"/>
        </w:rPr>
        <w:t>a</w:t>
      </w:r>
      <w:r w:rsidRPr="004C111B">
        <w:rPr>
          <w:rFonts w:cstheme="majorHAnsi"/>
          <w:color w:val="auto"/>
          <w:szCs w:val="22"/>
        </w:rPr>
        <w:t>nia raportów z tych inwentaryzacji do oceny Zamawiającego.</w:t>
      </w:r>
    </w:p>
    <w:p w14:paraId="74C4FEF5" w14:textId="77777777" w:rsidR="00B81513" w:rsidRDefault="00B81513" w:rsidP="00EB6CD2">
      <w:pPr>
        <w:pStyle w:val="Punktopisu"/>
        <w:numPr>
          <w:ilvl w:val="0"/>
          <w:numId w:val="8"/>
        </w:numPr>
        <w:spacing w:after="120" w:line="22" w:lineRule="atLeast"/>
        <w:jc w:val="both"/>
        <w:rPr>
          <w:rFonts w:cstheme="majorHAnsi"/>
          <w:color w:val="auto"/>
          <w:szCs w:val="22"/>
        </w:rPr>
      </w:pPr>
      <w:r w:rsidRPr="00CB3332">
        <w:rPr>
          <w:rFonts w:cstheme="majorHAnsi"/>
          <w:color w:val="auto"/>
          <w:szCs w:val="22"/>
        </w:rPr>
        <w:t>Wykonawca przeprowadzi analizę zawartości pobranych materiałów zasobu w zakresie kompletności dok</w:t>
      </w:r>
      <w:r w:rsidRPr="00CB3332">
        <w:rPr>
          <w:rFonts w:cstheme="majorHAnsi"/>
          <w:color w:val="auto"/>
          <w:szCs w:val="22"/>
        </w:rPr>
        <w:t>u</w:t>
      </w:r>
      <w:r w:rsidRPr="00CB3332">
        <w:rPr>
          <w:rFonts w:cstheme="majorHAnsi"/>
          <w:color w:val="auto"/>
          <w:szCs w:val="22"/>
        </w:rPr>
        <w:t>mentów, a jej wyniki przedstawi w tabeli zawierającej:</w:t>
      </w:r>
    </w:p>
    <w:p w14:paraId="4475F39E" w14:textId="77777777" w:rsidR="00B81513" w:rsidRDefault="00B81513" w:rsidP="00EB6CD2">
      <w:pPr>
        <w:pStyle w:val="Punktopisu"/>
        <w:numPr>
          <w:ilvl w:val="1"/>
          <w:numId w:val="8"/>
        </w:numPr>
        <w:spacing w:after="120" w:line="22" w:lineRule="atLeast"/>
        <w:ind w:left="1134"/>
        <w:jc w:val="both"/>
        <w:rPr>
          <w:rFonts w:cstheme="majorHAnsi"/>
          <w:color w:val="auto"/>
          <w:szCs w:val="22"/>
        </w:rPr>
      </w:pPr>
      <w:r w:rsidRPr="00CB3332">
        <w:rPr>
          <w:rFonts w:cstheme="majorHAnsi"/>
          <w:color w:val="auto"/>
          <w:szCs w:val="22"/>
        </w:rPr>
        <w:t>identyfikato</w:t>
      </w:r>
      <w:r w:rsidR="00FB58A9">
        <w:rPr>
          <w:rFonts w:cstheme="majorHAnsi"/>
          <w:color w:val="auto"/>
          <w:szCs w:val="22"/>
        </w:rPr>
        <w:t>r ewidencyjny materiałów zasobu;</w:t>
      </w:r>
    </w:p>
    <w:p w14:paraId="7C0FBC8D" w14:textId="77777777" w:rsidR="00B81513" w:rsidRDefault="00B81513" w:rsidP="00EB6CD2">
      <w:pPr>
        <w:pStyle w:val="Punktopisu"/>
        <w:numPr>
          <w:ilvl w:val="1"/>
          <w:numId w:val="8"/>
        </w:numPr>
        <w:spacing w:after="120" w:line="22" w:lineRule="atLeast"/>
        <w:ind w:left="1134"/>
        <w:jc w:val="both"/>
        <w:rPr>
          <w:rFonts w:cstheme="majorHAnsi"/>
          <w:color w:val="auto"/>
          <w:szCs w:val="22"/>
        </w:rPr>
      </w:pPr>
      <w:r w:rsidRPr="00CB3332">
        <w:rPr>
          <w:rFonts w:cstheme="majorHAnsi"/>
          <w:color w:val="auto"/>
          <w:szCs w:val="22"/>
        </w:rPr>
        <w:t>poprzedni i</w:t>
      </w:r>
      <w:r w:rsidR="00FB58A9">
        <w:rPr>
          <w:rFonts w:cstheme="majorHAnsi"/>
          <w:color w:val="auto"/>
          <w:szCs w:val="22"/>
        </w:rPr>
        <w:t>dentyfikator, jeżeli był nadany;</w:t>
      </w:r>
    </w:p>
    <w:p w14:paraId="02C16A5B" w14:textId="77777777" w:rsidR="00B81513" w:rsidRDefault="00B81513" w:rsidP="00EB6CD2">
      <w:pPr>
        <w:pStyle w:val="Punktopisu"/>
        <w:numPr>
          <w:ilvl w:val="1"/>
          <w:numId w:val="8"/>
        </w:numPr>
        <w:spacing w:after="120" w:line="22" w:lineRule="atLeast"/>
        <w:ind w:left="1134"/>
        <w:jc w:val="both"/>
        <w:rPr>
          <w:rFonts w:cstheme="majorHAnsi"/>
          <w:color w:val="auto"/>
          <w:szCs w:val="22"/>
        </w:rPr>
      </w:pPr>
      <w:r w:rsidRPr="00CB3332">
        <w:rPr>
          <w:rFonts w:cstheme="majorHAnsi"/>
          <w:color w:val="auto"/>
          <w:szCs w:val="22"/>
        </w:rPr>
        <w:t>ilość stron op</w:t>
      </w:r>
      <w:r w:rsidR="00FB58A9">
        <w:rPr>
          <w:rFonts w:cstheme="majorHAnsi"/>
          <w:color w:val="auto"/>
          <w:szCs w:val="22"/>
        </w:rPr>
        <w:t>eratu wg spisu treści dokumentu;</w:t>
      </w:r>
    </w:p>
    <w:p w14:paraId="5119E5B9" w14:textId="77777777" w:rsidR="00B81513" w:rsidRDefault="00B81513" w:rsidP="00EB6CD2">
      <w:pPr>
        <w:pStyle w:val="Punktopisu"/>
        <w:numPr>
          <w:ilvl w:val="1"/>
          <w:numId w:val="8"/>
        </w:numPr>
        <w:spacing w:after="120" w:line="22" w:lineRule="atLeast"/>
        <w:ind w:left="1134"/>
        <w:jc w:val="both"/>
        <w:rPr>
          <w:rFonts w:cstheme="majorHAnsi"/>
          <w:color w:val="auto"/>
          <w:szCs w:val="22"/>
        </w:rPr>
      </w:pPr>
      <w:r w:rsidRPr="00CB3332">
        <w:rPr>
          <w:rFonts w:cstheme="majorHAnsi"/>
          <w:color w:val="auto"/>
          <w:szCs w:val="22"/>
        </w:rPr>
        <w:t>ilość stron przelic</w:t>
      </w:r>
      <w:r w:rsidR="00FB58A9">
        <w:rPr>
          <w:rFonts w:cstheme="majorHAnsi"/>
          <w:color w:val="auto"/>
          <w:szCs w:val="22"/>
        </w:rPr>
        <w:t>zeniowych z określeniem formatu;</w:t>
      </w:r>
    </w:p>
    <w:p w14:paraId="698EBAAE" w14:textId="77777777" w:rsidR="00B81513" w:rsidRDefault="00FB58A9" w:rsidP="00EB6CD2">
      <w:pPr>
        <w:pStyle w:val="Punktopisu"/>
        <w:numPr>
          <w:ilvl w:val="1"/>
          <w:numId w:val="8"/>
        </w:numPr>
        <w:spacing w:after="120" w:line="22" w:lineRule="atLeast"/>
        <w:ind w:left="1134"/>
        <w:jc w:val="both"/>
        <w:rPr>
          <w:rFonts w:cstheme="majorHAnsi"/>
          <w:color w:val="auto"/>
          <w:szCs w:val="22"/>
        </w:rPr>
      </w:pPr>
      <w:r>
        <w:rPr>
          <w:rFonts w:cstheme="majorHAnsi"/>
          <w:color w:val="auto"/>
          <w:szCs w:val="22"/>
        </w:rPr>
        <w:t>numery brakujących stron;</w:t>
      </w:r>
    </w:p>
    <w:p w14:paraId="239C9934" w14:textId="77777777" w:rsidR="00B81513" w:rsidRDefault="00B81513" w:rsidP="00EB6CD2">
      <w:pPr>
        <w:pStyle w:val="Punktopisu"/>
        <w:numPr>
          <w:ilvl w:val="1"/>
          <w:numId w:val="8"/>
        </w:numPr>
        <w:spacing w:after="120" w:line="22" w:lineRule="atLeast"/>
        <w:ind w:left="1134"/>
        <w:jc w:val="both"/>
        <w:rPr>
          <w:rFonts w:cstheme="majorHAnsi"/>
          <w:color w:val="auto"/>
          <w:szCs w:val="22"/>
        </w:rPr>
      </w:pPr>
      <w:r w:rsidRPr="00CB3332">
        <w:rPr>
          <w:rFonts w:cstheme="majorHAnsi"/>
          <w:color w:val="auto"/>
          <w:szCs w:val="22"/>
        </w:rPr>
        <w:t xml:space="preserve">nazwę brakującego dokumentu lub jego części, </w:t>
      </w:r>
      <w:r w:rsidR="00FB58A9">
        <w:rPr>
          <w:rFonts w:cstheme="majorHAnsi"/>
          <w:color w:val="auto"/>
          <w:szCs w:val="22"/>
        </w:rPr>
        <w:t>zgodną ze spisem treści operatu;</w:t>
      </w:r>
    </w:p>
    <w:p w14:paraId="49AE1A42" w14:textId="77777777" w:rsidR="00B81513" w:rsidRPr="00CB3332" w:rsidRDefault="00B81513" w:rsidP="00EB6CD2">
      <w:pPr>
        <w:pStyle w:val="Punktopisu"/>
        <w:numPr>
          <w:ilvl w:val="1"/>
          <w:numId w:val="8"/>
        </w:numPr>
        <w:spacing w:after="120" w:line="22" w:lineRule="atLeast"/>
        <w:ind w:left="1134"/>
        <w:jc w:val="both"/>
        <w:rPr>
          <w:rFonts w:cstheme="majorHAnsi"/>
          <w:color w:val="auto"/>
          <w:szCs w:val="22"/>
        </w:rPr>
      </w:pPr>
      <w:r w:rsidRPr="00CB3332">
        <w:rPr>
          <w:rFonts w:cstheme="majorHAnsi"/>
          <w:color w:val="auto"/>
          <w:szCs w:val="22"/>
        </w:rPr>
        <w:t>uwagi (np. dotyczące stanu dokumentów, błędów w numeracji stron i inne).</w:t>
      </w:r>
    </w:p>
    <w:p w14:paraId="373242EC" w14:textId="77777777" w:rsidR="00B81513" w:rsidRPr="00A57590" w:rsidRDefault="00B81513" w:rsidP="00EB6CD2">
      <w:pPr>
        <w:pStyle w:val="Punktopisu"/>
        <w:numPr>
          <w:ilvl w:val="0"/>
          <w:numId w:val="8"/>
        </w:numPr>
        <w:spacing w:after="120" w:line="22" w:lineRule="atLeast"/>
        <w:jc w:val="both"/>
        <w:rPr>
          <w:rFonts w:cstheme="majorHAnsi"/>
          <w:color w:val="auto"/>
          <w:szCs w:val="22"/>
        </w:rPr>
      </w:pPr>
      <w:r>
        <w:rPr>
          <w:rFonts w:cstheme="majorHAnsi"/>
          <w:color w:val="auto"/>
          <w:szCs w:val="22"/>
        </w:rPr>
        <w:t xml:space="preserve">W przypadku </w:t>
      </w:r>
      <w:r w:rsidRPr="00A57590">
        <w:rPr>
          <w:rFonts w:cstheme="majorHAnsi"/>
          <w:color w:val="auto"/>
          <w:szCs w:val="22"/>
        </w:rPr>
        <w:t>wybranych rodzajów dokumentów, któr</w:t>
      </w:r>
      <w:r>
        <w:rPr>
          <w:rFonts w:cstheme="majorHAnsi"/>
          <w:color w:val="auto"/>
          <w:szCs w:val="22"/>
        </w:rPr>
        <w:t>ych</w:t>
      </w:r>
      <w:r w:rsidRPr="00A57590">
        <w:rPr>
          <w:rFonts w:cstheme="majorHAnsi"/>
          <w:color w:val="auto"/>
          <w:szCs w:val="22"/>
        </w:rPr>
        <w:t xml:space="preserve"> stan techniczny nie pozwala na </w:t>
      </w:r>
      <w:r>
        <w:rPr>
          <w:rFonts w:cstheme="majorHAnsi"/>
          <w:color w:val="auto"/>
          <w:szCs w:val="22"/>
        </w:rPr>
        <w:t>ich bezpośrednią d</w:t>
      </w:r>
      <w:r>
        <w:rPr>
          <w:rFonts w:cstheme="majorHAnsi"/>
          <w:color w:val="auto"/>
          <w:szCs w:val="22"/>
        </w:rPr>
        <w:t>i</w:t>
      </w:r>
      <w:r>
        <w:rPr>
          <w:rFonts w:cstheme="majorHAnsi"/>
          <w:color w:val="auto"/>
          <w:szCs w:val="22"/>
        </w:rPr>
        <w:t xml:space="preserve">gitalizację, lub które </w:t>
      </w:r>
      <w:r w:rsidRPr="00A57590">
        <w:rPr>
          <w:rFonts w:cstheme="majorHAnsi"/>
          <w:color w:val="auto"/>
          <w:szCs w:val="22"/>
        </w:rPr>
        <w:t>wykazują szczególne znaczenie dla Zamawiającego</w:t>
      </w:r>
      <w:r>
        <w:rPr>
          <w:rFonts w:cstheme="majorHAnsi"/>
          <w:color w:val="auto"/>
          <w:szCs w:val="22"/>
        </w:rPr>
        <w:t>,</w:t>
      </w:r>
      <w:r w:rsidRPr="00A57590">
        <w:rPr>
          <w:rFonts w:cstheme="majorHAnsi"/>
          <w:color w:val="auto"/>
          <w:szCs w:val="22"/>
        </w:rPr>
        <w:t xml:space="preserve"> Wykonawca będzie zobowiązany do przeprowadzenia renowacji introligatorskiej</w:t>
      </w:r>
      <w:r>
        <w:rPr>
          <w:rFonts w:cstheme="majorHAnsi"/>
          <w:color w:val="auto"/>
          <w:szCs w:val="22"/>
        </w:rPr>
        <w:t xml:space="preserve"> tej części zasobu</w:t>
      </w:r>
      <w:r w:rsidRPr="00A57590">
        <w:rPr>
          <w:rFonts w:cstheme="majorHAnsi"/>
          <w:color w:val="auto"/>
          <w:szCs w:val="22"/>
        </w:rPr>
        <w:t xml:space="preserve">. Dotyczyć to będzie nie więcej niż </w:t>
      </w:r>
      <w:r w:rsidRPr="00F1642E">
        <w:rPr>
          <w:rFonts w:cstheme="majorHAnsi"/>
          <w:color w:val="auto"/>
          <w:szCs w:val="22"/>
        </w:rPr>
        <w:t>10%</w:t>
      </w:r>
      <w:r w:rsidRPr="00A57590">
        <w:rPr>
          <w:rFonts w:cstheme="majorHAnsi"/>
          <w:color w:val="auto"/>
          <w:szCs w:val="22"/>
        </w:rPr>
        <w:t xml:space="preserve"> dokume</w:t>
      </w:r>
      <w:r w:rsidRPr="00A57590">
        <w:rPr>
          <w:rFonts w:cstheme="majorHAnsi"/>
          <w:color w:val="auto"/>
          <w:szCs w:val="22"/>
        </w:rPr>
        <w:t>n</w:t>
      </w:r>
      <w:r w:rsidRPr="00A57590">
        <w:rPr>
          <w:rFonts w:cstheme="majorHAnsi"/>
          <w:color w:val="auto"/>
          <w:szCs w:val="22"/>
        </w:rPr>
        <w:t xml:space="preserve">tów przeznaczonych do </w:t>
      </w:r>
      <w:r>
        <w:rPr>
          <w:rFonts w:cstheme="majorHAnsi"/>
          <w:color w:val="auto"/>
          <w:szCs w:val="22"/>
        </w:rPr>
        <w:t>skanowania</w:t>
      </w:r>
      <w:r w:rsidRPr="00A57590">
        <w:rPr>
          <w:rFonts w:cstheme="majorHAnsi"/>
          <w:color w:val="auto"/>
          <w:szCs w:val="22"/>
        </w:rPr>
        <w:t xml:space="preserve">. Należy </w:t>
      </w:r>
      <w:r>
        <w:rPr>
          <w:rFonts w:cstheme="majorHAnsi"/>
          <w:color w:val="auto"/>
          <w:szCs w:val="22"/>
        </w:rPr>
        <w:t>mieć na uwadze</w:t>
      </w:r>
      <w:r w:rsidRPr="00A57590">
        <w:rPr>
          <w:rFonts w:cstheme="majorHAnsi"/>
          <w:color w:val="auto"/>
          <w:szCs w:val="22"/>
        </w:rPr>
        <w:t>, że każdy dokument archiwalny wymaga indyw</w:t>
      </w:r>
      <w:r w:rsidRPr="00A57590">
        <w:rPr>
          <w:rFonts w:cstheme="majorHAnsi"/>
          <w:color w:val="auto"/>
          <w:szCs w:val="22"/>
        </w:rPr>
        <w:t>i</w:t>
      </w:r>
      <w:r w:rsidRPr="00A57590">
        <w:rPr>
          <w:rFonts w:cstheme="majorHAnsi"/>
          <w:color w:val="auto"/>
          <w:szCs w:val="22"/>
        </w:rPr>
        <w:t>dualnego podejścia, skonsultowanego z Zamawiającym, zarówno przy renowacji jak i porządkowaniu dok</w:t>
      </w:r>
      <w:r w:rsidRPr="00A57590">
        <w:rPr>
          <w:rFonts w:cstheme="majorHAnsi"/>
          <w:color w:val="auto"/>
          <w:szCs w:val="22"/>
        </w:rPr>
        <w:t>u</w:t>
      </w:r>
      <w:r w:rsidRPr="00A57590">
        <w:rPr>
          <w:rFonts w:cstheme="majorHAnsi"/>
          <w:color w:val="auto"/>
          <w:szCs w:val="22"/>
        </w:rPr>
        <w:t>mentu</w:t>
      </w:r>
      <w:r>
        <w:rPr>
          <w:rFonts w:cstheme="majorHAnsi"/>
          <w:color w:val="auto"/>
          <w:szCs w:val="22"/>
        </w:rPr>
        <w:t xml:space="preserve"> przed skanowaniem</w:t>
      </w:r>
      <w:r w:rsidRPr="00A57590">
        <w:rPr>
          <w:rFonts w:cstheme="majorHAnsi"/>
          <w:color w:val="auto"/>
          <w:szCs w:val="22"/>
        </w:rPr>
        <w:t xml:space="preserve">. </w:t>
      </w:r>
      <w:r>
        <w:rPr>
          <w:rFonts w:cstheme="majorHAnsi"/>
          <w:color w:val="auto"/>
          <w:szCs w:val="22"/>
        </w:rPr>
        <w:t>Poniżej wskazano o</w:t>
      </w:r>
      <w:r w:rsidRPr="00A57590">
        <w:rPr>
          <w:rFonts w:cstheme="majorHAnsi"/>
          <w:color w:val="auto"/>
          <w:szCs w:val="22"/>
        </w:rPr>
        <w:t xml:space="preserve">gólne czynności, </w:t>
      </w:r>
      <w:r>
        <w:rPr>
          <w:rFonts w:cstheme="majorHAnsi"/>
          <w:color w:val="auto"/>
          <w:szCs w:val="22"/>
        </w:rPr>
        <w:t xml:space="preserve">do jakich </w:t>
      </w:r>
      <w:r w:rsidRPr="00A57590">
        <w:rPr>
          <w:rFonts w:cstheme="majorHAnsi"/>
          <w:color w:val="auto"/>
          <w:szCs w:val="22"/>
        </w:rPr>
        <w:t xml:space="preserve">Wykonawca jest zobowiązany przy renowacji każdego dokumentu, który </w:t>
      </w:r>
      <w:r>
        <w:rPr>
          <w:rFonts w:cstheme="majorHAnsi"/>
          <w:color w:val="auto"/>
          <w:szCs w:val="22"/>
        </w:rPr>
        <w:t>jej wymaga lub w</w:t>
      </w:r>
      <w:r w:rsidRPr="00A57590">
        <w:rPr>
          <w:rFonts w:cstheme="majorHAnsi"/>
          <w:color w:val="auto"/>
          <w:szCs w:val="22"/>
        </w:rPr>
        <w:t xml:space="preserve"> zależności od potrzeb wskazanych przez Zamawiając</w:t>
      </w:r>
      <w:r w:rsidRPr="00A57590">
        <w:rPr>
          <w:rFonts w:cstheme="majorHAnsi"/>
          <w:color w:val="auto"/>
          <w:szCs w:val="22"/>
        </w:rPr>
        <w:t>e</w:t>
      </w:r>
      <w:r w:rsidRPr="00A57590">
        <w:rPr>
          <w:rFonts w:cstheme="majorHAnsi"/>
          <w:color w:val="auto"/>
          <w:szCs w:val="22"/>
        </w:rPr>
        <w:t>go:</w:t>
      </w:r>
    </w:p>
    <w:p w14:paraId="1E3E359F" w14:textId="77777777" w:rsidR="00B81513" w:rsidRPr="00A57590" w:rsidRDefault="00FB58A9" w:rsidP="00EB6CD2">
      <w:pPr>
        <w:pStyle w:val="Punktopisu"/>
        <w:numPr>
          <w:ilvl w:val="1"/>
          <w:numId w:val="8"/>
        </w:numPr>
        <w:spacing w:after="120" w:line="22" w:lineRule="atLeast"/>
        <w:ind w:left="1134"/>
        <w:jc w:val="both"/>
        <w:rPr>
          <w:rFonts w:cstheme="majorHAnsi"/>
          <w:color w:val="auto"/>
          <w:szCs w:val="22"/>
        </w:rPr>
      </w:pPr>
      <w:r>
        <w:rPr>
          <w:rFonts w:cstheme="majorHAnsi"/>
          <w:color w:val="auto"/>
          <w:szCs w:val="22"/>
        </w:rPr>
        <w:t>r</w:t>
      </w:r>
      <w:r w:rsidR="00B81513" w:rsidRPr="00A57590">
        <w:rPr>
          <w:rFonts w:cstheme="majorHAnsi"/>
          <w:color w:val="auto"/>
          <w:szCs w:val="22"/>
        </w:rPr>
        <w:t>ozprasowanie wszystkich stron każdego dokumentu tak, by treść udokumentowan</w:t>
      </w:r>
      <w:r>
        <w:rPr>
          <w:rFonts w:cstheme="majorHAnsi"/>
          <w:color w:val="auto"/>
          <w:szCs w:val="22"/>
        </w:rPr>
        <w:t>a była widoczna i cz</w:t>
      </w:r>
      <w:r>
        <w:rPr>
          <w:rFonts w:cstheme="majorHAnsi"/>
          <w:color w:val="auto"/>
          <w:szCs w:val="22"/>
        </w:rPr>
        <w:t>y</w:t>
      </w:r>
      <w:r>
        <w:rPr>
          <w:rFonts w:cstheme="majorHAnsi"/>
          <w:color w:val="auto"/>
          <w:szCs w:val="22"/>
        </w:rPr>
        <w:t>telna;</w:t>
      </w:r>
    </w:p>
    <w:p w14:paraId="539BDF17" w14:textId="77777777" w:rsidR="00B81513" w:rsidRPr="00A57590" w:rsidRDefault="00FB58A9" w:rsidP="00EB6CD2">
      <w:pPr>
        <w:pStyle w:val="Punktopisu"/>
        <w:numPr>
          <w:ilvl w:val="1"/>
          <w:numId w:val="8"/>
        </w:numPr>
        <w:spacing w:after="120" w:line="22" w:lineRule="atLeast"/>
        <w:ind w:left="1134"/>
        <w:jc w:val="both"/>
        <w:rPr>
          <w:rFonts w:cstheme="majorHAnsi"/>
          <w:color w:val="auto"/>
          <w:szCs w:val="22"/>
        </w:rPr>
      </w:pPr>
      <w:r>
        <w:rPr>
          <w:rFonts w:cstheme="majorHAnsi"/>
          <w:color w:val="auto"/>
          <w:szCs w:val="22"/>
        </w:rPr>
        <w:lastRenderedPageBreak/>
        <w:t>p</w:t>
      </w:r>
      <w:r w:rsidR="00B81513" w:rsidRPr="00A57590">
        <w:rPr>
          <w:rFonts w:cstheme="majorHAnsi"/>
          <w:color w:val="auto"/>
          <w:szCs w:val="22"/>
        </w:rPr>
        <w:t>ołączenie stron pofragmentowanych w jednolite karty wraz z zadbaniem o właściwą orientację oraz wierne odtworzenie obrazu i treści strony. Połączeni</w:t>
      </w:r>
      <w:r w:rsidR="00B81513">
        <w:rPr>
          <w:rFonts w:cstheme="majorHAnsi"/>
          <w:color w:val="auto"/>
          <w:szCs w:val="22"/>
        </w:rPr>
        <w:t>a</w:t>
      </w:r>
      <w:r w:rsidR="00B81513" w:rsidRPr="00A57590">
        <w:rPr>
          <w:rFonts w:cstheme="majorHAnsi"/>
          <w:color w:val="auto"/>
          <w:szCs w:val="22"/>
        </w:rPr>
        <w:t xml:space="preserve"> należy </w:t>
      </w:r>
      <w:r w:rsidR="00B81513">
        <w:rPr>
          <w:rFonts w:cstheme="majorHAnsi"/>
          <w:color w:val="auto"/>
          <w:szCs w:val="22"/>
        </w:rPr>
        <w:t>do</w:t>
      </w:r>
      <w:r w:rsidR="00B81513" w:rsidRPr="00A57590">
        <w:rPr>
          <w:rFonts w:cstheme="majorHAnsi"/>
          <w:color w:val="auto"/>
          <w:szCs w:val="22"/>
        </w:rPr>
        <w:t>konać poprzez przywrócenie do formatu pierwotnego z dokładnością 0</w:t>
      </w:r>
      <w:r w:rsidR="00FD493A">
        <w:rPr>
          <w:rFonts w:cstheme="majorHAnsi"/>
          <w:color w:val="auto"/>
          <w:szCs w:val="22"/>
        </w:rPr>
        <w:t>,</w:t>
      </w:r>
      <w:r w:rsidR="00B81513" w:rsidRPr="00A57590">
        <w:rPr>
          <w:rFonts w:cstheme="majorHAnsi"/>
          <w:color w:val="auto"/>
          <w:szCs w:val="22"/>
        </w:rPr>
        <w:t>2 cm na każdym boku oraz na stykach pofragmentowanych, z zachowaniem kątów prostych karty z dokładnośc</w:t>
      </w:r>
      <w:r>
        <w:rPr>
          <w:rFonts w:cstheme="majorHAnsi"/>
          <w:color w:val="auto"/>
          <w:szCs w:val="22"/>
        </w:rPr>
        <w:t>ią do 5 stopni w mierze kątowej;</w:t>
      </w:r>
    </w:p>
    <w:p w14:paraId="1DCA5664" w14:textId="77777777" w:rsidR="00B81513" w:rsidRPr="005C1113" w:rsidRDefault="00FB58A9" w:rsidP="00EB6CD2">
      <w:pPr>
        <w:pStyle w:val="Punktopisu"/>
        <w:numPr>
          <w:ilvl w:val="1"/>
          <w:numId w:val="8"/>
        </w:numPr>
        <w:spacing w:after="120" w:line="22" w:lineRule="atLeast"/>
        <w:ind w:left="1134"/>
        <w:jc w:val="both"/>
        <w:rPr>
          <w:rFonts w:cstheme="majorHAnsi"/>
          <w:color w:val="auto"/>
          <w:szCs w:val="22"/>
        </w:rPr>
      </w:pPr>
      <w:r w:rsidRPr="005C1113">
        <w:rPr>
          <w:rFonts w:cstheme="majorHAnsi"/>
          <w:color w:val="auto"/>
          <w:szCs w:val="22"/>
        </w:rPr>
        <w:t>m</w:t>
      </w:r>
      <w:r w:rsidR="00B81513" w:rsidRPr="005C1113">
        <w:rPr>
          <w:rFonts w:cstheme="majorHAnsi"/>
          <w:color w:val="auto"/>
          <w:szCs w:val="22"/>
        </w:rPr>
        <w:t>iejsca, w których brakuje pierwotnego materiału strony, należy wypełnić bibułką japońską o kolorze zbliżonym do koloru materiału pierwotnego z dokładnością do 80% składowych RGB koloru. Bibułka może częściowo pokrywać istotną treść dokumentu, jednakże w taki sposób, aby treść ta nie była naruszona oraz jej znaczenie nie było w jakikolwiek sposób zmienione. Rozmazanie liter lub innych elementów treści pokrytej bibułką japońską nie może być większe (mniejsze) niż 20% szerokości oryginału tekstu lub innych elementów treści przed pokryciem.</w:t>
      </w:r>
    </w:p>
    <w:p w14:paraId="7660F66B" w14:textId="77777777" w:rsidR="00B81513" w:rsidRPr="00E4345E" w:rsidRDefault="00B81513" w:rsidP="00EB6CD2">
      <w:pPr>
        <w:pStyle w:val="Punktopisu"/>
        <w:numPr>
          <w:ilvl w:val="0"/>
          <w:numId w:val="8"/>
        </w:numPr>
        <w:spacing w:after="120" w:line="22" w:lineRule="atLeast"/>
        <w:jc w:val="both"/>
        <w:rPr>
          <w:rFonts w:cstheme="majorHAnsi"/>
          <w:color w:val="auto"/>
          <w:szCs w:val="22"/>
        </w:rPr>
      </w:pPr>
      <w:r>
        <w:rPr>
          <w:rFonts w:cstheme="majorHAnsi"/>
          <w:color w:val="auto"/>
          <w:szCs w:val="22"/>
        </w:rPr>
        <w:t>W przypadku dokumentów, dla których do zeskanowania wymagane było rozszycie oraz naprawa uszkodz</w:t>
      </w:r>
      <w:r>
        <w:rPr>
          <w:rFonts w:cstheme="majorHAnsi"/>
          <w:color w:val="auto"/>
          <w:szCs w:val="22"/>
        </w:rPr>
        <w:t>o</w:t>
      </w:r>
      <w:r>
        <w:rPr>
          <w:rFonts w:cstheme="majorHAnsi"/>
          <w:color w:val="auto"/>
          <w:szCs w:val="22"/>
        </w:rPr>
        <w:t>nych stron,</w:t>
      </w:r>
      <w:r w:rsidRPr="00E4345E">
        <w:rPr>
          <w:rFonts w:cstheme="majorHAnsi"/>
          <w:color w:val="auto"/>
          <w:szCs w:val="22"/>
        </w:rPr>
        <w:t xml:space="preserve"> </w:t>
      </w:r>
      <w:r>
        <w:rPr>
          <w:rFonts w:cstheme="majorHAnsi"/>
          <w:color w:val="auto"/>
          <w:szCs w:val="22"/>
        </w:rPr>
        <w:t>p</w:t>
      </w:r>
      <w:r w:rsidRPr="00E4345E">
        <w:rPr>
          <w:rFonts w:cstheme="majorHAnsi"/>
          <w:color w:val="auto"/>
          <w:szCs w:val="22"/>
        </w:rPr>
        <w:t xml:space="preserve">o renowacji i uporządkowaniu poszczególnych stron (części) dokumentu, należy wykonać prace introligatorskie, mające na celu połączenie wszystkich kartek w jednolitą księgę oraz ich trwałą oprawę wraz z naniesieniem informacji wskazanych przez Zamawiającego na okładkę i grzbiet. </w:t>
      </w:r>
      <w:r>
        <w:rPr>
          <w:rFonts w:cstheme="majorHAnsi"/>
          <w:color w:val="auto"/>
          <w:szCs w:val="22"/>
        </w:rPr>
        <w:t>Z</w:t>
      </w:r>
      <w:r w:rsidRPr="00E4345E">
        <w:rPr>
          <w:rFonts w:cstheme="majorHAnsi"/>
          <w:color w:val="auto"/>
          <w:szCs w:val="22"/>
        </w:rPr>
        <w:t>astosowan</w:t>
      </w:r>
      <w:r>
        <w:rPr>
          <w:rFonts w:cstheme="majorHAnsi"/>
          <w:color w:val="auto"/>
          <w:szCs w:val="22"/>
        </w:rPr>
        <w:t>e</w:t>
      </w:r>
      <w:r w:rsidRPr="00E4345E">
        <w:rPr>
          <w:rFonts w:cstheme="majorHAnsi"/>
          <w:color w:val="auto"/>
          <w:szCs w:val="22"/>
        </w:rPr>
        <w:t xml:space="preserve"> technologi</w:t>
      </w:r>
      <w:r>
        <w:rPr>
          <w:rFonts w:cstheme="majorHAnsi"/>
          <w:color w:val="auto"/>
          <w:szCs w:val="22"/>
        </w:rPr>
        <w:t>e</w:t>
      </w:r>
      <w:r w:rsidRPr="00E4345E">
        <w:rPr>
          <w:rFonts w:cstheme="majorHAnsi"/>
          <w:color w:val="auto"/>
          <w:szCs w:val="22"/>
        </w:rPr>
        <w:t>, kl</w:t>
      </w:r>
      <w:r w:rsidRPr="00E4345E">
        <w:rPr>
          <w:rFonts w:cstheme="majorHAnsi"/>
          <w:color w:val="auto"/>
          <w:szCs w:val="22"/>
        </w:rPr>
        <w:t>e</w:t>
      </w:r>
      <w:r w:rsidRPr="00E4345E">
        <w:rPr>
          <w:rFonts w:cstheme="majorHAnsi"/>
          <w:color w:val="auto"/>
          <w:szCs w:val="22"/>
        </w:rPr>
        <w:t>j</w:t>
      </w:r>
      <w:r>
        <w:rPr>
          <w:rFonts w:cstheme="majorHAnsi"/>
          <w:color w:val="auto"/>
          <w:szCs w:val="22"/>
        </w:rPr>
        <w:t>e oraz inne</w:t>
      </w:r>
      <w:r w:rsidRPr="00E4345E">
        <w:rPr>
          <w:rFonts w:cstheme="majorHAnsi"/>
          <w:color w:val="auto"/>
          <w:szCs w:val="22"/>
        </w:rPr>
        <w:t xml:space="preserve"> materiał</w:t>
      </w:r>
      <w:r>
        <w:rPr>
          <w:rFonts w:cstheme="majorHAnsi"/>
          <w:color w:val="auto"/>
          <w:szCs w:val="22"/>
        </w:rPr>
        <w:t>y</w:t>
      </w:r>
      <w:r w:rsidRPr="00E4345E">
        <w:rPr>
          <w:rFonts w:cstheme="majorHAnsi"/>
          <w:color w:val="auto"/>
          <w:szCs w:val="22"/>
        </w:rPr>
        <w:t xml:space="preserve"> </w:t>
      </w:r>
      <w:r>
        <w:rPr>
          <w:rFonts w:cstheme="majorHAnsi"/>
          <w:color w:val="auto"/>
          <w:szCs w:val="22"/>
        </w:rPr>
        <w:t xml:space="preserve">służące do renowacji </w:t>
      </w:r>
      <w:r w:rsidRPr="00E4345E">
        <w:rPr>
          <w:rFonts w:cstheme="majorHAnsi"/>
          <w:color w:val="auto"/>
          <w:szCs w:val="22"/>
        </w:rPr>
        <w:t xml:space="preserve">należy </w:t>
      </w:r>
      <w:r>
        <w:rPr>
          <w:rFonts w:cstheme="majorHAnsi"/>
          <w:color w:val="auto"/>
          <w:szCs w:val="22"/>
        </w:rPr>
        <w:t>uzgadniać</w:t>
      </w:r>
      <w:r w:rsidRPr="00E4345E">
        <w:rPr>
          <w:rFonts w:cstheme="majorHAnsi"/>
          <w:color w:val="auto"/>
          <w:szCs w:val="22"/>
        </w:rPr>
        <w:t xml:space="preserve"> z Zamawiającym</w:t>
      </w:r>
      <w:r>
        <w:rPr>
          <w:rFonts w:cstheme="majorHAnsi"/>
          <w:color w:val="auto"/>
          <w:szCs w:val="22"/>
        </w:rPr>
        <w:t xml:space="preserve"> lub za pośrednictwem Podmiotu Nadzorującego</w:t>
      </w:r>
      <w:r w:rsidRPr="00E4345E">
        <w:rPr>
          <w:rFonts w:cstheme="majorHAnsi"/>
          <w:color w:val="auto"/>
          <w:szCs w:val="22"/>
        </w:rPr>
        <w:t>.</w:t>
      </w:r>
    </w:p>
    <w:p w14:paraId="00DA5AA4" w14:textId="77777777" w:rsidR="00B81513" w:rsidRPr="005D74FF" w:rsidRDefault="00B81513" w:rsidP="00EB6CD2">
      <w:pPr>
        <w:pStyle w:val="Punktopisu"/>
        <w:numPr>
          <w:ilvl w:val="0"/>
          <w:numId w:val="8"/>
        </w:numPr>
        <w:spacing w:after="120" w:line="22" w:lineRule="atLeast"/>
        <w:jc w:val="both"/>
        <w:rPr>
          <w:rFonts w:cstheme="majorHAnsi"/>
          <w:color w:val="auto"/>
          <w:szCs w:val="22"/>
        </w:rPr>
      </w:pPr>
      <w:r w:rsidRPr="00E17771">
        <w:rPr>
          <w:rFonts w:cstheme="majorHAnsi"/>
          <w:color w:val="auto"/>
          <w:szCs w:val="22"/>
        </w:rPr>
        <w:t>Zamawiający zabrania jakiejkolwiek trwałej zmiany, rozcinania, rozdzielania czy wykonywania innych czynności wpływających na formę i stan przekazanych do digitalizacji dokumentów, pod groźbą odstąpienia od umowy oraz dochodzenia odszkodowania z tytułu zniszczenia lub naruszenia dokumentów stanowiących zasób pa</w:t>
      </w:r>
      <w:r w:rsidRPr="00E17771">
        <w:rPr>
          <w:rFonts w:cstheme="majorHAnsi"/>
          <w:color w:val="auto"/>
          <w:szCs w:val="22"/>
        </w:rPr>
        <w:t>ń</w:t>
      </w:r>
      <w:r w:rsidRPr="00E17771">
        <w:rPr>
          <w:rFonts w:cstheme="majorHAnsi"/>
          <w:color w:val="auto"/>
          <w:szCs w:val="22"/>
        </w:rPr>
        <w:t>stwowy. Wyjątek stanowią dokumenty, których nie da się przenieść do kopii cyfrowej bez np.: rozszycia dok</w:t>
      </w:r>
      <w:r w:rsidRPr="00E17771">
        <w:rPr>
          <w:rFonts w:cstheme="majorHAnsi"/>
          <w:color w:val="auto"/>
          <w:szCs w:val="22"/>
        </w:rPr>
        <w:t>u</w:t>
      </w:r>
      <w:r w:rsidRPr="00E17771">
        <w:rPr>
          <w:rFonts w:cstheme="majorHAnsi"/>
          <w:color w:val="auto"/>
          <w:szCs w:val="22"/>
        </w:rPr>
        <w:t>mentu w postaci trwałej księgi, ze względu na niedostępność dla urządzenia skanującego istotnej treści, zna</w:t>
      </w:r>
      <w:r w:rsidRPr="00E17771">
        <w:rPr>
          <w:rFonts w:cstheme="majorHAnsi"/>
          <w:color w:val="auto"/>
          <w:szCs w:val="22"/>
        </w:rPr>
        <w:t>j</w:t>
      </w:r>
      <w:r w:rsidRPr="00E17771">
        <w:rPr>
          <w:rFonts w:cstheme="majorHAnsi"/>
          <w:color w:val="auto"/>
          <w:szCs w:val="22"/>
        </w:rPr>
        <w:t xml:space="preserve">dującej się na wewnętrznych stronach księgi, pomimo zastosowania skanerów krawędziowych. </w:t>
      </w:r>
      <w:r>
        <w:rPr>
          <w:rFonts w:cstheme="majorHAnsi"/>
          <w:color w:val="auto"/>
          <w:szCs w:val="22"/>
        </w:rPr>
        <w:t>W takim prz</w:t>
      </w:r>
      <w:r>
        <w:rPr>
          <w:rFonts w:cstheme="majorHAnsi"/>
          <w:color w:val="auto"/>
          <w:szCs w:val="22"/>
        </w:rPr>
        <w:t>y</w:t>
      </w:r>
      <w:r>
        <w:rPr>
          <w:rFonts w:cstheme="majorHAnsi"/>
          <w:color w:val="auto"/>
          <w:szCs w:val="22"/>
        </w:rPr>
        <w:t>padku</w:t>
      </w:r>
      <w:r w:rsidRPr="00E17771">
        <w:rPr>
          <w:rFonts w:cstheme="majorHAnsi"/>
          <w:color w:val="auto"/>
          <w:szCs w:val="22"/>
        </w:rPr>
        <w:t>, w porozumieniu z Zamawiającym, dopuszcza się ostrożne rozszycie takiego dokumentu (księgi), bez n</w:t>
      </w:r>
      <w:r w:rsidRPr="00E17771">
        <w:rPr>
          <w:rFonts w:cstheme="majorHAnsi"/>
          <w:color w:val="auto"/>
          <w:szCs w:val="22"/>
        </w:rPr>
        <w:t>a</w:t>
      </w:r>
      <w:r w:rsidRPr="00E17771">
        <w:rPr>
          <w:rFonts w:cstheme="majorHAnsi"/>
          <w:color w:val="auto"/>
          <w:szCs w:val="22"/>
        </w:rPr>
        <w:t>ruszenia treści jej stron, w celu zeskanowania niedostępnej treści. Wykonawca jest zobowiązany do renowacji tak</w:t>
      </w:r>
      <w:r>
        <w:rPr>
          <w:rFonts w:cstheme="majorHAnsi"/>
          <w:color w:val="auto"/>
          <w:szCs w:val="22"/>
        </w:rPr>
        <w:t xml:space="preserve"> rozszytego</w:t>
      </w:r>
      <w:r w:rsidRPr="00E17771">
        <w:rPr>
          <w:rFonts w:cstheme="majorHAnsi"/>
          <w:color w:val="auto"/>
          <w:szCs w:val="22"/>
        </w:rPr>
        <w:t xml:space="preserve"> dokumentu, przy użyciu profesjonalnych czynności introligatorskich. Szacuje się, że dokumenty </w:t>
      </w:r>
      <w:r w:rsidRPr="005C1113">
        <w:rPr>
          <w:rFonts w:cstheme="majorHAnsi"/>
          <w:color w:val="auto"/>
          <w:szCs w:val="22"/>
        </w:rPr>
        <w:t>zszyte lub w inny sposób scalone, których nie będzie można zeskanować za pomocą skanera szczelinowego, stanowią nie więcej niż 10% wszystkich dokumentów. Zamawiający szacuje się, że dokumenty wymagające r</w:t>
      </w:r>
      <w:r w:rsidRPr="005C1113">
        <w:rPr>
          <w:rFonts w:cstheme="majorHAnsi"/>
          <w:color w:val="auto"/>
          <w:szCs w:val="22"/>
        </w:rPr>
        <w:t>e</w:t>
      </w:r>
      <w:r w:rsidRPr="005C1113">
        <w:rPr>
          <w:rFonts w:cstheme="majorHAnsi"/>
          <w:color w:val="auto"/>
          <w:szCs w:val="22"/>
        </w:rPr>
        <w:t>nowacji introligatorskiej będą stanowić nie więcej niż 5% wszystkich dokumentów przeznaczonych do digital</w:t>
      </w:r>
      <w:r w:rsidRPr="005C1113">
        <w:rPr>
          <w:rFonts w:cstheme="majorHAnsi"/>
          <w:color w:val="auto"/>
          <w:szCs w:val="22"/>
        </w:rPr>
        <w:t>i</w:t>
      </w:r>
      <w:r w:rsidRPr="005C1113">
        <w:rPr>
          <w:rFonts w:cstheme="majorHAnsi"/>
          <w:color w:val="auto"/>
          <w:szCs w:val="22"/>
        </w:rPr>
        <w:t>zacji. Należy pamiętać, że materiały w formie księgi, której rozszywanie</w:t>
      </w:r>
      <w:r w:rsidRPr="00E17771">
        <w:rPr>
          <w:rFonts w:cstheme="majorHAnsi"/>
          <w:color w:val="auto"/>
          <w:szCs w:val="22"/>
        </w:rPr>
        <w:t xml:space="preserve"> nie jest wskazane, należy zeskanować na tzw. skanerach płaskich, a jeżeli to konieczne, na skanerach płaskich krawędziowych. Należy także mieć na uwadze, że znaczna część dokumentów przekazanych do przeniesienia do kopii cyfrowej, charakteryzuje się stanem technicznym nie pozwalającym na wykorzystanie skanerów szczelinowych, ze względu na możliwość </w:t>
      </w:r>
      <w:r>
        <w:rPr>
          <w:rFonts w:cstheme="majorHAnsi"/>
          <w:color w:val="auto"/>
          <w:szCs w:val="22"/>
        </w:rPr>
        <w:t>fizycznego uszkodzenia</w:t>
      </w:r>
      <w:r w:rsidRPr="00E17771">
        <w:rPr>
          <w:rFonts w:cstheme="majorHAnsi"/>
          <w:color w:val="auto"/>
          <w:szCs w:val="22"/>
        </w:rPr>
        <w:t xml:space="preserve"> dokumentu. </w:t>
      </w:r>
    </w:p>
    <w:p w14:paraId="53D3EB1E" w14:textId="77777777" w:rsidR="00B81513" w:rsidRPr="00216051" w:rsidRDefault="00B81513" w:rsidP="00E27C3C">
      <w:pPr>
        <w:pStyle w:val="Nagwek2"/>
      </w:pPr>
      <w:bookmarkStart w:id="16" w:name="_Toc521328481"/>
      <w:bookmarkStart w:id="17" w:name="_Toc526670159"/>
      <w:r w:rsidRPr="00216051">
        <w:t>Digitalizacja dokumentacji</w:t>
      </w:r>
      <w:bookmarkEnd w:id="16"/>
      <w:bookmarkEnd w:id="17"/>
    </w:p>
    <w:p w14:paraId="03EFB7D1" w14:textId="77777777" w:rsidR="00B81513" w:rsidRDefault="00B81513" w:rsidP="00EB6CD2">
      <w:pPr>
        <w:pStyle w:val="Punktopisu"/>
        <w:numPr>
          <w:ilvl w:val="0"/>
          <w:numId w:val="6"/>
        </w:numPr>
        <w:spacing w:after="120" w:line="22" w:lineRule="atLeast"/>
        <w:ind w:left="720"/>
        <w:jc w:val="both"/>
        <w:rPr>
          <w:rFonts w:cstheme="majorHAnsi"/>
          <w:color w:val="auto"/>
          <w:szCs w:val="22"/>
        </w:rPr>
      </w:pPr>
      <w:r>
        <w:rPr>
          <w:rFonts w:cstheme="majorHAnsi"/>
          <w:color w:val="auto"/>
          <w:szCs w:val="22"/>
        </w:rPr>
        <w:t>Selekcja dokumentów:</w:t>
      </w:r>
    </w:p>
    <w:p w14:paraId="1E6B8AAB" w14:textId="77777777" w:rsidR="00B81513" w:rsidRPr="00735170" w:rsidRDefault="00B81513" w:rsidP="00EB6CD2">
      <w:pPr>
        <w:pStyle w:val="Punktopisu"/>
        <w:numPr>
          <w:ilvl w:val="1"/>
          <w:numId w:val="6"/>
        </w:numPr>
        <w:spacing w:after="120" w:line="22" w:lineRule="atLeast"/>
        <w:jc w:val="both"/>
        <w:rPr>
          <w:rFonts w:cstheme="majorHAnsi"/>
          <w:color w:val="auto"/>
          <w:szCs w:val="22"/>
        </w:rPr>
      </w:pPr>
      <w:r w:rsidRPr="00735170">
        <w:rPr>
          <w:rFonts w:cstheme="majorHAnsi"/>
          <w:color w:val="auto"/>
          <w:szCs w:val="22"/>
        </w:rPr>
        <w:t xml:space="preserve">Zeskanowaniu podlegać mają wszystkie przekazane w ramach niniejszego zamówienia dokumenty, każda ich strona, niezależnie od rodzaju dokumentu, za wyjątkiem stron nie zawierających treści. </w:t>
      </w:r>
      <w:r>
        <w:rPr>
          <w:rFonts w:cstheme="majorHAnsi"/>
          <w:color w:val="auto"/>
          <w:szCs w:val="22"/>
        </w:rPr>
        <w:t>B</w:t>
      </w:r>
      <w:r w:rsidRPr="00735170">
        <w:rPr>
          <w:rFonts w:cstheme="majorHAnsi"/>
          <w:color w:val="auto"/>
          <w:szCs w:val="22"/>
        </w:rPr>
        <w:t xml:space="preserve">ędzie </w:t>
      </w:r>
      <w:r>
        <w:rPr>
          <w:rFonts w:cstheme="majorHAnsi"/>
          <w:color w:val="auto"/>
          <w:szCs w:val="22"/>
        </w:rPr>
        <w:t xml:space="preserve">to </w:t>
      </w:r>
      <w:r w:rsidRPr="00735170">
        <w:rPr>
          <w:rFonts w:cstheme="majorHAnsi"/>
          <w:color w:val="auto"/>
          <w:szCs w:val="22"/>
        </w:rPr>
        <w:t>dokument</w:t>
      </w:r>
      <w:r w:rsidRPr="00735170">
        <w:rPr>
          <w:rFonts w:cstheme="majorHAnsi"/>
          <w:color w:val="auto"/>
          <w:szCs w:val="22"/>
        </w:rPr>
        <w:t>a</w:t>
      </w:r>
      <w:r w:rsidRPr="00735170">
        <w:rPr>
          <w:rFonts w:cstheme="majorHAnsi"/>
          <w:color w:val="auto"/>
          <w:szCs w:val="22"/>
        </w:rPr>
        <w:t>cja źródłowa</w:t>
      </w:r>
      <w:r>
        <w:rPr>
          <w:rFonts w:cstheme="majorHAnsi"/>
          <w:color w:val="auto"/>
          <w:szCs w:val="22"/>
        </w:rPr>
        <w:t>,</w:t>
      </w:r>
      <w:r w:rsidRPr="00735170">
        <w:rPr>
          <w:rFonts w:cstheme="majorHAnsi"/>
          <w:color w:val="auto"/>
          <w:szCs w:val="22"/>
        </w:rPr>
        <w:t xml:space="preserve"> zgromadzona i przechowywana w powiatowym zasobie geodezyjnym i kartograficznym</w:t>
      </w:r>
      <w:r>
        <w:rPr>
          <w:rFonts w:cstheme="majorHAnsi"/>
          <w:color w:val="auto"/>
          <w:szCs w:val="22"/>
        </w:rPr>
        <w:t>,</w:t>
      </w:r>
      <w:r w:rsidRPr="00735170">
        <w:rPr>
          <w:rFonts w:cstheme="majorHAnsi"/>
          <w:color w:val="auto"/>
          <w:szCs w:val="22"/>
        </w:rPr>
        <w:t xml:space="preserve"> obe</w:t>
      </w:r>
      <w:r w:rsidRPr="00735170">
        <w:rPr>
          <w:rFonts w:cstheme="majorHAnsi"/>
          <w:color w:val="auto"/>
          <w:szCs w:val="22"/>
        </w:rPr>
        <w:t>j</w:t>
      </w:r>
      <w:r w:rsidRPr="00735170">
        <w:rPr>
          <w:rFonts w:cstheme="majorHAnsi"/>
          <w:color w:val="auto"/>
          <w:szCs w:val="22"/>
        </w:rPr>
        <w:t>muj</w:t>
      </w:r>
      <w:r>
        <w:rPr>
          <w:rFonts w:cstheme="majorHAnsi"/>
          <w:color w:val="auto"/>
          <w:szCs w:val="22"/>
        </w:rPr>
        <w:t>ąca</w:t>
      </w:r>
      <w:r w:rsidRPr="00735170">
        <w:rPr>
          <w:rFonts w:cstheme="majorHAnsi"/>
          <w:color w:val="auto"/>
          <w:szCs w:val="22"/>
        </w:rPr>
        <w:t xml:space="preserve"> operaty techniczne </w:t>
      </w:r>
      <w:r>
        <w:rPr>
          <w:rFonts w:cstheme="majorHAnsi"/>
          <w:color w:val="auto"/>
          <w:szCs w:val="22"/>
        </w:rPr>
        <w:t>z</w:t>
      </w:r>
      <w:r w:rsidRPr="00735170">
        <w:rPr>
          <w:rFonts w:cstheme="majorHAnsi"/>
          <w:color w:val="auto"/>
          <w:szCs w:val="22"/>
        </w:rPr>
        <w:t xml:space="preserve"> następujących asortymentów robót: </w:t>
      </w:r>
    </w:p>
    <w:p w14:paraId="1EB38F60" w14:textId="77777777" w:rsidR="00B81513" w:rsidRPr="00735170" w:rsidRDefault="00B81513" w:rsidP="00773FA9">
      <w:pPr>
        <w:pStyle w:val="Punktopisu"/>
        <w:numPr>
          <w:ilvl w:val="0"/>
          <w:numId w:val="22"/>
        </w:numPr>
        <w:spacing w:after="120" w:line="22" w:lineRule="atLeast"/>
        <w:jc w:val="both"/>
        <w:rPr>
          <w:rFonts w:cstheme="majorHAnsi"/>
          <w:color w:val="auto"/>
          <w:szCs w:val="22"/>
        </w:rPr>
      </w:pPr>
      <w:r w:rsidRPr="00735170">
        <w:rPr>
          <w:rFonts w:cstheme="majorHAnsi"/>
          <w:color w:val="auto"/>
          <w:szCs w:val="22"/>
        </w:rPr>
        <w:t>założeni</w:t>
      </w:r>
      <w:r w:rsidR="003A0880">
        <w:rPr>
          <w:rFonts w:cstheme="majorHAnsi"/>
          <w:color w:val="auto"/>
          <w:szCs w:val="22"/>
        </w:rPr>
        <w:t>a ewidencji gruntów i budynków;</w:t>
      </w:r>
    </w:p>
    <w:p w14:paraId="699013C3" w14:textId="77777777" w:rsidR="00B81513" w:rsidRPr="00735170" w:rsidRDefault="00B81513" w:rsidP="00773FA9">
      <w:pPr>
        <w:pStyle w:val="Punktopisu"/>
        <w:numPr>
          <w:ilvl w:val="0"/>
          <w:numId w:val="22"/>
        </w:numPr>
        <w:spacing w:after="120" w:line="22" w:lineRule="atLeast"/>
        <w:jc w:val="both"/>
        <w:rPr>
          <w:rFonts w:cstheme="majorHAnsi"/>
          <w:color w:val="auto"/>
          <w:szCs w:val="22"/>
        </w:rPr>
      </w:pPr>
      <w:r w:rsidRPr="00735170">
        <w:rPr>
          <w:rFonts w:cstheme="majorHAnsi"/>
          <w:color w:val="auto"/>
          <w:szCs w:val="22"/>
        </w:rPr>
        <w:t>od</w:t>
      </w:r>
      <w:r w:rsidR="003A0880">
        <w:rPr>
          <w:rFonts w:cstheme="majorHAnsi"/>
          <w:color w:val="auto"/>
          <w:szCs w:val="22"/>
        </w:rPr>
        <w:t>nowienia operatu ewidencyjnego;</w:t>
      </w:r>
    </w:p>
    <w:p w14:paraId="57532164" w14:textId="77777777" w:rsidR="00B81513" w:rsidRPr="00735170" w:rsidRDefault="00B81513" w:rsidP="00773FA9">
      <w:pPr>
        <w:pStyle w:val="Punktopisu"/>
        <w:numPr>
          <w:ilvl w:val="0"/>
          <w:numId w:val="22"/>
        </w:numPr>
        <w:spacing w:after="120" w:line="22" w:lineRule="atLeast"/>
        <w:jc w:val="both"/>
        <w:rPr>
          <w:rFonts w:cstheme="majorHAnsi"/>
          <w:color w:val="auto"/>
          <w:szCs w:val="22"/>
        </w:rPr>
      </w:pPr>
      <w:r w:rsidRPr="00735170">
        <w:rPr>
          <w:rFonts w:cstheme="majorHAnsi"/>
          <w:color w:val="auto"/>
          <w:szCs w:val="22"/>
        </w:rPr>
        <w:t>regulac</w:t>
      </w:r>
      <w:r w:rsidR="003A0880">
        <w:rPr>
          <w:rFonts w:cstheme="majorHAnsi"/>
          <w:color w:val="auto"/>
          <w:szCs w:val="22"/>
        </w:rPr>
        <w:t>ji, wymiany i scalenia gruntów;</w:t>
      </w:r>
    </w:p>
    <w:p w14:paraId="2B34D557" w14:textId="77777777" w:rsidR="00B81513" w:rsidRPr="00735170" w:rsidRDefault="003A0880" w:rsidP="00773FA9">
      <w:pPr>
        <w:pStyle w:val="Punktopisu"/>
        <w:numPr>
          <w:ilvl w:val="0"/>
          <w:numId w:val="22"/>
        </w:numPr>
        <w:spacing w:after="120" w:line="22" w:lineRule="atLeast"/>
        <w:jc w:val="both"/>
        <w:rPr>
          <w:rFonts w:cstheme="majorHAnsi"/>
          <w:color w:val="auto"/>
          <w:szCs w:val="22"/>
        </w:rPr>
      </w:pPr>
      <w:r>
        <w:rPr>
          <w:rFonts w:cstheme="majorHAnsi"/>
          <w:color w:val="auto"/>
          <w:szCs w:val="22"/>
        </w:rPr>
        <w:t>wznowienia znaków geodezyjnych;</w:t>
      </w:r>
    </w:p>
    <w:p w14:paraId="24E9468B" w14:textId="77777777" w:rsidR="00B81513" w:rsidRPr="00735170" w:rsidRDefault="003A0880" w:rsidP="00773FA9">
      <w:pPr>
        <w:pStyle w:val="Punktopisu"/>
        <w:numPr>
          <w:ilvl w:val="0"/>
          <w:numId w:val="22"/>
        </w:numPr>
        <w:spacing w:after="120" w:line="22" w:lineRule="atLeast"/>
        <w:jc w:val="both"/>
        <w:rPr>
          <w:rFonts w:cstheme="majorHAnsi"/>
          <w:color w:val="auto"/>
          <w:szCs w:val="22"/>
        </w:rPr>
      </w:pPr>
      <w:r>
        <w:rPr>
          <w:rFonts w:cstheme="majorHAnsi"/>
          <w:color w:val="auto"/>
          <w:szCs w:val="22"/>
        </w:rPr>
        <w:t>podziałów nieruchomości;</w:t>
      </w:r>
    </w:p>
    <w:p w14:paraId="24441777" w14:textId="77777777" w:rsidR="00B81513" w:rsidRPr="00735170" w:rsidRDefault="003A0880" w:rsidP="00773FA9">
      <w:pPr>
        <w:pStyle w:val="Punktopisu"/>
        <w:numPr>
          <w:ilvl w:val="0"/>
          <w:numId w:val="22"/>
        </w:numPr>
        <w:spacing w:after="120" w:line="22" w:lineRule="atLeast"/>
        <w:jc w:val="both"/>
        <w:rPr>
          <w:rFonts w:cstheme="majorHAnsi"/>
          <w:color w:val="auto"/>
          <w:szCs w:val="22"/>
        </w:rPr>
      </w:pPr>
      <w:r>
        <w:rPr>
          <w:rFonts w:cstheme="majorHAnsi"/>
          <w:color w:val="auto"/>
          <w:szCs w:val="22"/>
        </w:rPr>
        <w:lastRenderedPageBreak/>
        <w:t>rozgraniczeń nieruchomości;</w:t>
      </w:r>
    </w:p>
    <w:p w14:paraId="63450952" w14:textId="77777777" w:rsidR="00B81513" w:rsidRPr="00735170" w:rsidRDefault="00B81513" w:rsidP="00773FA9">
      <w:pPr>
        <w:pStyle w:val="Punktopisu"/>
        <w:numPr>
          <w:ilvl w:val="0"/>
          <w:numId w:val="22"/>
        </w:numPr>
        <w:spacing w:after="120" w:line="22" w:lineRule="atLeast"/>
        <w:jc w:val="both"/>
        <w:rPr>
          <w:rFonts w:cstheme="majorHAnsi"/>
          <w:color w:val="auto"/>
          <w:szCs w:val="22"/>
        </w:rPr>
      </w:pPr>
      <w:r w:rsidRPr="00735170">
        <w:rPr>
          <w:rFonts w:cstheme="majorHAnsi"/>
          <w:color w:val="auto"/>
          <w:szCs w:val="22"/>
        </w:rPr>
        <w:t>modernizacji i weryfikacji ew</w:t>
      </w:r>
      <w:r w:rsidR="003A0880">
        <w:rPr>
          <w:rFonts w:cstheme="majorHAnsi"/>
          <w:color w:val="auto"/>
          <w:szCs w:val="22"/>
        </w:rPr>
        <w:t>idencji gruntów i budynków;</w:t>
      </w:r>
    </w:p>
    <w:p w14:paraId="6A836780" w14:textId="77777777" w:rsidR="00B81513" w:rsidRPr="00B95CB6" w:rsidRDefault="00B81513" w:rsidP="00773FA9">
      <w:pPr>
        <w:pStyle w:val="Punktopisu"/>
        <w:numPr>
          <w:ilvl w:val="0"/>
          <w:numId w:val="22"/>
        </w:numPr>
        <w:spacing w:after="120" w:line="22" w:lineRule="atLeast"/>
        <w:jc w:val="both"/>
        <w:rPr>
          <w:rFonts w:cstheme="majorHAnsi"/>
          <w:color w:val="auto"/>
          <w:szCs w:val="22"/>
        </w:rPr>
      </w:pPr>
      <w:r w:rsidRPr="00735170">
        <w:rPr>
          <w:rFonts w:cstheme="majorHAnsi"/>
          <w:color w:val="auto"/>
          <w:szCs w:val="22"/>
        </w:rPr>
        <w:t>klasyfikacji i aktualizacji gleb</w:t>
      </w:r>
      <w:r w:rsidR="003A0880">
        <w:rPr>
          <w:rFonts w:cstheme="majorHAnsi"/>
          <w:color w:val="auto"/>
          <w:szCs w:val="22"/>
        </w:rPr>
        <w:t>oznawczej klasyfikacji gruntów.</w:t>
      </w:r>
    </w:p>
    <w:p w14:paraId="4E269C19" w14:textId="77777777" w:rsidR="00B81513" w:rsidRPr="00DD09B7" w:rsidRDefault="00B81513" w:rsidP="00EB6CD2">
      <w:pPr>
        <w:pStyle w:val="Punktopisu"/>
        <w:numPr>
          <w:ilvl w:val="1"/>
          <w:numId w:val="6"/>
        </w:numPr>
        <w:spacing w:after="120" w:line="22" w:lineRule="atLeast"/>
        <w:jc w:val="both"/>
        <w:rPr>
          <w:rFonts w:cstheme="majorHAnsi"/>
          <w:color w:val="auto"/>
          <w:szCs w:val="22"/>
        </w:rPr>
      </w:pPr>
      <w:r w:rsidRPr="00735170">
        <w:rPr>
          <w:rFonts w:cstheme="majorHAnsi"/>
          <w:color w:val="auto"/>
          <w:szCs w:val="22"/>
        </w:rPr>
        <w:t xml:space="preserve">Zasilenie baz danych Systemu PZGiK obejmuje dokumenty znajdujące się w operacie zgodnie z §32 ust 2 </w:t>
      </w:r>
      <w:r>
        <w:rPr>
          <w:rFonts w:cstheme="majorHAnsi"/>
          <w:color w:val="auto"/>
          <w:szCs w:val="22"/>
        </w:rPr>
        <w:br/>
      </w:r>
      <w:r w:rsidRPr="00735170">
        <w:rPr>
          <w:rFonts w:cstheme="majorHAnsi"/>
          <w:color w:val="auto"/>
          <w:szCs w:val="22"/>
        </w:rPr>
        <w:t xml:space="preserve">i 3 rozporządzenia w sprawie organizacji i trybu prowadzenia państwowego zasobu geodezyjnego </w:t>
      </w:r>
      <w:r>
        <w:rPr>
          <w:rFonts w:cstheme="majorHAnsi"/>
          <w:color w:val="auto"/>
          <w:szCs w:val="22"/>
        </w:rPr>
        <w:br/>
      </w:r>
      <w:r w:rsidRPr="00735170">
        <w:rPr>
          <w:rFonts w:cstheme="majorHAnsi"/>
          <w:color w:val="auto"/>
          <w:szCs w:val="22"/>
        </w:rPr>
        <w:t>i kartograficznego, łącznie z dowodami doręczeń zawiadomień i kopii doręczeń wezwań</w:t>
      </w:r>
      <w:r>
        <w:rPr>
          <w:rFonts w:cstheme="majorHAnsi"/>
          <w:color w:val="auto"/>
          <w:szCs w:val="22"/>
        </w:rPr>
        <w:t xml:space="preserve">. </w:t>
      </w:r>
      <w:r w:rsidRPr="00DD09B7">
        <w:rPr>
          <w:szCs w:val="22"/>
        </w:rPr>
        <w:t>W szczególności w</w:t>
      </w:r>
      <w:r w:rsidRPr="00DD09B7">
        <w:rPr>
          <w:szCs w:val="22"/>
        </w:rPr>
        <w:t>y</w:t>
      </w:r>
      <w:r w:rsidRPr="00DD09B7">
        <w:rPr>
          <w:szCs w:val="22"/>
        </w:rPr>
        <w:t>selekcjonowaniu i importowi do bazy danych podlegają następujące dokumenty zawarte w materiałach zas</w:t>
      </w:r>
      <w:r w:rsidRPr="00DD09B7">
        <w:rPr>
          <w:szCs w:val="22"/>
        </w:rPr>
        <w:t>o</w:t>
      </w:r>
      <w:r w:rsidRPr="00DD09B7">
        <w:rPr>
          <w:szCs w:val="22"/>
        </w:rPr>
        <w:t>bu:</w:t>
      </w:r>
    </w:p>
    <w:p w14:paraId="3A3F5BED" w14:textId="77777777" w:rsidR="00B81513" w:rsidRDefault="00773FA9" w:rsidP="00EB6CD2">
      <w:pPr>
        <w:pStyle w:val="Punktopisu"/>
        <w:numPr>
          <w:ilvl w:val="0"/>
          <w:numId w:val="11"/>
        </w:numPr>
        <w:spacing w:after="120" w:line="22" w:lineRule="atLeast"/>
        <w:ind w:left="1134" w:hanging="283"/>
        <w:jc w:val="both"/>
        <w:rPr>
          <w:szCs w:val="22"/>
        </w:rPr>
      </w:pPr>
      <w:r>
        <w:rPr>
          <w:szCs w:val="22"/>
        </w:rPr>
        <w:t>o</w:t>
      </w:r>
      <w:r w:rsidR="00B81513" w:rsidRPr="00BE1148">
        <w:rPr>
          <w:szCs w:val="22"/>
        </w:rPr>
        <w:t>peraty prawne z założenia ewidencji gruntów (tzw. pierwotne), z modernizacji lub odnowienia</w:t>
      </w:r>
      <w:r w:rsidR="00B81513">
        <w:rPr>
          <w:szCs w:val="22"/>
        </w:rPr>
        <w:t xml:space="preserve"> </w:t>
      </w:r>
      <w:r w:rsidR="00B81513" w:rsidRPr="00BE1148">
        <w:rPr>
          <w:szCs w:val="22"/>
        </w:rPr>
        <w:t>operatu ewidencyjnego:</w:t>
      </w:r>
    </w:p>
    <w:p w14:paraId="2BB65BB4" w14:textId="77777777" w:rsidR="00B81513" w:rsidRPr="00602B33" w:rsidRDefault="00B81513" w:rsidP="00EB6CD2">
      <w:pPr>
        <w:pStyle w:val="Punktopisu"/>
        <w:spacing w:after="120" w:line="22" w:lineRule="atLeast"/>
        <w:ind w:left="1134"/>
        <w:jc w:val="both"/>
        <w:rPr>
          <w:i/>
          <w:szCs w:val="22"/>
        </w:rPr>
      </w:pPr>
      <w:r w:rsidRPr="00602B33">
        <w:rPr>
          <w:i/>
          <w:szCs w:val="22"/>
        </w:rPr>
        <w:t xml:space="preserve">sprawozdania techniczne, szkice polowe, szkice podstawowe </w:t>
      </w:r>
      <w:r w:rsidRPr="00602B33">
        <w:rPr>
          <w:b/>
          <w:i/>
          <w:szCs w:val="22"/>
        </w:rPr>
        <w:t>(o ile nie są jedynie kopią wcześniej wykon</w:t>
      </w:r>
      <w:r w:rsidRPr="00602B33">
        <w:rPr>
          <w:b/>
          <w:i/>
          <w:szCs w:val="22"/>
        </w:rPr>
        <w:t>a</w:t>
      </w:r>
      <w:r w:rsidRPr="00602B33">
        <w:rPr>
          <w:b/>
          <w:i/>
          <w:szCs w:val="22"/>
        </w:rPr>
        <w:t>nych dokumentów)</w:t>
      </w:r>
      <w:r w:rsidRPr="00602B33">
        <w:rPr>
          <w:i/>
          <w:szCs w:val="22"/>
        </w:rPr>
        <w:t>, szkice przebiegu granic, szkice osnowy, protokoły ustalenia przebiegu granic działek, protokoły okazania stanu władania, przeciwstawienie numeracji działek, wykazy zmian danych ewidency</w:t>
      </w:r>
      <w:r w:rsidRPr="00602B33">
        <w:rPr>
          <w:i/>
          <w:szCs w:val="22"/>
        </w:rPr>
        <w:t>j</w:t>
      </w:r>
      <w:r w:rsidRPr="00602B33">
        <w:rPr>
          <w:i/>
          <w:szCs w:val="22"/>
        </w:rPr>
        <w:t>nych, dzienniki pomiarowe;</w:t>
      </w:r>
    </w:p>
    <w:p w14:paraId="0DE8E29C" w14:textId="77777777" w:rsidR="00B81513" w:rsidRPr="00602B33" w:rsidRDefault="00773FA9" w:rsidP="00EB6CD2">
      <w:pPr>
        <w:pStyle w:val="Punktopisu"/>
        <w:numPr>
          <w:ilvl w:val="0"/>
          <w:numId w:val="11"/>
        </w:numPr>
        <w:spacing w:after="120" w:line="22" w:lineRule="atLeast"/>
        <w:ind w:left="1134" w:hanging="283"/>
        <w:jc w:val="both"/>
        <w:rPr>
          <w:szCs w:val="22"/>
        </w:rPr>
      </w:pPr>
      <w:r w:rsidRPr="00602B33">
        <w:rPr>
          <w:szCs w:val="22"/>
        </w:rPr>
        <w:t>o</w:t>
      </w:r>
      <w:r w:rsidR="00B81513" w:rsidRPr="00602B33">
        <w:rPr>
          <w:szCs w:val="22"/>
        </w:rPr>
        <w:t>peraty prawne z podziałów, rozgraniczeń itp.:</w:t>
      </w:r>
    </w:p>
    <w:p w14:paraId="3A4A2276" w14:textId="4A7D20D7" w:rsidR="00B81513" w:rsidRPr="00602B33" w:rsidRDefault="00B81513" w:rsidP="00EB6CD2">
      <w:pPr>
        <w:pStyle w:val="Punktopisu"/>
        <w:spacing w:after="120" w:line="22" w:lineRule="atLeast"/>
        <w:ind w:left="1134"/>
        <w:jc w:val="both"/>
        <w:rPr>
          <w:i/>
          <w:szCs w:val="22"/>
        </w:rPr>
      </w:pPr>
      <w:r w:rsidRPr="00602B33">
        <w:rPr>
          <w:i/>
          <w:szCs w:val="22"/>
        </w:rPr>
        <w:t xml:space="preserve">sprawozdania techniczne, szkice polowe, szkice podstawowe </w:t>
      </w:r>
      <w:r w:rsidRPr="00602B33">
        <w:rPr>
          <w:b/>
          <w:i/>
          <w:szCs w:val="22"/>
        </w:rPr>
        <w:t>(o ile nie są jedynie kopią wcześniej wykon</w:t>
      </w:r>
      <w:r w:rsidRPr="00602B33">
        <w:rPr>
          <w:b/>
          <w:i/>
          <w:szCs w:val="22"/>
        </w:rPr>
        <w:t>a</w:t>
      </w:r>
      <w:r w:rsidRPr="00602B33">
        <w:rPr>
          <w:b/>
          <w:i/>
          <w:szCs w:val="22"/>
        </w:rPr>
        <w:t>nych dokumentów)</w:t>
      </w:r>
      <w:r w:rsidRPr="00602B33">
        <w:rPr>
          <w:i/>
          <w:szCs w:val="22"/>
        </w:rPr>
        <w:t>, protokoły graniczne (w tym protokoły przyjęcia granic nieruchomości), akty ugody, p</w:t>
      </w:r>
      <w:r w:rsidRPr="00602B33">
        <w:rPr>
          <w:i/>
          <w:szCs w:val="22"/>
        </w:rPr>
        <w:t>o</w:t>
      </w:r>
      <w:r w:rsidRPr="00602B33">
        <w:rPr>
          <w:i/>
          <w:szCs w:val="22"/>
        </w:rPr>
        <w:t>stanowienia sądowe i decyzje administracyjne wydane przez właściwe organy, protokoły utrwalenia zn</w:t>
      </w:r>
      <w:r w:rsidRPr="00602B33">
        <w:rPr>
          <w:i/>
          <w:szCs w:val="22"/>
        </w:rPr>
        <w:t>a</w:t>
      </w:r>
      <w:r w:rsidRPr="00602B33">
        <w:rPr>
          <w:i/>
          <w:szCs w:val="22"/>
        </w:rPr>
        <w:t>ków granicznych, wykazy zmian danych ewidencyjnych, dzienniki pomiarowe;</w:t>
      </w:r>
    </w:p>
    <w:p w14:paraId="4918CDA7" w14:textId="77777777" w:rsidR="00B81513" w:rsidRPr="00602B33" w:rsidRDefault="00773FA9" w:rsidP="00EB6CD2">
      <w:pPr>
        <w:pStyle w:val="Punktopisu"/>
        <w:numPr>
          <w:ilvl w:val="0"/>
          <w:numId w:val="11"/>
        </w:numPr>
        <w:spacing w:after="120" w:line="22" w:lineRule="atLeast"/>
        <w:ind w:left="1134" w:hanging="283"/>
        <w:jc w:val="both"/>
        <w:rPr>
          <w:szCs w:val="22"/>
        </w:rPr>
      </w:pPr>
      <w:r w:rsidRPr="00602B33">
        <w:rPr>
          <w:szCs w:val="22"/>
        </w:rPr>
        <w:t>o</w:t>
      </w:r>
      <w:r w:rsidR="00B81513" w:rsidRPr="00602B33">
        <w:rPr>
          <w:szCs w:val="22"/>
        </w:rPr>
        <w:t>peraty klasyfikacyjne:</w:t>
      </w:r>
    </w:p>
    <w:p w14:paraId="57964FC4" w14:textId="77777777" w:rsidR="00B81513" w:rsidRPr="00602B33" w:rsidRDefault="00B81513" w:rsidP="00EB6CD2">
      <w:pPr>
        <w:pStyle w:val="Punktopisu"/>
        <w:spacing w:after="120" w:line="22" w:lineRule="atLeast"/>
        <w:ind w:left="1134"/>
        <w:jc w:val="both"/>
        <w:rPr>
          <w:i/>
          <w:szCs w:val="22"/>
        </w:rPr>
      </w:pPr>
      <w:r w:rsidRPr="00602B33">
        <w:rPr>
          <w:i/>
          <w:szCs w:val="22"/>
        </w:rPr>
        <w:t>szkice polowe, wykazy współrzędnych, obliczenia powierzchni, mapy porównania, mapy klasyfikacyjne zamieszczone w operacie, opisy odkrywek, wykazy zmian danych ewidencyjnych, decyzje;</w:t>
      </w:r>
    </w:p>
    <w:p w14:paraId="3C7EF2B6" w14:textId="77777777" w:rsidR="00B81513" w:rsidRPr="00602B33" w:rsidRDefault="00773FA9" w:rsidP="00EB6CD2">
      <w:pPr>
        <w:pStyle w:val="Punktopisu"/>
        <w:numPr>
          <w:ilvl w:val="0"/>
          <w:numId w:val="11"/>
        </w:numPr>
        <w:spacing w:after="120" w:line="22" w:lineRule="atLeast"/>
        <w:ind w:left="1134" w:hanging="283"/>
        <w:jc w:val="both"/>
        <w:rPr>
          <w:szCs w:val="22"/>
        </w:rPr>
      </w:pPr>
      <w:r w:rsidRPr="00602B33">
        <w:rPr>
          <w:szCs w:val="22"/>
        </w:rPr>
        <w:t>z</w:t>
      </w:r>
      <w:r w:rsidR="00B81513" w:rsidRPr="00602B33">
        <w:rPr>
          <w:szCs w:val="22"/>
        </w:rPr>
        <w:t>awarte w operatach prawnych:</w:t>
      </w:r>
    </w:p>
    <w:p w14:paraId="6D320828" w14:textId="77777777" w:rsidR="00B81513" w:rsidRPr="00602B33" w:rsidRDefault="00B81513" w:rsidP="00EB6CD2">
      <w:pPr>
        <w:pStyle w:val="Punktopisu"/>
        <w:spacing w:after="120" w:line="22" w:lineRule="atLeast"/>
        <w:ind w:left="1134"/>
        <w:jc w:val="both"/>
        <w:rPr>
          <w:i/>
          <w:szCs w:val="22"/>
        </w:rPr>
      </w:pPr>
      <w:r w:rsidRPr="00602B33">
        <w:rPr>
          <w:i/>
          <w:szCs w:val="22"/>
        </w:rPr>
        <w:t>wykazy współrzędnych osnowy pomiarowej wykorzystanej do pomiaru, w tym założonej doraźnie na p</w:t>
      </w:r>
      <w:r w:rsidRPr="00602B33">
        <w:rPr>
          <w:i/>
          <w:szCs w:val="22"/>
        </w:rPr>
        <w:t>o</w:t>
      </w:r>
      <w:r w:rsidRPr="00602B33">
        <w:rPr>
          <w:i/>
          <w:szCs w:val="22"/>
        </w:rPr>
        <w:t>trzeby danej pracy geodezyjnej konstrukcji pomiarowej oraz wykazy współrzędnych punktów granicznych, obliczenia powierzchni w przypadku, gdy w operacie brak wykazu współrzędnych (np. w przypadku pomi</w:t>
      </w:r>
      <w:r w:rsidRPr="00602B33">
        <w:rPr>
          <w:i/>
          <w:szCs w:val="22"/>
        </w:rPr>
        <w:t>a</w:t>
      </w:r>
      <w:r w:rsidRPr="00602B33">
        <w:rPr>
          <w:i/>
          <w:szCs w:val="22"/>
        </w:rPr>
        <w:t>rów wykonanych w oparciu o związki liniowe);</w:t>
      </w:r>
    </w:p>
    <w:p w14:paraId="336FD0C8" w14:textId="77777777" w:rsidR="00B81513" w:rsidRPr="00602B33" w:rsidRDefault="00773FA9" w:rsidP="00EB6CD2">
      <w:pPr>
        <w:pStyle w:val="Punktopisu"/>
        <w:numPr>
          <w:ilvl w:val="0"/>
          <w:numId w:val="11"/>
        </w:numPr>
        <w:spacing w:after="120" w:line="22" w:lineRule="atLeast"/>
        <w:ind w:left="1134" w:hanging="283"/>
        <w:jc w:val="both"/>
        <w:rPr>
          <w:szCs w:val="22"/>
        </w:rPr>
      </w:pPr>
      <w:r w:rsidRPr="00602B33">
        <w:rPr>
          <w:szCs w:val="22"/>
        </w:rPr>
        <w:t>o</w:t>
      </w:r>
      <w:r w:rsidR="00B81513" w:rsidRPr="00602B33">
        <w:rPr>
          <w:szCs w:val="22"/>
        </w:rPr>
        <w:t>peraty z pomiarów sytuacyjno-wysokościowych:</w:t>
      </w:r>
    </w:p>
    <w:p w14:paraId="63A95202" w14:textId="77777777" w:rsidR="00B81513" w:rsidRPr="00170D90" w:rsidRDefault="00B81513" w:rsidP="00EB6CD2">
      <w:pPr>
        <w:pStyle w:val="Punktopisu"/>
        <w:spacing w:after="120" w:line="22" w:lineRule="atLeast"/>
        <w:ind w:left="1134"/>
        <w:jc w:val="both"/>
        <w:rPr>
          <w:i/>
          <w:szCs w:val="22"/>
        </w:rPr>
      </w:pPr>
      <w:r w:rsidRPr="00602B33">
        <w:rPr>
          <w:i/>
          <w:szCs w:val="22"/>
        </w:rPr>
        <w:t>sprawozdania techniczne, szkice polowe, dzienniki pomiarowe, dzienniki obliczeń współrzędnych, wykazy współrzędnych osnowy pomiarowej i punktów sytuacyjnych, mapy porównania terenu, szkice stanu wł</w:t>
      </w:r>
      <w:r w:rsidRPr="00602B33">
        <w:rPr>
          <w:i/>
          <w:szCs w:val="22"/>
        </w:rPr>
        <w:t>a</w:t>
      </w:r>
      <w:r w:rsidRPr="00602B33">
        <w:rPr>
          <w:i/>
          <w:szCs w:val="22"/>
        </w:rPr>
        <w:t>dania.</w:t>
      </w:r>
    </w:p>
    <w:p w14:paraId="71BC1042" w14:textId="77777777" w:rsidR="00B81513" w:rsidRPr="003926D9" w:rsidRDefault="00B81513" w:rsidP="00EB6CD2">
      <w:pPr>
        <w:pStyle w:val="Punktopisu"/>
        <w:numPr>
          <w:ilvl w:val="1"/>
          <w:numId w:val="6"/>
        </w:numPr>
        <w:spacing w:after="120" w:line="22" w:lineRule="atLeast"/>
        <w:jc w:val="both"/>
        <w:rPr>
          <w:szCs w:val="22"/>
        </w:rPr>
      </w:pPr>
      <w:r w:rsidRPr="003926D9">
        <w:rPr>
          <w:szCs w:val="22"/>
        </w:rPr>
        <w:t>Ponadto importowi do baz danych PZGiK podlegać będą dokumenty uzasadniające wpisy do bazy danych operatu ewidencyjnego (art. 24 ust. 1 pkt.2 oraz art. 24 ust. 3 pkt. 3 ustawy Prawo geodezyjne i kartografic</w:t>
      </w:r>
      <w:r w:rsidRPr="003926D9">
        <w:rPr>
          <w:szCs w:val="22"/>
        </w:rPr>
        <w:t>z</w:t>
      </w:r>
      <w:r w:rsidRPr="003926D9">
        <w:rPr>
          <w:szCs w:val="22"/>
        </w:rPr>
        <w:t xml:space="preserve">ne). </w:t>
      </w:r>
    </w:p>
    <w:p w14:paraId="56C8A5A4" w14:textId="77777777" w:rsidR="00B81513" w:rsidRPr="00BE1148" w:rsidRDefault="00B81513" w:rsidP="00EB6CD2">
      <w:pPr>
        <w:pStyle w:val="Punktopisu"/>
        <w:spacing w:after="120" w:line="22" w:lineRule="atLeast"/>
        <w:ind w:left="709"/>
        <w:rPr>
          <w:szCs w:val="22"/>
        </w:rPr>
      </w:pPr>
    </w:p>
    <w:p w14:paraId="6A87738B" w14:textId="77777777" w:rsidR="00B81513" w:rsidRDefault="00B81513" w:rsidP="00EB6CD2">
      <w:pPr>
        <w:pStyle w:val="Punktopisu"/>
        <w:numPr>
          <w:ilvl w:val="0"/>
          <w:numId w:val="6"/>
        </w:numPr>
        <w:spacing w:after="120" w:line="22" w:lineRule="atLeast"/>
        <w:jc w:val="both"/>
        <w:rPr>
          <w:rFonts w:cstheme="majorHAnsi"/>
          <w:color w:val="auto"/>
          <w:szCs w:val="22"/>
        </w:rPr>
      </w:pPr>
      <w:r>
        <w:rPr>
          <w:rFonts w:cstheme="majorHAnsi"/>
          <w:color w:val="auto"/>
          <w:szCs w:val="22"/>
        </w:rPr>
        <w:t>Wymagania dotyczące procesu skanowania:</w:t>
      </w:r>
    </w:p>
    <w:p w14:paraId="69689C12" w14:textId="77777777" w:rsidR="00B81513" w:rsidRDefault="00B81513" w:rsidP="00EB6CD2">
      <w:pPr>
        <w:pStyle w:val="Punktopisu"/>
        <w:numPr>
          <w:ilvl w:val="1"/>
          <w:numId w:val="6"/>
        </w:numPr>
        <w:spacing w:after="120" w:line="22" w:lineRule="atLeast"/>
        <w:jc w:val="both"/>
        <w:rPr>
          <w:rFonts w:cstheme="majorHAnsi"/>
          <w:color w:val="auto"/>
          <w:szCs w:val="22"/>
        </w:rPr>
      </w:pPr>
      <w:r>
        <w:rPr>
          <w:rFonts w:cstheme="majorHAnsi"/>
          <w:color w:val="auto"/>
          <w:szCs w:val="22"/>
        </w:rPr>
        <w:t>Skanowanie należy</w:t>
      </w:r>
      <w:r w:rsidRPr="00DD09B7">
        <w:rPr>
          <w:rFonts w:cstheme="majorHAnsi"/>
          <w:color w:val="auto"/>
          <w:szCs w:val="22"/>
        </w:rPr>
        <w:t xml:space="preserve"> wykonać</w:t>
      </w:r>
      <w:r>
        <w:rPr>
          <w:rFonts w:cstheme="majorHAnsi"/>
          <w:color w:val="auto"/>
          <w:szCs w:val="22"/>
        </w:rPr>
        <w:t xml:space="preserve"> </w:t>
      </w:r>
      <w:r w:rsidRPr="00DD09B7">
        <w:rPr>
          <w:rFonts w:cstheme="majorHAnsi"/>
          <w:color w:val="auto"/>
          <w:szCs w:val="22"/>
        </w:rPr>
        <w:t>w rozdzielczości</w:t>
      </w:r>
      <w:r>
        <w:rPr>
          <w:rFonts w:cstheme="majorHAnsi"/>
          <w:color w:val="auto"/>
          <w:szCs w:val="22"/>
        </w:rPr>
        <w:t xml:space="preserve"> </w:t>
      </w:r>
      <w:r w:rsidRPr="00DD09B7">
        <w:rPr>
          <w:rFonts w:cstheme="majorHAnsi"/>
          <w:color w:val="auto"/>
          <w:szCs w:val="22"/>
        </w:rPr>
        <w:t xml:space="preserve">co najmniej </w:t>
      </w:r>
      <w:r w:rsidRPr="00850809">
        <w:rPr>
          <w:rFonts w:cstheme="majorHAnsi"/>
          <w:color w:val="auto"/>
          <w:szCs w:val="22"/>
        </w:rPr>
        <w:t xml:space="preserve">200 </w:t>
      </w:r>
      <w:proofErr w:type="spellStart"/>
      <w:r w:rsidRPr="00850809">
        <w:rPr>
          <w:rFonts w:cstheme="majorHAnsi"/>
          <w:color w:val="auto"/>
          <w:szCs w:val="22"/>
        </w:rPr>
        <w:t>dpi</w:t>
      </w:r>
      <w:proofErr w:type="spellEnd"/>
      <w:r w:rsidRPr="00850809">
        <w:rPr>
          <w:rFonts w:cstheme="majorHAnsi"/>
          <w:color w:val="auto"/>
          <w:szCs w:val="22"/>
        </w:rPr>
        <w:t>,</w:t>
      </w:r>
      <w:r w:rsidRPr="00DD09B7">
        <w:rPr>
          <w:rFonts w:cstheme="majorHAnsi"/>
          <w:color w:val="auto"/>
          <w:szCs w:val="22"/>
        </w:rPr>
        <w:t xml:space="preserve"> przy zastosowaniu głębi kolorów RGB, kompresji </w:t>
      </w:r>
      <w:r w:rsidRPr="00FD2A5D">
        <w:rPr>
          <w:rFonts w:cstheme="majorHAnsi"/>
          <w:color w:val="auto"/>
          <w:szCs w:val="22"/>
        </w:rPr>
        <w:t xml:space="preserve">typu JPEG o stopniu kompresji 80% ± 5%. </w:t>
      </w:r>
      <w:r w:rsidRPr="00D46FB3">
        <w:rPr>
          <w:rFonts w:cstheme="majorHAnsi"/>
          <w:color w:val="auto"/>
          <w:szCs w:val="22"/>
        </w:rPr>
        <w:t>Skanowanie należy przeprowadzić przy zastosowaniu rozdzielczości zapewniającej czytelność taką samą jak oryginału, w szczególności należy zadbać o czytelność wszystkich pieczątek opisów, miar i numerów. Celem głównym jest czytelność taka jak na oryginale, brak j</w:t>
      </w:r>
      <w:r w:rsidRPr="00D46FB3">
        <w:rPr>
          <w:rFonts w:cstheme="majorHAnsi"/>
          <w:color w:val="auto"/>
          <w:szCs w:val="22"/>
        </w:rPr>
        <w:t>a</w:t>
      </w:r>
      <w:r w:rsidRPr="00D46FB3">
        <w:rPr>
          <w:rFonts w:cstheme="majorHAnsi"/>
          <w:color w:val="auto"/>
          <w:szCs w:val="22"/>
        </w:rPr>
        <w:t>kichkolwiek przebarwień oraz jednakowa ostrość na całej powierzchni dokumentu. Niedopuszczalna jest zmiana proporcji wymiarów dokumentu i skali tak, aby zapewniony był wydruk dokumentu takiej samej wie</w:t>
      </w:r>
      <w:r w:rsidRPr="00D46FB3">
        <w:rPr>
          <w:rFonts w:cstheme="majorHAnsi"/>
          <w:color w:val="auto"/>
          <w:szCs w:val="22"/>
        </w:rPr>
        <w:t>l</w:t>
      </w:r>
      <w:r w:rsidRPr="00D46FB3">
        <w:rPr>
          <w:rFonts w:cstheme="majorHAnsi"/>
          <w:color w:val="auto"/>
          <w:szCs w:val="22"/>
        </w:rPr>
        <w:t>kości jak oryginał, bez potrzeby dopasowywania skali wydruku.</w:t>
      </w:r>
      <w:r>
        <w:rPr>
          <w:rFonts w:cstheme="majorHAnsi"/>
          <w:color w:val="auto"/>
          <w:szCs w:val="22"/>
        </w:rPr>
        <w:t xml:space="preserve"> </w:t>
      </w:r>
      <w:r w:rsidRPr="00FD2A5D">
        <w:rPr>
          <w:rFonts w:cstheme="majorHAnsi"/>
          <w:color w:val="auto"/>
          <w:szCs w:val="22"/>
        </w:rPr>
        <w:t xml:space="preserve">W przypadku zapisywania kopii cyfrowych w postaci plików PDF, należy zapisywać je w formacie PDF/A-3 zgodnym z normą ISO 19005-3:2012 korzystając </w:t>
      </w:r>
      <w:r w:rsidRPr="00FD2A5D">
        <w:rPr>
          <w:rFonts w:cstheme="majorHAnsi"/>
          <w:color w:val="auto"/>
          <w:szCs w:val="22"/>
        </w:rPr>
        <w:lastRenderedPageBreak/>
        <w:t xml:space="preserve">z przestrzeni barw </w:t>
      </w:r>
      <w:proofErr w:type="spellStart"/>
      <w:r w:rsidRPr="00FD2A5D">
        <w:rPr>
          <w:rFonts w:cstheme="majorHAnsi"/>
          <w:color w:val="auto"/>
          <w:szCs w:val="22"/>
        </w:rPr>
        <w:t>sRGB</w:t>
      </w:r>
      <w:proofErr w:type="spellEnd"/>
      <w:r w:rsidRPr="00FD2A5D">
        <w:rPr>
          <w:rFonts w:cstheme="majorHAnsi"/>
          <w:color w:val="auto"/>
          <w:szCs w:val="22"/>
        </w:rPr>
        <w:t>.</w:t>
      </w:r>
      <w:r w:rsidRPr="00DD09B7">
        <w:rPr>
          <w:rFonts w:cstheme="majorHAnsi"/>
          <w:color w:val="auto"/>
          <w:szCs w:val="22"/>
        </w:rPr>
        <w:t xml:space="preserve"> Wykonawca jest zobowiązany do zastosowania uzgodnionych w toku prac danych dodatkowych, ustawień</w:t>
      </w:r>
      <w:r>
        <w:rPr>
          <w:rFonts w:cstheme="majorHAnsi"/>
          <w:color w:val="auto"/>
          <w:szCs w:val="22"/>
        </w:rPr>
        <w:t xml:space="preserve"> i formatów w zakresie</w:t>
      </w:r>
      <w:r w:rsidRPr="00DD09B7">
        <w:rPr>
          <w:rFonts w:cstheme="majorHAnsi"/>
          <w:color w:val="auto"/>
          <w:szCs w:val="22"/>
        </w:rPr>
        <w:t>:</w:t>
      </w:r>
    </w:p>
    <w:p w14:paraId="6D38530D" w14:textId="77777777" w:rsidR="00B81513" w:rsidRDefault="00B81513" w:rsidP="00EB6CD2">
      <w:pPr>
        <w:pStyle w:val="Punktopisu"/>
        <w:numPr>
          <w:ilvl w:val="0"/>
          <w:numId w:val="13"/>
        </w:numPr>
        <w:spacing w:after="120" w:line="22" w:lineRule="atLeast"/>
        <w:ind w:left="1134" w:hanging="283"/>
        <w:jc w:val="both"/>
        <w:rPr>
          <w:rFonts w:cstheme="majorHAnsi"/>
          <w:color w:val="auto"/>
          <w:szCs w:val="22"/>
        </w:rPr>
      </w:pPr>
      <w:r>
        <w:rPr>
          <w:rFonts w:cstheme="majorHAnsi"/>
          <w:color w:val="auto"/>
          <w:szCs w:val="22"/>
        </w:rPr>
        <w:t>ustalenia finalnych parametrów skanowania w przypadku dokumentów słabej jakości</w:t>
      </w:r>
      <w:r w:rsidR="00083A68">
        <w:rPr>
          <w:rFonts w:cstheme="majorHAnsi"/>
          <w:color w:val="auto"/>
          <w:szCs w:val="22"/>
        </w:rPr>
        <w:t>;</w:t>
      </w:r>
    </w:p>
    <w:p w14:paraId="24D704DF" w14:textId="77777777" w:rsidR="00B81513" w:rsidRDefault="00B81513" w:rsidP="00EB6CD2">
      <w:pPr>
        <w:pStyle w:val="Punktopisu"/>
        <w:numPr>
          <w:ilvl w:val="0"/>
          <w:numId w:val="13"/>
        </w:numPr>
        <w:spacing w:after="120" w:line="22" w:lineRule="atLeast"/>
        <w:ind w:left="1134" w:hanging="283"/>
        <w:jc w:val="both"/>
        <w:rPr>
          <w:rFonts w:cstheme="majorHAnsi"/>
          <w:color w:val="auto"/>
          <w:szCs w:val="22"/>
        </w:rPr>
      </w:pPr>
      <w:r>
        <w:rPr>
          <w:rFonts w:cstheme="majorHAnsi"/>
          <w:color w:val="auto"/>
          <w:szCs w:val="22"/>
        </w:rPr>
        <w:t>postępowania w trakcie skanowania z dokumentami o złożonej formie (rejestry w formacie A4 składające się w wielu stron o mniejszych formatach np. A5)</w:t>
      </w:r>
      <w:r w:rsidR="00083A68">
        <w:rPr>
          <w:rFonts w:cstheme="majorHAnsi"/>
          <w:color w:val="auto"/>
          <w:szCs w:val="22"/>
        </w:rPr>
        <w:t>;</w:t>
      </w:r>
    </w:p>
    <w:p w14:paraId="67E2AF42" w14:textId="77777777" w:rsidR="00B81513" w:rsidRPr="00B148ED" w:rsidRDefault="00B81513" w:rsidP="00EB6CD2">
      <w:pPr>
        <w:pStyle w:val="Punktopisu"/>
        <w:numPr>
          <w:ilvl w:val="0"/>
          <w:numId w:val="13"/>
        </w:numPr>
        <w:spacing w:after="120" w:line="22" w:lineRule="atLeast"/>
        <w:ind w:left="1134" w:hanging="283"/>
        <w:jc w:val="both"/>
        <w:rPr>
          <w:rFonts w:cstheme="majorHAnsi"/>
          <w:color w:val="auto"/>
          <w:szCs w:val="22"/>
        </w:rPr>
      </w:pPr>
      <w:r>
        <w:rPr>
          <w:rFonts w:cstheme="majorHAnsi"/>
          <w:color w:val="auto"/>
          <w:szCs w:val="22"/>
        </w:rPr>
        <w:t>sposobu grupowania dokumentów przekazywanych w postaci kompletnych kopii operatów w postaci pl</w:t>
      </w:r>
      <w:r>
        <w:rPr>
          <w:rFonts w:cstheme="majorHAnsi"/>
          <w:color w:val="auto"/>
          <w:szCs w:val="22"/>
        </w:rPr>
        <w:t>i</w:t>
      </w:r>
      <w:r>
        <w:rPr>
          <w:rFonts w:cstheme="majorHAnsi"/>
          <w:color w:val="auto"/>
          <w:szCs w:val="22"/>
        </w:rPr>
        <w:t>ków PDF</w:t>
      </w:r>
      <w:r w:rsidRPr="00B148ED">
        <w:rPr>
          <w:rFonts w:cstheme="majorHAnsi"/>
          <w:color w:val="auto"/>
          <w:szCs w:val="22"/>
        </w:rPr>
        <w:t>.</w:t>
      </w:r>
    </w:p>
    <w:p w14:paraId="7E6A656B" w14:textId="77777777" w:rsidR="00B81513" w:rsidRDefault="00B81513" w:rsidP="00EB6CD2">
      <w:pPr>
        <w:pStyle w:val="Punktopisu"/>
        <w:numPr>
          <w:ilvl w:val="1"/>
          <w:numId w:val="6"/>
        </w:numPr>
        <w:spacing w:after="120" w:line="22" w:lineRule="atLeast"/>
        <w:jc w:val="both"/>
        <w:rPr>
          <w:rFonts w:cstheme="majorHAnsi"/>
          <w:color w:val="auto"/>
          <w:szCs w:val="22"/>
        </w:rPr>
      </w:pPr>
      <w:r w:rsidRPr="00DD09B7">
        <w:rPr>
          <w:rFonts w:cstheme="majorHAnsi"/>
          <w:color w:val="auto"/>
          <w:szCs w:val="22"/>
        </w:rPr>
        <w:t xml:space="preserve">Skanowanie w skanerach szczelinowych dopuszcza się wyłącznie dla dokumentów stosunkowo nowych lub nowych, a w szczególności takich, które nie wykazują żadnego zniszczenia </w:t>
      </w:r>
      <w:r>
        <w:rPr>
          <w:rFonts w:cstheme="majorHAnsi"/>
          <w:color w:val="auto"/>
          <w:szCs w:val="22"/>
        </w:rPr>
        <w:t>lub</w:t>
      </w:r>
      <w:r w:rsidRPr="00DD09B7">
        <w:rPr>
          <w:rFonts w:cstheme="majorHAnsi"/>
          <w:color w:val="auto"/>
          <w:szCs w:val="22"/>
        </w:rPr>
        <w:t xml:space="preserve"> uszkodzenia oraz takich, które są wykonane z materiałów trwałych o znacznej wytrzymałości. Dla pozostałych materiałów stosować skanery płaskie lub skanery płaskie krawędziowe. </w:t>
      </w:r>
    </w:p>
    <w:p w14:paraId="52C1B008" w14:textId="77777777" w:rsidR="00B81513" w:rsidRPr="0035586A" w:rsidRDefault="00B81513" w:rsidP="00EB6CD2">
      <w:pPr>
        <w:pStyle w:val="Punktopisu"/>
        <w:numPr>
          <w:ilvl w:val="1"/>
          <w:numId w:val="6"/>
        </w:numPr>
        <w:spacing w:after="120" w:line="22" w:lineRule="atLeast"/>
        <w:jc w:val="both"/>
        <w:rPr>
          <w:rFonts w:cstheme="majorHAnsi"/>
          <w:color w:val="auto"/>
          <w:szCs w:val="22"/>
        </w:rPr>
      </w:pPr>
      <w:r>
        <w:rPr>
          <w:rFonts w:cstheme="majorHAnsi"/>
          <w:color w:val="auto"/>
          <w:szCs w:val="22"/>
        </w:rPr>
        <w:t>Skanowanie dokumentów wielkoformatowych, pierworysy umieszczone na blachach lub inne materiały o st</w:t>
      </w:r>
      <w:r>
        <w:rPr>
          <w:rFonts w:cstheme="majorHAnsi"/>
          <w:color w:val="auto"/>
          <w:szCs w:val="22"/>
        </w:rPr>
        <w:t>a</w:t>
      </w:r>
      <w:r>
        <w:rPr>
          <w:rFonts w:cstheme="majorHAnsi"/>
          <w:color w:val="auto"/>
          <w:szCs w:val="22"/>
        </w:rPr>
        <w:t xml:space="preserve">nie technicznym niepozwalającym na pozyskanie za pomocą skanerów rolkowych, należy wykonać za pomocą wielkoformatowego skanera płaskiego. </w:t>
      </w:r>
      <w:r w:rsidRPr="00F566FD">
        <w:rPr>
          <w:rFonts w:cstheme="majorHAnsi"/>
          <w:color w:val="auto"/>
          <w:szCs w:val="22"/>
        </w:rPr>
        <w:t>Wykonawca przeprowadzi digitalizację przy zastosowaniu rozdzielcz</w:t>
      </w:r>
      <w:r w:rsidRPr="00F566FD">
        <w:rPr>
          <w:rFonts w:cstheme="majorHAnsi"/>
          <w:color w:val="auto"/>
          <w:szCs w:val="22"/>
        </w:rPr>
        <w:t>o</w:t>
      </w:r>
      <w:r w:rsidRPr="00F566FD">
        <w:rPr>
          <w:rFonts w:cstheme="majorHAnsi"/>
          <w:color w:val="auto"/>
          <w:szCs w:val="22"/>
        </w:rPr>
        <w:t>ści natywnej</w:t>
      </w:r>
      <w:r>
        <w:rPr>
          <w:rFonts w:cstheme="majorHAnsi"/>
          <w:color w:val="auto"/>
          <w:szCs w:val="22"/>
        </w:rPr>
        <w:t xml:space="preserve"> </w:t>
      </w:r>
      <w:r w:rsidRPr="0035586A">
        <w:rPr>
          <w:rFonts w:cstheme="majorHAnsi"/>
          <w:color w:val="auto"/>
          <w:szCs w:val="22"/>
        </w:rPr>
        <w:t>(nieinterpolowanej)</w:t>
      </w:r>
      <w:r>
        <w:rPr>
          <w:rFonts w:cstheme="majorHAnsi"/>
          <w:color w:val="auto"/>
          <w:szCs w:val="22"/>
        </w:rPr>
        <w:t xml:space="preserve"> minimum 300 </w:t>
      </w:r>
      <w:proofErr w:type="spellStart"/>
      <w:r>
        <w:rPr>
          <w:rFonts w:cstheme="majorHAnsi"/>
          <w:color w:val="auto"/>
          <w:szCs w:val="22"/>
        </w:rPr>
        <w:t>dpi</w:t>
      </w:r>
      <w:proofErr w:type="spellEnd"/>
      <w:r w:rsidRPr="0035586A">
        <w:rPr>
          <w:rFonts w:cstheme="majorHAnsi"/>
          <w:color w:val="auto"/>
          <w:szCs w:val="22"/>
        </w:rPr>
        <w:t>, zapewniającej czytelność kopii taką samą jak oryginału</w:t>
      </w:r>
      <w:r>
        <w:rPr>
          <w:rFonts w:cstheme="majorHAnsi"/>
          <w:color w:val="auto"/>
          <w:szCs w:val="22"/>
        </w:rPr>
        <w:t>, w głębi kolorów RGB 24-bit, przy dokładności skanowania minimum 0,0002m.</w:t>
      </w:r>
    </w:p>
    <w:p w14:paraId="6B8B0DFA" w14:textId="77777777" w:rsidR="00B81513" w:rsidRPr="00DC4C45" w:rsidRDefault="00B81513" w:rsidP="00EB6CD2">
      <w:pPr>
        <w:pStyle w:val="Punktopisu"/>
        <w:numPr>
          <w:ilvl w:val="1"/>
          <w:numId w:val="6"/>
        </w:numPr>
        <w:spacing w:after="120" w:line="22" w:lineRule="atLeast"/>
        <w:jc w:val="both"/>
        <w:rPr>
          <w:rFonts w:cstheme="majorHAnsi"/>
          <w:color w:val="auto"/>
          <w:szCs w:val="22"/>
        </w:rPr>
      </w:pPr>
      <w:r w:rsidRPr="00B148ED">
        <w:rPr>
          <w:rFonts w:cstheme="majorHAnsi"/>
          <w:color w:val="auto"/>
          <w:szCs w:val="22"/>
        </w:rPr>
        <w:t xml:space="preserve">Wykonawca </w:t>
      </w:r>
      <w:r>
        <w:rPr>
          <w:rFonts w:cstheme="majorHAnsi"/>
          <w:color w:val="auto"/>
          <w:szCs w:val="22"/>
        </w:rPr>
        <w:t>zobowiązany jest do</w:t>
      </w:r>
      <w:r w:rsidRPr="00B148ED">
        <w:rPr>
          <w:rFonts w:cstheme="majorHAnsi"/>
          <w:color w:val="auto"/>
          <w:szCs w:val="22"/>
        </w:rPr>
        <w:t xml:space="preserve"> optymalizacj</w:t>
      </w:r>
      <w:r>
        <w:rPr>
          <w:rFonts w:cstheme="majorHAnsi"/>
          <w:color w:val="auto"/>
          <w:szCs w:val="22"/>
        </w:rPr>
        <w:t>i</w:t>
      </w:r>
      <w:r w:rsidRPr="00B148ED">
        <w:rPr>
          <w:rFonts w:cstheme="majorHAnsi"/>
          <w:color w:val="auto"/>
          <w:szCs w:val="22"/>
        </w:rPr>
        <w:t xml:space="preserve"> wielkości pliku kopii cyfrowej </w:t>
      </w:r>
      <w:r>
        <w:rPr>
          <w:rFonts w:cstheme="majorHAnsi"/>
          <w:color w:val="auto"/>
          <w:szCs w:val="22"/>
        </w:rPr>
        <w:t xml:space="preserve">względem </w:t>
      </w:r>
      <w:r w:rsidRPr="00B148ED">
        <w:rPr>
          <w:rFonts w:cstheme="majorHAnsi"/>
          <w:color w:val="auto"/>
          <w:szCs w:val="22"/>
        </w:rPr>
        <w:t>jego jakości</w:t>
      </w:r>
      <w:r>
        <w:rPr>
          <w:rFonts w:cstheme="majorHAnsi"/>
          <w:color w:val="auto"/>
          <w:szCs w:val="22"/>
        </w:rPr>
        <w:t xml:space="preserve"> tak,</w:t>
      </w:r>
      <w:r w:rsidRPr="00B148ED">
        <w:rPr>
          <w:rFonts w:cstheme="majorHAnsi"/>
          <w:color w:val="auto"/>
          <w:szCs w:val="22"/>
        </w:rPr>
        <w:t xml:space="preserve"> aby późniejsza elektroniczna obsługa zasobu (np.: udostępnianie kopii cyfrowych dokumentów przez Internet) b</w:t>
      </w:r>
      <w:r w:rsidRPr="00B148ED">
        <w:rPr>
          <w:rFonts w:cstheme="majorHAnsi"/>
          <w:color w:val="auto"/>
          <w:szCs w:val="22"/>
        </w:rPr>
        <w:t>y</w:t>
      </w:r>
      <w:r w:rsidRPr="00B148ED">
        <w:rPr>
          <w:rFonts w:cstheme="majorHAnsi"/>
          <w:color w:val="auto"/>
          <w:szCs w:val="22"/>
        </w:rPr>
        <w:t>ła sprawna</w:t>
      </w:r>
      <w:r>
        <w:rPr>
          <w:rFonts w:cstheme="majorHAnsi"/>
          <w:color w:val="auto"/>
          <w:szCs w:val="22"/>
        </w:rPr>
        <w:t>.</w:t>
      </w:r>
      <w:r w:rsidR="00063180">
        <w:rPr>
          <w:rFonts w:cstheme="majorHAnsi"/>
          <w:color w:val="auto"/>
          <w:szCs w:val="22"/>
        </w:rPr>
        <w:t xml:space="preserve"> </w:t>
      </w:r>
      <w:r>
        <w:rPr>
          <w:rFonts w:cstheme="majorHAnsi"/>
          <w:color w:val="auto"/>
          <w:szCs w:val="22"/>
        </w:rPr>
        <w:t>Nie</w:t>
      </w:r>
      <w:r w:rsidRPr="00B148ED">
        <w:rPr>
          <w:rFonts w:cstheme="majorHAnsi"/>
          <w:color w:val="auto"/>
          <w:szCs w:val="22"/>
        </w:rPr>
        <w:t xml:space="preserve">dopuszczalne </w:t>
      </w:r>
      <w:r>
        <w:rPr>
          <w:rFonts w:cstheme="majorHAnsi"/>
          <w:color w:val="auto"/>
          <w:szCs w:val="22"/>
        </w:rPr>
        <w:t xml:space="preserve">jest w związku z tym </w:t>
      </w:r>
      <w:r w:rsidRPr="00B148ED">
        <w:rPr>
          <w:rFonts w:cstheme="majorHAnsi"/>
          <w:color w:val="auto"/>
          <w:szCs w:val="22"/>
        </w:rPr>
        <w:t>stosowanie zbyt dużych rozdzielczości lub zbyt małych stopni kompresji. Wszelkie odstępstwa w tym zakresie należy uzgadniać na bieżąco.</w:t>
      </w:r>
      <w:r w:rsidRPr="00DC4C45">
        <w:rPr>
          <w:rFonts w:cstheme="majorHAnsi"/>
          <w:color w:val="auto"/>
          <w:szCs w:val="22"/>
        </w:rPr>
        <w:t xml:space="preserve"> </w:t>
      </w:r>
    </w:p>
    <w:p w14:paraId="50A41F50" w14:textId="77777777" w:rsidR="00B81513" w:rsidRDefault="00B81513" w:rsidP="00EB6CD2">
      <w:pPr>
        <w:pStyle w:val="Punktopisu"/>
        <w:numPr>
          <w:ilvl w:val="1"/>
          <w:numId w:val="6"/>
        </w:numPr>
        <w:spacing w:after="120" w:line="22" w:lineRule="atLeast"/>
        <w:jc w:val="both"/>
        <w:rPr>
          <w:rFonts w:cstheme="majorHAnsi"/>
          <w:color w:val="auto"/>
          <w:szCs w:val="22"/>
        </w:rPr>
      </w:pPr>
      <w:r w:rsidRPr="0094120F">
        <w:rPr>
          <w:rFonts w:cstheme="majorHAnsi"/>
          <w:color w:val="auto"/>
          <w:szCs w:val="22"/>
        </w:rPr>
        <w:t>Po zeskanowaniu obrazy cyfrowe należy uszlachetnić, w tym usunąć zabrudzenia i plamy, w celu poprawienia ich czytelności oraz dokonać optymalizacji objętości obrazu. Nie należy skanować pustych stron</w:t>
      </w:r>
      <w:r>
        <w:rPr>
          <w:rFonts w:cstheme="majorHAnsi"/>
          <w:color w:val="auto"/>
          <w:szCs w:val="22"/>
        </w:rPr>
        <w:t>,</w:t>
      </w:r>
      <w:r w:rsidRPr="0094120F">
        <w:rPr>
          <w:rFonts w:cstheme="majorHAnsi"/>
          <w:color w:val="auto"/>
          <w:szCs w:val="22"/>
        </w:rPr>
        <w:t xml:space="preserve"> a w szcz</w:t>
      </w:r>
      <w:r w:rsidRPr="0094120F">
        <w:rPr>
          <w:rFonts w:cstheme="majorHAnsi"/>
          <w:color w:val="auto"/>
          <w:szCs w:val="22"/>
        </w:rPr>
        <w:t>e</w:t>
      </w:r>
      <w:r w:rsidRPr="0094120F">
        <w:rPr>
          <w:rFonts w:cstheme="majorHAnsi"/>
          <w:color w:val="auto"/>
          <w:szCs w:val="22"/>
        </w:rPr>
        <w:t xml:space="preserve">gólności należy je wyeliminować po ewentualnym zeskanowaniu. </w:t>
      </w:r>
    </w:p>
    <w:p w14:paraId="435224B1" w14:textId="77777777" w:rsidR="00B81513" w:rsidRPr="00DC4C45" w:rsidRDefault="00B81513" w:rsidP="00EB6CD2">
      <w:pPr>
        <w:pStyle w:val="Punktopisu"/>
        <w:numPr>
          <w:ilvl w:val="1"/>
          <w:numId w:val="6"/>
        </w:numPr>
        <w:spacing w:after="120" w:line="22" w:lineRule="atLeast"/>
        <w:ind w:left="720"/>
        <w:jc w:val="both"/>
        <w:rPr>
          <w:rFonts w:cstheme="majorHAnsi"/>
          <w:color w:val="auto"/>
          <w:szCs w:val="22"/>
        </w:rPr>
      </w:pPr>
      <w:r w:rsidRPr="00DC4C45">
        <w:rPr>
          <w:rFonts w:cstheme="majorHAnsi"/>
          <w:color w:val="auto"/>
          <w:szCs w:val="22"/>
        </w:rPr>
        <w:t>Dokumenty na nośniku typu np.: kalka, folia, bibułka; czyli dokumenty częściowo przeźroczyste, należy zesk</w:t>
      </w:r>
      <w:r w:rsidRPr="00DC4C45">
        <w:rPr>
          <w:rFonts w:cstheme="majorHAnsi"/>
          <w:color w:val="auto"/>
          <w:szCs w:val="22"/>
        </w:rPr>
        <w:t>a</w:t>
      </w:r>
      <w:r w:rsidRPr="00DC4C45">
        <w:rPr>
          <w:rFonts w:cstheme="majorHAnsi"/>
          <w:color w:val="auto"/>
          <w:szCs w:val="22"/>
        </w:rPr>
        <w:t>nować w sposób pozwalający zużyć jak najmniej materiałów eksploatacyjnych w razie jego wydrukowania. Dla tego typu dokumentów skanowanie należy wykonywać z użyciem białego tła skanera. W przypadku skanerów płaskich wymagane jest użycie urządzeń posiadających fizycznie białe tło. Zabrania się rozjaśniania plików w procesie obróbki graficznej.</w:t>
      </w:r>
    </w:p>
    <w:p w14:paraId="415671F8" w14:textId="77777777" w:rsidR="00B81513" w:rsidRDefault="00B81513" w:rsidP="00EB6CD2">
      <w:pPr>
        <w:pStyle w:val="Punktopisu"/>
        <w:numPr>
          <w:ilvl w:val="1"/>
          <w:numId w:val="6"/>
        </w:numPr>
        <w:spacing w:after="120" w:line="22" w:lineRule="atLeast"/>
        <w:jc w:val="both"/>
        <w:rPr>
          <w:rFonts w:cstheme="majorHAnsi"/>
          <w:color w:val="auto"/>
          <w:szCs w:val="22"/>
        </w:rPr>
      </w:pPr>
      <w:r w:rsidRPr="00DD09B7">
        <w:rPr>
          <w:rFonts w:cstheme="majorHAnsi"/>
          <w:color w:val="auto"/>
          <w:szCs w:val="22"/>
        </w:rPr>
        <w:t xml:space="preserve">W przypadku </w:t>
      </w:r>
      <w:r>
        <w:rPr>
          <w:rFonts w:cstheme="majorHAnsi"/>
          <w:color w:val="auto"/>
          <w:szCs w:val="22"/>
        </w:rPr>
        <w:t>braku czytelności,</w:t>
      </w:r>
      <w:r w:rsidRPr="00DD09B7">
        <w:rPr>
          <w:rFonts w:cstheme="majorHAnsi"/>
          <w:color w:val="auto"/>
          <w:szCs w:val="22"/>
        </w:rPr>
        <w:t xml:space="preserve"> </w:t>
      </w:r>
      <w:r>
        <w:rPr>
          <w:rFonts w:cstheme="majorHAnsi"/>
          <w:color w:val="auto"/>
          <w:szCs w:val="22"/>
        </w:rPr>
        <w:t>wydrukowanego na drukarce kolorowej</w:t>
      </w:r>
      <w:r w:rsidRPr="00DC4C45">
        <w:rPr>
          <w:rFonts w:cstheme="majorHAnsi"/>
          <w:color w:val="auto"/>
          <w:szCs w:val="22"/>
        </w:rPr>
        <w:t xml:space="preserve"> </w:t>
      </w:r>
      <w:r w:rsidRPr="00DD09B7">
        <w:rPr>
          <w:rFonts w:cstheme="majorHAnsi"/>
          <w:color w:val="auto"/>
          <w:szCs w:val="22"/>
        </w:rPr>
        <w:t>o rozdzielczości drukowania nie mniejszej niż rozdzielczość skanowania</w:t>
      </w:r>
      <w:r>
        <w:rPr>
          <w:rFonts w:cstheme="majorHAnsi"/>
          <w:color w:val="auto"/>
          <w:szCs w:val="22"/>
        </w:rPr>
        <w:t xml:space="preserve">, uprzednio zeskanowanego dokumentu cyfrowego </w:t>
      </w:r>
      <w:r w:rsidRPr="00DD09B7">
        <w:rPr>
          <w:rFonts w:cstheme="majorHAnsi"/>
          <w:color w:val="auto"/>
          <w:szCs w:val="22"/>
        </w:rPr>
        <w:t>(np.: nie będzie można odczytać liczb, opisów, pomimo że można je odczytać z materiału analogowego) należy, w porozumi</w:t>
      </w:r>
      <w:r w:rsidRPr="00DD09B7">
        <w:rPr>
          <w:rFonts w:cstheme="majorHAnsi"/>
          <w:color w:val="auto"/>
          <w:szCs w:val="22"/>
        </w:rPr>
        <w:t>e</w:t>
      </w:r>
      <w:r w:rsidRPr="00DD09B7">
        <w:rPr>
          <w:rFonts w:cstheme="majorHAnsi"/>
          <w:color w:val="auto"/>
          <w:szCs w:val="22"/>
        </w:rPr>
        <w:t>niu ze Zamawiającym, dokumenty tychże kopii poddać ponownemu skanowaniu, w ramach digitalizacji uz</w:t>
      </w:r>
      <w:r w:rsidRPr="00DD09B7">
        <w:rPr>
          <w:rFonts w:cstheme="majorHAnsi"/>
          <w:color w:val="auto"/>
          <w:szCs w:val="22"/>
        </w:rPr>
        <w:t>u</w:t>
      </w:r>
      <w:r w:rsidRPr="00DD09B7">
        <w:rPr>
          <w:rFonts w:cstheme="majorHAnsi"/>
          <w:color w:val="auto"/>
          <w:szCs w:val="22"/>
        </w:rPr>
        <w:t xml:space="preserve">pełniającej, </w:t>
      </w:r>
      <w:r>
        <w:rPr>
          <w:rFonts w:cstheme="majorHAnsi"/>
          <w:color w:val="auto"/>
          <w:szCs w:val="22"/>
        </w:rPr>
        <w:t>pozwalającej na uzyskanie</w:t>
      </w:r>
      <w:r w:rsidRPr="00DD09B7">
        <w:rPr>
          <w:rFonts w:cstheme="majorHAnsi"/>
          <w:color w:val="auto"/>
          <w:szCs w:val="22"/>
        </w:rPr>
        <w:t xml:space="preserve"> oczekiwanej </w:t>
      </w:r>
      <w:r>
        <w:rPr>
          <w:rFonts w:cstheme="majorHAnsi"/>
          <w:color w:val="auto"/>
          <w:szCs w:val="22"/>
        </w:rPr>
        <w:t xml:space="preserve">przez Zamawiającego </w:t>
      </w:r>
      <w:r w:rsidRPr="00DD09B7">
        <w:rPr>
          <w:rFonts w:cstheme="majorHAnsi"/>
          <w:color w:val="auto"/>
          <w:szCs w:val="22"/>
        </w:rPr>
        <w:t>czytelności</w:t>
      </w:r>
      <w:r>
        <w:rPr>
          <w:rFonts w:cstheme="majorHAnsi"/>
          <w:color w:val="auto"/>
          <w:szCs w:val="22"/>
        </w:rPr>
        <w:t xml:space="preserve"> dokumentu</w:t>
      </w:r>
      <w:r w:rsidRPr="00DD09B7">
        <w:rPr>
          <w:rFonts w:cstheme="majorHAnsi"/>
          <w:color w:val="auto"/>
          <w:szCs w:val="22"/>
        </w:rPr>
        <w:t>. W tym przypadku uzasadnione jest zwiększenie rozdzielczości skanowania lub głębi kolorów lub obu parametrów jednocześnie</w:t>
      </w:r>
      <w:r>
        <w:rPr>
          <w:rFonts w:cstheme="majorHAnsi"/>
          <w:color w:val="auto"/>
          <w:szCs w:val="22"/>
        </w:rPr>
        <w:t>.</w:t>
      </w:r>
    </w:p>
    <w:p w14:paraId="2C5EFE80" w14:textId="77777777" w:rsidR="00B81513" w:rsidRDefault="00B81513" w:rsidP="00EB6CD2">
      <w:pPr>
        <w:pStyle w:val="Punktopisu"/>
        <w:numPr>
          <w:ilvl w:val="0"/>
          <w:numId w:val="6"/>
        </w:numPr>
        <w:spacing w:after="120" w:line="22" w:lineRule="atLeast"/>
        <w:jc w:val="both"/>
        <w:rPr>
          <w:rFonts w:cstheme="majorHAnsi"/>
          <w:color w:val="auto"/>
          <w:szCs w:val="22"/>
        </w:rPr>
      </w:pPr>
      <w:r>
        <w:rPr>
          <w:rFonts w:cstheme="majorHAnsi"/>
          <w:color w:val="auto"/>
          <w:szCs w:val="22"/>
        </w:rPr>
        <w:t>Pozostałe wymagania</w:t>
      </w:r>
    </w:p>
    <w:p w14:paraId="5356524F" w14:textId="77777777" w:rsidR="00B81513" w:rsidRDefault="00B81513" w:rsidP="00EB6CD2">
      <w:pPr>
        <w:pStyle w:val="Punktopisu"/>
        <w:numPr>
          <w:ilvl w:val="1"/>
          <w:numId w:val="6"/>
        </w:numPr>
        <w:spacing w:after="120" w:line="22" w:lineRule="atLeast"/>
        <w:jc w:val="both"/>
        <w:rPr>
          <w:rFonts w:cstheme="majorHAnsi"/>
          <w:color w:val="auto"/>
          <w:szCs w:val="22"/>
        </w:rPr>
      </w:pPr>
      <w:r w:rsidRPr="00CB3332">
        <w:rPr>
          <w:rFonts w:cstheme="majorHAnsi"/>
          <w:color w:val="auto"/>
          <w:szCs w:val="22"/>
        </w:rPr>
        <w:t>Skanowanie zasobów archiwalnyc</w:t>
      </w:r>
      <w:r>
        <w:rPr>
          <w:rFonts w:cstheme="majorHAnsi"/>
          <w:color w:val="auto"/>
          <w:szCs w:val="22"/>
        </w:rPr>
        <w:t xml:space="preserve">h odbywać się będzie partiami. </w:t>
      </w:r>
      <w:r w:rsidRPr="00CB3332">
        <w:rPr>
          <w:rFonts w:cstheme="majorHAnsi"/>
          <w:color w:val="auto"/>
          <w:szCs w:val="22"/>
        </w:rPr>
        <w:t>Udostępnianie materiałów następować b</w:t>
      </w:r>
      <w:r w:rsidRPr="00CB3332">
        <w:rPr>
          <w:rFonts w:cstheme="majorHAnsi"/>
          <w:color w:val="auto"/>
          <w:szCs w:val="22"/>
        </w:rPr>
        <w:t>ę</w:t>
      </w:r>
      <w:r w:rsidRPr="00CB3332">
        <w:rPr>
          <w:rFonts w:cstheme="majorHAnsi"/>
          <w:color w:val="auto"/>
          <w:szCs w:val="22"/>
        </w:rPr>
        <w:t xml:space="preserve">dzie, zgodnie z przedstawionym przez Zamawiającego harmonogramem, za potwierdzeniem odbioru. Zwrot materiałów musi nastąpić przed upływem </w:t>
      </w:r>
      <w:r>
        <w:rPr>
          <w:rFonts w:cstheme="majorHAnsi"/>
          <w:color w:val="auto"/>
          <w:szCs w:val="22"/>
        </w:rPr>
        <w:t>10</w:t>
      </w:r>
      <w:r w:rsidRPr="00CB3332">
        <w:rPr>
          <w:rFonts w:cstheme="majorHAnsi"/>
          <w:color w:val="auto"/>
          <w:szCs w:val="22"/>
        </w:rPr>
        <w:t xml:space="preserve"> dni roboczych od dnia udostępnienia, licząc ten dzień jako pierwszy</w:t>
      </w:r>
      <w:r>
        <w:rPr>
          <w:rFonts w:cstheme="majorHAnsi"/>
          <w:color w:val="auto"/>
          <w:szCs w:val="22"/>
        </w:rPr>
        <w:t>.</w:t>
      </w:r>
    </w:p>
    <w:p w14:paraId="31A08A6D" w14:textId="77777777" w:rsidR="00B81513" w:rsidRPr="00354B90" w:rsidRDefault="00B81513" w:rsidP="00EB6CD2">
      <w:pPr>
        <w:pStyle w:val="Punktopisu"/>
        <w:numPr>
          <w:ilvl w:val="1"/>
          <w:numId w:val="6"/>
        </w:numPr>
        <w:spacing w:after="120" w:line="22" w:lineRule="atLeast"/>
        <w:jc w:val="both"/>
        <w:rPr>
          <w:rFonts w:cstheme="majorHAnsi"/>
          <w:color w:val="auto"/>
          <w:szCs w:val="22"/>
        </w:rPr>
      </w:pPr>
      <w:r>
        <w:rPr>
          <w:rFonts w:cstheme="majorHAnsi"/>
          <w:color w:val="auto"/>
          <w:szCs w:val="22"/>
        </w:rPr>
        <w:t>Przed skanowaniem k</w:t>
      </w:r>
      <w:r w:rsidRPr="0094120F">
        <w:rPr>
          <w:rFonts w:cstheme="majorHAnsi"/>
          <w:color w:val="auto"/>
          <w:szCs w:val="22"/>
        </w:rPr>
        <w:t>ażdy</w:t>
      </w:r>
      <w:r>
        <w:rPr>
          <w:rFonts w:cstheme="majorHAnsi"/>
          <w:color w:val="auto"/>
          <w:szCs w:val="22"/>
        </w:rPr>
        <w:t xml:space="preserve"> </w:t>
      </w:r>
      <w:r w:rsidRPr="0094120F">
        <w:rPr>
          <w:rFonts w:cstheme="majorHAnsi"/>
          <w:color w:val="auto"/>
          <w:szCs w:val="22"/>
        </w:rPr>
        <w:t>zbiór dokumentów w postaci operatu po</w:t>
      </w:r>
      <w:r>
        <w:rPr>
          <w:rFonts w:cstheme="majorHAnsi"/>
          <w:color w:val="auto"/>
          <w:szCs w:val="22"/>
        </w:rPr>
        <w:t>miarowego należy okleić etykietą zawier</w:t>
      </w:r>
      <w:r>
        <w:rPr>
          <w:rFonts w:cstheme="majorHAnsi"/>
          <w:color w:val="auto"/>
          <w:szCs w:val="22"/>
        </w:rPr>
        <w:t>a</w:t>
      </w:r>
      <w:r>
        <w:rPr>
          <w:rFonts w:cstheme="majorHAnsi"/>
          <w:color w:val="auto"/>
          <w:szCs w:val="22"/>
        </w:rPr>
        <w:t>jącą: Aktualny numer operatu z bazy danych sytemu Ośrodek FB, kod kreskowy aktualnego numeru operatu, pierwotny numer dla operatów przenumerowanych w bazie danych systemu Ośrodek FB (dotyczy zasobu a</w:t>
      </w:r>
      <w:r>
        <w:rPr>
          <w:rFonts w:cstheme="majorHAnsi"/>
          <w:color w:val="auto"/>
          <w:szCs w:val="22"/>
        </w:rPr>
        <w:t>r</w:t>
      </w:r>
      <w:r>
        <w:rPr>
          <w:rFonts w:cstheme="majorHAnsi"/>
          <w:color w:val="auto"/>
          <w:szCs w:val="22"/>
        </w:rPr>
        <w:t>chiwalnego – przenumerowanego), oznaczenie wykonawcy cyfryzacji dokumentu - nazwa firmy.</w:t>
      </w:r>
      <w:r w:rsidR="00063180">
        <w:rPr>
          <w:rFonts w:cstheme="majorHAnsi"/>
          <w:color w:val="auto"/>
          <w:szCs w:val="22"/>
        </w:rPr>
        <w:t xml:space="preserve"> </w:t>
      </w:r>
      <w:r w:rsidRPr="00354B90">
        <w:rPr>
          <w:rFonts w:cstheme="majorHAnsi"/>
          <w:color w:val="auto"/>
          <w:szCs w:val="22"/>
        </w:rPr>
        <w:t>Przed oklej</w:t>
      </w:r>
      <w:r w:rsidRPr="00354B90">
        <w:rPr>
          <w:rFonts w:cstheme="majorHAnsi"/>
          <w:color w:val="auto"/>
          <w:szCs w:val="22"/>
        </w:rPr>
        <w:t>e</w:t>
      </w:r>
      <w:r w:rsidRPr="00354B90">
        <w:rPr>
          <w:rFonts w:cstheme="majorHAnsi"/>
          <w:color w:val="auto"/>
          <w:szCs w:val="22"/>
        </w:rPr>
        <w:t xml:space="preserve">niem pierwszego dokumentu, wzór etykiety należy przesłać do akceptacji przez Zamawiającego. Ze względu </w:t>
      </w:r>
      <w:r w:rsidRPr="00354B90">
        <w:rPr>
          <w:rFonts w:cstheme="majorHAnsi"/>
          <w:color w:val="auto"/>
          <w:szCs w:val="22"/>
        </w:rPr>
        <w:lastRenderedPageBreak/>
        <w:t>na trwałość oznaczenia nie dopuszcza się wykonania etykiet o krótkim terminie czytelności np. druk termic</w:t>
      </w:r>
      <w:r w:rsidRPr="00354B90">
        <w:rPr>
          <w:rFonts w:cstheme="majorHAnsi"/>
          <w:color w:val="auto"/>
          <w:szCs w:val="22"/>
        </w:rPr>
        <w:t>z</w:t>
      </w:r>
      <w:r w:rsidRPr="00354B90">
        <w:rPr>
          <w:rFonts w:cstheme="majorHAnsi"/>
          <w:color w:val="auto"/>
          <w:szCs w:val="22"/>
        </w:rPr>
        <w:t>ny. Preferowaną technologią wykonania etykiet jest druk termo transferowy.</w:t>
      </w:r>
    </w:p>
    <w:p w14:paraId="76EB3662" w14:textId="77777777" w:rsidR="00B81513" w:rsidRDefault="00B81513" w:rsidP="0062741E">
      <w:pPr>
        <w:pStyle w:val="Punktopisu"/>
        <w:numPr>
          <w:ilvl w:val="1"/>
          <w:numId w:val="6"/>
        </w:numPr>
        <w:spacing w:after="120" w:line="22" w:lineRule="atLeast"/>
        <w:jc w:val="both"/>
        <w:rPr>
          <w:rFonts w:cstheme="majorHAnsi"/>
          <w:color w:val="auto"/>
          <w:szCs w:val="22"/>
        </w:rPr>
      </w:pPr>
      <w:r w:rsidRPr="0094120F">
        <w:rPr>
          <w:rFonts w:cstheme="majorHAnsi"/>
          <w:color w:val="auto"/>
          <w:szCs w:val="22"/>
        </w:rPr>
        <w:t>Każdy skanowany zbiór dokumentów w postaci operatu pomiarowego należy po zeskanowaniu opatrzyć pi</w:t>
      </w:r>
      <w:r w:rsidRPr="0094120F">
        <w:rPr>
          <w:rFonts w:cstheme="majorHAnsi"/>
          <w:color w:val="auto"/>
          <w:szCs w:val="22"/>
        </w:rPr>
        <w:t>e</w:t>
      </w:r>
      <w:r w:rsidRPr="0094120F">
        <w:rPr>
          <w:rFonts w:cstheme="majorHAnsi"/>
          <w:color w:val="auto"/>
          <w:szCs w:val="22"/>
        </w:rPr>
        <w:t>czątką „</w:t>
      </w:r>
      <w:r w:rsidR="0062741E" w:rsidRPr="006C6522">
        <w:rPr>
          <w:rFonts w:cstheme="majorHAnsi"/>
          <w:b/>
          <w:color w:val="auto"/>
          <w:szCs w:val="22"/>
        </w:rPr>
        <w:t>Zeskanowano w roku …., w ramach projektu RPSW.07.01.00-26-0009/17</w:t>
      </w:r>
      <w:r w:rsidR="0062741E">
        <w:rPr>
          <w:rFonts w:cstheme="majorHAnsi"/>
          <w:color w:val="auto"/>
          <w:szCs w:val="22"/>
        </w:rPr>
        <w:t xml:space="preserve">” </w:t>
      </w:r>
      <w:r w:rsidRPr="0094120F">
        <w:rPr>
          <w:rFonts w:cstheme="majorHAnsi"/>
          <w:color w:val="auto"/>
          <w:szCs w:val="22"/>
        </w:rPr>
        <w:t>w miejscu na okładce ust</w:t>
      </w:r>
      <w:r w:rsidRPr="0094120F">
        <w:rPr>
          <w:rFonts w:cstheme="majorHAnsi"/>
          <w:color w:val="auto"/>
          <w:szCs w:val="22"/>
        </w:rPr>
        <w:t>a</w:t>
      </w:r>
      <w:r w:rsidRPr="0094120F">
        <w:rPr>
          <w:rFonts w:cstheme="majorHAnsi"/>
          <w:color w:val="auto"/>
          <w:szCs w:val="22"/>
        </w:rPr>
        <w:t>lonym w toku prac, przy czym w miejscu kropek należy wpisać rok przeniesienia do kopii cyfrowej dokume</w:t>
      </w:r>
      <w:r w:rsidRPr="0094120F">
        <w:rPr>
          <w:rFonts w:cstheme="majorHAnsi"/>
          <w:color w:val="auto"/>
          <w:szCs w:val="22"/>
        </w:rPr>
        <w:t>n</w:t>
      </w:r>
      <w:r w:rsidRPr="0094120F">
        <w:rPr>
          <w:rFonts w:cstheme="majorHAnsi"/>
          <w:color w:val="auto"/>
          <w:szCs w:val="22"/>
        </w:rPr>
        <w:t>tu.</w:t>
      </w:r>
    </w:p>
    <w:p w14:paraId="3892560C" w14:textId="77777777" w:rsidR="00B81513" w:rsidRDefault="00B81513" w:rsidP="00EB6CD2">
      <w:pPr>
        <w:pStyle w:val="Punktopisu"/>
        <w:numPr>
          <w:ilvl w:val="1"/>
          <w:numId w:val="6"/>
        </w:numPr>
        <w:spacing w:after="120" w:line="22" w:lineRule="atLeast"/>
        <w:jc w:val="both"/>
        <w:rPr>
          <w:rFonts w:cstheme="majorHAnsi"/>
          <w:color w:val="auto"/>
          <w:szCs w:val="22"/>
        </w:rPr>
      </w:pPr>
      <w:r w:rsidRPr="0094120F">
        <w:rPr>
          <w:rFonts w:cstheme="majorHAnsi"/>
          <w:color w:val="auto"/>
          <w:szCs w:val="22"/>
        </w:rPr>
        <w:t xml:space="preserve">Należy zachować </w:t>
      </w:r>
      <w:r>
        <w:rPr>
          <w:rFonts w:cstheme="majorHAnsi"/>
          <w:color w:val="auto"/>
          <w:szCs w:val="22"/>
        </w:rPr>
        <w:t xml:space="preserve">taką </w:t>
      </w:r>
      <w:r w:rsidRPr="0094120F">
        <w:rPr>
          <w:rFonts w:cstheme="majorHAnsi"/>
          <w:color w:val="auto"/>
          <w:szCs w:val="22"/>
        </w:rPr>
        <w:t>orientację stron dokumentów, aby bez obracania kopii cyfrowej dokumentu można b</w:t>
      </w:r>
      <w:r w:rsidRPr="0094120F">
        <w:rPr>
          <w:rFonts w:cstheme="majorHAnsi"/>
          <w:color w:val="auto"/>
          <w:szCs w:val="22"/>
        </w:rPr>
        <w:t>y</w:t>
      </w:r>
      <w:r w:rsidRPr="0094120F">
        <w:rPr>
          <w:rFonts w:cstheme="majorHAnsi"/>
          <w:color w:val="auto"/>
          <w:szCs w:val="22"/>
        </w:rPr>
        <w:t>ło przeczytać większość treści oraz aby większość możliwej do odczytania treści w postaci tekstu zorientow</w:t>
      </w:r>
      <w:r w:rsidRPr="0094120F">
        <w:rPr>
          <w:rFonts w:cstheme="majorHAnsi"/>
          <w:color w:val="auto"/>
          <w:szCs w:val="22"/>
        </w:rPr>
        <w:t>a</w:t>
      </w:r>
      <w:r w:rsidRPr="0094120F">
        <w:rPr>
          <w:rFonts w:cstheme="majorHAnsi"/>
          <w:color w:val="auto"/>
          <w:szCs w:val="22"/>
        </w:rPr>
        <w:t>na była poziomo. Kopie cyfrowe map należy zorientować do kierunku wskazanego przez opis mapy.</w:t>
      </w:r>
    </w:p>
    <w:p w14:paraId="60FBDB5B" w14:textId="77777777" w:rsidR="00B81513" w:rsidRDefault="00B81513" w:rsidP="00EB6CD2">
      <w:pPr>
        <w:pStyle w:val="Punktopisu"/>
        <w:numPr>
          <w:ilvl w:val="1"/>
          <w:numId w:val="6"/>
        </w:numPr>
        <w:spacing w:after="120" w:line="22" w:lineRule="atLeast"/>
        <w:jc w:val="both"/>
        <w:rPr>
          <w:rFonts w:cstheme="majorHAnsi"/>
          <w:color w:val="auto"/>
          <w:szCs w:val="22"/>
        </w:rPr>
      </w:pPr>
      <w:r w:rsidRPr="006004F1">
        <w:rPr>
          <w:rFonts w:cstheme="majorHAnsi"/>
          <w:color w:val="auto"/>
          <w:szCs w:val="22"/>
        </w:rPr>
        <w:t>Kompletne kopie cyfrowe dokumentów operatów należy umieszczać w katalogach pogrupowanych w ramach jednostek ewidencyjnych. Nazwa pliku operatu musi być tożsama z numerem operatu z wyłączeniem znaków, które nie są dozwolone w nazewnictwie plików i katalogów w systemie Windows. Zamiast ukośników "/" st</w:t>
      </w:r>
      <w:r w:rsidRPr="006004F1">
        <w:rPr>
          <w:rFonts w:cstheme="majorHAnsi"/>
          <w:color w:val="auto"/>
          <w:szCs w:val="22"/>
        </w:rPr>
        <w:t>o</w:t>
      </w:r>
      <w:r w:rsidRPr="006004F1">
        <w:rPr>
          <w:rFonts w:cstheme="majorHAnsi"/>
          <w:color w:val="auto"/>
          <w:szCs w:val="22"/>
        </w:rPr>
        <w:t xml:space="preserve">sujemy pauzę "-". W miejscu oddzielenia numeru operatu od numeru jego tomu stosujemy podkreślenie "_". Kolejne tomy oznaczamy literą "T" lub słowem „tom”, a po niej stosujemy numerację arabską tomów. </w:t>
      </w:r>
    </w:p>
    <w:p w14:paraId="391B1976" w14:textId="77777777" w:rsidR="00B81513" w:rsidRPr="00E6422A" w:rsidRDefault="00B81513" w:rsidP="00EB6CD2">
      <w:pPr>
        <w:pStyle w:val="Punktopisu"/>
        <w:numPr>
          <w:ilvl w:val="1"/>
          <w:numId w:val="6"/>
        </w:numPr>
        <w:spacing w:after="120" w:line="22" w:lineRule="atLeast"/>
        <w:jc w:val="both"/>
        <w:rPr>
          <w:rFonts w:cstheme="majorHAnsi"/>
          <w:color w:val="auto"/>
          <w:szCs w:val="22"/>
        </w:rPr>
      </w:pPr>
      <w:r>
        <w:rPr>
          <w:rFonts w:cstheme="majorHAnsi"/>
          <w:color w:val="auto"/>
          <w:szCs w:val="22"/>
        </w:rPr>
        <w:t>Wykonawca wymaga, aby partia dokumentów przekazana przez Zamawiającego do digitalizacji, transport</w:t>
      </w:r>
      <w:r>
        <w:rPr>
          <w:rFonts w:cstheme="majorHAnsi"/>
          <w:color w:val="auto"/>
          <w:szCs w:val="22"/>
        </w:rPr>
        <w:t>o</w:t>
      </w:r>
      <w:r>
        <w:rPr>
          <w:rFonts w:cstheme="majorHAnsi"/>
          <w:color w:val="auto"/>
          <w:szCs w:val="22"/>
        </w:rPr>
        <w:t>wana była w sztywnych, plastikowych lub metalowych pojemnikach, zapewniających na czas transportu o</w:t>
      </w:r>
      <w:r>
        <w:rPr>
          <w:rFonts w:cstheme="majorHAnsi"/>
          <w:color w:val="auto"/>
          <w:szCs w:val="22"/>
        </w:rPr>
        <w:t>d</w:t>
      </w:r>
      <w:r>
        <w:rPr>
          <w:rFonts w:cstheme="majorHAnsi"/>
          <w:color w:val="auto"/>
          <w:szCs w:val="22"/>
        </w:rPr>
        <w:t>powiednie bezpieczeństwo i ochronę przed przypadkowym uszkodzeniem. Nie dopuszczalny jest transport w kartonowych pudełkach. Zamawiający zastrzega sobie prawo, do niewydania dokumentacji, jeżeli w jego oc</w:t>
      </w:r>
      <w:r>
        <w:rPr>
          <w:rFonts w:cstheme="majorHAnsi"/>
          <w:color w:val="auto"/>
          <w:szCs w:val="22"/>
        </w:rPr>
        <w:t>e</w:t>
      </w:r>
      <w:r>
        <w:rPr>
          <w:rFonts w:cstheme="majorHAnsi"/>
          <w:color w:val="auto"/>
          <w:szCs w:val="22"/>
        </w:rPr>
        <w:t xml:space="preserve">nie transport dokumentów nie jest należycie zabezpieczony przez Wykonawcę. </w:t>
      </w:r>
    </w:p>
    <w:p w14:paraId="5FAC90D1" w14:textId="77777777" w:rsidR="00B81513" w:rsidRPr="001C4FA5" w:rsidRDefault="00B81513" w:rsidP="00E27C3C">
      <w:pPr>
        <w:pStyle w:val="Nagwek2"/>
      </w:pPr>
      <w:bookmarkStart w:id="18" w:name="_Toc521328482"/>
      <w:bookmarkStart w:id="19" w:name="_Toc526670160"/>
      <w:r>
        <w:t>Zasilenie</w:t>
      </w:r>
      <w:r w:rsidRPr="00216051">
        <w:t xml:space="preserve"> bazy</w:t>
      </w:r>
      <w:r>
        <w:t xml:space="preserve"> danych PZGiK</w:t>
      </w:r>
      <w:bookmarkEnd w:id="18"/>
      <w:bookmarkEnd w:id="19"/>
    </w:p>
    <w:p w14:paraId="7A3C90AB" w14:textId="77777777" w:rsidR="00B81513" w:rsidRDefault="00B81513" w:rsidP="00EB6CD2">
      <w:pPr>
        <w:pStyle w:val="Punktopisu"/>
        <w:numPr>
          <w:ilvl w:val="0"/>
          <w:numId w:val="4"/>
        </w:numPr>
        <w:spacing w:after="120" w:line="22" w:lineRule="atLeast"/>
        <w:jc w:val="both"/>
        <w:rPr>
          <w:rFonts w:cstheme="majorHAnsi"/>
          <w:color w:val="auto"/>
          <w:szCs w:val="22"/>
        </w:rPr>
      </w:pPr>
      <w:r w:rsidRPr="00355E2E">
        <w:rPr>
          <w:rFonts w:cstheme="majorHAnsi"/>
          <w:color w:val="auto"/>
          <w:szCs w:val="22"/>
        </w:rPr>
        <w:t>Podłączanie zeskanowanych dokumentów musi odbywać się zgodnie z zaproponowaną metodyką procesu a</w:t>
      </w:r>
      <w:r w:rsidRPr="00355E2E">
        <w:rPr>
          <w:rFonts w:cstheme="majorHAnsi"/>
          <w:color w:val="auto"/>
          <w:szCs w:val="22"/>
        </w:rPr>
        <w:t>r</w:t>
      </w:r>
      <w:r w:rsidRPr="00355E2E">
        <w:rPr>
          <w:rFonts w:cstheme="majorHAnsi"/>
          <w:color w:val="auto"/>
          <w:szCs w:val="22"/>
        </w:rPr>
        <w:t>chiwizacji, uwzględniając w głównej mierze zakres podłączanych do baz Systemu OŚRODEK stron operatu oraz ich czytelne i spójne nazewnictwo. Jak wspomniano wcześniej, przy opracowywaniu metodyki zwrócić należy uwagę na spójność oraz czytelność archiwizowanych materiałów tak, aby w późniejszym procesie bieżącej c</w:t>
      </w:r>
      <w:r w:rsidRPr="00355E2E">
        <w:rPr>
          <w:rFonts w:cstheme="majorHAnsi"/>
          <w:color w:val="auto"/>
          <w:szCs w:val="22"/>
        </w:rPr>
        <w:t>y</w:t>
      </w:r>
      <w:r w:rsidRPr="00355E2E">
        <w:rPr>
          <w:rFonts w:cstheme="majorHAnsi"/>
          <w:color w:val="auto"/>
          <w:szCs w:val="22"/>
        </w:rPr>
        <w:t>fryzacji dokumentów, miała ona zastosowanie</w:t>
      </w:r>
      <w:r>
        <w:rPr>
          <w:rFonts w:cstheme="majorHAnsi"/>
          <w:color w:val="auto"/>
          <w:szCs w:val="22"/>
        </w:rPr>
        <w:t>.</w:t>
      </w:r>
    </w:p>
    <w:p w14:paraId="0086DBCC" w14:textId="77777777" w:rsidR="00B81513" w:rsidRPr="00124CC4" w:rsidRDefault="00B81513" w:rsidP="00EB6CD2">
      <w:pPr>
        <w:pStyle w:val="Punktopisu"/>
        <w:numPr>
          <w:ilvl w:val="0"/>
          <w:numId w:val="4"/>
        </w:numPr>
        <w:spacing w:after="120" w:line="22" w:lineRule="atLeast"/>
        <w:jc w:val="both"/>
        <w:rPr>
          <w:rFonts w:cstheme="majorHAnsi"/>
          <w:color w:val="auto"/>
          <w:szCs w:val="22"/>
        </w:rPr>
      </w:pPr>
      <w:r w:rsidRPr="00124CC4">
        <w:rPr>
          <w:rFonts w:cstheme="majorHAnsi"/>
          <w:color w:val="auto"/>
          <w:szCs w:val="22"/>
        </w:rPr>
        <w:t>Zamawiający nie przewiduje utworzenia kopii tworzonych i modyfikowanych rejestrów do tzw. bazy roboczej przed uzupełnieniem lub zasileniem.</w:t>
      </w:r>
    </w:p>
    <w:p w14:paraId="50AAD555" w14:textId="77777777" w:rsidR="00B81513" w:rsidRPr="00124CC4" w:rsidRDefault="00B81513" w:rsidP="00EB6CD2">
      <w:pPr>
        <w:pStyle w:val="Punktopisu"/>
        <w:numPr>
          <w:ilvl w:val="0"/>
          <w:numId w:val="4"/>
        </w:numPr>
        <w:spacing w:after="120" w:line="22" w:lineRule="atLeast"/>
        <w:jc w:val="both"/>
        <w:rPr>
          <w:rFonts w:cstheme="majorHAnsi"/>
          <w:color w:val="auto"/>
          <w:szCs w:val="22"/>
        </w:rPr>
      </w:pPr>
      <w:r w:rsidRPr="00124CC4">
        <w:rPr>
          <w:rFonts w:cstheme="majorHAnsi"/>
          <w:color w:val="auto"/>
          <w:szCs w:val="22"/>
        </w:rPr>
        <w:t>Uzupełnienie bazy danych PZGiK ma obejmować:</w:t>
      </w:r>
    </w:p>
    <w:p w14:paraId="44C70EDF" w14:textId="77777777" w:rsidR="00B81513" w:rsidRPr="00124CC4" w:rsidRDefault="00083A68" w:rsidP="00EB6CD2">
      <w:pPr>
        <w:pStyle w:val="Punktopisu"/>
        <w:numPr>
          <w:ilvl w:val="1"/>
          <w:numId w:val="4"/>
        </w:numPr>
        <w:spacing w:after="120" w:line="22" w:lineRule="atLeast"/>
        <w:ind w:left="1134"/>
        <w:jc w:val="both"/>
        <w:rPr>
          <w:rFonts w:cstheme="majorHAnsi"/>
          <w:color w:val="auto"/>
          <w:szCs w:val="22"/>
        </w:rPr>
      </w:pPr>
      <w:r>
        <w:rPr>
          <w:rFonts w:cstheme="majorHAnsi"/>
          <w:color w:val="auto"/>
          <w:szCs w:val="22"/>
        </w:rPr>
        <w:t>u</w:t>
      </w:r>
      <w:r w:rsidR="00B81513" w:rsidRPr="00124CC4">
        <w:rPr>
          <w:rFonts w:cstheme="majorHAnsi"/>
          <w:color w:val="auto"/>
          <w:szCs w:val="22"/>
        </w:rPr>
        <w:t>tworzenie obiektów rejestru operatów technicznych wraz z przypisaniem im wszystkich ustalonych w t</w:t>
      </w:r>
      <w:r w:rsidR="00B81513" w:rsidRPr="00124CC4">
        <w:rPr>
          <w:rFonts w:cstheme="majorHAnsi"/>
          <w:color w:val="auto"/>
          <w:szCs w:val="22"/>
        </w:rPr>
        <w:t>o</w:t>
      </w:r>
      <w:r w:rsidR="00B81513" w:rsidRPr="00124CC4">
        <w:rPr>
          <w:rFonts w:cstheme="majorHAnsi"/>
          <w:color w:val="auto"/>
          <w:szCs w:val="22"/>
        </w:rPr>
        <w:t>ku prac atrybutów opisowych i przestrzennych, a w przypadku, kiedy obiekt operatu istnieje, uzupełni</w:t>
      </w:r>
      <w:r w:rsidR="00B81513">
        <w:rPr>
          <w:rFonts w:cstheme="majorHAnsi"/>
          <w:color w:val="auto"/>
          <w:szCs w:val="22"/>
        </w:rPr>
        <w:t>enie</w:t>
      </w:r>
      <w:r w:rsidR="00B81513" w:rsidRPr="00124CC4">
        <w:rPr>
          <w:rFonts w:cstheme="majorHAnsi"/>
          <w:color w:val="auto"/>
          <w:szCs w:val="22"/>
        </w:rPr>
        <w:t xml:space="preserve"> brakując</w:t>
      </w:r>
      <w:r w:rsidR="00B81513">
        <w:rPr>
          <w:rFonts w:cstheme="majorHAnsi"/>
          <w:color w:val="auto"/>
          <w:szCs w:val="22"/>
        </w:rPr>
        <w:t>ych</w:t>
      </w:r>
      <w:r w:rsidR="00B81513" w:rsidRPr="00124CC4">
        <w:rPr>
          <w:rFonts w:cstheme="majorHAnsi"/>
          <w:color w:val="auto"/>
          <w:szCs w:val="22"/>
        </w:rPr>
        <w:t xml:space="preserve"> lub błędnie wpisan</w:t>
      </w:r>
      <w:r w:rsidR="00B81513">
        <w:rPr>
          <w:rFonts w:cstheme="majorHAnsi"/>
          <w:color w:val="auto"/>
          <w:szCs w:val="22"/>
        </w:rPr>
        <w:t>ych</w:t>
      </w:r>
      <w:r w:rsidR="00B81513" w:rsidRPr="00124CC4">
        <w:rPr>
          <w:rFonts w:cstheme="majorHAnsi"/>
          <w:color w:val="auto"/>
          <w:szCs w:val="22"/>
        </w:rPr>
        <w:t xml:space="preserve"> atrybut</w:t>
      </w:r>
      <w:r w:rsidR="00B81513">
        <w:rPr>
          <w:rFonts w:cstheme="majorHAnsi"/>
          <w:color w:val="auto"/>
          <w:szCs w:val="22"/>
        </w:rPr>
        <w:t>ów</w:t>
      </w:r>
      <w:r>
        <w:rPr>
          <w:rFonts w:cstheme="majorHAnsi"/>
          <w:color w:val="auto"/>
          <w:szCs w:val="22"/>
        </w:rPr>
        <w:t xml:space="preserve"> obiektu operatu;</w:t>
      </w:r>
    </w:p>
    <w:p w14:paraId="41ED80C5" w14:textId="77777777" w:rsidR="00B81513" w:rsidRPr="00124CC4" w:rsidRDefault="00083A68" w:rsidP="00EB6CD2">
      <w:pPr>
        <w:pStyle w:val="Punktopisu"/>
        <w:numPr>
          <w:ilvl w:val="1"/>
          <w:numId w:val="4"/>
        </w:numPr>
        <w:spacing w:after="120" w:line="22" w:lineRule="atLeast"/>
        <w:ind w:left="1134"/>
        <w:jc w:val="both"/>
        <w:rPr>
          <w:rFonts w:cstheme="majorHAnsi"/>
          <w:color w:val="auto"/>
          <w:szCs w:val="22"/>
        </w:rPr>
      </w:pPr>
      <w:r>
        <w:rPr>
          <w:rFonts w:cstheme="majorHAnsi"/>
          <w:color w:val="auto"/>
          <w:szCs w:val="22"/>
        </w:rPr>
        <w:t>u</w:t>
      </w:r>
      <w:r w:rsidR="00B81513" w:rsidRPr="00124CC4">
        <w:rPr>
          <w:rFonts w:cstheme="majorHAnsi"/>
          <w:color w:val="auto"/>
          <w:szCs w:val="22"/>
        </w:rPr>
        <w:t>tworzenie obiektów rejestru dokumentów cyfrowych</w:t>
      </w:r>
      <w:r w:rsidR="00B81513">
        <w:rPr>
          <w:rFonts w:cstheme="majorHAnsi"/>
          <w:color w:val="auto"/>
          <w:szCs w:val="22"/>
        </w:rPr>
        <w:t>, pogrupowanych w ramach</w:t>
      </w:r>
      <w:r w:rsidR="00B81513" w:rsidRPr="00124CC4">
        <w:rPr>
          <w:rFonts w:cstheme="majorHAnsi"/>
          <w:color w:val="auto"/>
          <w:szCs w:val="22"/>
        </w:rPr>
        <w:t xml:space="preserve"> dokumentów skład</w:t>
      </w:r>
      <w:r w:rsidR="00B81513" w:rsidRPr="00124CC4">
        <w:rPr>
          <w:rFonts w:cstheme="majorHAnsi"/>
          <w:color w:val="auto"/>
          <w:szCs w:val="22"/>
        </w:rPr>
        <w:t>o</w:t>
      </w:r>
      <w:r w:rsidR="00B81513" w:rsidRPr="00124CC4">
        <w:rPr>
          <w:rFonts w:cstheme="majorHAnsi"/>
          <w:color w:val="auto"/>
          <w:szCs w:val="22"/>
        </w:rPr>
        <w:t xml:space="preserve">wych operatów oraz powiązanie </w:t>
      </w:r>
      <w:r w:rsidR="00B81513">
        <w:rPr>
          <w:rFonts w:cstheme="majorHAnsi"/>
          <w:color w:val="auto"/>
          <w:szCs w:val="22"/>
        </w:rPr>
        <w:t xml:space="preserve">ich </w:t>
      </w:r>
      <w:r w:rsidR="00B81513" w:rsidRPr="00124CC4">
        <w:rPr>
          <w:rFonts w:cstheme="majorHAnsi"/>
          <w:color w:val="auto"/>
          <w:szCs w:val="22"/>
        </w:rPr>
        <w:t xml:space="preserve">z obiektami wyżej wymienionych rejestrów, a także </w:t>
      </w:r>
      <w:r w:rsidR="00B81513">
        <w:rPr>
          <w:rFonts w:cstheme="majorHAnsi"/>
          <w:color w:val="auto"/>
          <w:szCs w:val="22"/>
        </w:rPr>
        <w:t>uzupełnienie</w:t>
      </w:r>
      <w:r w:rsidR="00B81513" w:rsidRPr="00124CC4">
        <w:rPr>
          <w:rFonts w:cstheme="majorHAnsi"/>
          <w:color w:val="auto"/>
          <w:szCs w:val="22"/>
        </w:rPr>
        <w:t xml:space="preserve"> z</w:t>
      </w:r>
      <w:r w:rsidR="00B81513" w:rsidRPr="00124CC4">
        <w:rPr>
          <w:rFonts w:cstheme="majorHAnsi"/>
          <w:color w:val="auto"/>
          <w:szCs w:val="22"/>
        </w:rPr>
        <w:t>a</w:t>
      </w:r>
      <w:r w:rsidR="00B81513" w:rsidRPr="00124CC4">
        <w:rPr>
          <w:rFonts w:cstheme="majorHAnsi"/>
          <w:color w:val="auto"/>
          <w:szCs w:val="22"/>
        </w:rPr>
        <w:t>kres</w:t>
      </w:r>
      <w:r w:rsidR="00B81513">
        <w:rPr>
          <w:rFonts w:cstheme="majorHAnsi"/>
          <w:color w:val="auto"/>
          <w:szCs w:val="22"/>
        </w:rPr>
        <w:t>ów</w:t>
      </w:r>
      <w:r w:rsidR="00B81513" w:rsidRPr="00124CC4">
        <w:rPr>
          <w:rFonts w:cstheme="majorHAnsi"/>
          <w:color w:val="auto"/>
          <w:szCs w:val="22"/>
        </w:rPr>
        <w:t xml:space="preserve"> przestrzenn</w:t>
      </w:r>
      <w:r w:rsidR="00B81513">
        <w:rPr>
          <w:rFonts w:cstheme="majorHAnsi"/>
          <w:color w:val="auto"/>
          <w:szCs w:val="22"/>
        </w:rPr>
        <w:t>ych</w:t>
      </w:r>
      <w:r w:rsidR="00B81513" w:rsidRPr="00124CC4">
        <w:rPr>
          <w:rFonts w:cstheme="majorHAnsi"/>
          <w:color w:val="auto"/>
          <w:szCs w:val="22"/>
        </w:rPr>
        <w:t xml:space="preserve"> dokumentów źródłowych. W praktyce każdy obiekt dokumentu składowego op</w:t>
      </w:r>
      <w:r w:rsidR="00B81513" w:rsidRPr="00124CC4">
        <w:rPr>
          <w:rFonts w:cstheme="majorHAnsi"/>
          <w:color w:val="auto"/>
          <w:szCs w:val="22"/>
        </w:rPr>
        <w:t>e</w:t>
      </w:r>
      <w:r w:rsidR="00B81513" w:rsidRPr="00124CC4">
        <w:rPr>
          <w:rFonts w:cstheme="majorHAnsi"/>
          <w:color w:val="auto"/>
          <w:szCs w:val="22"/>
        </w:rPr>
        <w:t>ratu powinien odpowiadać obiektowi dokumentu cyfrowego, będącego kopią cyfrową dokume</w:t>
      </w:r>
      <w:r>
        <w:rPr>
          <w:rFonts w:cstheme="majorHAnsi"/>
          <w:color w:val="auto"/>
          <w:szCs w:val="22"/>
        </w:rPr>
        <w:t>ntu źr</w:t>
      </w:r>
      <w:r>
        <w:rPr>
          <w:rFonts w:cstheme="majorHAnsi"/>
          <w:color w:val="auto"/>
          <w:szCs w:val="22"/>
        </w:rPr>
        <w:t>ó</w:t>
      </w:r>
      <w:r>
        <w:rPr>
          <w:rFonts w:cstheme="majorHAnsi"/>
          <w:color w:val="auto"/>
          <w:szCs w:val="22"/>
        </w:rPr>
        <w:t>dłowego w relacji 1 do 1;</w:t>
      </w:r>
    </w:p>
    <w:p w14:paraId="4F71EA1F" w14:textId="77777777" w:rsidR="00B81513" w:rsidRPr="00124CC4" w:rsidRDefault="00083A68" w:rsidP="00EB6CD2">
      <w:pPr>
        <w:pStyle w:val="Punktopisu"/>
        <w:numPr>
          <w:ilvl w:val="1"/>
          <w:numId w:val="4"/>
        </w:numPr>
        <w:spacing w:after="120" w:line="22" w:lineRule="atLeast"/>
        <w:ind w:left="1134"/>
        <w:jc w:val="both"/>
        <w:rPr>
          <w:rFonts w:cstheme="majorHAnsi"/>
          <w:color w:val="auto"/>
          <w:szCs w:val="22"/>
        </w:rPr>
      </w:pPr>
      <w:r>
        <w:rPr>
          <w:rFonts w:cstheme="majorHAnsi"/>
          <w:color w:val="auto"/>
          <w:szCs w:val="22"/>
        </w:rPr>
        <w:t>u</w:t>
      </w:r>
      <w:r w:rsidR="00B81513" w:rsidRPr="00124CC4">
        <w:rPr>
          <w:rFonts w:cstheme="majorHAnsi"/>
          <w:color w:val="auto"/>
          <w:szCs w:val="22"/>
        </w:rPr>
        <w:t xml:space="preserve">tworzenie obiektów działek ewidencyjnych </w:t>
      </w:r>
      <w:r w:rsidR="00B81513">
        <w:rPr>
          <w:rFonts w:cstheme="majorHAnsi"/>
          <w:color w:val="auto"/>
          <w:szCs w:val="22"/>
        </w:rPr>
        <w:t xml:space="preserve">dla zakresu działkowego </w:t>
      </w:r>
      <w:r w:rsidR="00B81513" w:rsidRPr="00124CC4">
        <w:rPr>
          <w:rFonts w:cstheme="majorHAnsi"/>
          <w:color w:val="auto"/>
          <w:szCs w:val="22"/>
        </w:rPr>
        <w:t>operatu</w:t>
      </w:r>
      <w:r w:rsidR="00B81513">
        <w:rPr>
          <w:rFonts w:cstheme="majorHAnsi"/>
          <w:color w:val="auto"/>
          <w:szCs w:val="22"/>
        </w:rPr>
        <w:t>.</w:t>
      </w:r>
      <w:r w:rsidR="00B81513" w:rsidRPr="00124CC4">
        <w:rPr>
          <w:rFonts w:cstheme="majorHAnsi"/>
          <w:color w:val="auto"/>
          <w:szCs w:val="22"/>
        </w:rPr>
        <w:t xml:space="preserve"> W przypadku, kiedy działki będą posiadały informację o arkuszach ewidencyjnych, należy tę informację także uzupełnić, wraz z ewe</w:t>
      </w:r>
      <w:r w:rsidR="00B81513" w:rsidRPr="00124CC4">
        <w:rPr>
          <w:rFonts w:cstheme="majorHAnsi"/>
          <w:color w:val="auto"/>
          <w:szCs w:val="22"/>
        </w:rPr>
        <w:t>n</w:t>
      </w:r>
      <w:r w:rsidR="00B81513" w:rsidRPr="00124CC4">
        <w:rPr>
          <w:rFonts w:cstheme="majorHAnsi"/>
          <w:color w:val="auto"/>
          <w:szCs w:val="22"/>
        </w:rPr>
        <w:t>tualnym dodaniem archiwalnych numerów arkuszy do stosownego słownika. Podobnie pos</w:t>
      </w:r>
      <w:r>
        <w:rPr>
          <w:rFonts w:cstheme="majorHAnsi"/>
          <w:color w:val="auto"/>
          <w:szCs w:val="22"/>
        </w:rPr>
        <w:t>tąpić z parc</w:t>
      </w:r>
      <w:r>
        <w:rPr>
          <w:rFonts w:cstheme="majorHAnsi"/>
          <w:color w:val="auto"/>
          <w:szCs w:val="22"/>
        </w:rPr>
        <w:t>e</w:t>
      </w:r>
      <w:r>
        <w:rPr>
          <w:rFonts w:cstheme="majorHAnsi"/>
          <w:color w:val="auto"/>
          <w:szCs w:val="22"/>
        </w:rPr>
        <w:t>lami katastralnymi;</w:t>
      </w:r>
    </w:p>
    <w:p w14:paraId="602F77F5" w14:textId="77777777" w:rsidR="00B81513" w:rsidRPr="00124CC4" w:rsidRDefault="00083A68" w:rsidP="00EB6CD2">
      <w:pPr>
        <w:pStyle w:val="Punktopisu"/>
        <w:numPr>
          <w:ilvl w:val="1"/>
          <w:numId w:val="4"/>
        </w:numPr>
        <w:spacing w:after="120" w:line="22" w:lineRule="atLeast"/>
        <w:ind w:left="1134"/>
        <w:jc w:val="both"/>
        <w:rPr>
          <w:rFonts w:cstheme="majorHAnsi"/>
          <w:color w:val="auto"/>
          <w:szCs w:val="22"/>
        </w:rPr>
      </w:pPr>
      <w:r>
        <w:rPr>
          <w:rFonts w:cstheme="majorHAnsi"/>
          <w:color w:val="auto"/>
          <w:szCs w:val="22"/>
        </w:rPr>
        <w:t>d</w:t>
      </w:r>
      <w:r w:rsidR="00B81513">
        <w:rPr>
          <w:rFonts w:cstheme="majorHAnsi"/>
          <w:color w:val="auto"/>
          <w:szCs w:val="22"/>
        </w:rPr>
        <w:t xml:space="preserve">la obiektów operatów nieujawnionych lub nie posiadających </w:t>
      </w:r>
      <w:r w:rsidR="00B81513" w:rsidRPr="00124CC4">
        <w:rPr>
          <w:rFonts w:cstheme="majorHAnsi"/>
          <w:color w:val="auto"/>
          <w:szCs w:val="22"/>
        </w:rPr>
        <w:t>identyfikator</w:t>
      </w:r>
      <w:r w:rsidR="00B81513">
        <w:rPr>
          <w:rFonts w:cstheme="majorHAnsi"/>
          <w:color w:val="auto"/>
          <w:szCs w:val="22"/>
        </w:rPr>
        <w:t>ów</w:t>
      </w:r>
      <w:r w:rsidR="00B81513" w:rsidRPr="00124CC4">
        <w:rPr>
          <w:rFonts w:cstheme="majorHAnsi"/>
          <w:color w:val="auto"/>
          <w:szCs w:val="22"/>
        </w:rPr>
        <w:t xml:space="preserve"> ewidencyjn</w:t>
      </w:r>
      <w:r w:rsidR="00B81513">
        <w:rPr>
          <w:rFonts w:cstheme="majorHAnsi"/>
          <w:color w:val="auto"/>
          <w:szCs w:val="22"/>
        </w:rPr>
        <w:t>ych</w:t>
      </w:r>
      <w:r w:rsidR="00B81513" w:rsidRPr="00124CC4">
        <w:rPr>
          <w:rFonts w:cstheme="majorHAnsi"/>
          <w:color w:val="auto"/>
          <w:szCs w:val="22"/>
        </w:rPr>
        <w:t xml:space="preserve"> materiałów zasobu zgodnie z § 15 punkt 1 </w:t>
      </w:r>
      <w:proofErr w:type="spellStart"/>
      <w:r w:rsidR="00B81513" w:rsidRPr="00124CC4">
        <w:rPr>
          <w:rFonts w:cstheme="majorHAnsi"/>
          <w:color w:val="auto"/>
          <w:szCs w:val="22"/>
        </w:rPr>
        <w:t>Rozp</w:t>
      </w:r>
      <w:proofErr w:type="spellEnd"/>
      <w:r w:rsidR="00B81513" w:rsidRPr="00124CC4">
        <w:rPr>
          <w:rFonts w:cstheme="majorHAnsi"/>
          <w:color w:val="auto"/>
          <w:szCs w:val="22"/>
        </w:rPr>
        <w:t xml:space="preserve">. PZGiK, </w:t>
      </w:r>
      <w:r w:rsidR="00B81513">
        <w:rPr>
          <w:rFonts w:cstheme="majorHAnsi"/>
          <w:color w:val="auto"/>
          <w:szCs w:val="22"/>
        </w:rPr>
        <w:t>należy takie identyfikatory nadać.</w:t>
      </w:r>
      <w:r w:rsidR="00B81513" w:rsidRPr="00124CC4">
        <w:rPr>
          <w:rFonts w:cstheme="majorHAnsi"/>
          <w:color w:val="auto"/>
          <w:szCs w:val="22"/>
        </w:rPr>
        <w:t xml:space="preserve"> Przy dokumentach skład</w:t>
      </w:r>
      <w:r w:rsidR="00B81513" w:rsidRPr="00124CC4">
        <w:rPr>
          <w:rFonts w:cstheme="majorHAnsi"/>
          <w:color w:val="auto"/>
          <w:szCs w:val="22"/>
        </w:rPr>
        <w:t>o</w:t>
      </w:r>
      <w:r w:rsidR="00B81513" w:rsidRPr="00124CC4">
        <w:rPr>
          <w:rFonts w:cstheme="majorHAnsi"/>
          <w:color w:val="auto"/>
          <w:szCs w:val="22"/>
        </w:rPr>
        <w:t>wych operatu należy zachować numerację identyfikatorów zgodną z kolejnością wynikającą z numeracji dokumentów w operacie, jakie nadano przy indeksacji opisowej.</w:t>
      </w:r>
    </w:p>
    <w:p w14:paraId="1819E3E6" w14:textId="6F164464" w:rsidR="00B81513" w:rsidRPr="005A4109" w:rsidRDefault="00B81513" w:rsidP="00EB6CD2">
      <w:pPr>
        <w:pStyle w:val="Punktopisu"/>
        <w:numPr>
          <w:ilvl w:val="0"/>
          <w:numId w:val="4"/>
        </w:numPr>
        <w:spacing w:after="120" w:line="22" w:lineRule="atLeast"/>
        <w:jc w:val="both"/>
        <w:rPr>
          <w:rFonts w:cstheme="majorHAnsi"/>
          <w:color w:val="auto"/>
          <w:szCs w:val="22"/>
        </w:rPr>
      </w:pPr>
      <w:r w:rsidRPr="005A4109">
        <w:rPr>
          <w:rFonts w:cstheme="majorHAnsi"/>
          <w:color w:val="auto"/>
          <w:szCs w:val="22"/>
        </w:rPr>
        <w:lastRenderedPageBreak/>
        <w:t xml:space="preserve">Dla dokumentów złożonych z wielu stron należy zastosować </w:t>
      </w:r>
      <w:r>
        <w:rPr>
          <w:rFonts w:cstheme="majorHAnsi"/>
          <w:color w:val="auto"/>
          <w:szCs w:val="22"/>
        </w:rPr>
        <w:t>grupowanie ich w ramach dokumentu składow</w:t>
      </w:r>
      <w:r>
        <w:rPr>
          <w:rFonts w:cstheme="majorHAnsi"/>
          <w:color w:val="auto"/>
          <w:szCs w:val="22"/>
        </w:rPr>
        <w:t>e</w:t>
      </w:r>
      <w:r>
        <w:rPr>
          <w:rFonts w:cstheme="majorHAnsi"/>
          <w:color w:val="auto"/>
          <w:szCs w:val="22"/>
        </w:rPr>
        <w:t>go, zgodnie z opracowaną metodyka</w:t>
      </w:r>
      <w:r w:rsidRPr="005A4109">
        <w:rPr>
          <w:rFonts w:cstheme="majorHAnsi"/>
          <w:color w:val="auto"/>
          <w:szCs w:val="22"/>
        </w:rPr>
        <w:t xml:space="preserve">, np.: protokół ustalenia granic działek wraz ze szkicem ustalenia będzie zazwyczaj </w:t>
      </w:r>
      <w:r>
        <w:rPr>
          <w:rFonts w:cstheme="majorHAnsi"/>
          <w:color w:val="auto"/>
          <w:szCs w:val="22"/>
        </w:rPr>
        <w:t>dokumentem</w:t>
      </w:r>
      <w:r w:rsidRPr="005A4109">
        <w:rPr>
          <w:rFonts w:cstheme="majorHAnsi"/>
          <w:color w:val="auto"/>
          <w:szCs w:val="22"/>
        </w:rPr>
        <w:t xml:space="preserve"> składającym się z </w:t>
      </w:r>
      <w:r w:rsidR="00FD630D">
        <w:rPr>
          <w:rFonts w:cstheme="majorHAnsi"/>
          <w:color w:val="auto"/>
          <w:szCs w:val="22"/>
        </w:rPr>
        <w:t>wielu</w:t>
      </w:r>
      <w:r w:rsidRPr="005A4109">
        <w:rPr>
          <w:rFonts w:cstheme="majorHAnsi"/>
          <w:color w:val="auto"/>
          <w:szCs w:val="22"/>
        </w:rPr>
        <w:t xml:space="preserve"> stron. </w:t>
      </w:r>
      <w:r>
        <w:rPr>
          <w:rFonts w:cstheme="majorHAnsi"/>
          <w:color w:val="auto"/>
          <w:szCs w:val="22"/>
        </w:rPr>
        <w:t>Niezbędne jest w takim przypadku</w:t>
      </w:r>
      <w:r w:rsidRPr="005A4109">
        <w:rPr>
          <w:rFonts w:cstheme="majorHAnsi"/>
          <w:color w:val="auto"/>
          <w:szCs w:val="22"/>
        </w:rPr>
        <w:t xml:space="preserve"> zachowa</w:t>
      </w:r>
      <w:r>
        <w:rPr>
          <w:rFonts w:cstheme="majorHAnsi"/>
          <w:color w:val="auto"/>
          <w:szCs w:val="22"/>
        </w:rPr>
        <w:t>nie</w:t>
      </w:r>
      <w:r w:rsidRPr="005A4109">
        <w:rPr>
          <w:rFonts w:cstheme="majorHAnsi"/>
          <w:color w:val="auto"/>
          <w:szCs w:val="22"/>
        </w:rPr>
        <w:t xml:space="preserve"> kole</w:t>
      </w:r>
      <w:r w:rsidRPr="005A4109">
        <w:rPr>
          <w:rFonts w:cstheme="majorHAnsi"/>
          <w:color w:val="auto"/>
          <w:szCs w:val="22"/>
        </w:rPr>
        <w:t>j</w:t>
      </w:r>
      <w:r w:rsidRPr="005A4109">
        <w:rPr>
          <w:rFonts w:cstheme="majorHAnsi"/>
          <w:color w:val="auto"/>
          <w:szCs w:val="22"/>
        </w:rPr>
        <w:t>ność stron w tego rodzaju dokumentach, to znaczy, że kolejn</w:t>
      </w:r>
      <w:r>
        <w:rPr>
          <w:rFonts w:cstheme="majorHAnsi"/>
          <w:color w:val="auto"/>
          <w:szCs w:val="22"/>
        </w:rPr>
        <w:t>ość</w:t>
      </w:r>
      <w:r w:rsidRPr="005A4109">
        <w:rPr>
          <w:rFonts w:cstheme="majorHAnsi"/>
          <w:color w:val="auto"/>
          <w:szCs w:val="22"/>
        </w:rPr>
        <w:t xml:space="preserve"> strony dokumentu </w:t>
      </w:r>
      <w:r>
        <w:rPr>
          <w:rFonts w:cstheme="majorHAnsi"/>
          <w:color w:val="auto"/>
          <w:szCs w:val="22"/>
        </w:rPr>
        <w:t>elektronicznego</w:t>
      </w:r>
      <w:r w:rsidRPr="005A4109">
        <w:rPr>
          <w:rFonts w:cstheme="majorHAnsi"/>
          <w:color w:val="auto"/>
          <w:szCs w:val="22"/>
        </w:rPr>
        <w:t xml:space="preserve"> mus</w:t>
      </w:r>
      <w:r>
        <w:rPr>
          <w:rFonts w:cstheme="majorHAnsi"/>
          <w:color w:val="auto"/>
          <w:szCs w:val="22"/>
        </w:rPr>
        <w:t>i</w:t>
      </w:r>
      <w:r w:rsidRPr="005A4109">
        <w:rPr>
          <w:rFonts w:cstheme="majorHAnsi"/>
          <w:color w:val="auto"/>
          <w:szCs w:val="22"/>
        </w:rPr>
        <w:t xml:space="preserve"> o</w:t>
      </w:r>
      <w:r w:rsidRPr="005A4109">
        <w:rPr>
          <w:rFonts w:cstheme="majorHAnsi"/>
          <w:color w:val="auto"/>
          <w:szCs w:val="22"/>
        </w:rPr>
        <w:t>d</w:t>
      </w:r>
      <w:r w:rsidRPr="005A4109">
        <w:rPr>
          <w:rFonts w:cstheme="majorHAnsi"/>
          <w:color w:val="auto"/>
          <w:szCs w:val="22"/>
        </w:rPr>
        <w:t xml:space="preserve">powiadać kolejnym prawidłowo złożonym stronom dokumentu w postaci </w:t>
      </w:r>
      <w:r>
        <w:rPr>
          <w:rFonts w:cstheme="majorHAnsi"/>
          <w:color w:val="auto"/>
          <w:szCs w:val="22"/>
        </w:rPr>
        <w:t>papierowej</w:t>
      </w:r>
      <w:r w:rsidRPr="005A4109">
        <w:rPr>
          <w:rFonts w:cstheme="majorHAnsi"/>
          <w:color w:val="auto"/>
          <w:szCs w:val="22"/>
        </w:rPr>
        <w:t>. Dokumenty wielostron</w:t>
      </w:r>
      <w:r w:rsidRPr="005A4109">
        <w:rPr>
          <w:rFonts w:cstheme="majorHAnsi"/>
          <w:color w:val="auto"/>
          <w:szCs w:val="22"/>
        </w:rPr>
        <w:t>i</w:t>
      </w:r>
      <w:r w:rsidRPr="005A4109">
        <w:rPr>
          <w:rFonts w:cstheme="majorHAnsi"/>
          <w:color w:val="auto"/>
          <w:szCs w:val="22"/>
        </w:rPr>
        <w:t>cowe będą występować między innymi dla: protokołów, obliczeń, dzienników, wykazów, warunków technic</w:t>
      </w:r>
      <w:r w:rsidRPr="005A4109">
        <w:rPr>
          <w:rFonts w:cstheme="majorHAnsi"/>
          <w:color w:val="auto"/>
          <w:szCs w:val="22"/>
        </w:rPr>
        <w:t>z</w:t>
      </w:r>
      <w:r w:rsidRPr="005A4109">
        <w:rPr>
          <w:rFonts w:cstheme="majorHAnsi"/>
          <w:color w:val="auto"/>
          <w:szCs w:val="22"/>
        </w:rPr>
        <w:t>nych i wytycznych, dowodów doręczenia zawiadomienia, raportów, sprawozdań technicznych, decyzji, post</w:t>
      </w:r>
      <w:r w:rsidRPr="005A4109">
        <w:rPr>
          <w:rFonts w:cstheme="majorHAnsi"/>
          <w:color w:val="auto"/>
          <w:szCs w:val="22"/>
        </w:rPr>
        <w:t>a</w:t>
      </w:r>
      <w:r w:rsidRPr="005A4109">
        <w:rPr>
          <w:rFonts w:cstheme="majorHAnsi"/>
          <w:color w:val="auto"/>
          <w:szCs w:val="22"/>
        </w:rPr>
        <w:t xml:space="preserve">nowień, spisów treści, kopii doręczeń wezwań, rejestrów, wypisów, zgłoszeń prac geodezyjnych. </w:t>
      </w:r>
    </w:p>
    <w:p w14:paraId="3448A5A1" w14:textId="77777777" w:rsidR="00B81513" w:rsidRPr="00722309" w:rsidRDefault="00B81513" w:rsidP="00EB6CD2">
      <w:pPr>
        <w:pStyle w:val="Punktopisu"/>
        <w:numPr>
          <w:ilvl w:val="0"/>
          <w:numId w:val="4"/>
        </w:numPr>
        <w:spacing w:after="120" w:line="22" w:lineRule="atLeast"/>
        <w:jc w:val="both"/>
        <w:rPr>
          <w:rFonts w:cstheme="majorHAnsi"/>
          <w:color w:val="auto"/>
          <w:szCs w:val="22"/>
        </w:rPr>
      </w:pPr>
      <w:r w:rsidRPr="00722309">
        <w:rPr>
          <w:rFonts w:cstheme="majorHAnsi"/>
          <w:color w:val="auto"/>
          <w:szCs w:val="22"/>
        </w:rPr>
        <w:t>Dokumenty jednostronicowe należy zastosować między innymi dla: szkiców, map, kart dokumentów katastra</w:t>
      </w:r>
      <w:r w:rsidRPr="00722309">
        <w:rPr>
          <w:rFonts w:cstheme="majorHAnsi"/>
          <w:color w:val="auto"/>
          <w:szCs w:val="22"/>
        </w:rPr>
        <w:t>l</w:t>
      </w:r>
      <w:r w:rsidRPr="00722309">
        <w:rPr>
          <w:rFonts w:cstheme="majorHAnsi"/>
          <w:color w:val="auto"/>
          <w:szCs w:val="22"/>
        </w:rPr>
        <w:t>nych. Dokumenty szkiców granicznych, które są integralną częścią protokołów granicznych należy zorganiz</w:t>
      </w:r>
      <w:r w:rsidRPr="00722309">
        <w:rPr>
          <w:rFonts w:cstheme="majorHAnsi"/>
          <w:color w:val="auto"/>
          <w:szCs w:val="22"/>
        </w:rPr>
        <w:t>o</w:t>
      </w:r>
      <w:r w:rsidRPr="00722309">
        <w:rPr>
          <w:rFonts w:cstheme="majorHAnsi"/>
          <w:color w:val="auto"/>
          <w:szCs w:val="22"/>
        </w:rPr>
        <w:t xml:space="preserve">wać w dokumenty wielostronicowe (protokół i szkic). </w:t>
      </w:r>
    </w:p>
    <w:p w14:paraId="6206D85E" w14:textId="77777777" w:rsidR="00B81513" w:rsidRPr="005D1967" w:rsidRDefault="00B81513" w:rsidP="00EB6CD2">
      <w:pPr>
        <w:pStyle w:val="Punktopisu"/>
        <w:numPr>
          <w:ilvl w:val="0"/>
          <w:numId w:val="4"/>
        </w:numPr>
        <w:spacing w:after="120" w:line="22" w:lineRule="atLeast"/>
        <w:jc w:val="both"/>
        <w:rPr>
          <w:rFonts w:cstheme="majorHAnsi"/>
          <w:color w:val="auto"/>
          <w:szCs w:val="22"/>
        </w:rPr>
      </w:pPr>
      <w:r w:rsidRPr="005D1967">
        <w:rPr>
          <w:rFonts w:cstheme="majorHAnsi"/>
          <w:color w:val="auto"/>
          <w:szCs w:val="22"/>
        </w:rPr>
        <w:t>W przypadku, występ</w:t>
      </w:r>
      <w:r>
        <w:rPr>
          <w:rFonts w:cstheme="majorHAnsi"/>
          <w:color w:val="auto"/>
          <w:szCs w:val="22"/>
        </w:rPr>
        <w:t>owania</w:t>
      </w:r>
      <w:r w:rsidRPr="005D1967">
        <w:rPr>
          <w:rFonts w:cstheme="majorHAnsi"/>
          <w:color w:val="auto"/>
          <w:szCs w:val="22"/>
        </w:rPr>
        <w:t xml:space="preserve"> na odwrocie dokumentu jednostronicowego istotn</w:t>
      </w:r>
      <w:r>
        <w:rPr>
          <w:rFonts w:cstheme="majorHAnsi"/>
          <w:color w:val="auto"/>
          <w:szCs w:val="22"/>
        </w:rPr>
        <w:t>ej</w:t>
      </w:r>
      <w:r w:rsidRPr="005D1967">
        <w:rPr>
          <w:rFonts w:cstheme="majorHAnsi"/>
          <w:color w:val="auto"/>
          <w:szCs w:val="22"/>
        </w:rPr>
        <w:t xml:space="preserve"> treś</w:t>
      </w:r>
      <w:r>
        <w:rPr>
          <w:rFonts w:cstheme="majorHAnsi"/>
          <w:color w:val="auto"/>
          <w:szCs w:val="22"/>
        </w:rPr>
        <w:t>ci</w:t>
      </w:r>
      <w:r w:rsidRPr="005D1967">
        <w:rPr>
          <w:rFonts w:cstheme="majorHAnsi"/>
          <w:color w:val="auto"/>
          <w:szCs w:val="22"/>
        </w:rPr>
        <w:t>, należy utworzyć ni</w:t>
      </w:r>
      <w:r w:rsidRPr="005D1967">
        <w:rPr>
          <w:rFonts w:cstheme="majorHAnsi"/>
          <w:color w:val="auto"/>
          <w:szCs w:val="22"/>
        </w:rPr>
        <w:t>e</w:t>
      </w:r>
      <w:r w:rsidRPr="005D1967">
        <w:rPr>
          <w:rFonts w:cstheme="majorHAnsi"/>
          <w:color w:val="auto"/>
          <w:szCs w:val="22"/>
        </w:rPr>
        <w:t xml:space="preserve">zależny dokument jednostronicowy nadając mu atrybuty stosowne do tej treści. </w:t>
      </w:r>
    </w:p>
    <w:p w14:paraId="3BA787E8" w14:textId="77777777" w:rsidR="00B81513" w:rsidRPr="005D1967" w:rsidRDefault="00B81513" w:rsidP="00EB6CD2">
      <w:pPr>
        <w:pStyle w:val="Punktopisu"/>
        <w:numPr>
          <w:ilvl w:val="0"/>
          <w:numId w:val="4"/>
        </w:numPr>
        <w:spacing w:after="120" w:line="22" w:lineRule="atLeast"/>
        <w:jc w:val="both"/>
        <w:rPr>
          <w:rFonts w:cstheme="majorHAnsi"/>
          <w:color w:val="auto"/>
          <w:szCs w:val="22"/>
        </w:rPr>
      </w:pPr>
      <w:r w:rsidRPr="005D1967">
        <w:rPr>
          <w:rFonts w:cstheme="majorHAnsi"/>
          <w:color w:val="auto"/>
          <w:szCs w:val="22"/>
        </w:rPr>
        <w:t xml:space="preserve">W celu ustalenia rodzajów dokumentów, </w:t>
      </w:r>
      <w:r>
        <w:rPr>
          <w:rFonts w:cstheme="majorHAnsi"/>
          <w:color w:val="auto"/>
          <w:szCs w:val="22"/>
        </w:rPr>
        <w:t xml:space="preserve">podlegających grupowaniu w dokumenty </w:t>
      </w:r>
      <w:r w:rsidRPr="005D1967">
        <w:rPr>
          <w:rFonts w:cstheme="majorHAnsi"/>
          <w:color w:val="auto"/>
          <w:szCs w:val="22"/>
        </w:rPr>
        <w:t>wielostronicowe</w:t>
      </w:r>
      <w:r>
        <w:rPr>
          <w:rFonts w:cstheme="majorHAnsi"/>
          <w:color w:val="auto"/>
          <w:szCs w:val="22"/>
        </w:rPr>
        <w:t xml:space="preserve"> lub poz</w:t>
      </w:r>
      <w:r>
        <w:rPr>
          <w:rFonts w:cstheme="majorHAnsi"/>
          <w:color w:val="auto"/>
          <w:szCs w:val="22"/>
        </w:rPr>
        <w:t>o</w:t>
      </w:r>
      <w:r>
        <w:rPr>
          <w:rFonts w:cstheme="majorHAnsi"/>
          <w:color w:val="auto"/>
          <w:szCs w:val="22"/>
        </w:rPr>
        <w:t>stawieniu ich jako dokumenty jednostronicowe</w:t>
      </w:r>
      <w:r w:rsidRPr="005D1967">
        <w:rPr>
          <w:rFonts w:cstheme="majorHAnsi"/>
          <w:color w:val="auto"/>
          <w:szCs w:val="22"/>
        </w:rPr>
        <w:t>, należy uzgodnić w toku prac</w:t>
      </w:r>
      <w:r>
        <w:rPr>
          <w:rFonts w:cstheme="majorHAnsi"/>
          <w:color w:val="auto"/>
          <w:szCs w:val="22"/>
        </w:rPr>
        <w:t>,</w:t>
      </w:r>
      <w:r w:rsidRPr="005D1967">
        <w:rPr>
          <w:rFonts w:cstheme="majorHAnsi"/>
          <w:color w:val="auto"/>
          <w:szCs w:val="22"/>
        </w:rPr>
        <w:t xml:space="preserve"> odpowiednio rozszerzenie lub zawężenie wymienionych powyżej zbiorów rodzajów dokumentów, na podstawie wykonanej inwentaryzacji.</w:t>
      </w:r>
    </w:p>
    <w:p w14:paraId="2515AF7E" w14:textId="77777777" w:rsidR="00B81513" w:rsidRPr="00722309" w:rsidRDefault="00B81513" w:rsidP="00EB6CD2">
      <w:pPr>
        <w:pStyle w:val="Punktopisu"/>
        <w:numPr>
          <w:ilvl w:val="0"/>
          <w:numId w:val="4"/>
        </w:numPr>
        <w:spacing w:after="120" w:line="22" w:lineRule="atLeast"/>
        <w:jc w:val="both"/>
        <w:rPr>
          <w:rFonts w:cstheme="majorHAnsi"/>
          <w:color w:val="auto"/>
          <w:szCs w:val="22"/>
        </w:rPr>
      </w:pPr>
      <w:r w:rsidRPr="00722309">
        <w:rPr>
          <w:rFonts w:cstheme="majorHAnsi"/>
          <w:color w:val="auto"/>
          <w:szCs w:val="22"/>
        </w:rPr>
        <w:t>Należy dołożyć wszelkich starań, aby w czasie uzupełniania bazy danych nie powielić obiektów tworzonych r</w:t>
      </w:r>
      <w:r w:rsidRPr="00722309">
        <w:rPr>
          <w:rFonts w:cstheme="majorHAnsi"/>
          <w:color w:val="auto"/>
          <w:szCs w:val="22"/>
        </w:rPr>
        <w:t>e</w:t>
      </w:r>
      <w:r w:rsidRPr="00722309">
        <w:rPr>
          <w:rFonts w:cstheme="majorHAnsi"/>
          <w:color w:val="auto"/>
          <w:szCs w:val="22"/>
        </w:rPr>
        <w:t>jestrów oraz modyfikowanych słowników i w pierwszej kolejności wykorzystać istniejące już obiekty. Należy także pamiętać, że obiekty rejestrów przestrzennych prowadzonych w baz danych mogą mieć oznaczenia (s</w:t>
      </w:r>
      <w:r w:rsidRPr="00722309">
        <w:rPr>
          <w:rFonts w:cstheme="majorHAnsi"/>
          <w:color w:val="auto"/>
          <w:szCs w:val="22"/>
        </w:rPr>
        <w:t>y</w:t>
      </w:r>
      <w:r w:rsidRPr="00722309">
        <w:rPr>
          <w:rFonts w:cstheme="majorHAnsi"/>
          <w:color w:val="auto"/>
          <w:szCs w:val="22"/>
        </w:rPr>
        <w:t>gnatury) niezgodne ze stanem faktycznym (na półce). W takich przypadkach Wykonawca jest zobowiązany do korekty oznaczeń (sygnatur) wszystkich obiektów rejestrów w celu ujawnienia stanu faktycznego.</w:t>
      </w:r>
    </w:p>
    <w:p w14:paraId="4BFA30F1" w14:textId="77777777" w:rsidR="00B81513" w:rsidRPr="00A10EEE" w:rsidRDefault="00B81513" w:rsidP="00EB6CD2">
      <w:pPr>
        <w:pStyle w:val="Punktopisu"/>
        <w:numPr>
          <w:ilvl w:val="0"/>
          <w:numId w:val="4"/>
        </w:numPr>
        <w:spacing w:after="120" w:line="22" w:lineRule="atLeast"/>
        <w:jc w:val="both"/>
        <w:rPr>
          <w:rFonts w:cstheme="majorHAnsi"/>
          <w:color w:val="auto"/>
          <w:szCs w:val="22"/>
        </w:rPr>
      </w:pPr>
      <w:r w:rsidRPr="00A10EEE">
        <w:rPr>
          <w:rFonts w:cstheme="majorHAnsi"/>
          <w:color w:val="auto"/>
          <w:szCs w:val="22"/>
        </w:rPr>
        <w:t>Wykonawca zobowiązany jest do przekazywania, wraz z danymi dla danego etapu, raportów z wykonanych w ramach tego etapu prac, uwzględniających między innymi</w:t>
      </w:r>
      <w:r>
        <w:rPr>
          <w:rFonts w:cstheme="majorHAnsi"/>
          <w:color w:val="auto"/>
          <w:szCs w:val="22"/>
        </w:rPr>
        <w:t>:</w:t>
      </w:r>
      <w:r w:rsidRPr="00A10EEE">
        <w:rPr>
          <w:rFonts w:cstheme="majorHAnsi"/>
          <w:color w:val="auto"/>
          <w:szCs w:val="22"/>
        </w:rPr>
        <w:t xml:space="preserve"> </w:t>
      </w:r>
    </w:p>
    <w:p w14:paraId="583461EB" w14:textId="77777777" w:rsidR="00B81513" w:rsidRPr="00A10EEE" w:rsidRDefault="005D7E01" w:rsidP="00EB6CD2">
      <w:pPr>
        <w:pStyle w:val="Punktopisu"/>
        <w:numPr>
          <w:ilvl w:val="1"/>
          <w:numId w:val="4"/>
        </w:numPr>
        <w:spacing w:after="120" w:line="22" w:lineRule="atLeast"/>
        <w:ind w:left="1134"/>
        <w:jc w:val="both"/>
        <w:rPr>
          <w:rFonts w:cstheme="majorHAnsi"/>
          <w:color w:val="auto"/>
          <w:szCs w:val="22"/>
        </w:rPr>
      </w:pPr>
      <w:r>
        <w:rPr>
          <w:rFonts w:cstheme="majorHAnsi"/>
          <w:color w:val="auto"/>
          <w:szCs w:val="22"/>
        </w:rPr>
        <w:t>w</w:t>
      </w:r>
      <w:r w:rsidR="00B81513" w:rsidRPr="00A10EEE">
        <w:rPr>
          <w:rFonts w:cstheme="majorHAnsi"/>
          <w:color w:val="auto"/>
          <w:szCs w:val="22"/>
        </w:rPr>
        <w:t>ykazu operatów posegregowanych w ramach identyfikatora materiału zasobu</w:t>
      </w:r>
      <w:r>
        <w:rPr>
          <w:rFonts w:cstheme="majorHAnsi"/>
          <w:color w:val="auto"/>
          <w:szCs w:val="22"/>
        </w:rPr>
        <w:t>;</w:t>
      </w:r>
    </w:p>
    <w:p w14:paraId="6C9D6270" w14:textId="77777777" w:rsidR="00B81513" w:rsidRPr="00A10EEE" w:rsidRDefault="005D7E01" w:rsidP="00EB6CD2">
      <w:pPr>
        <w:pStyle w:val="Punktopisu"/>
        <w:numPr>
          <w:ilvl w:val="1"/>
          <w:numId w:val="4"/>
        </w:numPr>
        <w:spacing w:after="120" w:line="22" w:lineRule="atLeast"/>
        <w:ind w:left="1134"/>
        <w:jc w:val="both"/>
        <w:rPr>
          <w:rFonts w:cstheme="majorHAnsi"/>
          <w:color w:val="auto"/>
          <w:szCs w:val="22"/>
        </w:rPr>
      </w:pPr>
      <w:r>
        <w:rPr>
          <w:rFonts w:cstheme="majorHAnsi"/>
          <w:color w:val="auto"/>
          <w:szCs w:val="22"/>
        </w:rPr>
        <w:t>rodzaju danego operatu;</w:t>
      </w:r>
    </w:p>
    <w:p w14:paraId="6CD65C5E" w14:textId="77777777" w:rsidR="00B81513" w:rsidRPr="00A10EEE" w:rsidRDefault="005D7E01" w:rsidP="00EB6CD2">
      <w:pPr>
        <w:pStyle w:val="Punktopisu"/>
        <w:numPr>
          <w:ilvl w:val="1"/>
          <w:numId w:val="4"/>
        </w:numPr>
        <w:spacing w:after="120" w:line="22" w:lineRule="atLeast"/>
        <w:ind w:left="1134"/>
        <w:jc w:val="both"/>
        <w:rPr>
          <w:rFonts w:cstheme="majorHAnsi"/>
          <w:color w:val="auto"/>
          <w:szCs w:val="22"/>
        </w:rPr>
      </w:pPr>
      <w:r>
        <w:rPr>
          <w:rFonts w:cstheme="majorHAnsi"/>
          <w:color w:val="auto"/>
          <w:szCs w:val="22"/>
        </w:rPr>
        <w:t>i</w:t>
      </w:r>
      <w:r w:rsidR="00B81513">
        <w:rPr>
          <w:rFonts w:cstheme="majorHAnsi"/>
          <w:color w:val="auto"/>
          <w:szCs w:val="22"/>
        </w:rPr>
        <w:t>nformacji dla danego operatu dotyczących łącznej ilości zeskanowanych stron, ilości stron importow</w:t>
      </w:r>
      <w:r w:rsidR="00B81513">
        <w:rPr>
          <w:rFonts w:cstheme="majorHAnsi"/>
          <w:color w:val="auto"/>
          <w:szCs w:val="22"/>
        </w:rPr>
        <w:t>a</w:t>
      </w:r>
      <w:r w:rsidR="00B81513">
        <w:rPr>
          <w:rFonts w:cstheme="majorHAnsi"/>
          <w:color w:val="auto"/>
          <w:szCs w:val="22"/>
        </w:rPr>
        <w:t>nych do bazy danych PZGiK, posiadania zakresu.</w:t>
      </w:r>
    </w:p>
    <w:p w14:paraId="76A281C0" w14:textId="77777777" w:rsidR="00B81513" w:rsidRPr="001C4FA5" w:rsidRDefault="00B81513" w:rsidP="00E27C3C">
      <w:pPr>
        <w:pStyle w:val="Nagwek2"/>
      </w:pPr>
      <w:bookmarkStart w:id="20" w:name="_Toc521328483"/>
      <w:bookmarkStart w:id="21" w:name="_Toc526670161"/>
      <w:r w:rsidRPr="00216051">
        <w:t>Zakresy przestrzenne</w:t>
      </w:r>
      <w:bookmarkEnd w:id="20"/>
      <w:bookmarkEnd w:id="21"/>
    </w:p>
    <w:p w14:paraId="5358897A" w14:textId="77777777" w:rsidR="00B81513" w:rsidRPr="001C4FA5" w:rsidRDefault="00B81513" w:rsidP="00EB6CD2">
      <w:pPr>
        <w:pStyle w:val="Punktopisu"/>
        <w:numPr>
          <w:ilvl w:val="0"/>
          <w:numId w:val="3"/>
        </w:numPr>
        <w:spacing w:after="120" w:line="22" w:lineRule="atLeast"/>
        <w:ind w:left="709"/>
        <w:jc w:val="both"/>
        <w:rPr>
          <w:rFonts w:cstheme="majorHAnsi"/>
          <w:color w:val="auto"/>
          <w:szCs w:val="22"/>
        </w:rPr>
      </w:pPr>
      <w:r w:rsidRPr="001C4FA5">
        <w:rPr>
          <w:rFonts w:cstheme="majorHAnsi"/>
          <w:color w:val="auto"/>
          <w:szCs w:val="22"/>
        </w:rPr>
        <w:t xml:space="preserve">Zakresy przestrzenne </w:t>
      </w:r>
      <w:r>
        <w:rPr>
          <w:rFonts w:cstheme="majorHAnsi"/>
          <w:color w:val="auto"/>
          <w:szCs w:val="22"/>
        </w:rPr>
        <w:t>należy utworzyć</w:t>
      </w:r>
      <w:r w:rsidRPr="001C4FA5">
        <w:rPr>
          <w:rFonts w:cstheme="majorHAnsi"/>
          <w:color w:val="auto"/>
          <w:szCs w:val="22"/>
        </w:rPr>
        <w:t xml:space="preserve"> niezależne dla każdego obiektu operatu</w:t>
      </w:r>
      <w:r>
        <w:rPr>
          <w:rFonts w:cstheme="majorHAnsi"/>
          <w:color w:val="auto"/>
          <w:szCs w:val="22"/>
        </w:rPr>
        <w:t xml:space="preserve"> lub w uzasadnionych przypa</w:t>
      </w:r>
      <w:r>
        <w:rPr>
          <w:rFonts w:cstheme="majorHAnsi"/>
          <w:color w:val="auto"/>
          <w:szCs w:val="22"/>
        </w:rPr>
        <w:t>d</w:t>
      </w:r>
      <w:r>
        <w:rPr>
          <w:rFonts w:cstheme="majorHAnsi"/>
          <w:color w:val="auto"/>
          <w:szCs w:val="22"/>
        </w:rPr>
        <w:t>kach</w:t>
      </w:r>
      <w:r w:rsidRPr="001C4FA5">
        <w:rPr>
          <w:rFonts w:cstheme="majorHAnsi"/>
          <w:color w:val="auto"/>
          <w:szCs w:val="22"/>
        </w:rPr>
        <w:t xml:space="preserve"> dokumentu cyfrowego. Każdy dokument cyfrowy będący rodzajem szkicu polowego, zarysu pomiarow</w:t>
      </w:r>
      <w:r w:rsidRPr="001C4FA5">
        <w:rPr>
          <w:rFonts w:cstheme="majorHAnsi"/>
          <w:color w:val="auto"/>
          <w:szCs w:val="22"/>
        </w:rPr>
        <w:t>e</w:t>
      </w:r>
      <w:r w:rsidRPr="001C4FA5">
        <w:rPr>
          <w:rFonts w:cstheme="majorHAnsi"/>
          <w:color w:val="auto"/>
          <w:szCs w:val="22"/>
        </w:rPr>
        <w:t>go, szkicu granicznego lub innego graficznego opisu relacji geometrycznych pomiędzy obiektami mierzonymi</w:t>
      </w:r>
      <w:r>
        <w:rPr>
          <w:rFonts w:cstheme="majorHAnsi"/>
          <w:color w:val="auto"/>
          <w:szCs w:val="22"/>
        </w:rPr>
        <w:t xml:space="preserve">, w przypadku, gdy zakres operatu powiązanego różni się od zakresu przestrzennego danego dokumentu, </w:t>
      </w:r>
      <w:r w:rsidRPr="001C4FA5">
        <w:rPr>
          <w:rFonts w:cstheme="majorHAnsi"/>
          <w:color w:val="auto"/>
          <w:szCs w:val="22"/>
        </w:rPr>
        <w:t>musi mieć swój niezależny zakres przestrzenny. Zakres operatu należy utworzyć z połączenia zakresów dokumentów składowych tego operatu. Kiedy dokumenty składowe operatu nie posiadają swoich indywidualnych zakresów, zakres operatu należy utworzyć z innych dostępnych informacji, np.: z danych pomiarowych zamieszczonych w operacie. Należy dołożyć wszelkich starań, aby utworzyć zakresy dla wszystkich obiektów, dla których się tego wymaga, ze względu na istotną rolę tego atrybutu przy późniejszej automatycznej obsłudze zgłoszeń prac.</w:t>
      </w:r>
    </w:p>
    <w:p w14:paraId="069EE85D" w14:textId="77777777" w:rsidR="00B81513" w:rsidRPr="00D2355C" w:rsidRDefault="00B81513" w:rsidP="00EB6CD2">
      <w:pPr>
        <w:pStyle w:val="Punktopisu"/>
        <w:numPr>
          <w:ilvl w:val="0"/>
          <w:numId w:val="3"/>
        </w:numPr>
        <w:spacing w:after="120" w:line="22" w:lineRule="atLeast"/>
        <w:ind w:left="709"/>
        <w:jc w:val="both"/>
        <w:rPr>
          <w:rFonts w:cstheme="majorHAnsi"/>
          <w:color w:val="auto"/>
          <w:szCs w:val="22"/>
        </w:rPr>
      </w:pPr>
      <w:r w:rsidRPr="00D2355C">
        <w:rPr>
          <w:rFonts w:cstheme="majorHAnsi"/>
          <w:color w:val="auto"/>
          <w:szCs w:val="22"/>
        </w:rPr>
        <w:t>Zakresy przestrzenne należy utworzyć na podstawie:</w:t>
      </w:r>
    </w:p>
    <w:p w14:paraId="1944DF80" w14:textId="77777777" w:rsidR="00B81513" w:rsidRPr="00D2355C" w:rsidRDefault="00B81513" w:rsidP="00EB6CD2">
      <w:pPr>
        <w:pStyle w:val="Punktopisu"/>
        <w:numPr>
          <w:ilvl w:val="1"/>
          <w:numId w:val="3"/>
        </w:numPr>
        <w:spacing w:after="120" w:line="22" w:lineRule="atLeast"/>
        <w:ind w:left="1134"/>
        <w:jc w:val="both"/>
        <w:rPr>
          <w:rFonts w:cstheme="majorHAnsi"/>
          <w:color w:val="auto"/>
          <w:szCs w:val="22"/>
        </w:rPr>
      </w:pPr>
      <w:r w:rsidRPr="00D2355C">
        <w:rPr>
          <w:rFonts w:cstheme="majorHAnsi"/>
          <w:color w:val="auto"/>
          <w:szCs w:val="22"/>
        </w:rPr>
        <w:t>wektorowych map ewidencji grunt</w:t>
      </w:r>
      <w:r w:rsidR="00B470F0">
        <w:rPr>
          <w:rFonts w:cstheme="majorHAnsi"/>
          <w:color w:val="auto"/>
          <w:szCs w:val="22"/>
        </w:rPr>
        <w:t>ów i budynków oraz zasadniczych;</w:t>
      </w:r>
    </w:p>
    <w:p w14:paraId="023EEF52" w14:textId="77777777" w:rsidR="00B81513" w:rsidRPr="00D2355C" w:rsidRDefault="00B81513" w:rsidP="00EB6CD2">
      <w:pPr>
        <w:pStyle w:val="Punktopisu"/>
        <w:numPr>
          <w:ilvl w:val="1"/>
          <w:numId w:val="3"/>
        </w:numPr>
        <w:spacing w:after="120" w:line="22" w:lineRule="atLeast"/>
        <w:ind w:left="1134"/>
        <w:jc w:val="both"/>
        <w:rPr>
          <w:rFonts w:cstheme="majorHAnsi"/>
          <w:color w:val="auto"/>
          <w:szCs w:val="22"/>
        </w:rPr>
      </w:pPr>
      <w:r w:rsidRPr="00D2355C">
        <w:rPr>
          <w:rFonts w:cstheme="majorHAnsi"/>
          <w:color w:val="auto"/>
          <w:szCs w:val="22"/>
        </w:rPr>
        <w:t>analogowych map ewidencji gruntów i budynkó</w:t>
      </w:r>
      <w:r w:rsidR="00B470F0">
        <w:rPr>
          <w:rFonts w:cstheme="majorHAnsi"/>
          <w:color w:val="auto"/>
          <w:szCs w:val="22"/>
        </w:rPr>
        <w:t>w oraz rastrów map zasadniczych;</w:t>
      </w:r>
    </w:p>
    <w:p w14:paraId="436FCAA5" w14:textId="77777777" w:rsidR="00B81513" w:rsidRPr="00D2355C" w:rsidRDefault="00B81513" w:rsidP="00EB6CD2">
      <w:pPr>
        <w:pStyle w:val="Punktopisu"/>
        <w:numPr>
          <w:ilvl w:val="1"/>
          <w:numId w:val="3"/>
        </w:numPr>
        <w:spacing w:after="120" w:line="22" w:lineRule="atLeast"/>
        <w:ind w:left="1134"/>
        <w:jc w:val="both"/>
        <w:rPr>
          <w:rFonts w:cstheme="majorHAnsi"/>
          <w:color w:val="auto"/>
          <w:szCs w:val="22"/>
        </w:rPr>
      </w:pPr>
      <w:r w:rsidRPr="00D2355C">
        <w:rPr>
          <w:rFonts w:cstheme="majorHAnsi"/>
          <w:color w:val="auto"/>
          <w:szCs w:val="22"/>
        </w:rPr>
        <w:t>materiałów obliczeniowych, w tym wykazów współrzędnych znajdujących s</w:t>
      </w:r>
      <w:r w:rsidR="00B470F0">
        <w:rPr>
          <w:rFonts w:cstheme="majorHAnsi"/>
          <w:color w:val="auto"/>
          <w:szCs w:val="22"/>
        </w:rPr>
        <w:t>ię w składzie zbioru dokume</w:t>
      </w:r>
      <w:r w:rsidR="00B470F0">
        <w:rPr>
          <w:rFonts w:cstheme="majorHAnsi"/>
          <w:color w:val="auto"/>
          <w:szCs w:val="22"/>
        </w:rPr>
        <w:t>n</w:t>
      </w:r>
      <w:r w:rsidR="00B470F0">
        <w:rPr>
          <w:rFonts w:cstheme="majorHAnsi"/>
          <w:color w:val="auto"/>
          <w:szCs w:val="22"/>
        </w:rPr>
        <w:t>tów;</w:t>
      </w:r>
    </w:p>
    <w:p w14:paraId="32BDFC14" w14:textId="77777777" w:rsidR="00B81513" w:rsidRDefault="00B81513" w:rsidP="00EB6CD2">
      <w:pPr>
        <w:pStyle w:val="Punktopisu"/>
        <w:numPr>
          <w:ilvl w:val="1"/>
          <w:numId w:val="3"/>
        </w:numPr>
        <w:spacing w:after="120" w:line="22" w:lineRule="atLeast"/>
        <w:ind w:left="1134"/>
        <w:jc w:val="both"/>
        <w:rPr>
          <w:rFonts w:cstheme="majorHAnsi"/>
          <w:color w:val="auto"/>
          <w:szCs w:val="22"/>
        </w:rPr>
      </w:pPr>
      <w:r w:rsidRPr="00D2355C">
        <w:rPr>
          <w:rFonts w:cstheme="majorHAnsi"/>
          <w:color w:val="auto"/>
          <w:szCs w:val="22"/>
        </w:rPr>
        <w:t>innych danych przekazanych przez Zamawiającego w toku prac.</w:t>
      </w:r>
    </w:p>
    <w:p w14:paraId="3D7C5778" w14:textId="77777777" w:rsidR="00B81513" w:rsidRDefault="00B81513" w:rsidP="00EB6CD2">
      <w:pPr>
        <w:pStyle w:val="Punktopisu"/>
        <w:numPr>
          <w:ilvl w:val="0"/>
          <w:numId w:val="3"/>
        </w:numPr>
        <w:spacing w:after="120" w:line="22" w:lineRule="atLeast"/>
        <w:ind w:left="709"/>
        <w:jc w:val="both"/>
        <w:rPr>
          <w:rFonts w:cstheme="majorHAnsi"/>
          <w:color w:val="auto"/>
          <w:szCs w:val="22"/>
        </w:rPr>
      </w:pPr>
      <w:r>
        <w:rPr>
          <w:rFonts w:cstheme="majorHAnsi"/>
          <w:color w:val="auto"/>
          <w:szCs w:val="22"/>
        </w:rPr>
        <w:lastRenderedPageBreak/>
        <w:t>W przypadku operatów, dla których tworzony jest zakres przestrzenny - obszarowy, wymagane jest także utworzenie zakresu rastrowego, w obowiązującym układzie odniesienia, na siatce kwadratów 40 x 25.</w:t>
      </w:r>
    </w:p>
    <w:p w14:paraId="66346604" w14:textId="77777777" w:rsidR="00B81513" w:rsidRPr="00355E2E" w:rsidRDefault="00B81513" w:rsidP="00EB6CD2">
      <w:pPr>
        <w:pStyle w:val="Punktopisu"/>
        <w:numPr>
          <w:ilvl w:val="0"/>
          <w:numId w:val="3"/>
        </w:numPr>
        <w:spacing w:after="120" w:line="22" w:lineRule="atLeast"/>
        <w:ind w:left="709"/>
        <w:jc w:val="both"/>
        <w:rPr>
          <w:rFonts w:cstheme="majorHAnsi"/>
          <w:color w:val="auto"/>
          <w:szCs w:val="22"/>
        </w:rPr>
      </w:pPr>
      <w:r w:rsidRPr="00355E2E">
        <w:rPr>
          <w:rFonts w:cstheme="majorHAnsi"/>
          <w:color w:val="auto"/>
          <w:szCs w:val="22"/>
        </w:rPr>
        <w:t>W przypadku, gdy wystąpi operat zmieniający numerację działek należy uwzględnić w zakresach działkowych taki operat tak, aby utworzona była historia zmiany numeracji działek</w:t>
      </w:r>
      <w:r>
        <w:rPr>
          <w:rFonts w:cstheme="majorHAnsi"/>
          <w:color w:val="auto"/>
          <w:szCs w:val="22"/>
        </w:rPr>
        <w:t>.</w:t>
      </w:r>
    </w:p>
    <w:p w14:paraId="033A95FA" w14:textId="77777777" w:rsidR="00B81513" w:rsidRPr="00D2355C" w:rsidRDefault="00B81513" w:rsidP="00EB6CD2">
      <w:pPr>
        <w:pStyle w:val="Punktopisu"/>
        <w:numPr>
          <w:ilvl w:val="0"/>
          <w:numId w:val="3"/>
        </w:numPr>
        <w:spacing w:after="120" w:line="22" w:lineRule="atLeast"/>
        <w:ind w:left="709"/>
        <w:jc w:val="both"/>
        <w:rPr>
          <w:rFonts w:cstheme="majorHAnsi"/>
          <w:color w:val="auto"/>
          <w:szCs w:val="22"/>
        </w:rPr>
      </w:pPr>
      <w:r w:rsidRPr="00D2355C">
        <w:rPr>
          <w:rFonts w:cstheme="majorHAnsi"/>
          <w:color w:val="auto"/>
          <w:szCs w:val="22"/>
        </w:rPr>
        <w:t>Przy tworzeniu zakresów przestrzennych obiektów rejestrów przestrzennych należy zwrócić szczególną uwagę na warunki poprawnej topologii obszarów, w tym zakresy przypisane do jednego obiektu muszą spełniać n</w:t>
      </w:r>
      <w:r w:rsidRPr="00D2355C">
        <w:rPr>
          <w:rFonts w:cstheme="majorHAnsi"/>
          <w:color w:val="auto"/>
          <w:szCs w:val="22"/>
        </w:rPr>
        <w:t>a</w:t>
      </w:r>
      <w:r w:rsidRPr="00D2355C">
        <w:rPr>
          <w:rFonts w:cstheme="majorHAnsi"/>
          <w:color w:val="auto"/>
          <w:szCs w:val="22"/>
        </w:rPr>
        <w:t>stępujące warunki:</w:t>
      </w:r>
    </w:p>
    <w:p w14:paraId="79984839" w14:textId="77777777" w:rsidR="00B81513" w:rsidRPr="00D2355C" w:rsidRDefault="00B81513" w:rsidP="00EB6CD2">
      <w:pPr>
        <w:pStyle w:val="Punktopisu"/>
        <w:numPr>
          <w:ilvl w:val="1"/>
          <w:numId w:val="3"/>
        </w:numPr>
        <w:spacing w:after="120" w:line="22" w:lineRule="atLeast"/>
        <w:ind w:left="1134"/>
        <w:jc w:val="both"/>
        <w:rPr>
          <w:rFonts w:cstheme="majorHAnsi"/>
          <w:color w:val="auto"/>
          <w:szCs w:val="22"/>
        </w:rPr>
      </w:pPr>
      <w:r w:rsidRPr="00D2355C">
        <w:rPr>
          <w:rFonts w:cstheme="majorHAnsi"/>
          <w:color w:val="auto"/>
          <w:szCs w:val="22"/>
        </w:rPr>
        <w:t>n</w:t>
      </w:r>
      <w:r w:rsidR="00B470F0">
        <w:rPr>
          <w:rFonts w:cstheme="majorHAnsi"/>
          <w:color w:val="auto"/>
          <w:szCs w:val="22"/>
        </w:rPr>
        <w:t>ie mogą się wzajemnie przecinać;</w:t>
      </w:r>
    </w:p>
    <w:p w14:paraId="62179996" w14:textId="79E19B43" w:rsidR="00B81513" w:rsidRPr="00D2355C" w:rsidRDefault="00B81513" w:rsidP="00EB6CD2">
      <w:pPr>
        <w:pStyle w:val="Punktopisu"/>
        <w:numPr>
          <w:ilvl w:val="1"/>
          <w:numId w:val="3"/>
        </w:numPr>
        <w:spacing w:after="120" w:line="22" w:lineRule="atLeast"/>
        <w:ind w:left="1134"/>
        <w:jc w:val="both"/>
        <w:rPr>
          <w:rFonts w:cstheme="majorHAnsi"/>
          <w:color w:val="auto"/>
          <w:szCs w:val="22"/>
        </w:rPr>
      </w:pPr>
      <w:r w:rsidRPr="00D2355C">
        <w:rPr>
          <w:rFonts w:cstheme="majorHAnsi"/>
          <w:color w:val="auto"/>
          <w:szCs w:val="22"/>
        </w:rPr>
        <w:t xml:space="preserve">nie mogą się </w:t>
      </w:r>
      <w:r w:rsidR="005410E8">
        <w:rPr>
          <w:rFonts w:cstheme="majorHAnsi"/>
          <w:color w:val="auto"/>
          <w:szCs w:val="22"/>
        </w:rPr>
        <w:t xml:space="preserve">w sobie </w:t>
      </w:r>
      <w:r w:rsidRPr="00D2355C">
        <w:rPr>
          <w:rFonts w:cstheme="majorHAnsi"/>
          <w:color w:val="auto"/>
          <w:szCs w:val="22"/>
        </w:rPr>
        <w:t>zawierać, chyba że obszar zawarty będzie miał odwróconą kolejność wierzchołków w stosunku do obszaru zaw</w:t>
      </w:r>
      <w:r w:rsidR="00B470F0">
        <w:rPr>
          <w:rFonts w:cstheme="majorHAnsi"/>
          <w:color w:val="auto"/>
          <w:szCs w:val="22"/>
        </w:rPr>
        <w:t>ierającego - poprawny pierścień;</w:t>
      </w:r>
    </w:p>
    <w:p w14:paraId="3E6BE908" w14:textId="77777777" w:rsidR="00B81513" w:rsidRPr="00D2355C" w:rsidRDefault="00B81513" w:rsidP="00EB6CD2">
      <w:pPr>
        <w:pStyle w:val="Punktopisu"/>
        <w:numPr>
          <w:ilvl w:val="1"/>
          <w:numId w:val="3"/>
        </w:numPr>
        <w:spacing w:after="120" w:line="22" w:lineRule="atLeast"/>
        <w:ind w:left="1134"/>
        <w:jc w:val="both"/>
        <w:rPr>
          <w:rFonts w:cstheme="majorHAnsi"/>
          <w:color w:val="auto"/>
          <w:szCs w:val="22"/>
        </w:rPr>
      </w:pPr>
      <w:r w:rsidRPr="00D2355C">
        <w:rPr>
          <w:rFonts w:cstheme="majorHAnsi"/>
          <w:color w:val="auto"/>
          <w:szCs w:val="22"/>
        </w:rPr>
        <w:t xml:space="preserve">muszą </w:t>
      </w:r>
      <w:r w:rsidR="00B470F0">
        <w:rPr>
          <w:rFonts w:cstheme="majorHAnsi"/>
          <w:color w:val="auto"/>
          <w:szCs w:val="22"/>
        </w:rPr>
        <w:t>posiadać niezerową powierzchnię;</w:t>
      </w:r>
    </w:p>
    <w:p w14:paraId="4CD7B411" w14:textId="77777777" w:rsidR="00B81513" w:rsidRPr="00D2355C" w:rsidRDefault="00B81513" w:rsidP="00EB6CD2">
      <w:pPr>
        <w:pStyle w:val="Punktopisu"/>
        <w:numPr>
          <w:ilvl w:val="1"/>
          <w:numId w:val="3"/>
        </w:numPr>
        <w:spacing w:after="120" w:line="22" w:lineRule="atLeast"/>
        <w:ind w:left="1134"/>
        <w:jc w:val="both"/>
        <w:rPr>
          <w:rFonts w:cstheme="majorHAnsi"/>
          <w:color w:val="auto"/>
          <w:szCs w:val="22"/>
        </w:rPr>
      </w:pPr>
      <w:r w:rsidRPr="00D2355C">
        <w:rPr>
          <w:rFonts w:cstheme="majorHAnsi"/>
          <w:color w:val="auto"/>
          <w:szCs w:val="22"/>
        </w:rPr>
        <w:t>mogą (w wielu przypadkach to będzie k</w:t>
      </w:r>
      <w:r w:rsidR="00B470F0">
        <w:rPr>
          <w:rFonts w:cstheme="majorHAnsi"/>
          <w:color w:val="auto"/>
          <w:szCs w:val="22"/>
        </w:rPr>
        <w:t xml:space="preserve">onieczne) tworzyć </w:t>
      </w:r>
      <w:proofErr w:type="spellStart"/>
      <w:r w:rsidR="00B470F0">
        <w:rPr>
          <w:rFonts w:cstheme="majorHAnsi"/>
          <w:color w:val="auto"/>
          <w:szCs w:val="22"/>
        </w:rPr>
        <w:t>wielo</w:t>
      </w:r>
      <w:proofErr w:type="spellEnd"/>
      <w:r w:rsidR="00B470F0">
        <w:rPr>
          <w:rFonts w:cstheme="majorHAnsi"/>
          <w:color w:val="auto"/>
          <w:szCs w:val="22"/>
        </w:rPr>
        <w:t>-obszary;</w:t>
      </w:r>
    </w:p>
    <w:p w14:paraId="0A23DA0E" w14:textId="77777777" w:rsidR="00B81513" w:rsidRPr="00D2355C" w:rsidRDefault="00B81513" w:rsidP="00EB6CD2">
      <w:pPr>
        <w:pStyle w:val="Punktopisu"/>
        <w:numPr>
          <w:ilvl w:val="1"/>
          <w:numId w:val="3"/>
        </w:numPr>
        <w:spacing w:after="120" w:line="22" w:lineRule="atLeast"/>
        <w:ind w:left="1134"/>
        <w:jc w:val="both"/>
        <w:rPr>
          <w:rFonts w:cstheme="majorHAnsi"/>
          <w:color w:val="auto"/>
          <w:szCs w:val="22"/>
        </w:rPr>
      </w:pPr>
      <w:r w:rsidRPr="00D2355C">
        <w:rPr>
          <w:rFonts w:cstheme="majorHAnsi"/>
          <w:color w:val="auto"/>
          <w:szCs w:val="22"/>
        </w:rPr>
        <w:t>nie mogą tworzyć tzw. ósemek - w takim przypadku należy utworzyć dwa zakresy połączone jednym wspólnym punktem.</w:t>
      </w:r>
    </w:p>
    <w:p w14:paraId="1C70F174" w14:textId="77777777" w:rsidR="00B81513" w:rsidRPr="00D2355C" w:rsidRDefault="00B81513" w:rsidP="00EB6CD2">
      <w:pPr>
        <w:pStyle w:val="Punktopisu"/>
        <w:numPr>
          <w:ilvl w:val="0"/>
          <w:numId w:val="3"/>
        </w:numPr>
        <w:spacing w:after="120" w:line="22" w:lineRule="atLeast"/>
        <w:ind w:left="709"/>
        <w:jc w:val="both"/>
        <w:rPr>
          <w:rFonts w:cstheme="majorHAnsi"/>
          <w:color w:val="auto"/>
          <w:szCs w:val="22"/>
        </w:rPr>
      </w:pPr>
      <w:r>
        <w:rPr>
          <w:rFonts w:cstheme="majorHAnsi"/>
          <w:color w:val="auto"/>
          <w:szCs w:val="22"/>
        </w:rPr>
        <w:t>W trakcie</w:t>
      </w:r>
      <w:r w:rsidRPr="00D2355C">
        <w:rPr>
          <w:rFonts w:cstheme="majorHAnsi"/>
          <w:color w:val="auto"/>
          <w:szCs w:val="22"/>
        </w:rPr>
        <w:t xml:space="preserve"> </w:t>
      </w:r>
      <w:r>
        <w:rPr>
          <w:rFonts w:cstheme="majorHAnsi"/>
          <w:color w:val="auto"/>
          <w:szCs w:val="22"/>
        </w:rPr>
        <w:t>tworzenia</w:t>
      </w:r>
      <w:r w:rsidRPr="00D2355C">
        <w:rPr>
          <w:rFonts w:cstheme="majorHAnsi"/>
          <w:color w:val="auto"/>
          <w:szCs w:val="22"/>
        </w:rPr>
        <w:t xml:space="preserve"> zakresów przestrzennych obiektów rejestru przestrzennego</w:t>
      </w:r>
      <w:r>
        <w:rPr>
          <w:rFonts w:cstheme="majorHAnsi"/>
          <w:color w:val="auto"/>
          <w:szCs w:val="22"/>
        </w:rPr>
        <w:t>,</w:t>
      </w:r>
      <w:r w:rsidRPr="00D2355C">
        <w:rPr>
          <w:rFonts w:cstheme="majorHAnsi"/>
          <w:color w:val="auto"/>
          <w:szCs w:val="22"/>
        </w:rPr>
        <w:t xml:space="preserve"> należy zwrócić szczególną uwagę na poprawność geometryczną zakresu</w:t>
      </w:r>
      <w:r>
        <w:rPr>
          <w:rFonts w:cstheme="majorHAnsi"/>
          <w:color w:val="auto"/>
          <w:szCs w:val="22"/>
        </w:rPr>
        <w:t>.</w:t>
      </w:r>
      <w:r w:rsidRPr="00D2355C">
        <w:rPr>
          <w:rFonts w:cstheme="majorHAnsi"/>
          <w:color w:val="auto"/>
          <w:szCs w:val="22"/>
        </w:rPr>
        <w:t xml:space="preserve"> W tym celu zakres ma spełnić wszystkie następujące warunki:</w:t>
      </w:r>
    </w:p>
    <w:p w14:paraId="33EBA29E" w14:textId="77777777" w:rsidR="00B81513" w:rsidRDefault="00B470F0" w:rsidP="00EB6CD2">
      <w:pPr>
        <w:pStyle w:val="Punktopisu"/>
        <w:numPr>
          <w:ilvl w:val="1"/>
          <w:numId w:val="3"/>
        </w:numPr>
        <w:spacing w:after="120" w:line="22" w:lineRule="atLeast"/>
        <w:ind w:left="1134"/>
        <w:jc w:val="both"/>
        <w:rPr>
          <w:rFonts w:cstheme="majorHAnsi"/>
          <w:color w:val="auto"/>
          <w:szCs w:val="22"/>
        </w:rPr>
      </w:pPr>
      <w:r>
        <w:rPr>
          <w:rFonts w:cstheme="majorHAnsi"/>
          <w:color w:val="auto"/>
          <w:szCs w:val="22"/>
        </w:rPr>
        <w:t>w</w:t>
      </w:r>
      <w:r w:rsidR="00B81513">
        <w:rPr>
          <w:rFonts w:cstheme="majorHAnsi"/>
          <w:color w:val="auto"/>
          <w:szCs w:val="22"/>
        </w:rPr>
        <w:t xml:space="preserve"> przypadku zakresu obszarowego, budowanego w oparciu o zakres działkowy, </w:t>
      </w:r>
      <w:r w:rsidR="00B81513" w:rsidRPr="00D2355C">
        <w:rPr>
          <w:rFonts w:cstheme="majorHAnsi"/>
          <w:color w:val="auto"/>
          <w:szCs w:val="22"/>
        </w:rPr>
        <w:t xml:space="preserve">nie może być </w:t>
      </w:r>
      <w:r w:rsidR="00B81513">
        <w:rPr>
          <w:rFonts w:cstheme="majorHAnsi"/>
          <w:color w:val="auto"/>
          <w:szCs w:val="22"/>
        </w:rPr>
        <w:t xml:space="preserve">on </w:t>
      </w:r>
      <w:r w:rsidR="00B81513" w:rsidRPr="00D2355C">
        <w:rPr>
          <w:rFonts w:cstheme="majorHAnsi"/>
          <w:color w:val="auto"/>
          <w:szCs w:val="22"/>
        </w:rPr>
        <w:t xml:space="preserve">większy niż obwiednia zbudowana na zbiorze działek ewidencyjnych, których pomiar </w:t>
      </w:r>
      <w:r w:rsidR="00B81513">
        <w:rPr>
          <w:rFonts w:cstheme="majorHAnsi"/>
          <w:color w:val="auto"/>
          <w:szCs w:val="22"/>
        </w:rPr>
        <w:t>dotyczy</w:t>
      </w:r>
      <w:r w:rsidR="00B81513" w:rsidRPr="00D2355C">
        <w:rPr>
          <w:rFonts w:cstheme="majorHAnsi"/>
          <w:color w:val="auto"/>
          <w:szCs w:val="22"/>
        </w:rPr>
        <w:t xml:space="preserve">, z dokładnością do 20% powierzchni obszaru </w:t>
      </w:r>
      <w:r w:rsidR="00B81513">
        <w:rPr>
          <w:rFonts w:cstheme="majorHAnsi"/>
          <w:color w:val="auto"/>
          <w:szCs w:val="22"/>
        </w:rPr>
        <w:t>opracowania</w:t>
      </w:r>
      <w:r w:rsidR="00B81513" w:rsidRPr="00D2355C">
        <w:rPr>
          <w:rFonts w:cstheme="majorHAnsi"/>
          <w:color w:val="auto"/>
          <w:szCs w:val="22"/>
        </w:rPr>
        <w:t xml:space="preserve"> w odniesieniu </w:t>
      </w:r>
      <w:r>
        <w:rPr>
          <w:rFonts w:cstheme="majorHAnsi"/>
          <w:color w:val="auto"/>
          <w:szCs w:val="22"/>
        </w:rPr>
        <w:t>do powierzchni obszaru obwiedni;</w:t>
      </w:r>
    </w:p>
    <w:p w14:paraId="71CA5911" w14:textId="77777777" w:rsidR="00B81513" w:rsidRDefault="00B470F0" w:rsidP="00EB6CD2">
      <w:pPr>
        <w:pStyle w:val="Punktopisu"/>
        <w:numPr>
          <w:ilvl w:val="1"/>
          <w:numId w:val="3"/>
        </w:numPr>
        <w:spacing w:after="120" w:line="22" w:lineRule="atLeast"/>
        <w:ind w:left="1134"/>
        <w:jc w:val="both"/>
        <w:rPr>
          <w:rFonts w:cstheme="majorHAnsi"/>
          <w:color w:val="auto"/>
          <w:szCs w:val="22"/>
        </w:rPr>
      </w:pPr>
      <w:r>
        <w:rPr>
          <w:rFonts w:cstheme="majorHAnsi"/>
          <w:color w:val="auto"/>
          <w:szCs w:val="22"/>
        </w:rPr>
        <w:t>w</w:t>
      </w:r>
      <w:r w:rsidR="00B81513" w:rsidRPr="00355E2E">
        <w:rPr>
          <w:rFonts w:cstheme="majorHAnsi"/>
          <w:color w:val="auto"/>
          <w:szCs w:val="22"/>
        </w:rPr>
        <w:t xml:space="preserve"> przypadku zakresu obszarowego, budowanego w oparciu o zakres działkowy, nie może być on </w:t>
      </w:r>
      <w:r w:rsidR="00B81513">
        <w:rPr>
          <w:rFonts w:cstheme="majorHAnsi"/>
          <w:color w:val="auto"/>
          <w:szCs w:val="22"/>
        </w:rPr>
        <w:t>mniejszy</w:t>
      </w:r>
      <w:r w:rsidR="00B81513" w:rsidRPr="00355E2E">
        <w:rPr>
          <w:rFonts w:cstheme="majorHAnsi"/>
          <w:color w:val="auto"/>
          <w:szCs w:val="22"/>
        </w:rPr>
        <w:t xml:space="preserve"> niż obwiednia zbudowana na zbiorze działek ewidencyjnych, których pomiar dotyczy, z dokładnością do 20% powierzchni obszaru opracowania w odniesieniu </w:t>
      </w:r>
      <w:r>
        <w:rPr>
          <w:rFonts w:cstheme="majorHAnsi"/>
          <w:color w:val="auto"/>
          <w:szCs w:val="22"/>
        </w:rPr>
        <w:t>do powierzchni obszaru obwiedni;</w:t>
      </w:r>
    </w:p>
    <w:p w14:paraId="7AC7E0ED" w14:textId="77777777" w:rsidR="00B81513" w:rsidRPr="008D65CD" w:rsidRDefault="00B470F0" w:rsidP="00EB6CD2">
      <w:pPr>
        <w:pStyle w:val="Punktopisu"/>
        <w:numPr>
          <w:ilvl w:val="1"/>
          <w:numId w:val="3"/>
        </w:numPr>
        <w:spacing w:after="120" w:line="22" w:lineRule="atLeast"/>
        <w:ind w:left="1134"/>
        <w:jc w:val="both"/>
        <w:rPr>
          <w:rFonts w:cstheme="majorHAnsi"/>
          <w:color w:val="auto"/>
          <w:szCs w:val="22"/>
        </w:rPr>
      </w:pPr>
      <w:r>
        <w:rPr>
          <w:rFonts w:cstheme="majorHAnsi"/>
          <w:color w:val="auto"/>
          <w:szCs w:val="22"/>
        </w:rPr>
        <w:t>z</w:t>
      </w:r>
      <w:r w:rsidR="00B81513" w:rsidRPr="008D65CD">
        <w:rPr>
          <w:rFonts w:cstheme="majorHAnsi"/>
          <w:color w:val="auto"/>
          <w:szCs w:val="22"/>
        </w:rPr>
        <w:t>akres obszarowy</w:t>
      </w:r>
      <w:r w:rsidR="00B81513">
        <w:rPr>
          <w:rFonts w:cstheme="majorHAnsi"/>
          <w:color w:val="auto"/>
          <w:szCs w:val="22"/>
        </w:rPr>
        <w:t>,</w:t>
      </w:r>
      <w:r w:rsidR="00B81513" w:rsidRPr="008D65CD">
        <w:rPr>
          <w:rFonts w:cstheme="majorHAnsi"/>
          <w:color w:val="auto"/>
          <w:szCs w:val="22"/>
        </w:rPr>
        <w:t xml:space="preserve"> dla operatów pomiarów sytuacyjno-wysokościowych</w:t>
      </w:r>
      <w:r w:rsidR="00B81513">
        <w:rPr>
          <w:rFonts w:cstheme="majorHAnsi"/>
          <w:color w:val="auto"/>
          <w:szCs w:val="22"/>
        </w:rPr>
        <w:t>,</w:t>
      </w:r>
      <w:r w:rsidR="00B81513" w:rsidRPr="008D65CD">
        <w:rPr>
          <w:rFonts w:cstheme="majorHAnsi"/>
          <w:color w:val="auto"/>
          <w:szCs w:val="22"/>
        </w:rPr>
        <w:t xml:space="preserve"> ma być dopasowany i proporcj</w:t>
      </w:r>
      <w:r w:rsidR="00B81513" w:rsidRPr="008D65CD">
        <w:rPr>
          <w:rFonts w:cstheme="majorHAnsi"/>
          <w:color w:val="auto"/>
          <w:szCs w:val="22"/>
        </w:rPr>
        <w:t>o</w:t>
      </w:r>
      <w:r w:rsidR="00B81513" w:rsidRPr="008D65CD">
        <w:rPr>
          <w:rFonts w:cstheme="majorHAnsi"/>
          <w:color w:val="auto"/>
          <w:szCs w:val="22"/>
        </w:rPr>
        <w:t>nalny do kształtu obiektu mierzonego wraz z buforem pomiaru. Rozmiar bufora ma wynosić odpowiednio:</w:t>
      </w:r>
    </w:p>
    <w:p w14:paraId="610CD8C2" w14:textId="77777777" w:rsidR="00B81513" w:rsidRPr="00D2355C" w:rsidRDefault="00B81513" w:rsidP="00B470F0">
      <w:pPr>
        <w:pStyle w:val="Punktopisu"/>
        <w:numPr>
          <w:ilvl w:val="0"/>
          <w:numId w:val="22"/>
        </w:numPr>
        <w:spacing w:after="120" w:line="22" w:lineRule="atLeast"/>
        <w:jc w:val="both"/>
        <w:rPr>
          <w:rFonts w:cstheme="majorHAnsi"/>
          <w:color w:val="auto"/>
          <w:szCs w:val="22"/>
        </w:rPr>
      </w:pPr>
      <w:r w:rsidRPr="00D2355C">
        <w:rPr>
          <w:rFonts w:cstheme="majorHAnsi"/>
          <w:color w:val="auto"/>
          <w:szCs w:val="22"/>
        </w:rPr>
        <w:t>dla terenów o zwartej zabudowie oraz działek objętych pomiarem o średniej powierz</w:t>
      </w:r>
      <w:r w:rsidR="0001133C">
        <w:rPr>
          <w:rFonts w:cstheme="majorHAnsi"/>
          <w:color w:val="auto"/>
          <w:szCs w:val="22"/>
        </w:rPr>
        <w:t>chni mniejszej od 1000 m2 - 1 m;</w:t>
      </w:r>
    </w:p>
    <w:p w14:paraId="44E483A3" w14:textId="77777777" w:rsidR="00B81513" w:rsidRPr="00D2355C" w:rsidRDefault="00B81513" w:rsidP="00B470F0">
      <w:pPr>
        <w:pStyle w:val="Punktopisu"/>
        <w:numPr>
          <w:ilvl w:val="0"/>
          <w:numId w:val="22"/>
        </w:numPr>
        <w:spacing w:after="120" w:line="22" w:lineRule="atLeast"/>
        <w:jc w:val="both"/>
        <w:rPr>
          <w:rFonts w:cstheme="majorHAnsi"/>
          <w:color w:val="auto"/>
          <w:szCs w:val="22"/>
        </w:rPr>
      </w:pPr>
      <w:r w:rsidRPr="00D2355C">
        <w:rPr>
          <w:rFonts w:cstheme="majorHAnsi"/>
          <w:color w:val="auto"/>
          <w:szCs w:val="22"/>
        </w:rPr>
        <w:t>dla terenów o luźnej zabudowie oraz działek objętych pomiarem o średniej powierz</w:t>
      </w:r>
      <w:r w:rsidR="0001133C">
        <w:rPr>
          <w:rFonts w:cstheme="majorHAnsi"/>
          <w:color w:val="auto"/>
          <w:szCs w:val="22"/>
        </w:rPr>
        <w:t>chni mniejszej od 1000 m2 - 3 m;</w:t>
      </w:r>
    </w:p>
    <w:p w14:paraId="0D9AD30B" w14:textId="77777777" w:rsidR="00B81513" w:rsidRPr="00D2355C" w:rsidRDefault="00B81513" w:rsidP="00B470F0">
      <w:pPr>
        <w:pStyle w:val="Punktopisu"/>
        <w:numPr>
          <w:ilvl w:val="0"/>
          <w:numId w:val="22"/>
        </w:numPr>
        <w:spacing w:after="120" w:line="22" w:lineRule="atLeast"/>
        <w:jc w:val="both"/>
        <w:rPr>
          <w:rFonts w:cstheme="majorHAnsi"/>
          <w:color w:val="auto"/>
          <w:szCs w:val="22"/>
        </w:rPr>
      </w:pPr>
      <w:r w:rsidRPr="00D2355C">
        <w:rPr>
          <w:rFonts w:cstheme="majorHAnsi"/>
          <w:color w:val="auto"/>
          <w:szCs w:val="22"/>
        </w:rPr>
        <w:t>dla terenów nie zurbanizowanych oraz działek objętych pomiarem o średniej powierz</w:t>
      </w:r>
      <w:r w:rsidR="0001133C">
        <w:rPr>
          <w:rFonts w:cstheme="majorHAnsi"/>
          <w:color w:val="auto"/>
          <w:szCs w:val="22"/>
        </w:rPr>
        <w:t>chni mniejszej od 1000 m2 - 5 m;</w:t>
      </w:r>
    </w:p>
    <w:p w14:paraId="079F03C6" w14:textId="77777777" w:rsidR="00B81513" w:rsidRPr="00D2355C" w:rsidRDefault="00B81513" w:rsidP="00B470F0">
      <w:pPr>
        <w:pStyle w:val="Punktopisu"/>
        <w:numPr>
          <w:ilvl w:val="0"/>
          <w:numId w:val="22"/>
        </w:numPr>
        <w:spacing w:after="120" w:line="22" w:lineRule="atLeast"/>
        <w:jc w:val="both"/>
        <w:rPr>
          <w:rFonts w:cstheme="majorHAnsi"/>
          <w:color w:val="auto"/>
          <w:szCs w:val="22"/>
        </w:rPr>
      </w:pPr>
      <w:r w:rsidRPr="00D2355C">
        <w:rPr>
          <w:rFonts w:cstheme="majorHAnsi"/>
          <w:color w:val="auto"/>
          <w:szCs w:val="22"/>
        </w:rPr>
        <w:t>dla terenów o zwartej zabudowie oraz działek objętych pomiarem o średniej powier</w:t>
      </w:r>
      <w:r w:rsidR="0001133C">
        <w:rPr>
          <w:rFonts w:cstheme="majorHAnsi"/>
          <w:color w:val="auto"/>
          <w:szCs w:val="22"/>
        </w:rPr>
        <w:t>zchni większej od 1000 m2 - 3 m;</w:t>
      </w:r>
    </w:p>
    <w:p w14:paraId="7A606DEF" w14:textId="77777777" w:rsidR="00B81513" w:rsidRPr="00D2355C" w:rsidRDefault="00B81513" w:rsidP="00B470F0">
      <w:pPr>
        <w:pStyle w:val="Punktopisu"/>
        <w:numPr>
          <w:ilvl w:val="0"/>
          <w:numId w:val="22"/>
        </w:numPr>
        <w:spacing w:after="120" w:line="22" w:lineRule="atLeast"/>
        <w:jc w:val="both"/>
        <w:rPr>
          <w:rFonts w:cstheme="majorHAnsi"/>
          <w:color w:val="auto"/>
          <w:szCs w:val="22"/>
        </w:rPr>
      </w:pPr>
      <w:r w:rsidRPr="00D2355C">
        <w:rPr>
          <w:rFonts w:cstheme="majorHAnsi"/>
          <w:color w:val="auto"/>
          <w:szCs w:val="22"/>
        </w:rPr>
        <w:t>dla terenów o luźnej zabudowie oraz działek objętych pomiarem o średniej powier</w:t>
      </w:r>
      <w:r w:rsidR="0001133C">
        <w:rPr>
          <w:rFonts w:cstheme="majorHAnsi"/>
          <w:color w:val="auto"/>
          <w:szCs w:val="22"/>
        </w:rPr>
        <w:t>zchni większej od 1000 m2 - 5 m;</w:t>
      </w:r>
    </w:p>
    <w:p w14:paraId="60667411" w14:textId="77777777" w:rsidR="00B81513" w:rsidRPr="003175C4" w:rsidRDefault="00B81513" w:rsidP="00B470F0">
      <w:pPr>
        <w:pStyle w:val="Punktopisu"/>
        <w:numPr>
          <w:ilvl w:val="0"/>
          <w:numId w:val="22"/>
        </w:numPr>
        <w:spacing w:after="120" w:line="22" w:lineRule="atLeast"/>
        <w:jc w:val="both"/>
        <w:rPr>
          <w:rFonts w:cstheme="majorHAnsi"/>
          <w:color w:val="auto"/>
          <w:szCs w:val="22"/>
        </w:rPr>
      </w:pPr>
      <w:r w:rsidRPr="00D2355C">
        <w:rPr>
          <w:rFonts w:cstheme="majorHAnsi"/>
          <w:color w:val="auto"/>
          <w:szCs w:val="22"/>
        </w:rPr>
        <w:t>dla terenów nie zurbanizowanych oraz działek objętych pomiarem o średniej powierzchni większej od 1000 m2 - 10 m.</w:t>
      </w:r>
    </w:p>
    <w:p w14:paraId="557F8EF6" w14:textId="77777777" w:rsidR="00B81513" w:rsidRPr="00DA6A99" w:rsidRDefault="00B81513" w:rsidP="00E27C3C">
      <w:pPr>
        <w:pStyle w:val="Nagwek2"/>
      </w:pPr>
      <w:bookmarkStart w:id="22" w:name="_Toc521328484"/>
      <w:bookmarkStart w:id="23" w:name="_Toc526670162"/>
      <w:r w:rsidRPr="00DA6A99">
        <w:t>Porządkowanie słownika asortymentów zgłoszeń opracowań geodezyjnych</w:t>
      </w:r>
      <w:bookmarkEnd w:id="22"/>
      <w:bookmarkEnd w:id="23"/>
    </w:p>
    <w:p w14:paraId="199C4498" w14:textId="77777777" w:rsidR="00B81513" w:rsidRDefault="00B81513" w:rsidP="00EB6CD2">
      <w:pPr>
        <w:pStyle w:val="Punktopisu"/>
        <w:numPr>
          <w:ilvl w:val="0"/>
          <w:numId w:val="16"/>
        </w:numPr>
        <w:spacing w:after="120" w:line="22" w:lineRule="atLeast"/>
        <w:ind w:left="709"/>
        <w:jc w:val="both"/>
        <w:rPr>
          <w:rFonts w:cstheme="majorHAnsi"/>
          <w:color w:val="auto"/>
          <w:szCs w:val="22"/>
        </w:rPr>
      </w:pPr>
      <w:r w:rsidRPr="00DA6A99">
        <w:t>W ramach niniejszego zadania, Wykonawca zobowiązany jest do:</w:t>
      </w:r>
    </w:p>
    <w:p w14:paraId="1B002ACD" w14:textId="77777777" w:rsidR="00B81513" w:rsidRPr="003175C4" w:rsidRDefault="0001133C" w:rsidP="00EB6CD2">
      <w:pPr>
        <w:pStyle w:val="Punktopisu"/>
        <w:numPr>
          <w:ilvl w:val="1"/>
          <w:numId w:val="16"/>
        </w:numPr>
        <w:spacing w:after="120" w:line="22" w:lineRule="atLeast"/>
        <w:ind w:left="1134"/>
        <w:jc w:val="both"/>
        <w:rPr>
          <w:rFonts w:cstheme="majorHAnsi"/>
          <w:color w:val="auto"/>
          <w:szCs w:val="22"/>
        </w:rPr>
      </w:pPr>
      <w:r>
        <w:lastRenderedPageBreak/>
        <w:t>a</w:t>
      </w:r>
      <w:r w:rsidR="00B81513" w:rsidRPr="00DA6A99">
        <w:t>nalizy słownika asortymentów zgłoszeń w celu wychwycenia w nim wszystkich powielających się</w:t>
      </w:r>
      <w:r w:rsidR="00B81513">
        <w:t xml:space="preserve"> </w:t>
      </w:r>
      <w:r w:rsidR="00B81513" w:rsidRPr="00DA6A99">
        <w:t>pozycji oraz takich, które w swym zakresie posiadają więcej niż jeden asortyment roboty (np. Inwentary</w:t>
      </w:r>
      <w:r>
        <w:t>zacja b</w:t>
      </w:r>
      <w:r>
        <w:t>u</w:t>
      </w:r>
      <w:r>
        <w:t>dynku i przyłącza wody);</w:t>
      </w:r>
    </w:p>
    <w:p w14:paraId="7076BB0F" w14:textId="77777777" w:rsidR="00B81513" w:rsidRPr="003175C4" w:rsidRDefault="0001133C" w:rsidP="00EB6CD2">
      <w:pPr>
        <w:pStyle w:val="Punktopisu"/>
        <w:numPr>
          <w:ilvl w:val="1"/>
          <w:numId w:val="16"/>
        </w:numPr>
        <w:spacing w:after="120" w:line="22" w:lineRule="atLeast"/>
        <w:ind w:left="1134"/>
        <w:jc w:val="both"/>
        <w:rPr>
          <w:rFonts w:cstheme="majorHAnsi"/>
          <w:color w:val="auto"/>
          <w:szCs w:val="22"/>
        </w:rPr>
      </w:pPr>
      <w:r>
        <w:rPr>
          <w:rFonts w:asciiTheme="majorHAnsi" w:hAnsiTheme="majorHAnsi" w:cstheme="majorHAnsi"/>
        </w:rPr>
        <w:t>s</w:t>
      </w:r>
      <w:r w:rsidR="00B81513" w:rsidRPr="003175C4">
        <w:rPr>
          <w:rFonts w:asciiTheme="majorHAnsi" w:hAnsiTheme="majorHAnsi" w:cstheme="majorHAnsi"/>
        </w:rPr>
        <w:t xml:space="preserve">calenia w jedną pozycję słownikową wszystkich, powielających się pozycji, odnalezionych w trakcie </w:t>
      </w:r>
      <w:r>
        <w:rPr>
          <w:rFonts w:asciiTheme="majorHAnsi" w:hAnsiTheme="majorHAnsi" w:cstheme="majorHAnsi"/>
        </w:rPr>
        <w:t>p</w:t>
      </w:r>
      <w:r>
        <w:rPr>
          <w:rFonts w:asciiTheme="majorHAnsi" w:hAnsiTheme="majorHAnsi" w:cstheme="majorHAnsi"/>
        </w:rPr>
        <w:t>o</w:t>
      </w:r>
      <w:r>
        <w:rPr>
          <w:rFonts w:asciiTheme="majorHAnsi" w:hAnsiTheme="majorHAnsi" w:cstheme="majorHAnsi"/>
        </w:rPr>
        <w:t>przedzającej scalenie analizy;</w:t>
      </w:r>
    </w:p>
    <w:p w14:paraId="15F31E52" w14:textId="77777777" w:rsidR="00B81513" w:rsidRPr="003175C4" w:rsidRDefault="0001133C" w:rsidP="00EB6CD2">
      <w:pPr>
        <w:pStyle w:val="Punktopisu"/>
        <w:numPr>
          <w:ilvl w:val="1"/>
          <w:numId w:val="16"/>
        </w:numPr>
        <w:spacing w:after="120" w:line="22" w:lineRule="atLeast"/>
        <w:ind w:left="1134"/>
        <w:jc w:val="both"/>
        <w:rPr>
          <w:rFonts w:cstheme="majorHAnsi"/>
          <w:color w:val="auto"/>
          <w:szCs w:val="22"/>
        </w:rPr>
      </w:pPr>
      <w:r>
        <w:rPr>
          <w:rFonts w:asciiTheme="majorHAnsi" w:hAnsiTheme="majorHAnsi" w:cstheme="majorHAnsi"/>
        </w:rPr>
        <w:t>r</w:t>
      </w:r>
      <w:r w:rsidR="00B81513" w:rsidRPr="003175C4">
        <w:rPr>
          <w:rFonts w:asciiTheme="majorHAnsi" w:hAnsiTheme="majorHAnsi" w:cstheme="majorHAnsi"/>
        </w:rPr>
        <w:t>ozdziału wszystkich, odnalezionych w trakcie analizy, pozycji słownikowych, zawierających więcej niż j</w:t>
      </w:r>
      <w:r w:rsidR="00B81513" w:rsidRPr="003175C4">
        <w:rPr>
          <w:rFonts w:asciiTheme="majorHAnsi" w:hAnsiTheme="majorHAnsi" w:cstheme="majorHAnsi"/>
        </w:rPr>
        <w:t>e</w:t>
      </w:r>
      <w:r w:rsidR="00B81513" w:rsidRPr="003175C4">
        <w:rPr>
          <w:rFonts w:asciiTheme="majorHAnsi" w:hAnsiTheme="majorHAnsi" w:cstheme="majorHAnsi"/>
        </w:rPr>
        <w:t>den asortyment, na odrębne asortyment</w:t>
      </w:r>
      <w:r>
        <w:rPr>
          <w:rFonts w:asciiTheme="majorHAnsi" w:hAnsiTheme="majorHAnsi" w:cstheme="majorHAnsi"/>
        </w:rPr>
        <w:t>y, zgodnie z ich przeznaczeniem;</w:t>
      </w:r>
    </w:p>
    <w:p w14:paraId="2ADEEA9C" w14:textId="77777777" w:rsidR="00B81513" w:rsidRPr="003175C4" w:rsidRDefault="0001133C" w:rsidP="00EB6CD2">
      <w:pPr>
        <w:pStyle w:val="Punktopisu"/>
        <w:numPr>
          <w:ilvl w:val="1"/>
          <w:numId w:val="16"/>
        </w:numPr>
        <w:spacing w:after="120" w:line="22" w:lineRule="atLeast"/>
        <w:ind w:left="1134"/>
        <w:jc w:val="both"/>
        <w:rPr>
          <w:rFonts w:cstheme="majorHAnsi"/>
          <w:color w:val="auto"/>
          <w:szCs w:val="22"/>
        </w:rPr>
      </w:pPr>
      <w:r>
        <w:rPr>
          <w:rFonts w:asciiTheme="majorHAnsi" w:hAnsiTheme="majorHAnsi" w:cstheme="majorHAnsi"/>
        </w:rPr>
        <w:t>p</w:t>
      </w:r>
      <w:r w:rsidR="00B81513" w:rsidRPr="003175C4">
        <w:rPr>
          <w:rFonts w:asciiTheme="majorHAnsi" w:hAnsiTheme="majorHAnsi" w:cstheme="majorHAnsi"/>
        </w:rPr>
        <w:t>odmiany wszystkich scalonych lub rozdzielonych pozycji słownikowych w bazie danych tak, aby operaty oraz zgłoszenia prac geodezyjnych zawierały prawidłowe odwołania do zaktualizowanego słownika aso</w:t>
      </w:r>
      <w:r w:rsidR="00B81513" w:rsidRPr="003175C4">
        <w:rPr>
          <w:rFonts w:asciiTheme="majorHAnsi" w:hAnsiTheme="majorHAnsi" w:cstheme="majorHAnsi"/>
        </w:rPr>
        <w:t>r</w:t>
      </w:r>
      <w:r w:rsidR="00B81513" w:rsidRPr="003175C4">
        <w:rPr>
          <w:rFonts w:asciiTheme="majorHAnsi" w:hAnsiTheme="majorHAnsi" w:cstheme="majorHAnsi"/>
        </w:rPr>
        <w:t>tymentów. Np. jeżeli, operat lub zgłoszenie pracy geodezyjnej posiadało asortyment w postaci „Inwent</w:t>
      </w:r>
      <w:r w:rsidR="00B81513" w:rsidRPr="003175C4">
        <w:rPr>
          <w:rFonts w:asciiTheme="majorHAnsi" w:hAnsiTheme="majorHAnsi" w:cstheme="majorHAnsi"/>
        </w:rPr>
        <w:t>a</w:t>
      </w:r>
      <w:r w:rsidR="00B81513" w:rsidRPr="003175C4">
        <w:rPr>
          <w:rFonts w:asciiTheme="majorHAnsi" w:hAnsiTheme="majorHAnsi" w:cstheme="majorHAnsi"/>
        </w:rPr>
        <w:t>ryzacja budynku i przyłącza wody”, to po rozdzieleniu operat ten lub zgłoszenie powinno posiadać przyp</w:t>
      </w:r>
      <w:r w:rsidR="00B81513" w:rsidRPr="003175C4">
        <w:rPr>
          <w:rFonts w:asciiTheme="majorHAnsi" w:hAnsiTheme="majorHAnsi" w:cstheme="majorHAnsi"/>
        </w:rPr>
        <w:t>i</w:t>
      </w:r>
      <w:r w:rsidR="00B81513" w:rsidRPr="003175C4">
        <w:rPr>
          <w:rFonts w:asciiTheme="majorHAnsi" w:hAnsiTheme="majorHAnsi" w:cstheme="majorHAnsi"/>
        </w:rPr>
        <w:t>sane dwa odrębne asortymenty, oddzielnie dla budynku i oddzielnie dla przyłącza wody. Analogicznie dla pozycji scalanych, winny one posiadać poprawne odwoł</w:t>
      </w:r>
      <w:r>
        <w:rPr>
          <w:rFonts w:asciiTheme="majorHAnsi" w:hAnsiTheme="majorHAnsi" w:cstheme="majorHAnsi"/>
        </w:rPr>
        <w:t>ania do nowych pozycji słownika;</w:t>
      </w:r>
    </w:p>
    <w:p w14:paraId="44DB2CB3" w14:textId="77777777" w:rsidR="00B81513" w:rsidRPr="003175C4" w:rsidRDefault="0001133C" w:rsidP="00EB6CD2">
      <w:pPr>
        <w:pStyle w:val="Punktopisu"/>
        <w:numPr>
          <w:ilvl w:val="1"/>
          <w:numId w:val="16"/>
        </w:numPr>
        <w:spacing w:after="120" w:line="22" w:lineRule="atLeast"/>
        <w:ind w:left="1134"/>
        <w:jc w:val="both"/>
        <w:rPr>
          <w:rFonts w:cstheme="majorHAnsi"/>
          <w:color w:val="auto"/>
          <w:szCs w:val="22"/>
        </w:rPr>
      </w:pPr>
      <w:r>
        <w:rPr>
          <w:rFonts w:asciiTheme="majorHAnsi" w:hAnsiTheme="majorHAnsi" w:cstheme="majorHAnsi"/>
        </w:rPr>
        <w:t>a</w:t>
      </w:r>
      <w:r w:rsidR="00B81513" w:rsidRPr="003175C4">
        <w:rPr>
          <w:rFonts w:asciiTheme="majorHAnsi" w:hAnsiTheme="majorHAnsi" w:cstheme="majorHAnsi"/>
        </w:rPr>
        <w:t xml:space="preserve">ktualizacji dla zmodyfikowanych pozycji słownikowych informacji dotyczących „Celu pracy”, „Nr grupy asortymentowej” oraz „Nazwy grupy asortymentowej” zgodnie z </w:t>
      </w:r>
      <w:r>
        <w:rPr>
          <w:rFonts w:asciiTheme="majorHAnsi" w:hAnsiTheme="majorHAnsi" w:cstheme="majorHAnsi"/>
        </w:rPr>
        <w:t>obowiązującymi przepisami prawa;</w:t>
      </w:r>
    </w:p>
    <w:p w14:paraId="274EBA8D" w14:textId="77777777" w:rsidR="00B81513" w:rsidRPr="003175C4" w:rsidRDefault="0001133C" w:rsidP="00EB6CD2">
      <w:pPr>
        <w:pStyle w:val="Punktopisu"/>
        <w:numPr>
          <w:ilvl w:val="1"/>
          <w:numId w:val="16"/>
        </w:numPr>
        <w:spacing w:after="120" w:line="22" w:lineRule="atLeast"/>
        <w:ind w:left="1134"/>
        <w:jc w:val="both"/>
        <w:rPr>
          <w:rFonts w:cstheme="majorHAnsi"/>
          <w:color w:val="auto"/>
          <w:szCs w:val="22"/>
        </w:rPr>
      </w:pPr>
      <w:r>
        <w:rPr>
          <w:rFonts w:asciiTheme="majorHAnsi" w:hAnsiTheme="majorHAnsi" w:cstheme="majorHAnsi"/>
        </w:rPr>
        <w:t>s</w:t>
      </w:r>
      <w:r w:rsidR="00B81513" w:rsidRPr="003175C4">
        <w:rPr>
          <w:rFonts w:asciiTheme="majorHAnsi" w:hAnsiTheme="majorHAnsi" w:cstheme="majorHAnsi"/>
        </w:rPr>
        <w:t>porządzenia raportów zmian dla wszystkich pozycji w bazie danych, w których nastąpiły zmiany związane z nowymi pozycjami w słowniku asortymentów. Raport ma zawierać stan przed i po dla wszystkich reko</w:t>
      </w:r>
      <w:r w:rsidR="00B81513" w:rsidRPr="003175C4">
        <w:rPr>
          <w:rFonts w:asciiTheme="majorHAnsi" w:hAnsiTheme="majorHAnsi" w:cstheme="majorHAnsi"/>
        </w:rPr>
        <w:t>r</w:t>
      </w:r>
      <w:r w:rsidR="00B81513" w:rsidRPr="003175C4">
        <w:rPr>
          <w:rFonts w:asciiTheme="majorHAnsi" w:hAnsiTheme="majorHAnsi" w:cstheme="majorHAnsi"/>
        </w:rPr>
        <w:t xml:space="preserve">dów, w których nastąpiła zmiana asortymentu. </w:t>
      </w:r>
    </w:p>
    <w:p w14:paraId="12577FCD" w14:textId="77777777" w:rsidR="00B81513" w:rsidRPr="005A4109" w:rsidRDefault="00B81513" w:rsidP="00E27C3C">
      <w:pPr>
        <w:pStyle w:val="Nagwek2"/>
      </w:pPr>
      <w:bookmarkStart w:id="24" w:name="_Toc521328485"/>
      <w:bookmarkStart w:id="25" w:name="_Toc526670163"/>
      <w:r w:rsidRPr="00216051">
        <w:t xml:space="preserve">Kontrole i odbiory etapów </w:t>
      </w:r>
      <w:r>
        <w:t>digitalizacji dokumentacji</w:t>
      </w:r>
      <w:bookmarkEnd w:id="24"/>
      <w:bookmarkEnd w:id="25"/>
    </w:p>
    <w:p w14:paraId="41CEA760" w14:textId="77777777" w:rsidR="00B81513" w:rsidRPr="00C60064"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C60064">
        <w:rPr>
          <w:rFonts w:asciiTheme="majorHAnsi" w:hAnsiTheme="majorHAnsi" w:cstheme="majorHAnsi"/>
        </w:rPr>
        <w:t xml:space="preserve">Wynikowe produkty kontrolowane są w ramach </w:t>
      </w:r>
      <w:r>
        <w:rPr>
          <w:rFonts w:asciiTheme="majorHAnsi" w:hAnsiTheme="majorHAnsi" w:cstheme="majorHAnsi"/>
        </w:rPr>
        <w:t>e</w:t>
      </w:r>
      <w:r w:rsidRPr="00C60064">
        <w:rPr>
          <w:rFonts w:asciiTheme="majorHAnsi" w:hAnsiTheme="majorHAnsi" w:cstheme="majorHAnsi"/>
        </w:rPr>
        <w:t xml:space="preserve">tapów prac w tzw. iteracjach kontrolnych. Wykonawca prac jest zobowiązany do przygotowania i przekazania do kontroli produktów danego </w:t>
      </w:r>
      <w:r>
        <w:rPr>
          <w:rFonts w:asciiTheme="majorHAnsi" w:hAnsiTheme="majorHAnsi" w:cstheme="majorHAnsi"/>
        </w:rPr>
        <w:t>e</w:t>
      </w:r>
      <w:r w:rsidRPr="00C60064">
        <w:rPr>
          <w:rFonts w:asciiTheme="majorHAnsi" w:hAnsiTheme="majorHAnsi" w:cstheme="majorHAnsi"/>
        </w:rPr>
        <w:t>tapu prac, przy czym w z</w:t>
      </w:r>
      <w:r w:rsidRPr="00C60064">
        <w:rPr>
          <w:rFonts w:asciiTheme="majorHAnsi" w:hAnsiTheme="majorHAnsi" w:cstheme="majorHAnsi"/>
        </w:rPr>
        <w:t>a</w:t>
      </w:r>
      <w:r w:rsidRPr="00C60064">
        <w:rPr>
          <w:rFonts w:asciiTheme="majorHAnsi" w:hAnsiTheme="majorHAnsi" w:cstheme="majorHAnsi"/>
        </w:rPr>
        <w:t>leżności od zakresu prac danego Etapu produkty (rezultaty prac) mogą składać się łączenie lub niezależnie z:</w:t>
      </w:r>
    </w:p>
    <w:p w14:paraId="2FF7E7CA" w14:textId="77777777" w:rsidR="00B81513" w:rsidRPr="00C60064" w:rsidRDefault="00B81513" w:rsidP="00EB6CD2">
      <w:pPr>
        <w:pStyle w:val="Akapitzlist"/>
        <w:numPr>
          <w:ilvl w:val="1"/>
          <w:numId w:val="9"/>
        </w:numPr>
        <w:spacing w:after="120" w:line="22" w:lineRule="atLeast"/>
        <w:ind w:left="1134"/>
        <w:contextualSpacing w:val="0"/>
        <w:jc w:val="both"/>
        <w:rPr>
          <w:rFonts w:asciiTheme="majorHAnsi" w:hAnsiTheme="majorHAnsi" w:cstheme="majorHAnsi"/>
        </w:rPr>
      </w:pPr>
      <w:r w:rsidRPr="00C60064">
        <w:rPr>
          <w:rFonts w:asciiTheme="majorHAnsi" w:hAnsiTheme="majorHAnsi" w:cstheme="majorHAnsi"/>
        </w:rPr>
        <w:t xml:space="preserve">kopii plikowej </w:t>
      </w:r>
      <w:r>
        <w:rPr>
          <w:rFonts w:asciiTheme="majorHAnsi" w:hAnsiTheme="majorHAnsi" w:cstheme="majorHAnsi"/>
        </w:rPr>
        <w:t>repozytorium plików</w:t>
      </w:r>
      <w:r w:rsidR="004C6469">
        <w:rPr>
          <w:rFonts w:asciiTheme="majorHAnsi" w:hAnsiTheme="majorHAnsi" w:cstheme="majorHAnsi"/>
        </w:rPr>
        <w:t>;</w:t>
      </w:r>
    </w:p>
    <w:p w14:paraId="54840906" w14:textId="77777777" w:rsidR="00B81513" w:rsidRPr="00C60064" w:rsidRDefault="00B81513" w:rsidP="00EB6CD2">
      <w:pPr>
        <w:pStyle w:val="Akapitzlist"/>
        <w:numPr>
          <w:ilvl w:val="1"/>
          <w:numId w:val="9"/>
        </w:numPr>
        <w:spacing w:after="120" w:line="22" w:lineRule="atLeast"/>
        <w:ind w:left="1134"/>
        <w:contextualSpacing w:val="0"/>
        <w:jc w:val="both"/>
        <w:rPr>
          <w:rFonts w:asciiTheme="majorHAnsi" w:hAnsiTheme="majorHAnsi" w:cstheme="majorHAnsi"/>
        </w:rPr>
      </w:pPr>
      <w:r w:rsidRPr="00C60064">
        <w:rPr>
          <w:rFonts w:asciiTheme="majorHAnsi" w:hAnsiTheme="majorHAnsi" w:cstheme="majorHAnsi"/>
        </w:rPr>
        <w:t>dokumentacji p</w:t>
      </w:r>
      <w:r w:rsidR="004C6469">
        <w:rPr>
          <w:rFonts w:asciiTheme="majorHAnsi" w:hAnsiTheme="majorHAnsi" w:cstheme="majorHAnsi"/>
        </w:rPr>
        <w:t>rac;</w:t>
      </w:r>
    </w:p>
    <w:p w14:paraId="685B0072" w14:textId="77777777" w:rsidR="00B81513" w:rsidRPr="00C60064" w:rsidRDefault="00B81513" w:rsidP="00EB6CD2">
      <w:pPr>
        <w:pStyle w:val="Akapitzlist"/>
        <w:numPr>
          <w:ilvl w:val="1"/>
          <w:numId w:val="9"/>
        </w:numPr>
        <w:spacing w:after="120" w:line="22" w:lineRule="atLeast"/>
        <w:ind w:left="1134"/>
        <w:contextualSpacing w:val="0"/>
        <w:jc w:val="both"/>
        <w:rPr>
          <w:rFonts w:asciiTheme="majorHAnsi" w:hAnsiTheme="majorHAnsi" w:cstheme="majorHAnsi"/>
        </w:rPr>
      </w:pPr>
      <w:r w:rsidRPr="00C60064">
        <w:rPr>
          <w:rFonts w:asciiTheme="majorHAnsi" w:hAnsiTheme="majorHAnsi" w:cstheme="majorHAnsi"/>
        </w:rPr>
        <w:t xml:space="preserve">raportów opracowanych </w:t>
      </w:r>
      <w:r>
        <w:rPr>
          <w:rFonts w:asciiTheme="majorHAnsi" w:hAnsiTheme="majorHAnsi" w:cstheme="majorHAnsi"/>
        </w:rPr>
        <w:t>w danym etapie</w:t>
      </w:r>
      <w:r w:rsidR="004C6469">
        <w:rPr>
          <w:rFonts w:asciiTheme="majorHAnsi" w:hAnsiTheme="majorHAnsi" w:cstheme="majorHAnsi"/>
        </w:rPr>
        <w:t>;</w:t>
      </w:r>
    </w:p>
    <w:p w14:paraId="062D0A62" w14:textId="77777777" w:rsidR="00B81513" w:rsidRPr="00C60064" w:rsidRDefault="00B81513" w:rsidP="00EB6CD2">
      <w:pPr>
        <w:pStyle w:val="Akapitzlist"/>
        <w:numPr>
          <w:ilvl w:val="1"/>
          <w:numId w:val="9"/>
        </w:numPr>
        <w:spacing w:after="120" w:line="22" w:lineRule="atLeast"/>
        <w:ind w:left="1134"/>
        <w:contextualSpacing w:val="0"/>
        <w:jc w:val="both"/>
        <w:rPr>
          <w:rFonts w:asciiTheme="majorHAnsi" w:hAnsiTheme="majorHAnsi" w:cstheme="majorHAnsi"/>
        </w:rPr>
      </w:pPr>
      <w:r>
        <w:rPr>
          <w:rFonts w:asciiTheme="majorHAnsi" w:hAnsiTheme="majorHAnsi" w:cstheme="majorHAnsi"/>
        </w:rPr>
        <w:t>zasilonej u Wykonawcy roboczej bazy danych PZGiK gotowej do połączenia bazą produkcyjna Zamawiaj</w:t>
      </w:r>
      <w:r>
        <w:rPr>
          <w:rFonts w:asciiTheme="majorHAnsi" w:hAnsiTheme="majorHAnsi" w:cstheme="majorHAnsi"/>
        </w:rPr>
        <w:t>ą</w:t>
      </w:r>
      <w:r>
        <w:rPr>
          <w:rFonts w:asciiTheme="majorHAnsi" w:hAnsiTheme="majorHAnsi" w:cstheme="majorHAnsi"/>
        </w:rPr>
        <w:t>cego</w:t>
      </w:r>
      <w:r w:rsidRPr="00C60064">
        <w:rPr>
          <w:rFonts w:asciiTheme="majorHAnsi" w:hAnsiTheme="majorHAnsi" w:cstheme="majorHAnsi"/>
        </w:rPr>
        <w:t>.</w:t>
      </w:r>
    </w:p>
    <w:p w14:paraId="08F3F379" w14:textId="77777777" w:rsidR="00B81513" w:rsidRPr="00C60064"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C60064">
        <w:rPr>
          <w:rFonts w:asciiTheme="majorHAnsi" w:hAnsiTheme="majorHAnsi" w:cstheme="majorHAnsi"/>
        </w:rPr>
        <w:t>Jedna iteracja kontrolna obejmuje, w zależności od okoliczności, między innymi:</w:t>
      </w:r>
    </w:p>
    <w:p w14:paraId="11D02055" w14:textId="77777777" w:rsidR="00B81513" w:rsidRPr="00C60064" w:rsidRDefault="00B81513" w:rsidP="00EB6CD2">
      <w:pPr>
        <w:pStyle w:val="Akapitzlist"/>
        <w:numPr>
          <w:ilvl w:val="1"/>
          <w:numId w:val="9"/>
        </w:numPr>
        <w:spacing w:after="120" w:line="22" w:lineRule="atLeast"/>
        <w:ind w:left="1134"/>
        <w:contextualSpacing w:val="0"/>
        <w:jc w:val="both"/>
        <w:rPr>
          <w:rFonts w:asciiTheme="majorHAnsi" w:hAnsiTheme="majorHAnsi" w:cstheme="majorHAnsi"/>
        </w:rPr>
      </w:pPr>
      <w:r w:rsidRPr="00C60064">
        <w:rPr>
          <w:rFonts w:asciiTheme="majorHAnsi" w:hAnsiTheme="majorHAnsi" w:cstheme="majorHAnsi"/>
        </w:rPr>
        <w:t xml:space="preserve">zgłoszenie informacji o gotowości do kontroli i przekazaniu rezultatu prac dotyczącego konkretnego </w:t>
      </w:r>
      <w:r>
        <w:rPr>
          <w:rFonts w:asciiTheme="majorHAnsi" w:hAnsiTheme="majorHAnsi" w:cstheme="majorHAnsi"/>
        </w:rPr>
        <w:t>e</w:t>
      </w:r>
      <w:r w:rsidRPr="00C60064">
        <w:rPr>
          <w:rFonts w:asciiTheme="majorHAnsi" w:hAnsiTheme="majorHAnsi" w:cstheme="majorHAnsi"/>
        </w:rPr>
        <w:t>tapu przez Wykonawcę oraz przekaz</w:t>
      </w:r>
      <w:r w:rsidR="004C6469">
        <w:rPr>
          <w:rFonts w:asciiTheme="majorHAnsi" w:hAnsiTheme="majorHAnsi" w:cstheme="majorHAnsi"/>
        </w:rPr>
        <w:t>anie rezultatu prac do kontroli;</w:t>
      </w:r>
    </w:p>
    <w:p w14:paraId="78751945" w14:textId="77777777" w:rsidR="00B81513" w:rsidRPr="00C60064" w:rsidRDefault="00B81513" w:rsidP="00EB6CD2">
      <w:pPr>
        <w:pStyle w:val="Akapitzlist"/>
        <w:numPr>
          <w:ilvl w:val="1"/>
          <w:numId w:val="9"/>
        </w:numPr>
        <w:spacing w:after="120" w:line="22" w:lineRule="atLeast"/>
        <w:ind w:left="1134"/>
        <w:contextualSpacing w:val="0"/>
        <w:jc w:val="both"/>
        <w:rPr>
          <w:rFonts w:asciiTheme="majorHAnsi" w:hAnsiTheme="majorHAnsi" w:cstheme="majorHAnsi"/>
        </w:rPr>
      </w:pPr>
      <w:r w:rsidRPr="00C60064">
        <w:rPr>
          <w:rFonts w:asciiTheme="majorHAnsi" w:hAnsiTheme="majorHAnsi" w:cstheme="majorHAnsi"/>
        </w:rPr>
        <w:t xml:space="preserve">potwierdzenie zgłoszenia informacji o gotowości do kontroli oraz o przekazaniu rezultatu prac przez </w:t>
      </w:r>
      <w:r>
        <w:rPr>
          <w:rFonts w:asciiTheme="majorHAnsi" w:hAnsiTheme="majorHAnsi" w:cstheme="majorHAnsi"/>
        </w:rPr>
        <w:t>Podmiot Nadzorujący</w:t>
      </w:r>
      <w:r w:rsidR="004C6469">
        <w:rPr>
          <w:rFonts w:asciiTheme="majorHAnsi" w:hAnsiTheme="majorHAnsi" w:cstheme="majorHAnsi"/>
        </w:rPr>
        <w:t>;</w:t>
      </w:r>
    </w:p>
    <w:p w14:paraId="3F575557" w14:textId="77777777" w:rsidR="00B81513" w:rsidRPr="00C60064" w:rsidRDefault="00B81513" w:rsidP="00EB6CD2">
      <w:pPr>
        <w:pStyle w:val="Akapitzlist"/>
        <w:numPr>
          <w:ilvl w:val="1"/>
          <w:numId w:val="9"/>
        </w:numPr>
        <w:spacing w:after="120" w:line="22" w:lineRule="atLeast"/>
        <w:ind w:left="1134"/>
        <w:contextualSpacing w:val="0"/>
        <w:jc w:val="both"/>
        <w:rPr>
          <w:rFonts w:asciiTheme="majorHAnsi" w:hAnsiTheme="majorHAnsi" w:cstheme="majorHAnsi"/>
        </w:rPr>
      </w:pPr>
      <w:r w:rsidRPr="00C60064">
        <w:rPr>
          <w:rFonts w:asciiTheme="majorHAnsi" w:hAnsiTheme="majorHAnsi" w:cstheme="majorHAnsi"/>
        </w:rPr>
        <w:t xml:space="preserve">kontrola rezultatu prac przez </w:t>
      </w:r>
      <w:r>
        <w:rPr>
          <w:rFonts w:asciiTheme="majorHAnsi" w:hAnsiTheme="majorHAnsi" w:cstheme="majorHAnsi"/>
        </w:rPr>
        <w:t>Podmiot Nadzorujący</w:t>
      </w:r>
      <w:r w:rsidR="004C6469">
        <w:rPr>
          <w:rFonts w:asciiTheme="majorHAnsi" w:hAnsiTheme="majorHAnsi" w:cstheme="majorHAnsi"/>
        </w:rPr>
        <w:t>;</w:t>
      </w:r>
    </w:p>
    <w:p w14:paraId="1471CC64" w14:textId="77777777" w:rsidR="00B81513" w:rsidRPr="00C60064" w:rsidRDefault="00B81513" w:rsidP="00EB6CD2">
      <w:pPr>
        <w:pStyle w:val="Akapitzlist"/>
        <w:numPr>
          <w:ilvl w:val="1"/>
          <w:numId w:val="9"/>
        </w:numPr>
        <w:spacing w:after="120" w:line="22" w:lineRule="atLeast"/>
        <w:ind w:left="1134"/>
        <w:contextualSpacing w:val="0"/>
        <w:jc w:val="both"/>
        <w:rPr>
          <w:rFonts w:asciiTheme="majorHAnsi" w:hAnsiTheme="majorHAnsi" w:cstheme="majorHAnsi"/>
        </w:rPr>
      </w:pPr>
      <w:r w:rsidRPr="00C60064">
        <w:rPr>
          <w:rFonts w:asciiTheme="majorHAnsi" w:hAnsiTheme="majorHAnsi" w:cstheme="majorHAnsi"/>
        </w:rPr>
        <w:t xml:space="preserve">sporządzenie protokołu kontroli przez </w:t>
      </w:r>
      <w:r>
        <w:rPr>
          <w:rFonts w:asciiTheme="majorHAnsi" w:hAnsiTheme="majorHAnsi" w:cstheme="majorHAnsi"/>
        </w:rPr>
        <w:t>Podmiot Nadzorujący</w:t>
      </w:r>
      <w:r w:rsidRPr="00C60064">
        <w:rPr>
          <w:rFonts w:asciiTheme="majorHAnsi" w:hAnsiTheme="majorHAnsi" w:cstheme="majorHAnsi"/>
        </w:rPr>
        <w:t xml:space="preserve"> i przeka</w:t>
      </w:r>
      <w:r w:rsidR="004C6469">
        <w:rPr>
          <w:rFonts w:asciiTheme="majorHAnsi" w:hAnsiTheme="majorHAnsi" w:cstheme="majorHAnsi"/>
        </w:rPr>
        <w:t>zanie Wykonawcy i Zamawiającemu;</w:t>
      </w:r>
    </w:p>
    <w:p w14:paraId="6CBACD60" w14:textId="77777777" w:rsidR="00B81513" w:rsidRPr="00C60064" w:rsidRDefault="00B81513" w:rsidP="00EB6CD2">
      <w:pPr>
        <w:pStyle w:val="Akapitzlist"/>
        <w:numPr>
          <w:ilvl w:val="1"/>
          <w:numId w:val="9"/>
        </w:numPr>
        <w:spacing w:after="120" w:line="22" w:lineRule="atLeast"/>
        <w:ind w:left="1134"/>
        <w:contextualSpacing w:val="0"/>
        <w:jc w:val="both"/>
        <w:rPr>
          <w:rFonts w:asciiTheme="majorHAnsi" w:hAnsiTheme="majorHAnsi" w:cstheme="majorHAnsi"/>
        </w:rPr>
      </w:pPr>
      <w:r w:rsidRPr="00C60064">
        <w:rPr>
          <w:rFonts w:asciiTheme="majorHAnsi" w:hAnsiTheme="majorHAnsi" w:cstheme="majorHAnsi"/>
        </w:rPr>
        <w:t xml:space="preserve">pisemne </w:t>
      </w:r>
      <w:r>
        <w:rPr>
          <w:rFonts w:asciiTheme="majorHAnsi" w:hAnsiTheme="majorHAnsi" w:cstheme="majorHAnsi"/>
        </w:rPr>
        <w:t xml:space="preserve">zgłoszenie </w:t>
      </w:r>
      <w:r w:rsidRPr="00C60064">
        <w:rPr>
          <w:rFonts w:asciiTheme="majorHAnsi" w:hAnsiTheme="majorHAnsi" w:cstheme="majorHAnsi"/>
        </w:rPr>
        <w:t>gotowość do odbioru</w:t>
      </w:r>
      <w:r>
        <w:rPr>
          <w:rFonts w:asciiTheme="majorHAnsi" w:hAnsiTheme="majorHAnsi" w:cstheme="majorHAnsi"/>
        </w:rPr>
        <w:t>,</w:t>
      </w:r>
      <w:r w:rsidRPr="00C60064">
        <w:rPr>
          <w:rFonts w:asciiTheme="majorHAnsi" w:hAnsiTheme="majorHAnsi" w:cstheme="majorHAnsi"/>
        </w:rPr>
        <w:t xml:space="preserve"> po uzyskaniu pozytywnego protokołu weryfikacji </w:t>
      </w:r>
      <w:r>
        <w:rPr>
          <w:rFonts w:asciiTheme="majorHAnsi" w:hAnsiTheme="majorHAnsi" w:cstheme="majorHAnsi"/>
        </w:rPr>
        <w:t>e</w:t>
      </w:r>
      <w:r w:rsidRPr="00C60064">
        <w:rPr>
          <w:rFonts w:asciiTheme="majorHAnsi" w:hAnsiTheme="majorHAnsi" w:cstheme="majorHAnsi"/>
        </w:rPr>
        <w:t>tapu</w:t>
      </w:r>
      <w:r>
        <w:rPr>
          <w:rFonts w:asciiTheme="majorHAnsi" w:hAnsiTheme="majorHAnsi" w:cstheme="majorHAnsi"/>
        </w:rPr>
        <w:t xml:space="preserve"> przez Podmiot Nadzorujący</w:t>
      </w:r>
      <w:r w:rsidRPr="00C60064">
        <w:rPr>
          <w:rFonts w:asciiTheme="majorHAnsi" w:hAnsiTheme="majorHAnsi" w:cstheme="majorHAnsi"/>
        </w:rPr>
        <w:t>.</w:t>
      </w:r>
    </w:p>
    <w:p w14:paraId="5565CCCA" w14:textId="77777777" w:rsidR="00B81513" w:rsidRPr="00C60064"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C60064">
        <w:rPr>
          <w:rFonts w:asciiTheme="majorHAnsi" w:hAnsiTheme="majorHAnsi" w:cstheme="majorHAnsi"/>
        </w:rPr>
        <w:t>Wynikowe produkty zostaną poddane kontroli</w:t>
      </w:r>
      <w:r>
        <w:rPr>
          <w:rFonts w:asciiTheme="majorHAnsi" w:hAnsiTheme="majorHAnsi" w:cstheme="majorHAnsi"/>
        </w:rPr>
        <w:t xml:space="preserve"> obejmującej</w:t>
      </w:r>
      <w:r w:rsidRPr="00C60064">
        <w:rPr>
          <w:rFonts w:asciiTheme="majorHAnsi" w:hAnsiTheme="majorHAnsi" w:cstheme="majorHAnsi"/>
        </w:rPr>
        <w:t>:</w:t>
      </w:r>
    </w:p>
    <w:p w14:paraId="3D6E5765" w14:textId="77777777" w:rsidR="00B81513" w:rsidRPr="00C60064" w:rsidRDefault="004C6469" w:rsidP="00EB6CD2">
      <w:pPr>
        <w:pStyle w:val="Akapitzlist"/>
        <w:numPr>
          <w:ilvl w:val="1"/>
          <w:numId w:val="9"/>
        </w:numPr>
        <w:spacing w:after="120" w:line="22" w:lineRule="atLeast"/>
        <w:ind w:left="1134"/>
        <w:contextualSpacing w:val="0"/>
        <w:jc w:val="both"/>
        <w:rPr>
          <w:rFonts w:asciiTheme="majorHAnsi" w:hAnsiTheme="majorHAnsi" w:cstheme="majorHAnsi"/>
        </w:rPr>
      </w:pPr>
      <w:r>
        <w:rPr>
          <w:rFonts w:asciiTheme="majorHAnsi" w:hAnsiTheme="majorHAnsi" w:cstheme="majorHAnsi"/>
        </w:rPr>
        <w:t>z</w:t>
      </w:r>
      <w:r w:rsidR="00B81513" w:rsidRPr="00C60064">
        <w:rPr>
          <w:rFonts w:asciiTheme="majorHAnsi" w:hAnsiTheme="majorHAnsi" w:cstheme="majorHAnsi"/>
        </w:rPr>
        <w:t xml:space="preserve">godność przeprowadzonej inwentaryzacji ze stanem faktycznym </w:t>
      </w:r>
      <w:r w:rsidR="00B81513">
        <w:rPr>
          <w:rFonts w:asciiTheme="majorHAnsi" w:hAnsiTheme="majorHAnsi" w:cstheme="majorHAnsi"/>
        </w:rPr>
        <w:t xml:space="preserve">przekazanych Wykonawcy </w:t>
      </w:r>
      <w:r>
        <w:rPr>
          <w:rFonts w:asciiTheme="majorHAnsi" w:hAnsiTheme="majorHAnsi" w:cstheme="majorHAnsi"/>
        </w:rPr>
        <w:t>dokumentów zasobu;</w:t>
      </w:r>
    </w:p>
    <w:p w14:paraId="4D1B9AC0" w14:textId="77777777" w:rsidR="00B81513" w:rsidRPr="00C60064" w:rsidRDefault="004C6469" w:rsidP="00EB6CD2">
      <w:pPr>
        <w:pStyle w:val="Akapitzlist"/>
        <w:numPr>
          <w:ilvl w:val="1"/>
          <w:numId w:val="9"/>
        </w:numPr>
        <w:spacing w:after="120" w:line="22" w:lineRule="atLeast"/>
        <w:ind w:left="1134"/>
        <w:contextualSpacing w:val="0"/>
        <w:jc w:val="both"/>
        <w:rPr>
          <w:rFonts w:asciiTheme="majorHAnsi" w:hAnsiTheme="majorHAnsi" w:cstheme="majorHAnsi"/>
        </w:rPr>
      </w:pPr>
      <w:r>
        <w:rPr>
          <w:rFonts w:asciiTheme="majorHAnsi" w:hAnsiTheme="majorHAnsi" w:cstheme="majorHAnsi"/>
        </w:rPr>
        <w:t>z</w:t>
      </w:r>
      <w:r w:rsidR="00B81513" w:rsidRPr="00C60064">
        <w:rPr>
          <w:rFonts w:asciiTheme="majorHAnsi" w:hAnsiTheme="majorHAnsi" w:cstheme="majorHAnsi"/>
        </w:rPr>
        <w:t xml:space="preserve">godność utworzonych rejestrów z </w:t>
      </w:r>
      <w:r w:rsidR="00B81513">
        <w:rPr>
          <w:rFonts w:asciiTheme="majorHAnsi" w:hAnsiTheme="majorHAnsi" w:cstheme="majorHAnsi"/>
        </w:rPr>
        <w:t>niniejszym</w:t>
      </w:r>
      <w:r w:rsidR="00D717DB">
        <w:rPr>
          <w:rFonts w:asciiTheme="majorHAnsi" w:hAnsiTheme="majorHAnsi" w:cstheme="majorHAnsi"/>
        </w:rPr>
        <w:t xml:space="preserve"> OPZ</w:t>
      </w:r>
      <w:r w:rsidR="00B81513" w:rsidRPr="00C60064">
        <w:rPr>
          <w:rFonts w:asciiTheme="majorHAnsi" w:hAnsiTheme="majorHAnsi" w:cstheme="majorHAnsi"/>
        </w:rPr>
        <w:t xml:space="preserve"> oraz ze specyf</w:t>
      </w:r>
      <w:r>
        <w:rPr>
          <w:rFonts w:asciiTheme="majorHAnsi" w:hAnsiTheme="majorHAnsi" w:cstheme="majorHAnsi"/>
        </w:rPr>
        <w:t>ikacją Systemu PZGiK;</w:t>
      </w:r>
    </w:p>
    <w:p w14:paraId="370CA885" w14:textId="77777777" w:rsidR="00B81513" w:rsidRPr="00C60064" w:rsidRDefault="004C6469" w:rsidP="00EB6CD2">
      <w:pPr>
        <w:pStyle w:val="Akapitzlist"/>
        <w:numPr>
          <w:ilvl w:val="1"/>
          <w:numId w:val="9"/>
        </w:numPr>
        <w:spacing w:after="120" w:line="22" w:lineRule="atLeast"/>
        <w:ind w:left="1134"/>
        <w:contextualSpacing w:val="0"/>
        <w:jc w:val="both"/>
        <w:rPr>
          <w:rFonts w:asciiTheme="majorHAnsi" w:hAnsiTheme="majorHAnsi" w:cstheme="majorHAnsi"/>
        </w:rPr>
      </w:pPr>
      <w:r>
        <w:rPr>
          <w:rFonts w:asciiTheme="majorHAnsi" w:hAnsiTheme="majorHAnsi" w:cstheme="majorHAnsi"/>
        </w:rPr>
        <w:lastRenderedPageBreak/>
        <w:t>w</w:t>
      </w:r>
      <w:r w:rsidR="00B81513" w:rsidRPr="00C60064">
        <w:rPr>
          <w:rFonts w:asciiTheme="majorHAnsi" w:hAnsiTheme="majorHAnsi" w:cstheme="majorHAnsi"/>
        </w:rPr>
        <w:t xml:space="preserve">łaściwe określenie wartości atrybutów opisowych i przestrzennych obiektów poszczególnych obiektów w porównaniu z </w:t>
      </w:r>
      <w:r>
        <w:rPr>
          <w:rFonts w:asciiTheme="majorHAnsi" w:hAnsiTheme="majorHAnsi" w:cstheme="majorHAnsi"/>
        </w:rPr>
        <w:t>materiałami i danymi źródłowymi;</w:t>
      </w:r>
    </w:p>
    <w:p w14:paraId="7BA9B7F3" w14:textId="77777777" w:rsidR="00B81513" w:rsidRPr="00C60064" w:rsidRDefault="004C6469" w:rsidP="00EB6CD2">
      <w:pPr>
        <w:pStyle w:val="Akapitzlist"/>
        <w:numPr>
          <w:ilvl w:val="1"/>
          <w:numId w:val="9"/>
        </w:numPr>
        <w:spacing w:after="120" w:line="22" w:lineRule="atLeast"/>
        <w:ind w:left="1134"/>
        <w:contextualSpacing w:val="0"/>
        <w:jc w:val="both"/>
        <w:rPr>
          <w:rFonts w:asciiTheme="majorHAnsi" w:hAnsiTheme="majorHAnsi" w:cstheme="majorHAnsi"/>
        </w:rPr>
      </w:pPr>
      <w:r>
        <w:rPr>
          <w:rFonts w:asciiTheme="majorHAnsi" w:hAnsiTheme="majorHAnsi" w:cstheme="majorHAnsi"/>
        </w:rPr>
        <w:t>j</w:t>
      </w:r>
      <w:r w:rsidR="00B81513" w:rsidRPr="00C60064">
        <w:rPr>
          <w:rFonts w:asciiTheme="majorHAnsi" w:hAnsiTheme="majorHAnsi" w:cstheme="majorHAnsi"/>
        </w:rPr>
        <w:t>akość k</w:t>
      </w:r>
      <w:r>
        <w:rPr>
          <w:rFonts w:asciiTheme="majorHAnsi" w:hAnsiTheme="majorHAnsi" w:cstheme="majorHAnsi"/>
        </w:rPr>
        <w:t>opii cyfrowych dokumentów PZGiK;</w:t>
      </w:r>
    </w:p>
    <w:p w14:paraId="3902E9FA" w14:textId="77777777" w:rsidR="00B81513" w:rsidRPr="00C60064" w:rsidRDefault="001948FA" w:rsidP="00EB6CD2">
      <w:pPr>
        <w:pStyle w:val="Akapitzlist"/>
        <w:numPr>
          <w:ilvl w:val="1"/>
          <w:numId w:val="9"/>
        </w:numPr>
        <w:spacing w:after="120" w:line="22" w:lineRule="atLeast"/>
        <w:ind w:left="1134"/>
        <w:contextualSpacing w:val="0"/>
        <w:jc w:val="both"/>
        <w:rPr>
          <w:rFonts w:asciiTheme="majorHAnsi" w:hAnsiTheme="majorHAnsi" w:cstheme="majorHAnsi"/>
        </w:rPr>
      </w:pPr>
      <w:r>
        <w:rPr>
          <w:rFonts w:asciiTheme="majorHAnsi" w:hAnsiTheme="majorHAnsi" w:cstheme="majorHAnsi"/>
        </w:rPr>
        <w:t>k</w:t>
      </w:r>
      <w:r w:rsidR="00B81513" w:rsidRPr="00C60064">
        <w:rPr>
          <w:rFonts w:asciiTheme="majorHAnsi" w:hAnsiTheme="majorHAnsi" w:cstheme="majorHAnsi"/>
        </w:rPr>
        <w:t>ompletność wykonanej archiwizacji oraz stan techniczny materiałów przekazanych do archiwizacji po jej wykonaniu wraz ze sprawdzeniem kompletności oddanej po opracowaniu dokumentacji.</w:t>
      </w:r>
    </w:p>
    <w:p w14:paraId="3FD6E9AC" w14:textId="77777777" w:rsidR="00B81513" w:rsidRPr="00EB1D9A"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EB1D9A">
        <w:rPr>
          <w:rFonts w:asciiTheme="majorHAnsi" w:hAnsiTheme="majorHAnsi" w:cstheme="majorHAnsi"/>
        </w:rPr>
        <w:t xml:space="preserve">Procedurą kontroli objęte są prace i produkty objęte każdym z </w:t>
      </w:r>
      <w:r>
        <w:rPr>
          <w:rFonts w:asciiTheme="majorHAnsi" w:hAnsiTheme="majorHAnsi" w:cstheme="majorHAnsi"/>
        </w:rPr>
        <w:t>e</w:t>
      </w:r>
      <w:r w:rsidRPr="00EB1D9A">
        <w:rPr>
          <w:rFonts w:asciiTheme="majorHAnsi" w:hAnsiTheme="majorHAnsi" w:cstheme="majorHAnsi"/>
        </w:rPr>
        <w:t xml:space="preserve">tapów przewidzianych w </w:t>
      </w:r>
      <w:r>
        <w:rPr>
          <w:rFonts w:asciiTheme="majorHAnsi" w:hAnsiTheme="majorHAnsi" w:cstheme="majorHAnsi"/>
        </w:rPr>
        <w:t>h</w:t>
      </w:r>
      <w:r w:rsidRPr="00EB1D9A">
        <w:rPr>
          <w:rFonts w:asciiTheme="majorHAnsi" w:hAnsiTheme="majorHAnsi" w:cstheme="majorHAnsi"/>
        </w:rPr>
        <w:t xml:space="preserve">armonogramie </w:t>
      </w:r>
      <w:r>
        <w:rPr>
          <w:rFonts w:asciiTheme="majorHAnsi" w:hAnsiTheme="majorHAnsi" w:cstheme="majorHAnsi"/>
        </w:rPr>
        <w:t>re</w:t>
      </w:r>
      <w:r>
        <w:rPr>
          <w:rFonts w:asciiTheme="majorHAnsi" w:hAnsiTheme="majorHAnsi" w:cstheme="majorHAnsi"/>
        </w:rPr>
        <w:t>a</w:t>
      </w:r>
      <w:r>
        <w:rPr>
          <w:rFonts w:asciiTheme="majorHAnsi" w:hAnsiTheme="majorHAnsi" w:cstheme="majorHAnsi"/>
        </w:rPr>
        <w:t>lizacji</w:t>
      </w:r>
      <w:r w:rsidRPr="00EB1D9A">
        <w:rPr>
          <w:rFonts w:asciiTheme="majorHAnsi" w:hAnsiTheme="majorHAnsi" w:cstheme="majorHAnsi"/>
        </w:rPr>
        <w:t>.</w:t>
      </w:r>
    </w:p>
    <w:p w14:paraId="32CF3AC2" w14:textId="77777777" w:rsidR="00B81513" w:rsidRPr="00EB1D9A"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EB1D9A">
        <w:rPr>
          <w:rFonts w:asciiTheme="majorHAnsi" w:hAnsiTheme="majorHAnsi" w:cstheme="majorHAnsi"/>
        </w:rPr>
        <w:t xml:space="preserve">Wykonawca, nie </w:t>
      </w:r>
      <w:r w:rsidRPr="00646E9E">
        <w:rPr>
          <w:rFonts w:asciiTheme="majorHAnsi" w:hAnsiTheme="majorHAnsi" w:cstheme="majorHAnsi"/>
        </w:rPr>
        <w:t>później niż na 21 dni</w:t>
      </w:r>
      <w:r w:rsidRPr="00EB1D9A">
        <w:rPr>
          <w:rFonts w:asciiTheme="majorHAnsi" w:hAnsiTheme="majorHAnsi" w:cstheme="majorHAnsi"/>
        </w:rPr>
        <w:t xml:space="preserve"> przed planowanym terminem zakończenia prac </w:t>
      </w:r>
      <w:r>
        <w:rPr>
          <w:rFonts w:asciiTheme="majorHAnsi" w:hAnsiTheme="majorHAnsi" w:cstheme="majorHAnsi"/>
        </w:rPr>
        <w:t>e</w:t>
      </w:r>
      <w:r w:rsidRPr="00EB1D9A">
        <w:rPr>
          <w:rFonts w:asciiTheme="majorHAnsi" w:hAnsiTheme="majorHAnsi" w:cstheme="majorHAnsi"/>
        </w:rPr>
        <w:t xml:space="preserve">tapu, przekaże rezultat prac do </w:t>
      </w:r>
      <w:r>
        <w:rPr>
          <w:rFonts w:asciiTheme="majorHAnsi" w:hAnsiTheme="majorHAnsi" w:cstheme="majorHAnsi"/>
        </w:rPr>
        <w:t>Podmiotu Nadzorującego</w:t>
      </w:r>
      <w:r w:rsidRPr="00EB1D9A">
        <w:rPr>
          <w:rFonts w:asciiTheme="majorHAnsi" w:hAnsiTheme="majorHAnsi" w:cstheme="majorHAnsi"/>
        </w:rPr>
        <w:t xml:space="preserve"> wraz z dokumentacją techniczną, w tym raporty, o czym powiadomi </w:t>
      </w:r>
      <w:r>
        <w:rPr>
          <w:rFonts w:asciiTheme="majorHAnsi" w:hAnsiTheme="majorHAnsi" w:cstheme="majorHAnsi"/>
        </w:rPr>
        <w:t>Po</w:t>
      </w:r>
      <w:r>
        <w:rPr>
          <w:rFonts w:asciiTheme="majorHAnsi" w:hAnsiTheme="majorHAnsi" w:cstheme="majorHAnsi"/>
        </w:rPr>
        <w:t>d</w:t>
      </w:r>
      <w:r>
        <w:rPr>
          <w:rFonts w:asciiTheme="majorHAnsi" w:hAnsiTheme="majorHAnsi" w:cstheme="majorHAnsi"/>
        </w:rPr>
        <w:t>miot Nadzorujący</w:t>
      </w:r>
      <w:r w:rsidRPr="00EB1D9A">
        <w:rPr>
          <w:rFonts w:asciiTheme="majorHAnsi" w:hAnsiTheme="majorHAnsi" w:cstheme="majorHAnsi"/>
        </w:rPr>
        <w:t xml:space="preserve"> za pośrednictwem EDR, a jeżeli taki nie zostanie udostępniony, za pomocą wiadomości ele</w:t>
      </w:r>
      <w:r w:rsidRPr="00EB1D9A">
        <w:rPr>
          <w:rFonts w:asciiTheme="majorHAnsi" w:hAnsiTheme="majorHAnsi" w:cstheme="majorHAnsi"/>
        </w:rPr>
        <w:t>k</w:t>
      </w:r>
      <w:r w:rsidRPr="00EB1D9A">
        <w:rPr>
          <w:rFonts w:asciiTheme="majorHAnsi" w:hAnsiTheme="majorHAnsi" w:cstheme="majorHAnsi"/>
        </w:rPr>
        <w:t xml:space="preserve">tronicznej na ustalony w umowie kontakt e-mailowy. Nie później niż 2 dni po przekazaniu dokumentacji do kontroli </w:t>
      </w:r>
      <w:r>
        <w:rPr>
          <w:rFonts w:asciiTheme="majorHAnsi" w:hAnsiTheme="majorHAnsi" w:cstheme="majorHAnsi"/>
        </w:rPr>
        <w:t>Podmiotowi Nadzorującemu</w:t>
      </w:r>
      <w:r w:rsidRPr="00EB1D9A">
        <w:rPr>
          <w:rFonts w:asciiTheme="majorHAnsi" w:hAnsiTheme="majorHAnsi" w:cstheme="majorHAnsi"/>
        </w:rPr>
        <w:t xml:space="preserve">, Wykonawca przekaże rezultaty prac do wiadomości Zamawiającemu. </w:t>
      </w:r>
      <w:r>
        <w:rPr>
          <w:rFonts w:asciiTheme="majorHAnsi" w:hAnsiTheme="majorHAnsi" w:cstheme="majorHAnsi"/>
        </w:rPr>
        <w:t>Podmiot Nadzorujący</w:t>
      </w:r>
      <w:r w:rsidRPr="00EB1D9A">
        <w:rPr>
          <w:rFonts w:asciiTheme="majorHAnsi" w:hAnsiTheme="majorHAnsi" w:cstheme="majorHAnsi"/>
        </w:rPr>
        <w:t xml:space="preserve"> wykona kontrolę otrzymanej dokumentacji w ciągu 7 dni od przyjętej informacji o z</w:t>
      </w:r>
      <w:r w:rsidRPr="00EB1D9A">
        <w:rPr>
          <w:rFonts w:asciiTheme="majorHAnsi" w:hAnsiTheme="majorHAnsi" w:cstheme="majorHAnsi"/>
        </w:rPr>
        <w:t>a</w:t>
      </w:r>
      <w:r w:rsidRPr="00EB1D9A">
        <w:rPr>
          <w:rFonts w:asciiTheme="majorHAnsi" w:hAnsiTheme="majorHAnsi" w:cstheme="majorHAnsi"/>
        </w:rPr>
        <w:t>kończeniu prac.</w:t>
      </w:r>
    </w:p>
    <w:p w14:paraId="530E050F" w14:textId="77777777" w:rsidR="00B81513" w:rsidRPr="00646E9E"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646E9E">
        <w:rPr>
          <w:rFonts w:asciiTheme="majorHAnsi" w:hAnsiTheme="majorHAnsi" w:cstheme="majorHAnsi"/>
        </w:rPr>
        <w:t>W przypadku, kiedy Wykonawca naruszy termin daty zgłoszenia informacji lub termin faktycznego przekazania rezultatów prac do kontroli o nie więcej niż 14 dni, wówczas Podmiot Nadzorujący może wykonać kontrolę danych w terminie 14 dni od daty zgłoszenia informacji oraz faktycznego przekazania rezultatów prac do ko</w:t>
      </w:r>
      <w:r w:rsidRPr="00646E9E">
        <w:rPr>
          <w:rFonts w:asciiTheme="majorHAnsi" w:hAnsiTheme="majorHAnsi" w:cstheme="majorHAnsi"/>
        </w:rPr>
        <w:t>n</w:t>
      </w:r>
      <w:r w:rsidRPr="00646E9E">
        <w:rPr>
          <w:rFonts w:asciiTheme="majorHAnsi" w:hAnsiTheme="majorHAnsi" w:cstheme="majorHAnsi"/>
        </w:rPr>
        <w:t>troli. W przypadku, kiedy Wykonawca naruszy rażąco termin daty zgłoszenia informacji lub termin faktycznego przekazania rezultatów prac do kontroli, to jest o ponad 14 dni, wówczas Podmiot Nadzorujący może wykonać kontrolę danych w terminie 28 dni od daty zgłoszenia informacji oraz faktycznego przekazania rezultatów prac do kontroli. Konsekwencje naruszenia terminów zgłoszenia informacji lub faktycznego przekazania rezultatów prac do kontroli dotyczy także prac związanych z naprawą usterek nadających się do poprawy.</w:t>
      </w:r>
    </w:p>
    <w:p w14:paraId="5BE4EF75" w14:textId="77777777" w:rsidR="00B81513" w:rsidRPr="00EB1D9A"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EB1D9A">
        <w:rPr>
          <w:rFonts w:asciiTheme="majorHAnsi" w:hAnsiTheme="majorHAnsi" w:cstheme="majorHAnsi"/>
        </w:rPr>
        <w:t xml:space="preserve">Wynikiem kontroli będzie protokół kontroli zgodny ze wzorem </w:t>
      </w:r>
      <w:r>
        <w:rPr>
          <w:rFonts w:asciiTheme="majorHAnsi" w:hAnsiTheme="majorHAnsi" w:cstheme="majorHAnsi"/>
        </w:rPr>
        <w:t>opracowanym przez Podmiot Nadzorujący</w:t>
      </w:r>
      <w:r w:rsidRPr="00EB1D9A">
        <w:rPr>
          <w:rFonts w:asciiTheme="majorHAnsi" w:hAnsiTheme="majorHAnsi" w:cstheme="majorHAnsi"/>
        </w:rPr>
        <w:t>.</w:t>
      </w:r>
    </w:p>
    <w:p w14:paraId="78C341A1" w14:textId="77777777" w:rsidR="00B81513" w:rsidRPr="00EB1D9A"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EB1D9A">
        <w:rPr>
          <w:rFonts w:asciiTheme="majorHAnsi" w:hAnsiTheme="majorHAnsi" w:cstheme="majorHAnsi"/>
        </w:rPr>
        <w:t>W przypadku wystąpienia usterek nadających się do poprawy w czasie nie dłuższym niż 7 dni, zostanie Wyk</w:t>
      </w:r>
      <w:r w:rsidRPr="00EB1D9A">
        <w:rPr>
          <w:rFonts w:asciiTheme="majorHAnsi" w:hAnsiTheme="majorHAnsi" w:cstheme="majorHAnsi"/>
        </w:rPr>
        <w:t>o</w:t>
      </w:r>
      <w:r w:rsidRPr="00EB1D9A">
        <w:rPr>
          <w:rFonts w:asciiTheme="majorHAnsi" w:hAnsiTheme="majorHAnsi" w:cstheme="majorHAnsi"/>
        </w:rPr>
        <w:t xml:space="preserve">nawcy przekazany protokół kontroli zawierający między innymi wykaz usterek w celu odniesienia się do nich i ich poprawy. Wykonawca, w ciągu 7 dni od dnia otrzymania protokołu odniesie się do wykazanych usterek oraz </w:t>
      </w:r>
      <w:r>
        <w:rPr>
          <w:rFonts w:asciiTheme="majorHAnsi" w:hAnsiTheme="majorHAnsi" w:cstheme="majorHAnsi"/>
        </w:rPr>
        <w:t>zobowiązuje się do ich usunięcia</w:t>
      </w:r>
      <w:r w:rsidRPr="00EB1D9A">
        <w:rPr>
          <w:rFonts w:asciiTheme="majorHAnsi" w:hAnsiTheme="majorHAnsi" w:cstheme="majorHAnsi"/>
        </w:rPr>
        <w:t xml:space="preserve">. Po </w:t>
      </w:r>
      <w:r>
        <w:rPr>
          <w:rFonts w:asciiTheme="majorHAnsi" w:hAnsiTheme="majorHAnsi" w:cstheme="majorHAnsi"/>
        </w:rPr>
        <w:t>usunięciu usterek</w:t>
      </w:r>
      <w:r w:rsidRPr="00EB1D9A">
        <w:rPr>
          <w:rFonts w:asciiTheme="majorHAnsi" w:hAnsiTheme="majorHAnsi" w:cstheme="majorHAnsi"/>
        </w:rPr>
        <w:t xml:space="preserve">, Wykonawca jest zobowiązany do zgłoszenia tego faktu </w:t>
      </w:r>
      <w:r>
        <w:rPr>
          <w:rFonts w:asciiTheme="majorHAnsi" w:hAnsiTheme="majorHAnsi" w:cstheme="majorHAnsi"/>
        </w:rPr>
        <w:t>Podmiotowi Nadzorującemu</w:t>
      </w:r>
      <w:r w:rsidRPr="00EB1D9A">
        <w:rPr>
          <w:rFonts w:asciiTheme="majorHAnsi" w:hAnsiTheme="majorHAnsi" w:cstheme="majorHAnsi"/>
        </w:rPr>
        <w:t xml:space="preserve"> na takiej samej zasadzie jak w przypadku informacji o przekazaniu rezultatu prac do kontroli. Czynności zawarte w opisanym procesie należy zaliczyć do jednej iteracji kontrolnej. W r</w:t>
      </w:r>
      <w:r w:rsidRPr="00EB1D9A">
        <w:rPr>
          <w:rFonts w:asciiTheme="majorHAnsi" w:hAnsiTheme="majorHAnsi" w:cstheme="majorHAnsi"/>
        </w:rPr>
        <w:t>a</w:t>
      </w:r>
      <w:r w:rsidRPr="00EB1D9A">
        <w:rPr>
          <w:rFonts w:asciiTheme="majorHAnsi" w:hAnsiTheme="majorHAnsi" w:cstheme="majorHAnsi"/>
        </w:rPr>
        <w:t xml:space="preserve">mach niniejszego zlecenia są przewidziane maksymalnie dwie iteracje kontrolne dla każdego </w:t>
      </w:r>
      <w:r>
        <w:rPr>
          <w:rFonts w:asciiTheme="majorHAnsi" w:hAnsiTheme="majorHAnsi" w:cstheme="majorHAnsi"/>
        </w:rPr>
        <w:t>e</w:t>
      </w:r>
      <w:r w:rsidRPr="00EB1D9A">
        <w:rPr>
          <w:rFonts w:asciiTheme="majorHAnsi" w:hAnsiTheme="majorHAnsi" w:cstheme="majorHAnsi"/>
        </w:rPr>
        <w:t>tapu.</w:t>
      </w:r>
    </w:p>
    <w:p w14:paraId="75B9AD6E" w14:textId="77777777" w:rsidR="00B81513" w:rsidRPr="00646E9E"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646E9E">
        <w:rPr>
          <w:rFonts w:asciiTheme="majorHAnsi" w:hAnsiTheme="majorHAnsi" w:cstheme="majorHAnsi"/>
        </w:rPr>
        <w:t>W przypadku, kiedy po drugiej iteracji kontrolnej, zostaną stwierdzone kolejne usterki, wówczas Zamawiający ma prawo do odstąpienia od umowy z winy Wykonawcy z racji tego, że Wykonawca uchyla się od poprawy wykazanych usterek.</w:t>
      </w:r>
    </w:p>
    <w:p w14:paraId="6F3F3D2F" w14:textId="77777777" w:rsidR="00B81513" w:rsidRPr="00646E9E"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646E9E">
        <w:rPr>
          <w:rFonts w:asciiTheme="majorHAnsi" w:hAnsiTheme="majorHAnsi" w:cstheme="majorHAnsi"/>
        </w:rPr>
        <w:t>W przypadku, kiedy w ramach iteracji kontrolnej zostaną stwierdzone wady, powstałe z winy Wykonawcy, nie nadające się do usunięcia w terminie przewidzianym na poprawę w ramach jednej iteracji (7 dni lub 14 dni lub 28 dni w zależności od terminowości Wykonawcy), wówczas Zamawiający ma prawo do odstąpienia od umowy z winy Wykonawcy z racji tego, że nie jest możliwe poprawne wykonanie prac w czasie na to przewidzianym.</w:t>
      </w:r>
    </w:p>
    <w:p w14:paraId="681B2763" w14:textId="77777777" w:rsidR="00B81513" w:rsidRPr="002114AB"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2114AB">
        <w:rPr>
          <w:rFonts w:asciiTheme="majorHAnsi" w:hAnsiTheme="majorHAnsi" w:cstheme="majorHAnsi"/>
        </w:rPr>
        <w:t xml:space="preserve">Podmiot Nadzorujący może odmówić rozpoczęcia kontroli rezultatów Przedmiotu nadzoru, </w:t>
      </w:r>
      <w:r>
        <w:rPr>
          <w:rFonts w:asciiTheme="majorHAnsi" w:hAnsiTheme="majorHAnsi" w:cstheme="majorHAnsi"/>
        </w:rPr>
        <w:t>w przypadku</w:t>
      </w:r>
      <w:r w:rsidRPr="002114AB">
        <w:rPr>
          <w:rFonts w:asciiTheme="majorHAnsi" w:hAnsiTheme="majorHAnsi" w:cstheme="majorHAnsi"/>
        </w:rPr>
        <w:t xml:space="preserve"> w</w:t>
      </w:r>
      <w:r w:rsidRPr="002114AB">
        <w:rPr>
          <w:rFonts w:asciiTheme="majorHAnsi" w:hAnsiTheme="majorHAnsi" w:cstheme="majorHAnsi"/>
        </w:rPr>
        <w:t>y</w:t>
      </w:r>
      <w:r w:rsidRPr="002114AB">
        <w:rPr>
          <w:rFonts w:asciiTheme="majorHAnsi" w:hAnsiTheme="majorHAnsi" w:cstheme="majorHAnsi"/>
        </w:rPr>
        <w:t>stąpi</w:t>
      </w:r>
      <w:r>
        <w:rPr>
          <w:rFonts w:asciiTheme="majorHAnsi" w:hAnsiTheme="majorHAnsi" w:cstheme="majorHAnsi"/>
        </w:rPr>
        <w:t>enia</w:t>
      </w:r>
      <w:r w:rsidRPr="002114AB">
        <w:rPr>
          <w:rFonts w:asciiTheme="majorHAnsi" w:hAnsiTheme="majorHAnsi" w:cstheme="majorHAnsi"/>
        </w:rPr>
        <w:t xml:space="preserve"> jedn</w:t>
      </w:r>
      <w:r>
        <w:rPr>
          <w:rFonts w:asciiTheme="majorHAnsi" w:hAnsiTheme="majorHAnsi" w:cstheme="majorHAnsi"/>
        </w:rPr>
        <w:t>ego</w:t>
      </w:r>
      <w:r w:rsidRPr="002114AB">
        <w:rPr>
          <w:rFonts w:asciiTheme="majorHAnsi" w:hAnsiTheme="majorHAnsi" w:cstheme="majorHAnsi"/>
        </w:rPr>
        <w:t xml:space="preserve"> z niżej podanych przypadków:</w:t>
      </w:r>
    </w:p>
    <w:p w14:paraId="74C2EFC8" w14:textId="77777777" w:rsidR="00B81513" w:rsidRPr="002114AB" w:rsidRDefault="00B81513" w:rsidP="00EB6CD2">
      <w:pPr>
        <w:pStyle w:val="Akapitzlist"/>
        <w:numPr>
          <w:ilvl w:val="1"/>
          <w:numId w:val="9"/>
        </w:numPr>
        <w:spacing w:after="120" w:line="22" w:lineRule="atLeast"/>
        <w:ind w:left="1134"/>
        <w:contextualSpacing w:val="0"/>
        <w:jc w:val="both"/>
        <w:rPr>
          <w:rFonts w:asciiTheme="majorHAnsi" w:hAnsiTheme="majorHAnsi" w:cstheme="majorHAnsi"/>
        </w:rPr>
      </w:pPr>
      <w:r w:rsidRPr="002114AB">
        <w:rPr>
          <w:rFonts w:asciiTheme="majorHAnsi" w:hAnsiTheme="majorHAnsi" w:cstheme="majorHAnsi"/>
        </w:rPr>
        <w:t>nie nastąpiło zgłoszenie informacji o przekazaniu rezultatów</w:t>
      </w:r>
      <w:r w:rsidR="00F25A92">
        <w:rPr>
          <w:rFonts w:asciiTheme="majorHAnsi" w:hAnsiTheme="majorHAnsi" w:cstheme="majorHAnsi"/>
        </w:rPr>
        <w:t xml:space="preserve"> Przedmiotu nadzoru do kontroli;</w:t>
      </w:r>
    </w:p>
    <w:p w14:paraId="7575BE4B" w14:textId="77777777" w:rsidR="00B81513" w:rsidRPr="002114AB" w:rsidRDefault="00B81513" w:rsidP="00EB6CD2">
      <w:pPr>
        <w:pStyle w:val="Akapitzlist"/>
        <w:numPr>
          <w:ilvl w:val="1"/>
          <w:numId w:val="9"/>
        </w:numPr>
        <w:spacing w:after="120" w:line="22" w:lineRule="atLeast"/>
        <w:ind w:left="1134"/>
        <w:contextualSpacing w:val="0"/>
        <w:jc w:val="both"/>
        <w:rPr>
          <w:rFonts w:asciiTheme="majorHAnsi" w:hAnsiTheme="majorHAnsi" w:cstheme="majorHAnsi"/>
        </w:rPr>
      </w:pPr>
      <w:r w:rsidRPr="002114AB">
        <w:rPr>
          <w:rFonts w:asciiTheme="majorHAnsi" w:hAnsiTheme="majorHAnsi" w:cstheme="majorHAnsi"/>
        </w:rPr>
        <w:t>rezultaty Przedmiotu nadzoru są niekompletne, nieuporządkowane w ustalony sposób (zła stru</w:t>
      </w:r>
      <w:r w:rsidR="00F25A92">
        <w:rPr>
          <w:rFonts w:asciiTheme="majorHAnsi" w:hAnsiTheme="majorHAnsi" w:cstheme="majorHAnsi"/>
        </w:rPr>
        <w:t>ktura) lub niewłaściwie nazwane;</w:t>
      </w:r>
    </w:p>
    <w:p w14:paraId="41124027" w14:textId="77777777" w:rsidR="00B81513" w:rsidRPr="002114AB" w:rsidRDefault="00B81513" w:rsidP="00EB6CD2">
      <w:pPr>
        <w:pStyle w:val="Akapitzlist"/>
        <w:numPr>
          <w:ilvl w:val="1"/>
          <w:numId w:val="9"/>
        </w:numPr>
        <w:spacing w:after="120" w:line="22" w:lineRule="atLeast"/>
        <w:ind w:left="1134"/>
        <w:contextualSpacing w:val="0"/>
        <w:jc w:val="both"/>
        <w:rPr>
          <w:rFonts w:asciiTheme="majorHAnsi" w:hAnsiTheme="majorHAnsi" w:cstheme="majorHAnsi"/>
        </w:rPr>
      </w:pPr>
      <w:r w:rsidRPr="002114AB">
        <w:rPr>
          <w:rFonts w:asciiTheme="majorHAnsi" w:hAnsiTheme="majorHAnsi" w:cstheme="majorHAnsi"/>
        </w:rPr>
        <w:t>występują inne obiektywne przesłanki świadczące o tym, że pomimo zgłoszenia informacji o przekazaniu rezultatów Przedmiotu nadzoru do kontroli nie nastąpiło faktyczne przekazanie tych rezultatów w całości i poprawnym stanie.</w:t>
      </w:r>
    </w:p>
    <w:p w14:paraId="7433EA36" w14:textId="77777777" w:rsidR="00B81513" w:rsidRPr="002114AB"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2114AB">
        <w:rPr>
          <w:rFonts w:asciiTheme="majorHAnsi" w:hAnsiTheme="majorHAnsi" w:cstheme="majorHAnsi"/>
        </w:rPr>
        <w:lastRenderedPageBreak/>
        <w:t xml:space="preserve">O odmowie rozpoczęcia kontroli </w:t>
      </w:r>
      <w:r>
        <w:rPr>
          <w:rFonts w:asciiTheme="majorHAnsi" w:hAnsiTheme="majorHAnsi" w:cstheme="majorHAnsi"/>
        </w:rPr>
        <w:t>Podmiot Nadzorujący</w:t>
      </w:r>
      <w:r w:rsidRPr="002114AB">
        <w:rPr>
          <w:rFonts w:asciiTheme="majorHAnsi" w:hAnsiTheme="majorHAnsi" w:cstheme="majorHAnsi"/>
        </w:rPr>
        <w:t xml:space="preserve"> musi niezwłocznie powiadomić Zamawiającego i Wyk</w:t>
      </w:r>
      <w:r w:rsidRPr="002114AB">
        <w:rPr>
          <w:rFonts w:asciiTheme="majorHAnsi" w:hAnsiTheme="majorHAnsi" w:cstheme="majorHAnsi"/>
        </w:rPr>
        <w:t>o</w:t>
      </w:r>
      <w:r w:rsidRPr="002114AB">
        <w:rPr>
          <w:rFonts w:asciiTheme="majorHAnsi" w:hAnsiTheme="majorHAnsi" w:cstheme="majorHAnsi"/>
        </w:rPr>
        <w:t>nawcę wraz z jasnym uzasadnieniem powodu odmowy rozpoczęcia kontroli. Odmowa rozpoczęcia kontroli musi zostać zatwierdzona (potwierdzona) przez Zamawiającego.</w:t>
      </w:r>
    </w:p>
    <w:p w14:paraId="06AD15DA" w14:textId="77777777" w:rsidR="00321166" w:rsidRPr="00B81513" w:rsidRDefault="00B81513" w:rsidP="00EB6CD2">
      <w:pPr>
        <w:pStyle w:val="Akapitzlist"/>
        <w:numPr>
          <w:ilvl w:val="0"/>
          <w:numId w:val="9"/>
        </w:numPr>
        <w:spacing w:after="120" w:line="22" w:lineRule="atLeast"/>
        <w:contextualSpacing w:val="0"/>
        <w:jc w:val="both"/>
        <w:rPr>
          <w:rFonts w:asciiTheme="majorHAnsi" w:hAnsiTheme="majorHAnsi" w:cstheme="majorHAnsi"/>
        </w:rPr>
      </w:pPr>
      <w:r w:rsidRPr="002114AB">
        <w:rPr>
          <w:rFonts w:asciiTheme="majorHAnsi" w:hAnsiTheme="majorHAnsi" w:cstheme="majorHAnsi"/>
        </w:rPr>
        <w:t xml:space="preserve">Warunkiem odbioru jest spełnienie wszystkich kryteriów kontroli oraz nie wykazanie przez Zamawiającego oraz </w:t>
      </w:r>
      <w:r>
        <w:rPr>
          <w:rFonts w:asciiTheme="majorHAnsi" w:hAnsiTheme="majorHAnsi" w:cstheme="majorHAnsi"/>
        </w:rPr>
        <w:t>Podmiot Nadzorujący</w:t>
      </w:r>
      <w:r w:rsidRPr="002114AB">
        <w:rPr>
          <w:rFonts w:asciiTheme="majorHAnsi" w:hAnsiTheme="majorHAnsi" w:cstheme="majorHAnsi"/>
        </w:rPr>
        <w:t xml:space="preserve"> wad nie nadających się do usunięcia w terminie przewidzianym na ich poprawę w ramach maksymalnie dwóch iteracji kontrolnych.</w:t>
      </w:r>
    </w:p>
    <w:sectPr w:rsidR="00321166" w:rsidRPr="00B81513" w:rsidSect="00EA1A21">
      <w:headerReference w:type="even" r:id="rId9"/>
      <w:headerReference w:type="default" r:id="rId10"/>
      <w:footerReference w:type="even" r:id="rId11"/>
      <w:footerReference w:type="default" r:id="rId12"/>
      <w:headerReference w:type="first" r:id="rId13"/>
      <w:footerReference w:type="first" r:id="rId14"/>
      <w:pgSz w:w="11906" w:h="16838"/>
      <w:pgMar w:top="839" w:right="567" w:bottom="567" w:left="851" w:header="567"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AE5F7" w14:textId="77777777" w:rsidR="00520C81" w:rsidRDefault="00520C81" w:rsidP="007E76F8">
      <w:pPr>
        <w:spacing w:after="0" w:line="240" w:lineRule="auto"/>
      </w:pPr>
      <w:r>
        <w:separator/>
      </w:r>
    </w:p>
  </w:endnote>
  <w:endnote w:type="continuationSeparator" w:id="0">
    <w:p w14:paraId="4077ECEC" w14:textId="77777777" w:rsidR="00520C81" w:rsidRDefault="00520C81" w:rsidP="007E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D0C40" w14:textId="77777777" w:rsidR="0051785D" w:rsidRDefault="0051785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HAnsi"/>
      </w:rPr>
      <w:id w:val="-14610132"/>
      <w:docPartObj>
        <w:docPartGallery w:val="Page Numbers (Bottom of Page)"/>
        <w:docPartUnique/>
      </w:docPartObj>
    </w:sdtPr>
    <w:sdtEndPr/>
    <w:sdtContent>
      <w:p w14:paraId="2B754AE3" w14:textId="77777777" w:rsidR="0051785D" w:rsidRPr="00FF566E" w:rsidRDefault="0051785D" w:rsidP="00DB6728">
        <w:pPr>
          <w:pStyle w:val="Stopka"/>
          <w:pBdr>
            <w:top w:val="single" w:sz="4" w:space="1" w:color="A6A6A6" w:themeColor="background1" w:themeShade="A6"/>
          </w:pBdr>
          <w:jc w:val="center"/>
          <w:rPr>
            <w:color w:val="006666"/>
            <w:sz w:val="18"/>
            <w:szCs w:val="18"/>
          </w:rPr>
        </w:pPr>
        <w:r w:rsidRPr="00FF566E">
          <w:rPr>
            <w:rFonts w:asciiTheme="majorHAnsi" w:eastAsia="Times New Roman" w:hAnsiTheme="majorHAnsi" w:cstheme="majorHAnsi"/>
            <w:color w:val="006666"/>
            <w:sz w:val="18"/>
            <w:szCs w:val="18"/>
            <w:lang w:eastAsia="pl-PL"/>
          </w:rPr>
          <w:t>Projekt RPSW.07.01.00-26-0009/17 „</w:t>
        </w:r>
        <w:r w:rsidRPr="00FF566E">
          <w:rPr>
            <w:rFonts w:asciiTheme="majorHAnsi" w:eastAsia="Times New Roman" w:hAnsiTheme="majorHAnsi" w:cstheme="majorHAnsi"/>
            <w:b/>
            <w:color w:val="006666"/>
            <w:sz w:val="18"/>
            <w:szCs w:val="18"/>
            <w:lang w:eastAsia="pl-PL"/>
          </w:rPr>
          <w:t>e-GEODEZJA</w:t>
        </w:r>
        <w:r w:rsidRPr="00FF566E">
          <w:rPr>
            <w:rFonts w:asciiTheme="majorHAnsi" w:eastAsia="Times New Roman" w:hAnsiTheme="majorHAnsi" w:cstheme="majorHAnsi"/>
            <w:color w:val="006666"/>
            <w:sz w:val="18"/>
            <w:szCs w:val="18"/>
            <w:lang w:eastAsia="pl-PL"/>
          </w:rPr>
          <w:t xml:space="preserve"> - cyfrowy zasób geodezyjny powiatów Buskiego, Jędrzejowskiego, Kieleckiego i Pińczowskiego”</w:t>
        </w:r>
      </w:p>
      <w:p w14:paraId="4DC6A3C1" w14:textId="521AE2A9" w:rsidR="0051785D" w:rsidRPr="00EA1A21" w:rsidRDefault="0051785D">
        <w:pPr>
          <w:pStyle w:val="Stopka"/>
          <w:jc w:val="right"/>
          <w:rPr>
            <w:rFonts w:asciiTheme="majorHAnsi" w:eastAsiaTheme="majorEastAsia" w:hAnsiTheme="majorHAnsi" w:cstheme="majorHAnsi"/>
          </w:rPr>
        </w:pPr>
        <w:r w:rsidRPr="00EA1A21">
          <w:rPr>
            <w:rFonts w:asciiTheme="majorHAnsi" w:eastAsiaTheme="majorEastAsia" w:hAnsiTheme="majorHAnsi" w:cstheme="majorHAnsi"/>
          </w:rPr>
          <w:t xml:space="preserve">str. </w:t>
        </w:r>
        <w:r w:rsidRPr="00EA1A21">
          <w:rPr>
            <w:rFonts w:asciiTheme="majorHAnsi" w:eastAsiaTheme="minorEastAsia" w:hAnsiTheme="majorHAnsi" w:cstheme="majorHAnsi"/>
          </w:rPr>
          <w:fldChar w:fldCharType="begin"/>
        </w:r>
        <w:r w:rsidRPr="00EA1A21">
          <w:rPr>
            <w:rFonts w:asciiTheme="majorHAnsi" w:hAnsiTheme="majorHAnsi" w:cstheme="majorHAnsi"/>
          </w:rPr>
          <w:instrText>PAGE    \* MERGEFORMAT</w:instrText>
        </w:r>
        <w:r w:rsidRPr="00EA1A21">
          <w:rPr>
            <w:rFonts w:asciiTheme="majorHAnsi" w:eastAsiaTheme="minorEastAsia" w:hAnsiTheme="majorHAnsi" w:cstheme="majorHAnsi"/>
          </w:rPr>
          <w:fldChar w:fldCharType="separate"/>
        </w:r>
        <w:r w:rsidR="00286CE5" w:rsidRPr="00286CE5">
          <w:rPr>
            <w:rFonts w:asciiTheme="majorHAnsi" w:eastAsiaTheme="majorEastAsia" w:hAnsiTheme="majorHAnsi" w:cstheme="majorHAnsi"/>
            <w:noProof/>
          </w:rPr>
          <w:t>1</w:t>
        </w:r>
        <w:r w:rsidRPr="00EA1A21">
          <w:rPr>
            <w:rFonts w:asciiTheme="majorHAnsi" w:eastAsiaTheme="majorEastAsia" w:hAnsiTheme="majorHAnsi" w:cstheme="majorHAnsi"/>
          </w:rPr>
          <w:fldChar w:fldCharType="end"/>
        </w:r>
      </w:p>
    </w:sdtContent>
  </w:sdt>
  <w:p w14:paraId="58851348" w14:textId="77777777" w:rsidR="0051785D" w:rsidRDefault="0051785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7B1DD" w14:textId="77777777" w:rsidR="0051785D" w:rsidRDefault="005178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B5A73" w14:textId="77777777" w:rsidR="00520C81" w:rsidRDefault="00520C81" w:rsidP="007E76F8">
      <w:pPr>
        <w:spacing w:after="0" w:line="240" w:lineRule="auto"/>
      </w:pPr>
      <w:r>
        <w:separator/>
      </w:r>
    </w:p>
  </w:footnote>
  <w:footnote w:type="continuationSeparator" w:id="0">
    <w:p w14:paraId="517B3D23" w14:textId="77777777" w:rsidR="00520C81" w:rsidRDefault="00520C81" w:rsidP="007E7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623E6" w14:textId="77777777" w:rsidR="0051785D" w:rsidRDefault="0051785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CB2ED" w14:textId="77777777" w:rsidR="0051785D" w:rsidRDefault="0051785D" w:rsidP="001A2105">
    <w:pPr>
      <w:pStyle w:val="Nagwek"/>
      <w:pBdr>
        <w:bottom w:val="single" w:sz="4" w:space="1" w:color="A6A6A6" w:themeColor="background1" w:themeShade="A6"/>
      </w:pBdr>
      <w:spacing w:after="240"/>
    </w:pPr>
    <w:r>
      <w:rPr>
        <w:noProof/>
        <w:lang w:eastAsia="pl-PL"/>
      </w:rPr>
      <w:drawing>
        <wp:inline distT="0" distB="0" distL="0" distR="0" wp14:anchorId="15278482" wp14:editId="281339C8">
          <wp:extent cx="6659880" cy="636270"/>
          <wp:effectExtent l="0" t="0" r="762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eodezja--nagłowe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59880" cy="6362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28FDE" w14:textId="77777777" w:rsidR="0051785D" w:rsidRDefault="0051785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167"/>
    <w:multiLevelType w:val="hybridMultilevel"/>
    <w:tmpl w:val="6CD6C3A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FC82A70"/>
    <w:multiLevelType w:val="hybridMultilevel"/>
    <w:tmpl w:val="3D86A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B4005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8E3035"/>
    <w:multiLevelType w:val="hybridMultilevel"/>
    <w:tmpl w:val="3C52A3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6D24799C">
      <w:start w:val="1"/>
      <w:numFmt w:val="bullet"/>
      <w:lvlText w:val="-"/>
      <w:lvlJc w:val="left"/>
      <w:pPr>
        <w:ind w:left="2160" w:hanging="180"/>
      </w:pPr>
      <w:rPr>
        <w:rFonts w:ascii="Calibri" w:hAnsi="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1C623D"/>
    <w:multiLevelType w:val="hybridMultilevel"/>
    <w:tmpl w:val="E77C3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E3259A"/>
    <w:multiLevelType w:val="hybridMultilevel"/>
    <w:tmpl w:val="700615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9251CA0"/>
    <w:multiLevelType w:val="hybridMultilevel"/>
    <w:tmpl w:val="B31006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4B792F"/>
    <w:multiLevelType w:val="hybridMultilevel"/>
    <w:tmpl w:val="A95CDCBA"/>
    <w:lvl w:ilvl="0" w:tplc="E0CED910">
      <w:start w:val="1"/>
      <w:numFmt w:val="bullet"/>
      <w:lvlText w:val=""/>
      <w:lvlJc w:val="left"/>
      <w:pPr>
        <w:ind w:left="720" w:hanging="360"/>
      </w:pPr>
      <w:rPr>
        <w:rFonts w:ascii="Wingdings" w:hAnsi="Wingdings" w:hint="default"/>
        <w:color w:val="00B050"/>
        <w:sz w:val="16"/>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30A97BC6"/>
    <w:multiLevelType w:val="hybridMultilevel"/>
    <w:tmpl w:val="3E1064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C79273A"/>
    <w:multiLevelType w:val="hybridMultilevel"/>
    <w:tmpl w:val="5336AE12"/>
    <w:lvl w:ilvl="0" w:tplc="04150019">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nsid w:val="3D4E2290"/>
    <w:multiLevelType w:val="hybridMultilevel"/>
    <w:tmpl w:val="C5F4D066"/>
    <w:lvl w:ilvl="0" w:tplc="6124FE4A">
      <w:start w:val="1"/>
      <w:numFmt w:val="upperRoman"/>
      <w:pStyle w:val="Nagwek2"/>
      <w:lvlText w:val="%1."/>
      <w:lvlJc w:val="righ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
    <w:nsid w:val="41E357D8"/>
    <w:multiLevelType w:val="hybridMultilevel"/>
    <w:tmpl w:val="1138EE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02E2DA0"/>
    <w:multiLevelType w:val="hybridMultilevel"/>
    <w:tmpl w:val="FC0C17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91C50EA"/>
    <w:multiLevelType w:val="hybridMultilevel"/>
    <w:tmpl w:val="BBDA44AE"/>
    <w:lvl w:ilvl="0" w:tplc="6D24799C">
      <w:start w:val="1"/>
      <w:numFmt w:val="bullet"/>
      <w:lvlText w:val="-"/>
      <w:lvlJc w:val="left"/>
      <w:pPr>
        <w:ind w:left="1440" w:hanging="360"/>
      </w:pPr>
      <w:rPr>
        <w:rFonts w:ascii="Calibri" w:hAnsi="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5CC36449"/>
    <w:multiLevelType w:val="hybridMultilevel"/>
    <w:tmpl w:val="1138EE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604C0735"/>
    <w:multiLevelType w:val="hybridMultilevel"/>
    <w:tmpl w:val="A8FE90CA"/>
    <w:lvl w:ilvl="0" w:tplc="1DF22548">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7A275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63F2971"/>
    <w:multiLevelType w:val="multilevel"/>
    <w:tmpl w:val="FFBC9D2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nsid w:val="7B372DDB"/>
    <w:multiLevelType w:val="hybridMultilevel"/>
    <w:tmpl w:val="E77C3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B8208D2"/>
    <w:multiLevelType w:val="hybridMultilevel"/>
    <w:tmpl w:val="5336AE12"/>
    <w:lvl w:ilvl="0" w:tplc="04150019">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nsid w:val="7C397A06"/>
    <w:multiLevelType w:val="multilevel"/>
    <w:tmpl w:val="E56290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15"/>
  </w:num>
  <w:num w:numId="3">
    <w:abstractNumId w:val="14"/>
  </w:num>
  <w:num w:numId="4">
    <w:abstractNumId w:val="6"/>
  </w:num>
  <w:num w:numId="5">
    <w:abstractNumId w:val="5"/>
  </w:num>
  <w:num w:numId="6">
    <w:abstractNumId w:val="16"/>
  </w:num>
  <w:num w:numId="7">
    <w:abstractNumId w:val="1"/>
  </w:num>
  <w:num w:numId="8">
    <w:abstractNumId w:val="8"/>
  </w:num>
  <w:num w:numId="9">
    <w:abstractNumId w:val="12"/>
  </w:num>
  <w:num w:numId="10">
    <w:abstractNumId w:val="10"/>
  </w:num>
  <w:num w:numId="11">
    <w:abstractNumId w:val="9"/>
  </w:num>
  <w:num w:numId="12">
    <w:abstractNumId w:val="0"/>
  </w:num>
  <w:num w:numId="13">
    <w:abstractNumId w:val="19"/>
  </w:num>
  <w:num w:numId="14">
    <w:abstractNumId w:val="4"/>
  </w:num>
  <w:num w:numId="15">
    <w:abstractNumId w:val="18"/>
  </w:num>
  <w:num w:numId="16">
    <w:abstractNumId w:val="11"/>
  </w:num>
  <w:num w:numId="17">
    <w:abstractNumId w:val="2"/>
  </w:num>
  <w:num w:numId="18">
    <w:abstractNumId w:val="17"/>
  </w:num>
  <w:num w:numId="19">
    <w:abstractNumId w:val="7"/>
  </w:num>
  <w:num w:numId="20">
    <w:abstractNumId w:val="7"/>
  </w:num>
  <w:num w:numId="21">
    <w:abstractNumId w:val="3"/>
  </w:num>
  <w:num w:numId="2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67D"/>
    <w:rsid w:val="000017EC"/>
    <w:rsid w:val="000040CE"/>
    <w:rsid w:val="00006ED7"/>
    <w:rsid w:val="00010A8F"/>
    <w:rsid w:val="0001133C"/>
    <w:rsid w:val="00013CEB"/>
    <w:rsid w:val="00014861"/>
    <w:rsid w:val="00023729"/>
    <w:rsid w:val="000245FB"/>
    <w:rsid w:val="000275FB"/>
    <w:rsid w:val="000406DF"/>
    <w:rsid w:val="00043AC7"/>
    <w:rsid w:val="0004410F"/>
    <w:rsid w:val="00046068"/>
    <w:rsid w:val="0004727E"/>
    <w:rsid w:val="000529BE"/>
    <w:rsid w:val="000602B1"/>
    <w:rsid w:val="00063180"/>
    <w:rsid w:val="0006493A"/>
    <w:rsid w:val="00081A51"/>
    <w:rsid w:val="00083A68"/>
    <w:rsid w:val="000A38BD"/>
    <w:rsid w:val="000D03C9"/>
    <w:rsid w:val="000D0DF3"/>
    <w:rsid w:val="000D75BE"/>
    <w:rsid w:val="000F150C"/>
    <w:rsid w:val="000F151E"/>
    <w:rsid w:val="000F2F11"/>
    <w:rsid w:val="000F3274"/>
    <w:rsid w:val="00110576"/>
    <w:rsid w:val="00114F3D"/>
    <w:rsid w:val="0012150E"/>
    <w:rsid w:val="001221FB"/>
    <w:rsid w:val="00126786"/>
    <w:rsid w:val="00132EB5"/>
    <w:rsid w:val="001337F6"/>
    <w:rsid w:val="001367EE"/>
    <w:rsid w:val="00160AEF"/>
    <w:rsid w:val="00161C7C"/>
    <w:rsid w:val="00162B4D"/>
    <w:rsid w:val="00164DE9"/>
    <w:rsid w:val="00165737"/>
    <w:rsid w:val="00185431"/>
    <w:rsid w:val="00185E08"/>
    <w:rsid w:val="00194310"/>
    <w:rsid w:val="001948FA"/>
    <w:rsid w:val="001A2105"/>
    <w:rsid w:val="001B4D2A"/>
    <w:rsid w:val="001B65D7"/>
    <w:rsid w:val="001C4518"/>
    <w:rsid w:val="001C697C"/>
    <w:rsid w:val="001E0572"/>
    <w:rsid w:val="001E2321"/>
    <w:rsid w:val="001E3BC1"/>
    <w:rsid w:val="001E495B"/>
    <w:rsid w:val="002001E1"/>
    <w:rsid w:val="00202552"/>
    <w:rsid w:val="002113B5"/>
    <w:rsid w:val="002232AF"/>
    <w:rsid w:val="00234F70"/>
    <w:rsid w:val="0023547F"/>
    <w:rsid w:val="00243EC2"/>
    <w:rsid w:val="002511D4"/>
    <w:rsid w:val="0026080C"/>
    <w:rsid w:val="00260F3B"/>
    <w:rsid w:val="00262913"/>
    <w:rsid w:val="00267274"/>
    <w:rsid w:val="00273810"/>
    <w:rsid w:val="00274DF9"/>
    <w:rsid w:val="00286CE5"/>
    <w:rsid w:val="002A7BEC"/>
    <w:rsid w:val="002B5C94"/>
    <w:rsid w:val="002C31F1"/>
    <w:rsid w:val="002C34E7"/>
    <w:rsid w:val="002C5D1F"/>
    <w:rsid w:val="002D1021"/>
    <w:rsid w:val="002D591C"/>
    <w:rsid w:val="003029A6"/>
    <w:rsid w:val="003047FD"/>
    <w:rsid w:val="003111CC"/>
    <w:rsid w:val="0031290F"/>
    <w:rsid w:val="00316053"/>
    <w:rsid w:val="00321166"/>
    <w:rsid w:val="003245A5"/>
    <w:rsid w:val="003317B8"/>
    <w:rsid w:val="00332EC0"/>
    <w:rsid w:val="003335E0"/>
    <w:rsid w:val="00335F53"/>
    <w:rsid w:val="00342460"/>
    <w:rsid w:val="00344511"/>
    <w:rsid w:val="003566D1"/>
    <w:rsid w:val="00357177"/>
    <w:rsid w:val="003602ED"/>
    <w:rsid w:val="0036218A"/>
    <w:rsid w:val="0036591D"/>
    <w:rsid w:val="00365983"/>
    <w:rsid w:val="00370405"/>
    <w:rsid w:val="003712F4"/>
    <w:rsid w:val="00381777"/>
    <w:rsid w:val="0038383B"/>
    <w:rsid w:val="003926D9"/>
    <w:rsid w:val="003952AC"/>
    <w:rsid w:val="003A0880"/>
    <w:rsid w:val="003A4328"/>
    <w:rsid w:val="003B6A3F"/>
    <w:rsid w:val="003B7EB3"/>
    <w:rsid w:val="003C24DA"/>
    <w:rsid w:val="003D7655"/>
    <w:rsid w:val="003E2535"/>
    <w:rsid w:val="003E7097"/>
    <w:rsid w:val="004023FC"/>
    <w:rsid w:val="00403B82"/>
    <w:rsid w:val="0040416A"/>
    <w:rsid w:val="00404F64"/>
    <w:rsid w:val="00405515"/>
    <w:rsid w:val="004061E7"/>
    <w:rsid w:val="00407D43"/>
    <w:rsid w:val="00410E5B"/>
    <w:rsid w:val="00414942"/>
    <w:rsid w:val="00422EAD"/>
    <w:rsid w:val="00426DDB"/>
    <w:rsid w:val="00433E16"/>
    <w:rsid w:val="00434256"/>
    <w:rsid w:val="00436303"/>
    <w:rsid w:val="0044066D"/>
    <w:rsid w:val="004410DB"/>
    <w:rsid w:val="0045033E"/>
    <w:rsid w:val="0046656D"/>
    <w:rsid w:val="004776A2"/>
    <w:rsid w:val="00481169"/>
    <w:rsid w:val="00481C87"/>
    <w:rsid w:val="004846A2"/>
    <w:rsid w:val="00492A02"/>
    <w:rsid w:val="00492F03"/>
    <w:rsid w:val="004958DC"/>
    <w:rsid w:val="00496887"/>
    <w:rsid w:val="00497D7D"/>
    <w:rsid w:val="004A3993"/>
    <w:rsid w:val="004B02A8"/>
    <w:rsid w:val="004B097A"/>
    <w:rsid w:val="004C096A"/>
    <w:rsid w:val="004C4355"/>
    <w:rsid w:val="004C62A0"/>
    <w:rsid w:val="004C6469"/>
    <w:rsid w:val="004F5ECF"/>
    <w:rsid w:val="004F7811"/>
    <w:rsid w:val="0050665E"/>
    <w:rsid w:val="0051785D"/>
    <w:rsid w:val="00520C81"/>
    <w:rsid w:val="005243A8"/>
    <w:rsid w:val="005321FC"/>
    <w:rsid w:val="0053655B"/>
    <w:rsid w:val="00536B0E"/>
    <w:rsid w:val="005410E8"/>
    <w:rsid w:val="00555E82"/>
    <w:rsid w:val="00563E4F"/>
    <w:rsid w:val="00576138"/>
    <w:rsid w:val="005766EF"/>
    <w:rsid w:val="00582EC1"/>
    <w:rsid w:val="00583904"/>
    <w:rsid w:val="0058609C"/>
    <w:rsid w:val="00586A95"/>
    <w:rsid w:val="005915DB"/>
    <w:rsid w:val="005936DA"/>
    <w:rsid w:val="00595AC4"/>
    <w:rsid w:val="005A17C1"/>
    <w:rsid w:val="005A5C91"/>
    <w:rsid w:val="005B273E"/>
    <w:rsid w:val="005B4819"/>
    <w:rsid w:val="005C041D"/>
    <w:rsid w:val="005C1113"/>
    <w:rsid w:val="005D0DC1"/>
    <w:rsid w:val="005D1327"/>
    <w:rsid w:val="005D7E01"/>
    <w:rsid w:val="005E0861"/>
    <w:rsid w:val="005E3D19"/>
    <w:rsid w:val="005E4094"/>
    <w:rsid w:val="005E6203"/>
    <w:rsid w:val="005F0CFD"/>
    <w:rsid w:val="005F1542"/>
    <w:rsid w:val="005F1670"/>
    <w:rsid w:val="005F1A2A"/>
    <w:rsid w:val="005F2548"/>
    <w:rsid w:val="005F36B1"/>
    <w:rsid w:val="00602B33"/>
    <w:rsid w:val="0060346C"/>
    <w:rsid w:val="00605E6C"/>
    <w:rsid w:val="00606099"/>
    <w:rsid w:val="006077A8"/>
    <w:rsid w:val="00624E82"/>
    <w:rsid w:val="0062741E"/>
    <w:rsid w:val="00646A3E"/>
    <w:rsid w:val="00646E9E"/>
    <w:rsid w:val="006563D8"/>
    <w:rsid w:val="00677E8A"/>
    <w:rsid w:val="006801B4"/>
    <w:rsid w:val="00681777"/>
    <w:rsid w:val="00694363"/>
    <w:rsid w:val="006A056D"/>
    <w:rsid w:val="006A6423"/>
    <w:rsid w:val="006B0F77"/>
    <w:rsid w:val="006B2774"/>
    <w:rsid w:val="006C3E4B"/>
    <w:rsid w:val="006C4520"/>
    <w:rsid w:val="006C5456"/>
    <w:rsid w:val="006C6522"/>
    <w:rsid w:val="006E1499"/>
    <w:rsid w:val="00704C25"/>
    <w:rsid w:val="00710E16"/>
    <w:rsid w:val="00712948"/>
    <w:rsid w:val="00717A05"/>
    <w:rsid w:val="00720860"/>
    <w:rsid w:val="00722309"/>
    <w:rsid w:val="007225E1"/>
    <w:rsid w:val="007232DD"/>
    <w:rsid w:val="00735C22"/>
    <w:rsid w:val="00744B08"/>
    <w:rsid w:val="00760409"/>
    <w:rsid w:val="00760AAC"/>
    <w:rsid w:val="007640EF"/>
    <w:rsid w:val="00764127"/>
    <w:rsid w:val="007701BE"/>
    <w:rsid w:val="0077346C"/>
    <w:rsid w:val="00773FA9"/>
    <w:rsid w:val="00774319"/>
    <w:rsid w:val="00774CB4"/>
    <w:rsid w:val="0078216A"/>
    <w:rsid w:val="00782DBC"/>
    <w:rsid w:val="00783D49"/>
    <w:rsid w:val="00791D61"/>
    <w:rsid w:val="007A0963"/>
    <w:rsid w:val="007A44C3"/>
    <w:rsid w:val="007B30FB"/>
    <w:rsid w:val="007C1E04"/>
    <w:rsid w:val="007D0C47"/>
    <w:rsid w:val="007E702E"/>
    <w:rsid w:val="007E75E1"/>
    <w:rsid w:val="007E76F8"/>
    <w:rsid w:val="007F2DD9"/>
    <w:rsid w:val="008019A8"/>
    <w:rsid w:val="00803966"/>
    <w:rsid w:val="00810327"/>
    <w:rsid w:val="00813C59"/>
    <w:rsid w:val="0081641F"/>
    <w:rsid w:val="00820E90"/>
    <w:rsid w:val="00823ACC"/>
    <w:rsid w:val="00836279"/>
    <w:rsid w:val="00840B1E"/>
    <w:rsid w:val="008416CE"/>
    <w:rsid w:val="00841D6B"/>
    <w:rsid w:val="00842965"/>
    <w:rsid w:val="00846837"/>
    <w:rsid w:val="00850809"/>
    <w:rsid w:val="00851C35"/>
    <w:rsid w:val="00851D3B"/>
    <w:rsid w:val="00852503"/>
    <w:rsid w:val="00854D2E"/>
    <w:rsid w:val="008570B2"/>
    <w:rsid w:val="008605F9"/>
    <w:rsid w:val="0086389F"/>
    <w:rsid w:val="00863DF4"/>
    <w:rsid w:val="00863E51"/>
    <w:rsid w:val="00874F8C"/>
    <w:rsid w:val="00875A9D"/>
    <w:rsid w:val="0088550C"/>
    <w:rsid w:val="00887B3E"/>
    <w:rsid w:val="00895FBE"/>
    <w:rsid w:val="008A408A"/>
    <w:rsid w:val="008B275F"/>
    <w:rsid w:val="008B37C8"/>
    <w:rsid w:val="008B67A2"/>
    <w:rsid w:val="008B726D"/>
    <w:rsid w:val="008C17CA"/>
    <w:rsid w:val="008C508C"/>
    <w:rsid w:val="008E4FA8"/>
    <w:rsid w:val="008F034E"/>
    <w:rsid w:val="008F4A54"/>
    <w:rsid w:val="008F4A74"/>
    <w:rsid w:val="00903408"/>
    <w:rsid w:val="009040E7"/>
    <w:rsid w:val="00910201"/>
    <w:rsid w:val="00910465"/>
    <w:rsid w:val="009117C6"/>
    <w:rsid w:val="009124C9"/>
    <w:rsid w:val="00913BF2"/>
    <w:rsid w:val="009249DF"/>
    <w:rsid w:val="00924B88"/>
    <w:rsid w:val="0092737D"/>
    <w:rsid w:val="00927B60"/>
    <w:rsid w:val="00930937"/>
    <w:rsid w:val="00931254"/>
    <w:rsid w:val="009341DA"/>
    <w:rsid w:val="00934976"/>
    <w:rsid w:val="00935B5D"/>
    <w:rsid w:val="009400CD"/>
    <w:rsid w:val="00941580"/>
    <w:rsid w:val="0094458A"/>
    <w:rsid w:val="009454C1"/>
    <w:rsid w:val="0095067D"/>
    <w:rsid w:val="00951E18"/>
    <w:rsid w:val="00954615"/>
    <w:rsid w:val="009577C9"/>
    <w:rsid w:val="00966A0B"/>
    <w:rsid w:val="00974E8D"/>
    <w:rsid w:val="00975608"/>
    <w:rsid w:val="00982D1A"/>
    <w:rsid w:val="009934C8"/>
    <w:rsid w:val="00995E41"/>
    <w:rsid w:val="00997FB9"/>
    <w:rsid w:val="009A33B2"/>
    <w:rsid w:val="009A357F"/>
    <w:rsid w:val="009A5D75"/>
    <w:rsid w:val="009B0CBB"/>
    <w:rsid w:val="009B40E5"/>
    <w:rsid w:val="009C049A"/>
    <w:rsid w:val="009C071E"/>
    <w:rsid w:val="009C12BE"/>
    <w:rsid w:val="009C4D8B"/>
    <w:rsid w:val="009C4F41"/>
    <w:rsid w:val="009D1B01"/>
    <w:rsid w:val="009D494E"/>
    <w:rsid w:val="009D5B97"/>
    <w:rsid w:val="009D7656"/>
    <w:rsid w:val="009E0B9F"/>
    <w:rsid w:val="009F3F09"/>
    <w:rsid w:val="00A108E1"/>
    <w:rsid w:val="00A120EF"/>
    <w:rsid w:val="00A16289"/>
    <w:rsid w:val="00A25855"/>
    <w:rsid w:val="00A67968"/>
    <w:rsid w:val="00A8463D"/>
    <w:rsid w:val="00AB190B"/>
    <w:rsid w:val="00AB1DE1"/>
    <w:rsid w:val="00AC2320"/>
    <w:rsid w:val="00AD0956"/>
    <w:rsid w:val="00AD2816"/>
    <w:rsid w:val="00AE1744"/>
    <w:rsid w:val="00B02911"/>
    <w:rsid w:val="00B15928"/>
    <w:rsid w:val="00B15EF7"/>
    <w:rsid w:val="00B172FA"/>
    <w:rsid w:val="00B221E3"/>
    <w:rsid w:val="00B2566D"/>
    <w:rsid w:val="00B25BF2"/>
    <w:rsid w:val="00B27308"/>
    <w:rsid w:val="00B27AE8"/>
    <w:rsid w:val="00B3274B"/>
    <w:rsid w:val="00B3461D"/>
    <w:rsid w:val="00B35857"/>
    <w:rsid w:val="00B377D4"/>
    <w:rsid w:val="00B4247D"/>
    <w:rsid w:val="00B42BFF"/>
    <w:rsid w:val="00B43CBA"/>
    <w:rsid w:val="00B44A18"/>
    <w:rsid w:val="00B4552A"/>
    <w:rsid w:val="00B470F0"/>
    <w:rsid w:val="00B509AE"/>
    <w:rsid w:val="00B56B47"/>
    <w:rsid w:val="00B601E9"/>
    <w:rsid w:val="00B81513"/>
    <w:rsid w:val="00B82FAD"/>
    <w:rsid w:val="00B90183"/>
    <w:rsid w:val="00BA00C9"/>
    <w:rsid w:val="00BB0F55"/>
    <w:rsid w:val="00BC1CBA"/>
    <w:rsid w:val="00BC6627"/>
    <w:rsid w:val="00BD1CBE"/>
    <w:rsid w:val="00BE3500"/>
    <w:rsid w:val="00BF0F94"/>
    <w:rsid w:val="00C04A11"/>
    <w:rsid w:val="00C101B4"/>
    <w:rsid w:val="00C10E7E"/>
    <w:rsid w:val="00C112C7"/>
    <w:rsid w:val="00C15EDD"/>
    <w:rsid w:val="00C21589"/>
    <w:rsid w:val="00C3099A"/>
    <w:rsid w:val="00C329D7"/>
    <w:rsid w:val="00C32F8B"/>
    <w:rsid w:val="00C40EAB"/>
    <w:rsid w:val="00C41BDA"/>
    <w:rsid w:val="00C60F05"/>
    <w:rsid w:val="00C62E4A"/>
    <w:rsid w:val="00C641DB"/>
    <w:rsid w:val="00C648D4"/>
    <w:rsid w:val="00C66E32"/>
    <w:rsid w:val="00C70871"/>
    <w:rsid w:val="00C94A56"/>
    <w:rsid w:val="00C953B4"/>
    <w:rsid w:val="00CA7E05"/>
    <w:rsid w:val="00CB1987"/>
    <w:rsid w:val="00CB2558"/>
    <w:rsid w:val="00CB6AF8"/>
    <w:rsid w:val="00CB7305"/>
    <w:rsid w:val="00CB7ABD"/>
    <w:rsid w:val="00CC7736"/>
    <w:rsid w:val="00CE16BF"/>
    <w:rsid w:val="00CE6922"/>
    <w:rsid w:val="00CF420A"/>
    <w:rsid w:val="00CF7BA9"/>
    <w:rsid w:val="00D01641"/>
    <w:rsid w:val="00D01F1A"/>
    <w:rsid w:val="00D025DD"/>
    <w:rsid w:val="00D2170C"/>
    <w:rsid w:val="00D23773"/>
    <w:rsid w:val="00D23DD7"/>
    <w:rsid w:val="00D24E54"/>
    <w:rsid w:val="00D276B3"/>
    <w:rsid w:val="00D37574"/>
    <w:rsid w:val="00D41197"/>
    <w:rsid w:val="00D475A0"/>
    <w:rsid w:val="00D53046"/>
    <w:rsid w:val="00D67BA9"/>
    <w:rsid w:val="00D717DB"/>
    <w:rsid w:val="00D85657"/>
    <w:rsid w:val="00D90C65"/>
    <w:rsid w:val="00D94EA2"/>
    <w:rsid w:val="00DA2249"/>
    <w:rsid w:val="00DA2ED2"/>
    <w:rsid w:val="00DA621A"/>
    <w:rsid w:val="00DA662B"/>
    <w:rsid w:val="00DB6728"/>
    <w:rsid w:val="00DC4142"/>
    <w:rsid w:val="00DC511B"/>
    <w:rsid w:val="00DC76CB"/>
    <w:rsid w:val="00DD250F"/>
    <w:rsid w:val="00DD3951"/>
    <w:rsid w:val="00DE1E21"/>
    <w:rsid w:val="00DF47D5"/>
    <w:rsid w:val="00DF5AF3"/>
    <w:rsid w:val="00E07050"/>
    <w:rsid w:val="00E117A1"/>
    <w:rsid w:val="00E16621"/>
    <w:rsid w:val="00E177C3"/>
    <w:rsid w:val="00E24B3B"/>
    <w:rsid w:val="00E27C3C"/>
    <w:rsid w:val="00E41A89"/>
    <w:rsid w:val="00E50B7A"/>
    <w:rsid w:val="00E536A0"/>
    <w:rsid w:val="00E606E5"/>
    <w:rsid w:val="00E61ABB"/>
    <w:rsid w:val="00E62784"/>
    <w:rsid w:val="00E62DAB"/>
    <w:rsid w:val="00E6387E"/>
    <w:rsid w:val="00E65F14"/>
    <w:rsid w:val="00E717E1"/>
    <w:rsid w:val="00E779F4"/>
    <w:rsid w:val="00E9488B"/>
    <w:rsid w:val="00EA1A21"/>
    <w:rsid w:val="00EA4C6F"/>
    <w:rsid w:val="00EA6C04"/>
    <w:rsid w:val="00EA7742"/>
    <w:rsid w:val="00EB05CB"/>
    <w:rsid w:val="00EB252D"/>
    <w:rsid w:val="00EB3E1F"/>
    <w:rsid w:val="00EB6CD2"/>
    <w:rsid w:val="00EC0884"/>
    <w:rsid w:val="00EC3632"/>
    <w:rsid w:val="00EC397B"/>
    <w:rsid w:val="00EC62B1"/>
    <w:rsid w:val="00ED2AB1"/>
    <w:rsid w:val="00ED325C"/>
    <w:rsid w:val="00ED6690"/>
    <w:rsid w:val="00EF0C74"/>
    <w:rsid w:val="00EF1955"/>
    <w:rsid w:val="00EF2F95"/>
    <w:rsid w:val="00F01700"/>
    <w:rsid w:val="00F06346"/>
    <w:rsid w:val="00F1642E"/>
    <w:rsid w:val="00F16FFB"/>
    <w:rsid w:val="00F21052"/>
    <w:rsid w:val="00F22E5F"/>
    <w:rsid w:val="00F25A92"/>
    <w:rsid w:val="00F27588"/>
    <w:rsid w:val="00F418C0"/>
    <w:rsid w:val="00F54972"/>
    <w:rsid w:val="00F57CB7"/>
    <w:rsid w:val="00F617F5"/>
    <w:rsid w:val="00F61DFD"/>
    <w:rsid w:val="00F757C5"/>
    <w:rsid w:val="00F76709"/>
    <w:rsid w:val="00F80315"/>
    <w:rsid w:val="00F82B58"/>
    <w:rsid w:val="00F856E7"/>
    <w:rsid w:val="00F85779"/>
    <w:rsid w:val="00F86160"/>
    <w:rsid w:val="00F930B6"/>
    <w:rsid w:val="00F93ABA"/>
    <w:rsid w:val="00FA006A"/>
    <w:rsid w:val="00FA1682"/>
    <w:rsid w:val="00FA4498"/>
    <w:rsid w:val="00FB0A14"/>
    <w:rsid w:val="00FB557E"/>
    <w:rsid w:val="00FB58A9"/>
    <w:rsid w:val="00FB774B"/>
    <w:rsid w:val="00FB7919"/>
    <w:rsid w:val="00FC76E5"/>
    <w:rsid w:val="00FC7E08"/>
    <w:rsid w:val="00FD493A"/>
    <w:rsid w:val="00FD630D"/>
    <w:rsid w:val="00FF37D6"/>
    <w:rsid w:val="00FF59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D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autoRedefine/>
    <w:uiPriority w:val="9"/>
    <w:qFormat/>
    <w:rsid w:val="008164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E27C3C"/>
    <w:pPr>
      <w:keepNext/>
      <w:keepLines/>
      <w:numPr>
        <w:numId w:val="10"/>
      </w:numPr>
      <w:spacing w:before="600" w:after="120" w:line="22" w:lineRule="atLeast"/>
      <w:ind w:left="284" w:hanging="284"/>
      <w:jc w:val="both"/>
      <w:outlineLvl w:val="1"/>
    </w:pPr>
    <w:rPr>
      <w:rFonts w:asciiTheme="majorHAnsi" w:eastAsia="Times New Roman" w:hAnsiTheme="majorHAnsi" w:cstheme="majorBidi"/>
      <w:b/>
      <w:smallCaps/>
      <w:color w:val="000000" w:themeColor="text1"/>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95067D"/>
    <w:rPr>
      <w:rFonts w:ascii="Times-Bold" w:hAnsi="Times-Bold" w:hint="default"/>
      <w:b/>
      <w:bCs/>
      <w:i w:val="0"/>
      <w:iCs w:val="0"/>
      <w:color w:val="000000"/>
      <w:sz w:val="28"/>
      <w:szCs w:val="28"/>
    </w:rPr>
  </w:style>
  <w:style w:type="character" w:customStyle="1" w:styleId="fontstyle21">
    <w:name w:val="fontstyle21"/>
    <w:basedOn w:val="Domylnaczcionkaakapitu"/>
    <w:rsid w:val="0095067D"/>
    <w:rPr>
      <w:rFonts w:ascii="Times-Roman" w:hAnsi="Times-Roman" w:hint="default"/>
      <w:b w:val="0"/>
      <w:bCs w:val="0"/>
      <w:i w:val="0"/>
      <w:iCs w:val="0"/>
      <w:color w:val="000000"/>
      <w:sz w:val="22"/>
      <w:szCs w:val="22"/>
    </w:rPr>
  </w:style>
  <w:style w:type="character" w:customStyle="1" w:styleId="fontstyle31">
    <w:name w:val="fontstyle31"/>
    <w:basedOn w:val="Domylnaczcionkaakapitu"/>
    <w:rsid w:val="0095067D"/>
    <w:rPr>
      <w:rFonts w:ascii="TimesNewRoman" w:hAnsi="TimesNewRoman" w:hint="default"/>
      <w:b w:val="0"/>
      <w:bCs w:val="0"/>
      <w:i w:val="0"/>
      <w:iCs w:val="0"/>
      <w:color w:val="000000"/>
      <w:sz w:val="22"/>
      <w:szCs w:val="22"/>
    </w:rPr>
  </w:style>
  <w:style w:type="paragraph" w:styleId="Akapitzlist">
    <w:name w:val="List Paragraph"/>
    <w:basedOn w:val="Normalny"/>
    <w:uiPriority w:val="34"/>
    <w:qFormat/>
    <w:rsid w:val="0095067D"/>
    <w:pPr>
      <w:ind w:left="720"/>
      <w:contextualSpacing/>
    </w:pPr>
  </w:style>
  <w:style w:type="paragraph" w:styleId="Nagwek">
    <w:name w:val="header"/>
    <w:basedOn w:val="Normalny"/>
    <w:link w:val="NagwekZnak"/>
    <w:uiPriority w:val="99"/>
    <w:unhideWhenUsed/>
    <w:rsid w:val="007E76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76F8"/>
  </w:style>
  <w:style w:type="paragraph" w:styleId="Stopka">
    <w:name w:val="footer"/>
    <w:basedOn w:val="Normalny"/>
    <w:link w:val="StopkaZnak"/>
    <w:uiPriority w:val="99"/>
    <w:unhideWhenUsed/>
    <w:rsid w:val="007E76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76F8"/>
  </w:style>
  <w:style w:type="character" w:customStyle="1" w:styleId="fontstyle41">
    <w:name w:val="fontstyle41"/>
    <w:basedOn w:val="Domylnaczcionkaakapitu"/>
    <w:rsid w:val="001E495B"/>
    <w:rPr>
      <w:rFonts w:ascii="Calibri" w:hAnsi="Calibri" w:cs="Calibri" w:hint="default"/>
      <w:b w:val="0"/>
      <w:bCs w:val="0"/>
      <w:i w:val="0"/>
      <w:iCs w:val="0"/>
      <w:color w:val="000000"/>
      <w:sz w:val="18"/>
      <w:szCs w:val="18"/>
    </w:rPr>
  </w:style>
  <w:style w:type="character" w:customStyle="1" w:styleId="Nagwek2Znak">
    <w:name w:val="Nagłówek 2 Znak"/>
    <w:basedOn w:val="Domylnaczcionkaakapitu"/>
    <w:link w:val="Nagwek2"/>
    <w:uiPriority w:val="9"/>
    <w:rsid w:val="00E27C3C"/>
    <w:rPr>
      <w:rFonts w:asciiTheme="majorHAnsi" w:eastAsia="Times New Roman" w:hAnsiTheme="majorHAnsi" w:cstheme="majorBidi"/>
      <w:b/>
      <w:smallCaps/>
      <w:color w:val="000000" w:themeColor="text1"/>
      <w:sz w:val="26"/>
      <w:szCs w:val="26"/>
      <w:lang w:eastAsia="pl-PL"/>
    </w:rPr>
  </w:style>
  <w:style w:type="character" w:customStyle="1" w:styleId="Nagwek1Znak">
    <w:name w:val="Nagłówek 1 Znak"/>
    <w:basedOn w:val="Domylnaczcionkaakapitu"/>
    <w:link w:val="Nagwek1"/>
    <w:uiPriority w:val="9"/>
    <w:rsid w:val="0081641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1641F"/>
    <w:pPr>
      <w:outlineLvl w:val="9"/>
    </w:pPr>
    <w:rPr>
      <w:lang w:eastAsia="pl-PL"/>
    </w:rPr>
  </w:style>
  <w:style w:type="paragraph" w:styleId="Spistreci2">
    <w:name w:val="toc 2"/>
    <w:basedOn w:val="Normalny"/>
    <w:next w:val="Normalny"/>
    <w:autoRedefine/>
    <w:uiPriority w:val="39"/>
    <w:unhideWhenUsed/>
    <w:rsid w:val="0081641F"/>
    <w:pPr>
      <w:tabs>
        <w:tab w:val="right" w:leader="dot" w:pos="10478"/>
      </w:tabs>
      <w:spacing w:before="120" w:after="0" w:line="288" w:lineRule="auto"/>
      <w:ind w:left="822" w:hanging="425"/>
    </w:pPr>
    <w:rPr>
      <w:rFonts w:ascii="Calibri Light" w:hAnsi="Calibri Light" w:cstheme="minorHAnsi"/>
      <w:bCs/>
      <w:sz w:val="24"/>
      <w:szCs w:val="20"/>
    </w:rPr>
  </w:style>
  <w:style w:type="character" w:styleId="Hipercze">
    <w:name w:val="Hyperlink"/>
    <w:basedOn w:val="Domylnaczcionkaakapitu"/>
    <w:uiPriority w:val="99"/>
    <w:unhideWhenUsed/>
    <w:rsid w:val="0081641F"/>
    <w:rPr>
      <w:color w:val="0563C1" w:themeColor="hyperlink"/>
      <w:u w:val="single"/>
    </w:rPr>
  </w:style>
  <w:style w:type="paragraph" w:styleId="Spistreci1">
    <w:name w:val="toc 1"/>
    <w:basedOn w:val="Normalny"/>
    <w:next w:val="Normalny"/>
    <w:autoRedefine/>
    <w:uiPriority w:val="39"/>
    <w:unhideWhenUsed/>
    <w:rsid w:val="00B81513"/>
    <w:pPr>
      <w:spacing w:after="100"/>
    </w:pPr>
  </w:style>
  <w:style w:type="paragraph" w:customStyle="1" w:styleId="Punktopisu">
    <w:name w:val="Punkt opisu"/>
    <w:rsid w:val="00B81513"/>
    <w:pPr>
      <w:autoSpaceDE w:val="0"/>
      <w:autoSpaceDN w:val="0"/>
      <w:adjustRightInd w:val="0"/>
      <w:spacing w:after="0" w:line="240" w:lineRule="auto"/>
    </w:pPr>
    <w:rPr>
      <w:rFonts w:ascii="Calibri Light" w:hAnsi="Calibri Light" w:cs="Times New Roman"/>
      <w:color w:val="000000"/>
      <w:szCs w:val="24"/>
    </w:rPr>
  </w:style>
  <w:style w:type="character" w:styleId="Odwoaniedokomentarza">
    <w:name w:val="annotation reference"/>
    <w:basedOn w:val="Domylnaczcionkaakapitu"/>
    <w:uiPriority w:val="99"/>
    <w:semiHidden/>
    <w:unhideWhenUsed/>
    <w:rsid w:val="00B81513"/>
    <w:rPr>
      <w:sz w:val="16"/>
      <w:szCs w:val="16"/>
    </w:rPr>
  </w:style>
  <w:style w:type="paragraph" w:styleId="Tekstkomentarza">
    <w:name w:val="annotation text"/>
    <w:basedOn w:val="Normalny"/>
    <w:link w:val="TekstkomentarzaZnak"/>
    <w:uiPriority w:val="99"/>
    <w:semiHidden/>
    <w:unhideWhenUsed/>
    <w:rsid w:val="00B815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1513"/>
    <w:rPr>
      <w:sz w:val="20"/>
      <w:szCs w:val="20"/>
    </w:rPr>
  </w:style>
  <w:style w:type="paragraph" w:styleId="Tematkomentarza">
    <w:name w:val="annotation subject"/>
    <w:basedOn w:val="Tekstkomentarza"/>
    <w:next w:val="Tekstkomentarza"/>
    <w:link w:val="TematkomentarzaZnak"/>
    <w:uiPriority w:val="99"/>
    <w:semiHidden/>
    <w:unhideWhenUsed/>
    <w:rsid w:val="00B81513"/>
    <w:rPr>
      <w:b/>
      <w:bCs/>
    </w:rPr>
  </w:style>
  <w:style w:type="character" w:customStyle="1" w:styleId="TematkomentarzaZnak">
    <w:name w:val="Temat komentarza Znak"/>
    <w:basedOn w:val="TekstkomentarzaZnak"/>
    <w:link w:val="Tematkomentarza"/>
    <w:uiPriority w:val="99"/>
    <w:semiHidden/>
    <w:rsid w:val="00B81513"/>
    <w:rPr>
      <w:b/>
      <w:bCs/>
      <w:sz w:val="20"/>
      <w:szCs w:val="20"/>
    </w:rPr>
  </w:style>
  <w:style w:type="paragraph" w:styleId="Tekstdymka">
    <w:name w:val="Balloon Text"/>
    <w:basedOn w:val="Normalny"/>
    <w:link w:val="TekstdymkaZnak"/>
    <w:uiPriority w:val="99"/>
    <w:semiHidden/>
    <w:unhideWhenUsed/>
    <w:rsid w:val="00B815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1513"/>
    <w:rPr>
      <w:rFonts w:ascii="Segoe UI" w:hAnsi="Segoe UI" w:cs="Segoe UI"/>
      <w:sz w:val="18"/>
      <w:szCs w:val="18"/>
    </w:rPr>
  </w:style>
  <w:style w:type="paragraph" w:styleId="Poprawka">
    <w:name w:val="Revision"/>
    <w:hidden/>
    <w:uiPriority w:val="99"/>
    <w:semiHidden/>
    <w:rsid w:val="00B81513"/>
    <w:pPr>
      <w:spacing w:after="0" w:line="240" w:lineRule="auto"/>
    </w:pPr>
  </w:style>
  <w:style w:type="character" w:styleId="Tekstzastpczy">
    <w:name w:val="Placeholder Text"/>
    <w:basedOn w:val="Domylnaczcionkaakapitu"/>
    <w:uiPriority w:val="99"/>
    <w:semiHidden/>
    <w:rsid w:val="00B4552A"/>
    <w:rPr>
      <w:color w:val="808080"/>
    </w:rPr>
  </w:style>
  <w:style w:type="table" w:styleId="Tabela-Siatka">
    <w:name w:val="Table Grid"/>
    <w:basedOn w:val="Standardowy"/>
    <w:uiPriority w:val="39"/>
    <w:rsid w:val="00B37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178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autoRedefine/>
    <w:uiPriority w:val="9"/>
    <w:qFormat/>
    <w:rsid w:val="008164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E27C3C"/>
    <w:pPr>
      <w:keepNext/>
      <w:keepLines/>
      <w:numPr>
        <w:numId w:val="10"/>
      </w:numPr>
      <w:spacing w:before="600" w:after="120" w:line="22" w:lineRule="atLeast"/>
      <w:ind w:left="284" w:hanging="284"/>
      <w:jc w:val="both"/>
      <w:outlineLvl w:val="1"/>
    </w:pPr>
    <w:rPr>
      <w:rFonts w:asciiTheme="majorHAnsi" w:eastAsia="Times New Roman" w:hAnsiTheme="majorHAnsi" w:cstheme="majorBidi"/>
      <w:b/>
      <w:smallCaps/>
      <w:color w:val="000000" w:themeColor="text1"/>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95067D"/>
    <w:rPr>
      <w:rFonts w:ascii="Times-Bold" w:hAnsi="Times-Bold" w:hint="default"/>
      <w:b/>
      <w:bCs/>
      <w:i w:val="0"/>
      <w:iCs w:val="0"/>
      <w:color w:val="000000"/>
      <w:sz w:val="28"/>
      <w:szCs w:val="28"/>
    </w:rPr>
  </w:style>
  <w:style w:type="character" w:customStyle="1" w:styleId="fontstyle21">
    <w:name w:val="fontstyle21"/>
    <w:basedOn w:val="Domylnaczcionkaakapitu"/>
    <w:rsid w:val="0095067D"/>
    <w:rPr>
      <w:rFonts w:ascii="Times-Roman" w:hAnsi="Times-Roman" w:hint="default"/>
      <w:b w:val="0"/>
      <w:bCs w:val="0"/>
      <w:i w:val="0"/>
      <w:iCs w:val="0"/>
      <w:color w:val="000000"/>
      <w:sz w:val="22"/>
      <w:szCs w:val="22"/>
    </w:rPr>
  </w:style>
  <w:style w:type="character" w:customStyle="1" w:styleId="fontstyle31">
    <w:name w:val="fontstyle31"/>
    <w:basedOn w:val="Domylnaczcionkaakapitu"/>
    <w:rsid w:val="0095067D"/>
    <w:rPr>
      <w:rFonts w:ascii="TimesNewRoman" w:hAnsi="TimesNewRoman" w:hint="default"/>
      <w:b w:val="0"/>
      <w:bCs w:val="0"/>
      <w:i w:val="0"/>
      <w:iCs w:val="0"/>
      <w:color w:val="000000"/>
      <w:sz w:val="22"/>
      <w:szCs w:val="22"/>
    </w:rPr>
  </w:style>
  <w:style w:type="paragraph" w:styleId="Akapitzlist">
    <w:name w:val="List Paragraph"/>
    <w:basedOn w:val="Normalny"/>
    <w:uiPriority w:val="34"/>
    <w:qFormat/>
    <w:rsid w:val="0095067D"/>
    <w:pPr>
      <w:ind w:left="720"/>
      <w:contextualSpacing/>
    </w:pPr>
  </w:style>
  <w:style w:type="paragraph" w:styleId="Nagwek">
    <w:name w:val="header"/>
    <w:basedOn w:val="Normalny"/>
    <w:link w:val="NagwekZnak"/>
    <w:uiPriority w:val="99"/>
    <w:unhideWhenUsed/>
    <w:rsid w:val="007E76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76F8"/>
  </w:style>
  <w:style w:type="paragraph" w:styleId="Stopka">
    <w:name w:val="footer"/>
    <w:basedOn w:val="Normalny"/>
    <w:link w:val="StopkaZnak"/>
    <w:uiPriority w:val="99"/>
    <w:unhideWhenUsed/>
    <w:rsid w:val="007E76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76F8"/>
  </w:style>
  <w:style w:type="character" w:customStyle="1" w:styleId="fontstyle41">
    <w:name w:val="fontstyle41"/>
    <w:basedOn w:val="Domylnaczcionkaakapitu"/>
    <w:rsid w:val="001E495B"/>
    <w:rPr>
      <w:rFonts w:ascii="Calibri" w:hAnsi="Calibri" w:cs="Calibri" w:hint="default"/>
      <w:b w:val="0"/>
      <w:bCs w:val="0"/>
      <w:i w:val="0"/>
      <w:iCs w:val="0"/>
      <w:color w:val="000000"/>
      <w:sz w:val="18"/>
      <w:szCs w:val="18"/>
    </w:rPr>
  </w:style>
  <w:style w:type="character" w:customStyle="1" w:styleId="Nagwek2Znak">
    <w:name w:val="Nagłówek 2 Znak"/>
    <w:basedOn w:val="Domylnaczcionkaakapitu"/>
    <w:link w:val="Nagwek2"/>
    <w:uiPriority w:val="9"/>
    <w:rsid w:val="00E27C3C"/>
    <w:rPr>
      <w:rFonts w:asciiTheme="majorHAnsi" w:eastAsia="Times New Roman" w:hAnsiTheme="majorHAnsi" w:cstheme="majorBidi"/>
      <w:b/>
      <w:smallCaps/>
      <w:color w:val="000000" w:themeColor="text1"/>
      <w:sz w:val="26"/>
      <w:szCs w:val="26"/>
      <w:lang w:eastAsia="pl-PL"/>
    </w:rPr>
  </w:style>
  <w:style w:type="character" w:customStyle="1" w:styleId="Nagwek1Znak">
    <w:name w:val="Nagłówek 1 Znak"/>
    <w:basedOn w:val="Domylnaczcionkaakapitu"/>
    <w:link w:val="Nagwek1"/>
    <w:uiPriority w:val="9"/>
    <w:rsid w:val="0081641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1641F"/>
    <w:pPr>
      <w:outlineLvl w:val="9"/>
    </w:pPr>
    <w:rPr>
      <w:lang w:eastAsia="pl-PL"/>
    </w:rPr>
  </w:style>
  <w:style w:type="paragraph" w:styleId="Spistreci2">
    <w:name w:val="toc 2"/>
    <w:basedOn w:val="Normalny"/>
    <w:next w:val="Normalny"/>
    <w:autoRedefine/>
    <w:uiPriority w:val="39"/>
    <w:unhideWhenUsed/>
    <w:rsid w:val="0081641F"/>
    <w:pPr>
      <w:tabs>
        <w:tab w:val="right" w:leader="dot" w:pos="10478"/>
      </w:tabs>
      <w:spacing w:before="120" w:after="0" w:line="288" w:lineRule="auto"/>
      <w:ind w:left="822" w:hanging="425"/>
    </w:pPr>
    <w:rPr>
      <w:rFonts w:ascii="Calibri Light" w:hAnsi="Calibri Light" w:cstheme="minorHAnsi"/>
      <w:bCs/>
      <w:sz w:val="24"/>
      <w:szCs w:val="20"/>
    </w:rPr>
  </w:style>
  <w:style w:type="character" w:styleId="Hipercze">
    <w:name w:val="Hyperlink"/>
    <w:basedOn w:val="Domylnaczcionkaakapitu"/>
    <w:uiPriority w:val="99"/>
    <w:unhideWhenUsed/>
    <w:rsid w:val="0081641F"/>
    <w:rPr>
      <w:color w:val="0563C1" w:themeColor="hyperlink"/>
      <w:u w:val="single"/>
    </w:rPr>
  </w:style>
  <w:style w:type="paragraph" w:styleId="Spistreci1">
    <w:name w:val="toc 1"/>
    <w:basedOn w:val="Normalny"/>
    <w:next w:val="Normalny"/>
    <w:autoRedefine/>
    <w:uiPriority w:val="39"/>
    <w:unhideWhenUsed/>
    <w:rsid w:val="00B81513"/>
    <w:pPr>
      <w:spacing w:after="100"/>
    </w:pPr>
  </w:style>
  <w:style w:type="paragraph" w:customStyle="1" w:styleId="Punktopisu">
    <w:name w:val="Punkt opisu"/>
    <w:rsid w:val="00B81513"/>
    <w:pPr>
      <w:autoSpaceDE w:val="0"/>
      <w:autoSpaceDN w:val="0"/>
      <w:adjustRightInd w:val="0"/>
      <w:spacing w:after="0" w:line="240" w:lineRule="auto"/>
    </w:pPr>
    <w:rPr>
      <w:rFonts w:ascii="Calibri Light" w:hAnsi="Calibri Light" w:cs="Times New Roman"/>
      <w:color w:val="000000"/>
      <w:szCs w:val="24"/>
    </w:rPr>
  </w:style>
  <w:style w:type="character" w:styleId="Odwoaniedokomentarza">
    <w:name w:val="annotation reference"/>
    <w:basedOn w:val="Domylnaczcionkaakapitu"/>
    <w:uiPriority w:val="99"/>
    <w:semiHidden/>
    <w:unhideWhenUsed/>
    <w:rsid w:val="00B81513"/>
    <w:rPr>
      <w:sz w:val="16"/>
      <w:szCs w:val="16"/>
    </w:rPr>
  </w:style>
  <w:style w:type="paragraph" w:styleId="Tekstkomentarza">
    <w:name w:val="annotation text"/>
    <w:basedOn w:val="Normalny"/>
    <w:link w:val="TekstkomentarzaZnak"/>
    <w:uiPriority w:val="99"/>
    <w:semiHidden/>
    <w:unhideWhenUsed/>
    <w:rsid w:val="00B815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1513"/>
    <w:rPr>
      <w:sz w:val="20"/>
      <w:szCs w:val="20"/>
    </w:rPr>
  </w:style>
  <w:style w:type="paragraph" w:styleId="Tematkomentarza">
    <w:name w:val="annotation subject"/>
    <w:basedOn w:val="Tekstkomentarza"/>
    <w:next w:val="Tekstkomentarza"/>
    <w:link w:val="TematkomentarzaZnak"/>
    <w:uiPriority w:val="99"/>
    <w:semiHidden/>
    <w:unhideWhenUsed/>
    <w:rsid w:val="00B81513"/>
    <w:rPr>
      <w:b/>
      <w:bCs/>
    </w:rPr>
  </w:style>
  <w:style w:type="character" w:customStyle="1" w:styleId="TematkomentarzaZnak">
    <w:name w:val="Temat komentarza Znak"/>
    <w:basedOn w:val="TekstkomentarzaZnak"/>
    <w:link w:val="Tematkomentarza"/>
    <w:uiPriority w:val="99"/>
    <w:semiHidden/>
    <w:rsid w:val="00B81513"/>
    <w:rPr>
      <w:b/>
      <w:bCs/>
      <w:sz w:val="20"/>
      <w:szCs w:val="20"/>
    </w:rPr>
  </w:style>
  <w:style w:type="paragraph" w:styleId="Tekstdymka">
    <w:name w:val="Balloon Text"/>
    <w:basedOn w:val="Normalny"/>
    <w:link w:val="TekstdymkaZnak"/>
    <w:uiPriority w:val="99"/>
    <w:semiHidden/>
    <w:unhideWhenUsed/>
    <w:rsid w:val="00B815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1513"/>
    <w:rPr>
      <w:rFonts w:ascii="Segoe UI" w:hAnsi="Segoe UI" w:cs="Segoe UI"/>
      <w:sz w:val="18"/>
      <w:szCs w:val="18"/>
    </w:rPr>
  </w:style>
  <w:style w:type="paragraph" w:styleId="Poprawka">
    <w:name w:val="Revision"/>
    <w:hidden/>
    <w:uiPriority w:val="99"/>
    <w:semiHidden/>
    <w:rsid w:val="00B81513"/>
    <w:pPr>
      <w:spacing w:after="0" w:line="240" w:lineRule="auto"/>
    </w:pPr>
  </w:style>
  <w:style w:type="character" w:styleId="Tekstzastpczy">
    <w:name w:val="Placeholder Text"/>
    <w:basedOn w:val="Domylnaczcionkaakapitu"/>
    <w:uiPriority w:val="99"/>
    <w:semiHidden/>
    <w:rsid w:val="00B4552A"/>
    <w:rPr>
      <w:color w:val="808080"/>
    </w:rPr>
  </w:style>
  <w:style w:type="table" w:styleId="Tabela-Siatka">
    <w:name w:val="Table Grid"/>
    <w:basedOn w:val="Standardowy"/>
    <w:uiPriority w:val="39"/>
    <w:rsid w:val="00B37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178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26299">
      <w:bodyDiv w:val="1"/>
      <w:marLeft w:val="0"/>
      <w:marRight w:val="0"/>
      <w:marTop w:val="0"/>
      <w:marBottom w:val="0"/>
      <w:divBdr>
        <w:top w:val="none" w:sz="0" w:space="0" w:color="auto"/>
        <w:left w:val="none" w:sz="0" w:space="0" w:color="auto"/>
        <w:bottom w:val="none" w:sz="0" w:space="0" w:color="auto"/>
        <w:right w:val="none" w:sz="0" w:space="0" w:color="auto"/>
      </w:divBdr>
    </w:div>
    <w:div w:id="194237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03439-71EC-4EA5-BB61-61F9AD40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9514</Words>
  <Characters>57085</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jkalka</dc:creator>
  <cp:lastModifiedBy>Justyna Młyńczak</cp:lastModifiedBy>
  <cp:revision>2</cp:revision>
  <dcterms:created xsi:type="dcterms:W3CDTF">2018-10-31T13:30:00Z</dcterms:created>
  <dcterms:modified xsi:type="dcterms:W3CDTF">2018-10-31T13:30:00Z</dcterms:modified>
</cp:coreProperties>
</file>