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976B5C" w:rsidRDefault="00961AF8" w:rsidP="00976B5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5D11">
        <w:rPr>
          <w:rFonts w:ascii="Times New Roman" w:hAnsi="Times New Roman" w:cs="Times New Roman"/>
          <w:sz w:val="24"/>
          <w:szCs w:val="24"/>
        </w:rPr>
        <w:t>Zleceniodawca powierza Zleceniobiorcy, a Zleceniobiorca przyjmuje</w:t>
      </w:r>
      <w:r w:rsidR="00275B5C" w:rsidRPr="00C55D11">
        <w:rPr>
          <w:rFonts w:ascii="Times New Roman" w:hAnsi="Times New Roman" w:cs="Times New Roman"/>
          <w:sz w:val="24"/>
          <w:szCs w:val="24"/>
        </w:rPr>
        <w:t xml:space="preserve"> </w:t>
      </w:r>
      <w:r w:rsidR="009E48A5" w:rsidRPr="00C55D11">
        <w:rPr>
          <w:rFonts w:ascii="Times New Roman" w:hAnsi="Times New Roman" w:cs="Times New Roman"/>
          <w:sz w:val="24"/>
          <w:szCs w:val="24"/>
        </w:rPr>
        <w:t xml:space="preserve">do wykonania </w:t>
      </w:r>
      <w:r w:rsidR="00976B5C">
        <w:rPr>
          <w:rFonts w:ascii="Times New Roman" w:hAnsi="Times New Roman" w:cs="Times New Roman"/>
          <w:sz w:val="24"/>
          <w:szCs w:val="24"/>
        </w:rPr>
        <w:t xml:space="preserve">pakiet multimedialny </w:t>
      </w:r>
      <w:r w:rsidR="00C708BE" w:rsidRPr="00C55D11">
        <w:rPr>
          <w:rFonts w:ascii="Times New Roman" w:hAnsi="Times New Roman" w:cs="Times New Roman"/>
          <w:sz w:val="24"/>
          <w:szCs w:val="24"/>
        </w:rPr>
        <w:t>na konferencję w dniu 07 grudnia 2018r –</w:t>
      </w:r>
      <w:r w:rsidR="00C708BE" w:rsidRPr="00C708BE">
        <w:t xml:space="preserve"> </w:t>
      </w:r>
      <w:r w:rsidR="00C708BE">
        <w:t>„</w:t>
      </w:r>
      <w:r w:rsidR="00C708BE" w:rsidRPr="00C55D11">
        <w:rPr>
          <w:rFonts w:ascii="Times New Roman" w:hAnsi="Times New Roman" w:cs="Times New Roman"/>
          <w:sz w:val="24"/>
          <w:szCs w:val="24"/>
        </w:rPr>
        <w:t>Druga sesja popularyzująca aspekt historyczny rozwoju lokalnej gospodarki rybackiej na terenie Powiatu Jędrzejowskiego”</w:t>
      </w:r>
      <w:r w:rsidR="00C55D11" w:rsidRPr="00C55D11">
        <w:rPr>
          <w:rFonts w:ascii="Times New Roman" w:hAnsi="Times New Roman" w:cs="Times New Roman"/>
          <w:sz w:val="24"/>
          <w:szCs w:val="24"/>
        </w:rPr>
        <w:t xml:space="preserve"> długopis,</w:t>
      </w:r>
      <w:r w:rsidR="009E48A5" w:rsidRPr="00C55D11">
        <w:rPr>
          <w:rFonts w:ascii="Times New Roman" w:hAnsi="Times New Roman" w:cs="Times New Roman"/>
          <w:sz w:val="24"/>
          <w:szCs w:val="24"/>
        </w:rPr>
        <w:t xml:space="preserve"> not</w:t>
      </w:r>
      <w:r w:rsidR="00C708BE" w:rsidRPr="00C55D11">
        <w:rPr>
          <w:rFonts w:ascii="Times New Roman" w:hAnsi="Times New Roman" w:cs="Times New Roman"/>
          <w:sz w:val="24"/>
          <w:szCs w:val="24"/>
        </w:rPr>
        <w:t>atnik</w:t>
      </w:r>
      <w:r w:rsidR="00C55D11">
        <w:rPr>
          <w:rFonts w:ascii="Times New Roman" w:hAnsi="Times New Roman" w:cs="Times New Roman"/>
          <w:sz w:val="24"/>
          <w:szCs w:val="24"/>
        </w:rPr>
        <w:t>,</w:t>
      </w:r>
      <w:r w:rsidR="00C708BE" w:rsidRPr="00C55D1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708BE" w:rsidRPr="00976B5C">
        <w:rPr>
          <w:rFonts w:ascii="Times New Roman" w:hAnsi="Times New Roman" w:cs="Times New Roman"/>
          <w:sz w:val="24"/>
          <w:szCs w:val="24"/>
        </w:rPr>
        <w:t>ulotka</w:t>
      </w:r>
      <w:r w:rsidR="00D44251" w:rsidRPr="00976B5C">
        <w:rPr>
          <w:rFonts w:ascii="Times New Roman" w:hAnsi="Times New Roman" w:cs="Times New Roman"/>
          <w:sz w:val="24"/>
          <w:szCs w:val="24"/>
        </w:rPr>
        <w:t>, broszura</w:t>
      </w:r>
      <w:r w:rsidR="00C55D11" w:rsidRPr="00976B5C">
        <w:rPr>
          <w:rFonts w:ascii="Times New Roman" w:hAnsi="Times New Roman" w:cs="Times New Roman"/>
          <w:sz w:val="24"/>
          <w:szCs w:val="24"/>
        </w:rPr>
        <w:t>, płyta DVD</w:t>
      </w:r>
      <w:r w:rsidR="00D44251" w:rsidRPr="00976B5C">
        <w:rPr>
          <w:rFonts w:ascii="Times New Roman" w:hAnsi="Times New Roman" w:cs="Times New Roman"/>
          <w:sz w:val="24"/>
          <w:szCs w:val="24"/>
        </w:rPr>
        <w:t xml:space="preserve">. </w:t>
      </w:r>
      <w:r w:rsidR="009E48A5" w:rsidRPr="00976B5C">
        <w:rPr>
          <w:rFonts w:ascii="Times New Roman" w:hAnsi="Times New Roman" w:cs="Times New Roman"/>
          <w:sz w:val="24"/>
          <w:szCs w:val="24"/>
        </w:rPr>
        <w:t xml:space="preserve">na konferencję, zgodnie z załącznikiem nr </w:t>
      </w:r>
      <w:r w:rsidR="009F7380" w:rsidRPr="00976B5C">
        <w:rPr>
          <w:rFonts w:ascii="Times New Roman" w:hAnsi="Times New Roman" w:cs="Times New Roman"/>
          <w:sz w:val="24"/>
          <w:szCs w:val="24"/>
        </w:rPr>
        <w:t>2</w:t>
      </w:r>
      <w:r w:rsidR="009E48A5" w:rsidRPr="00976B5C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C708BE">
        <w:rPr>
          <w:rFonts w:ascii="Times New Roman" w:hAnsi="Times New Roman" w:cs="Times New Roman"/>
          <w:sz w:val="24"/>
          <w:szCs w:val="24"/>
        </w:rPr>
        <w:t xml:space="preserve"> </w:t>
      </w:r>
      <w:r w:rsidR="007E2880">
        <w:rPr>
          <w:rFonts w:ascii="Times New Roman" w:hAnsi="Times New Roman" w:cs="Times New Roman"/>
          <w:sz w:val="24"/>
          <w:szCs w:val="24"/>
        </w:rPr>
        <w:t xml:space="preserve">do 04 grudnia </w:t>
      </w:r>
      <w:r>
        <w:rPr>
          <w:rFonts w:ascii="Times New Roman" w:hAnsi="Times New Roman" w:cs="Times New Roman"/>
          <w:sz w:val="24"/>
          <w:szCs w:val="24"/>
        </w:rPr>
        <w:t>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Zapłata wynagrodzenia nastąpi przelewem bankowym na konto podane na fakturze/rachunku, w terminie 30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6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7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8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976B5C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708EA"/>
    <w:multiLevelType w:val="hybridMultilevel"/>
    <w:tmpl w:val="70E81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225FF0"/>
    <w:rsid w:val="00242CDA"/>
    <w:rsid w:val="00275B5C"/>
    <w:rsid w:val="00280315"/>
    <w:rsid w:val="002C3D93"/>
    <w:rsid w:val="003C1DE0"/>
    <w:rsid w:val="00400EBF"/>
    <w:rsid w:val="00574B00"/>
    <w:rsid w:val="00637E1D"/>
    <w:rsid w:val="00663888"/>
    <w:rsid w:val="007B5D79"/>
    <w:rsid w:val="007E2880"/>
    <w:rsid w:val="00961AF8"/>
    <w:rsid w:val="00976B5C"/>
    <w:rsid w:val="009E48A5"/>
    <w:rsid w:val="009F7380"/>
    <w:rsid w:val="00A4260F"/>
    <w:rsid w:val="00BE6DD9"/>
    <w:rsid w:val="00C55D11"/>
    <w:rsid w:val="00C708BE"/>
    <w:rsid w:val="00C76604"/>
    <w:rsid w:val="00CD74B2"/>
    <w:rsid w:val="00D44251"/>
    <w:rsid w:val="00D65004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12</cp:revision>
  <cp:lastPrinted>2018-09-20T07:24:00Z</cp:lastPrinted>
  <dcterms:created xsi:type="dcterms:W3CDTF">2018-09-10T11:26:00Z</dcterms:created>
  <dcterms:modified xsi:type="dcterms:W3CDTF">2018-11-09T13:11:00Z</dcterms:modified>
</cp:coreProperties>
</file>