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E73" w:rsidRPr="00324E73" w:rsidRDefault="00324E73" w:rsidP="00324E73">
      <w:pPr>
        <w:spacing w:after="24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Ogłoszenie nr 568741-N-2019 z dnia 2019-07-03 r. </w:t>
      </w:r>
    </w:p>
    <w:p w:rsidR="00324E73" w:rsidRPr="00324E73" w:rsidRDefault="00324E73" w:rsidP="00324E73">
      <w:pPr>
        <w:spacing w:after="0" w:line="240" w:lineRule="auto"/>
        <w:jc w:val="center"/>
        <w:rPr>
          <w:rFonts w:ascii="Times New Roman" w:eastAsia="Times New Roman" w:hAnsi="Times New Roman" w:cs="Times New Roman"/>
          <w:b/>
          <w:sz w:val="24"/>
          <w:szCs w:val="24"/>
          <w:lang w:eastAsia="pl-PL"/>
        </w:rPr>
      </w:pPr>
      <w:r w:rsidRPr="00324E73">
        <w:rPr>
          <w:rFonts w:ascii="Times New Roman" w:eastAsia="Times New Roman" w:hAnsi="Times New Roman" w:cs="Times New Roman"/>
          <w:sz w:val="24"/>
          <w:szCs w:val="24"/>
          <w:lang w:eastAsia="pl-PL"/>
        </w:rPr>
        <w:t>Powiat Jędrzejowski - Starostwo Powiatowe w Jędrzejowie: 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w:t>
      </w:r>
      <w:r w:rsidRPr="00324E73">
        <w:rPr>
          <w:rFonts w:ascii="Times New Roman" w:eastAsia="Times New Roman" w:hAnsi="Times New Roman" w:cs="Times New Roman"/>
          <w:sz w:val="24"/>
          <w:szCs w:val="24"/>
          <w:lang w:eastAsia="pl-PL"/>
        </w:rPr>
        <w:br/>
      </w:r>
      <w:bookmarkStart w:id="0" w:name="_GoBack"/>
      <w:r w:rsidRPr="00324E73">
        <w:rPr>
          <w:rFonts w:ascii="Times New Roman" w:eastAsia="Times New Roman" w:hAnsi="Times New Roman" w:cs="Times New Roman"/>
          <w:b/>
          <w:sz w:val="24"/>
          <w:szCs w:val="24"/>
          <w:lang w:eastAsia="pl-PL"/>
        </w:rPr>
        <w:t xml:space="preserve">OGŁOSZENIE O ZAMÓWIENIU - Usługi </w:t>
      </w:r>
    </w:p>
    <w:bookmarkEnd w:id="0"/>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Zamieszczanie ogłoszenia:</w:t>
      </w:r>
      <w:r w:rsidRPr="00324E73">
        <w:rPr>
          <w:rFonts w:ascii="Times New Roman" w:eastAsia="Times New Roman" w:hAnsi="Times New Roman" w:cs="Times New Roman"/>
          <w:sz w:val="24"/>
          <w:szCs w:val="24"/>
          <w:lang w:eastAsia="pl-PL"/>
        </w:rPr>
        <w:t xml:space="preserve"> Zamieszczanie obowiązkowe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Ogłoszenie dotyczy:</w:t>
      </w:r>
      <w:r w:rsidRPr="00324E73">
        <w:rPr>
          <w:rFonts w:ascii="Times New Roman" w:eastAsia="Times New Roman" w:hAnsi="Times New Roman" w:cs="Times New Roman"/>
          <w:sz w:val="24"/>
          <w:szCs w:val="24"/>
          <w:lang w:eastAsia="pl-PL"/>
        </w:rPr>
        <w:t xml:space="preserve"> Zamówienia publicznego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Nazwa projektu lub programu</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u w:val="single"/>
          <w:lang w:eastAsia="pl-PL"/>
        </w:rPr>
        <w:t>SEKCJA I: ZAMAWIAJĄCY</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Postępowanie przeprowadza centralny zamawiający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Informacje na temat podmiotu któremu zamawiający powierzył/powierzyli prowadzenie postępowania:</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Postępowanie jest przeprowadzane wspólnie przez zamawiających</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Informacje dodatkowe:</w:t>
      </w:r>
      <w:r w:rsidRPr="00324E73">
        <w:rPr>
          <w:rFonts w:ascii="Times New Roman" w:eastAsia="Times New Roman" w:hAnsi="Times New Roman" w:cs="Times New Roman"/>
          <w:sz w:val="24"/>
          <w:szCs w:val="24"/>
          <w:lang w:eastAsia="pl-PL"/>
        </w:rPr>
        <w:t xml:space="preserve"> </w:t>
      </w:r>
    </w:p>
    <w:p w:rsid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 1) NAZWA I ADRES: </w:t>
      </w:r>
      <w:r w:rsidRPr="00324E73">
        <w:rPr>
          <w:rFonts w:ascii="Times New Roman" w:eastAsia="Times New Roman" w:hAnsi="Times New Roman" w:cs="Times New Roman"/>
          <w:sz w:val="24"/>
          <w:szCs w:val="24"/>
          <w:lang w:eastAsia="pl-PL"/>
        </w:rPr>
        <w:t xml:space="preserve">Powiat Jędrzejowski - Starostwo Powiatowe w Jędrzejowie, krajowy numer identyfikacyjny 29100936600000, ul. ul. 11 Listopada  83 , 28-300  Jędrzejów, woj. świętokrzyskie, państwo Polska, tel. 41 386 37 41, e-mail powiat@powiatjedrzejow.pl, faks 41 386 37 42.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lastRenderedPageBreak/>
        <w:t xml:space="preserve">Adres strony internetowej (URL): www.powiatjedrzejow.pl </w:t>
      </w:r>
      <w:r w:rsidRPr="00324E73">
        <w:rPr>
          <w:rFonts w:ascii="Times New Roman" w:eastAsia="Times New Roman" w:hAnsi="Times New Roman" w:cs="Times New Roman"/>
          <w:sz w:val="24"/>
          <w:szCs w:val="24"/>
          <w:lang w:eastAsia="pl-PL"/>
        </w:rPr>
        <w:br/>
        <w:t xml:space="preserve">Adres profilu nabywcy: </w:t>
      </w:r>
      <w:r w:rsidRPr="00324E7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 2) RODZAJ ZAMAWIAJĄCEGO: </w:t>
      </w:r>
      <w:r w:rsidRPr="00324E73">
        <w:rPr>
          <w:rFonts w:ascii="Times New Roman" w:eastAsia="Times New Roman" w:hAnsi="Times New Roman" w:cs="Times New Roman"/>
          <w:sz w:val="24"/>
          <w:szCs w:val="24"/>
          <w:lang w:eastAsia="pl-PL"/>
        </w:rPr>
        <w:t xml:space="preserve">Administracja samorządowa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I.3) WSPÓLNE UDZIELANIE ZAMÓWIENIA </w:t>
      </w:r>
      <w:r w:rsidRPr="00324E73">
        <w:rPr>
          <w:rFonts w:ascii="Times New Roman" w:eastAsia="Times New Roman" w:hAnsi="Times New Roman" w:cs="Times New Roman"/>
          <w:b/>
          <w:bCs/>
          <w:i/>
          <w:iCs/>
          <w:sz w:val="24"/>
          <w:szCs w:val="24"/>
          <w:lang w:eastAsia="pl-PL"/>
        </w:rPr>
        <w:t>(jeżeli dotyczy)</w:t>
      </w:r>
      <w:r w:rsidRPr="00324E73">
        <w:rPr>
          <w:rFonts w:ascii="Times New Roman" w:eastAsia="Times New Roman" w:hAnsi="Times New Roman" w:cs="Times New Roman"/>
          <w:b/>
          <w:bCs/>
          <w:sz w:val="24"/>
          <w:szCs w:val="24"/>
          <w:lang w:eastAsia="pl-PL"/>
        </w:rPr>
        <w:t xml:space="preserve">: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I.4) KOMUNIKACJA: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https://www.powiatjedrzejow.pl/bipkod/007/002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https://www.powiatjedrzejow.pl/bipkod/007/002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Oferty lub wnioski o dopuszczenie do udziału w postępowaniu należy przesyłać:</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Elektronicznie</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adres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Inny sposób: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Tak </w:t>
      </w:r>
      <w:r w:rsidRPr="00324E73">
        <w:rPr>
          <w:rFonts w:ascii="Times New Roman" w:eastAsia="Times New Roman" w:hAnsi="Times New Roman" w:cs="Times New Roman"/>
          <w:sz w:val="24"/>
          <w:szCs w:val="24"/>
          <w:lang w:eastAsia="pl-PL"/>
        </w:rPr>
        <w:br/>
        <w:t xml:space="preserve">Inny sposób: </w:t>
      </w:r>
      <w:r w:rsidRPr="00324E73">
        <w:rPr>
          <w:rFonts w:ascii="Times New Roman" w:eastAsia="Times New Roman" w:hAnsi="Times New Roman" w:cs="Times New Roman"/>
          <w:sz w:val="24"/>
          <w:szCs w:val="24"/>
          <w:lang w:eastAsia="pl-PL"/>
        </w:rPr>
        <w:br/>
        <w:t xml:space="preserve">Oferty należy składać w formie pisemnej. </w:t>
      </w:r>
      <w:r w:rsidRPr="00324E73">
        <w:rPr>
          <w:rFonts w:ascii="Times New Roman" w:eastAsia="Times New Roman" w:hAnsi="Times New Roman" w:cs="Times New Roman"/>
          <w:sz w:val="24"/>
          <w:szCs w:val="24"/>
          <w:lang w:eastAsia="pl-PL"/>
        </w:rPr>
        <w:br/>
        <w:t xml:space="preserve">Adres: </w:t>
      </w:r>
      <w:r w:rsidRPr="00324E73">
        <w:rPr>
          <w:rFonts w:ascii="Times New Roman" w:eastAsia="Times New Roman" w:hAnsi="Times New Roman" w:cs="Times New Roman"/>
          <w:sz w:val="24"/>
          <w:szCs w:val="24"/>
          <w:lang w:eastAsia="pl-PL"/>
        </w:rPr>
        <w:br/>
        <w:t xml:space="preserve">Starostwo Powiatowe ul. 11 Listopada 83 28 – 300 Jędrzejów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Nieograniczony, pełny, bezpośredni i bezpłatny dostęp do tych narzędzi można uzyskać pod </w:t>
      </w:r>
      <w:r w:rsidRPr="00324E73">
        <w:rPr>
          <w:rFonts w:ascii="Times New Roman" w:eastAsia="Times New Roman" w:hAnsi="Times New Roman" w:cs="Times New Roman"/>
          <w:sz w:val="24"/>
          <w:szCs w:val="24"/>
          <w:lang w:eastAsia="pl-PL"/>
        </w:rPr>
        <w:lastRenderedPageBreak/>
        <w:t xml:space="preserve">adresem: (URL)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u w:val="single"/>
          <w:lang w:eastAsia="pl-PL"/>
        </w:rPr>
        <w:t xml:space="preserve">SEKCJA II: PRZEDMIOT ZAMÓWIENIA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II.1) Nazwa nadana zamówieniu przez zamawiającego: </w:t>
      </w:r>
      <w:r w:rsidRPr="00324E73">
        <w:rPr>
          <w:rFonts w:ascii="Times New Roman" w:eastAsia="Times New Roman" w:hAnsi="Times New Roman" w:cs="Times New Roman"/>
          <w:sz w:val="24"/>
          <w:szCs w:val="24"/>
          <w:lang w:eastAsia="pl-PL"/>
        </w:rPr>
        <w:t xml:space="preserve">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Numer referencyjny: </w:t>
      </w:r>
      <w:r w:rsidRPr="00324E73">
        <w:rPr>
          <w:rFonts w:ascii="Times New Roman" w:eastAsia="Times New Roman" w:hAnsi="Times New Roman" w:cs="Times New Roman"/>
          <w:sz w:val="24"/>
          <w:szCs w:val="24"/>
          <w:lang w:eastAsia="pl-PL"/>
        </w:rPr>
        <w:t xml:space="preserve">OKSO.272.4.2019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24E73" w:rsidRP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II.2) Rodzaj zamówienia: </w:t>
      </w:r>
      <w:r w:rsidRPr="00324E73">
        <w:rPr>
          <w:rFonts w:ascii="Times New Roman" w:eastAsia="Times New Roman" w:hAnsi="Times New Roman" w:cs="Times New Roman"/>
          <w:sz w:val="24"/>
          <w:szCs w:val="24"/>
          <w:lang w:eastAsia="pl-PL"/>
        </w:rPr>
        <w:t xml:space="preserve">Usługi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II.3) Informacja o możliwości składania ofert częściowych</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Zamówienie podzielone jest na części: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Oferty lub wnioski o dopuszczenie do udziału w postępowaniu można składać w odniesieniu do:</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p>
    <w:p w:rsidR="00324E73" w:rsidRDefault="00324E73" w:rsidP="00324E73">
      <w:pPr>
        <w:spacing w:after="0" w:line="240" w:lineRule="auto"/>
        <w:rPr>
          <w:rFonts w:ascii="Times New Roman" w:eastAsia="Times New Roman" w:hAnsi="Times New Roman" w:cs="Times New Roman"/>
          <w:b/>
          <w:bCs/>
          <w:sz w:val="24"/>
          <w:szCs w:val="24"/>
          <w:lang w:eastAsia="pl-PL"/>
        </w:rPr>
      </w:pPr>
      <w:r w:rsidRPr="00324E7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II.4) Krótki opis przedmiotu zamówienia </w:t>
      </w:r>
      <w:r w:rsidRPr="00324E7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24E7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24E73">
        <w:rPr>
          <w:rFonts w:ascii="Times New Roman" w:eastAsia="Times New Roman" w:hAnsi="Times New Roman" w:cs="Times New Roman"/>
          <w:sz w:val="24"/>
          <w:szCs w:val="24"/>
          <w:lang w:eastAsia="pl-PL"/>
        </w:rPr>
        <w:t xml:space="preserve">3.1. Przedmiotem zamówienia jest 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 Postępowanie prowadzone jest w oparciu o zapisy art. 24aa ust. 1 ustawy Zamawiający najpierw dokona oceny ofert, a następnie zbada, czy wykonawca, którego oferta została oceniona jako najkorzystniejsza, nie podlega wykluczeniu oraz spełnia warunki udziału w postępowaniu. 3.2.Wspólny Słownik Zamówień ( CPV): 66511000-5 Usługi ubezpieczeń na życie 66512100-3 Usługi ubezpieczenia od następstw nieszczęśliwych wypadków 66512200-4 Usługi ubezpieczenia zdrowotnego 66512210-7 Usługi dobrowolnego ubezpieczenia zdrowotnego 66512220-0 Usługi ubezpieczenia medycznego 3.3. Szczegółowy opis przedmiotu zamówienia zawiera Załącznik nr 1 do SIWZ.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II.5) Główny kod CPV: </w:t>
      </w:r>
      <w:r w:rsidRPr="00324E73">
        <w:rPr>
          <w:rFonts w:ascii="Times New Roman" w:eastAsia="Times New Roman" w:hAnsi="Times New Roman" w:cs="Times New Roman"/>
          <w:sz w:val="24"/>
          <w:szCs w:val="24"/>
          <w:lang w:eastAsia="pl-PL"/>
        </w:rPr>
        <w:t xml:space="preserve">66511000-5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Dodatkowe kody CPV:</w:t>
      </w:r>
      <w:r w:rsidRPr="00324E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Kod CPV</w:t>
            </w:r>
          </w:p>
        </w:tc>
      </w:tr>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66512100-3</w:t>
            </w:r>
          </w:p>
        </w:tc>
      </w:tr>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66512200-4</w:t>
            </w:r>
          </w:p>
        </w:tc>
      </w:tr>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66512210-7</w:t>
            </w:r>
          </w:p>
        </w:tc>
      </w:tr>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66512220-0</w:t>
            </w:r>
          </w:p>
        </w:tc>
      </w:tr>
    </w:tbl>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lastRenderedPageBreak/>
        <w:br/>
      </w:r>
      <w:r w:rsidRPr="00324E73">
        <w:rPr>
          <w:rFonts w:ascii="Times New Roman" w:eastAsia="Times New Roman" w:hAnsi="Times New Roman" w:cs="Times New Roman"/>
          <w:b/>
          <w:bCs/>
          <w:sz w:val="24"/>
          <w:szCs w:val="24"/>
          <w:lang w:eastAsia="pl-PL"/>
        </w:rPr>
        <w:t xml:space="preserve">II.6) Całkowita wartość zamówienia </w:t>
      </w:r>
      <w:r w:rsidRPr="00324E73">
        <w:rPr>
          <w:rFonts w:ascii="Times New Roman" w:eastAsia="Times New Roman" w:hAnsi="Times New Roman" w:cs="Times New Roman"/>
          <w:i/>
          <w:iCs/>
          <w:sz w:val="24"/>
          <w:szCs w:val="24"/>
          <w:lang w:eastAsia="pl-PL"/>
        </w:rPr>
        <w:t>(jeżeli zamawiający podaje informacje o wartości zamówienia)</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Wartość bez VAT: </w:t>
      </w:r>
      <w:r w:rsidRPr="00324E73">
        <w:rPr>
          <w:rFonts w:ascii="Times New Roman" w:eastAsia="Times New Roman" w:hAnsi="Times New Roman" w:cs="Times New Roman"/>
          <w:sz w:val="24"/>
          <w:szCs w:val="24"/>
          <w:lang w:eastAsia="pl-PL"/>
        </w:rPr>
        <w:br/>
        <w:t xml:space="preserve">Waluta: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miesiącach:   </w:t>
      </w:r>
      <w:r w:rsidRPr="00324E73">
        <w:rPr>
          <w:rFonts w:ascii="Times New Roman" w:eastAsia="Times New Roman" w:hAnsi="Times New Roman" w:cs="Times New Roman"/>
          <w:i/>
          <w:iCs/>
          <w:sz w:val="24"/>
          <w:szCs w:val="24"/>
          <w:lang w:eastAsia="pl-PL"/>
        </w:rPr>
        <w:t xml:space="preserve"> lub </w:t>
      </w:r>
      <w:r w:rsidRPr="00324E73">
        <w:rPr>
          <w:rFonts w:ascii="Times New Roman" w:eastAsia="Times New Roman" w:hAnsi="Times New Roman" w:cs="Times New Roman"/>
          <w:b/>
          <w:bCs/>
          <w:sz w:val="24"/>
          <w:szCs w:val="24"/>
          <w:lang w:eastAsia="pl-PL"/>
        </w:rPr>
        <w:t>dniach:</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i/>
          <w:iCs/>
          <w:sz w:val="24"/>
          <w:szCs w:val="24"/>
          <w:lang w:eastAsia="pl-PL"/>
        </w:rPr>
        <w:t>lub</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data rozpoczęcia: </w:t>
      </w:r>
      <w:r w:rsidRPr="00324E73">
        <w:rPr>
          <w:rFonts w:ascii="Times New Roman" w:eastAsia="Times New Roman" w:hAnsi="Times New Roman" w:cs="Times New Roman"/>
          <w:sz w:val="24"/>
          <w:szCs w:val="24"/>
          <w:lang w:eastAsia="pl-PL"/>
        </w:rPr>
        <w:t> </w:t>
      </w:r>
      <w:r w:rsidRPr="00324E73">
        <w:rPr>
          <w:rFonts w:ascii="Times New Roman" w:eastAsia="Times New Roman" w:hAnsi="Times New Roman" w:cs="Times New Roman"/>
          <w:i/>
          <w:iCs/>
          <w:sz w:val="24"/>
          <w:szCs w:val="24"/>
          <w:lang w:eastAsia="pl-PL"/>
        </w:rPr>
        <w:t xml:space="preserve"> lub </w:t>
      </w:r>
      <w:r w:rsidRPr="00324E73">
        <w:rPr>
          <w:rFonts w:ascii="Times New Roman" w:eastAsia="Times New Roman" w:hAnsi="Times New Roman" w:cs="Times New Roman"/>
          <w:b/>
          <w:bCs/>
          <w:sz w:val="24"/>
          <w:szCs w:val="24"/>
          <w:lang w:eastAsia="pl-PL"/>
        </w:rPr>
        <w:t xml:space="preserve">zakończenia: </w:t>
      </w:r>
      <w:r w:rsidRPr="00324E73">
        <w:rPr>
          <w:rFonts w:ascii="Times New Roman" w:eastAsia="Times New Roman" w:hAnsi="Times New Roman" w:cs="Times New Roman"/>
          <w:sz w:val="24"/>
          <w:szCs w:val="24"/>
          <w:lang w:eastAsia="pl-PL"/>
        </w:rPr>
        <w:t xml:space="preserve">2022-07-31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II.9) Informacje dodatkowe: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III.1) WARUNKI UDZIAŁU W POSTĘPOWANIU </w:t>
      </w:r>
    </w:p>
    <w:p w:rsid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24E73">
        <w:rPr>
          <w:rFonts w:ascii="Times New Roman" w:eastAsia="Times New Roman" w:hAnsi="Times New Roman" w:cs="Times New Roman"/>
          <w:sz w:val="24"/>
          <w:szCs w:val="24"/>
          <w:lang w:eastAsia="pl-PL"/>
        </w:rPr>
        <w:t xml:space="preserve">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Określenie warunków: Wykonawca jest zobowiązany wykazać, że posiada uprawnienia do wykonywania działalności stanowiącej przedmiot niniejszego zamówienia tzn.: prowadzi działalność ubezpieczeniową w myśl ustawy z dnia 11 września 2015 roku o działalności ubezpieczeniowej i reasekuracyjnej (Dz. U. 2019 r. poz. 381 ze zm.), co najmniej w zakresie tożsamym z przedmiotem niniejszego zamówienia (tj. co najmniej w grupie 1 i 5 Działu I Załącznika do ustawy o działalności ubezpieczeniowej i reasekuracyjnej). </w:t>
      </w:r>
    </w:p>
    <w:p w:rsidR="00324E73" w:rsidRDefault="00324E73" w:rsidP="00324E73">
      <w:pPr>
        <w:spacing w:after="0" w:line="240" w:lineRule="auto"/>
        <w:rPr>
          <w:rFonts w:ascii="Times New Roman" w:eastAsia="Times New Roman" w:hAnsi="Times New Roman" w:cs="Times New Roman"/>
          <w:b/>
          <w:bCs/>
          <w:sz w:val="24"/>
          <w:szCs w:val="24"/>
          <w:lang w:eastAsia="pl-PL"/>
        </w:rPr>
      </w:pPr>
      <w:r w:rsidRPr="00324E73">
        <w:rPr>
          <w:rFonts w:ascii="Times New Roman" w:eastAsia="Times New Roman" w:hAnsi="Times New Roman" w:cs="Times New Roman"/>
          <w:sz w:val="24"/>
          <w:szCs w:val="24"/>
          <w:lang w:eastAsia="pl-PL"/>
        </w:rPr>
        <w:t xml:space="preserve">Informacje dodatkowe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III.1.2) Sytuacja finansowa lub ekonomiczna </w:t>
      </w:r>
      <w:r w:rsidRPr="00324E73">
        <w:rPr>
          <w:rFonts w:ascii="Times New Roman" w:eastAsia="Times New Roman" w:hAnsi="Times New Roman" w:cs="Times New Roman"/>
          <w:sz w:val="24"/>
          <w:szCs w:val="24"/>
          <w:lang w:eastAsia="pl-PL"/>
        </w:rPr>
        <w:br/>
        <w:t xml:space="preserve">Określenie warunków: Zamawiający nie precyzuje w tym zakresie żadnych wymagań, których spełnienie Wykonawca zobowiązany jest wykazać w sposób szczególny. </w:t>
      </w:r>
      <w:r w:rsidRPr="00324E73">
        <w:rPr>
          <w:rFonts w:ascii="Times New Roman" w:eastAsia="Times New Roman" w:hAnsi="Times New Roman" w:cs="Times New Roman"/>
          <w:sz w:val="24"/>
          <w:szCs w:val="24"/>
          <w:lang w:eastAsia="pl-PL"/>
        </w:rPr>
        <w:br/>
        <w:t xml:space="preserve">Informacje dodatkowe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III.1.3) Zdolność techniczna lub zawodowa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Określenie warunków: Wykonawca jest zobowiązany wykazać, że posiada niezbędną zdolność techniczną lub zawodową. W szczególności Wykonawca wykonał (zakończył wykonanie), a w przypadku świadczeń okresowych lub ciągłych również wykonuje, w okresie ostatnich 3 lat przed upływem terminu składania ofert, a jeżeli okres prowadzenia działalności jest krótszy – w tym okresie – usługi ochrony ubezpieczeniowej na rzecz co najmniej 2 podmiotów polegające na ubezpieczeniu grupowym pracowników. Każda usługa powinna być realizowana przez okres co najmniej pełnych 12 miesięcy dla grupy co najmniej 100 ubezpieczonych w ramach jednej umowy ubezpieczenia.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Informacje dodatkowe: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III.2) PODSTAWY WYKLUCZENIA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III.2.1) Podstawy wykluczenia określone w art. 24 ust. 1 ustawy Pzp</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III.2.2) Zamawiający przewiduje wykluczenie wykonawcy na podstawie art. 24 ust. 5 </w:t>
      </w:r>
      <w:r w:rsidRPr="00324E73">
        <w:rPr>
          <w:rFonts w:ascii="Times New Roman" w:eastAsia="Times New Roman" w:hAnsi="Times New Roman" w:cs="Times New Roman"/>
          <w:b/>
          <w:bCs/>
          <w:sz w:val="24"/>
          <w:szCs w:val="24"/>
          <w:lang w:eastAsia="pl-PL"/>
        </w:rPr>
        <w:lastRenderedPageBreak/>
        <w:t>ustawy Pzp</w:t>
      </w:r>
      <w:r w:rsidRPr="00324E7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24E73">
        <w:rPr>
          <w:rFonts w:ascii="Times New Roman" w:eastAsia="Times New Roman" w:hAnsi="Times New Roman" w:cs="Times New Roman"/>
          <w:sz w:val="24"/>
          <w:szCs w:val="24"/>
          <w:lang w:eastAsia="pl-PL"/>
        </w:rPr>
        <w:br/>
        <w:t xml:space="preserve">Tak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Oświadczenie o spełnianiu kryteriów selekcji </w:t>
      </w:r>
      <w:r w:rsidRPr="00324E73">
        <w:rPr>
          <w:rFonts w:ascii="Times New Roman" w:eastAsia="Times New Roman" w:hAnsi="Times New Roman" w:cs="Times New Roman"/>
          <w:sz w:val="24"/>
          <w:szCs w:val="24"/>
          <w:lang w:eastAsia="pl-PL"/>
        </w:rPr>
        <w:b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w okolicznościach wskazanych w art. 24 ust. 5 pkt. 1 ustawy Pzp.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III.5.1) W ZAKRESIE SPEŁNIANIA WARUNKÓW UDZIAŁU W POSTĘPOWANIU:</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Zezwolenie lub inny dokument organu nadzoru potwierdzający uprawnienia Wykonawcy do wykonywania działalności ubezpieczeniowej w myśl ustawy z dnia 11 września 2015 roku o działalności ubezpieczeniowej i reasekuracyjnej (Dz. U. 2019 r. poz. 381 ze zm.), co najmniej w zakresie tożsamym z przedmiotem niniejszego zamówienia (tj. co najmniej w grupie 1 i 5 Działu I Załącznika do ustawy o działalności ubezpieczeniowej i reasekuracyjnej). 9.1.2.2.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Wzór wykazu stanowi Załącznik nr 5 do SIWZ. W przypadku gdy Zamawiający jest podmiotem, na rzecz którego usługi wskazane w wykazie zostały wcześniej wykonane, Wykonawca nie ma obowiązku przedkładania dowodów, o których mowa powyżej.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III.5.2) W ZAKRESIE KRYTERIÓW SELEKCJI:</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lastRenderedPageBreak/>
        <w:t xml:space="preserve">III.6) WYKAZ OŚWIADCZEŃ LUB DOKUMENTÓW SKŁADANYCH PRZEZ WYKONAWCĘ W POSTĘPOWANIU NA WEZWANIE ZAMAWIAJACEGO W CELU POTWIERDZENIA OKOLICZNOŚCI, O KTÓRYCH MOWA W ART. 25 UST. 1 PKT 2 USTAWY PZP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III.7) INNE DOKUMENTY NIE WYMIENIONE W pkt III.3) - III.6) </w:t>
      </w:r>
    </w:p>
    <w:p w:rsidR="00324E73" w:rsidRP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Każdy z wykonawców, który złożył ofertę w postępowaniu, zobowiązany jest złożyć, w terminie 3 dni od dnia zamieszczenia przez Zamawiającego na stronie internetowej informacji, o której mowa w pkt. 15.5. SIWZ, oświadczenie o przynależności albo braku przynależności do tej samej grupy kapitałowej z wykonawcą lub wykonawcami, którzy złożyli oferty w niniejszym postępowaniu; w przypadku przynależności do tej samej grupy kapitałowej wykonawca złoży wraz z oświadczeniem dokumenty bądź informacje potwierdzające, że powiązania z innym wykonawcą nie prowadzą do zakłócenia konkurencji w postępowaniu. Wzór oświadczenia stanowi Załącznik nr 7 do SIWZ. W przypadku wspólnego ubiegania się o zamówienie przez Wykonawców oświadczenie składa każdy z Wykonawców wspólnie ubiegających się o udzielenie zamówienia. 9.2. Inne podmioty, podwykonawcy i wykonawcy zagraniczni: 9.2.1. 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 9.2.2.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Zobowiązanie, o którym mowa w zdaniu pierwszym wykonawca załącza do oferty w formie pisemnej. Do wykorzystania Załącznik nr 8 do SIWZ. 9.2.3.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oraz ust. 5 pkt 1 Pzp. Zamawiający żąda od wykonawcy, który polega na zdolnościach lub sytuacji innych podmiotów na zasadach określonych w art. 22a ustawy, przedstawienia w odniesieniu do tych podmiotów dokumentu wymienionego w pkt 9.1.2.3. SIWZ. 9.2.4. W odniesieniu do warunków dotyczących wykształcenia, kwalifikacji zawodowych lub doświadczenia, Wykonawcy mogą polegać na zdolnościach innych podmiotów, jeśli podmioty te zrealizują usługi do realizacji których te zdolności są wymagane. 9.2.5.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 a) zastąpił ten podmiot innym podmiotem lub podmiotami lub b) zobowiązał się do osobistego wykonania odpowiedniej części zamówienia, jeżeli wykaże zdolności techniczne lub zawodowe lub sytuację finansową lub ekonomiczną. 9.2.6.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9.1.1.1. i 9.1.1.2. wraz z podaniem danych tych podmiotów. 9.2.7.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 1) zakres dostępnych Wykonawcy zasobów innego podmiotu; 2) sposób wykorzystania zasobów innego podmiotu, przez Wykonawcę, przy wykonywaniu zamówienia publicznego; 3) zakres i okres udziału innego podmiotu przy wykonywaniu </w:t>
      </w:r>
      <w:r w:rsidRPr="00324E73">
        <w:rPr>
          <w:rFonts w:ascii="Times New Roman" w:eastAsia="Times New Roman" w:hAnsi="Times New Roman" w:cs="Times New Roman"/>
          <w:sz w:val="24"/>
          <w:szCs w:val="24"/>
          <w:lang w:eastAsia="pl-PL"/>
        </w:rPr>
        <w:lastRenderedPageBreak/>
        <w:t xml:space="preserve">zamówienia publicznego; 4) czy podmiot, na zdolnościach którego Wykonawca polega w odniesieniu do warunków udziału w postępowaniu dotyczących wykształcenia, kwalifikacji zawodowych lub doświadczenia, zrealizuje roboty budowlane lub usługi, których wskazane zdolności dotyczą. 9.2.8. Wykonawca, który zamierza powierzyć wykonanie części zamówienia podwykonawcom, na etapie postępowania o udzielenie zamówienia publicznego jest zobowiązany wskazać w ofercie części zamówienia, których wykonanie zamierza powierzyć podwykonawcom oraz podać firmy podwykonawców. 9.2.9. Zamawiający żąda by Wykonawca, który zamierza powierzyć wykonanie części zamówienia podwykonawcom, w celu wykazania braku istnienia wobec nich podstaw wykluczenia z udziału w postępowaniu zamieścił informacje o podwykonawcach wraz z podaniem danych tych podmiotów, w oświadczeniu o braku podstaw wykluczenia wskazanym w załączniku nr 3 do SIWZ. 9.2.10 .Zamawiający żąda od Wykonawcy przedstawienia dokumentu wymienionego w pkt 9.1.2.3 SIWZ dotyczącego podwykonawcy, któremu zamierza powierzyć wykonanie części zamówienia, a który nie jest podmiotem, na którego zdolnościach lub sytuacji wykonawca polega na zasadach określonych w art. 22a ustawy. 9.2.11. Jeżeli Wykonawca ma siedzibę lub miejsce zamieszkania poza terytorium Rzeczypospolitej Polskiej zamiast dokumentów, o których mowa w pkt 9.1.2.3.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Powyższa informacja ma potwierdzać, że nie otwarto likwidacji ani nie ogłoszono upadłości Wykonawcy; 9.2.12. Dokumenty, o których mowa w pkt 9.2.11. powinny być wystawione nie wcześniej niż 6 miesięcy przed upływem terminu składania ofert. 9.2.13. Jeżeli w kraju, w którym Wykonawca ma siedzibę lub miejsce zamieszkania lub miejsca zamieszkania ma osoba, której dokument dotyczy, nie wydaje się dokumentów, o których mowa powyżej, zastępuje się je dokumentem zawierającym odpowiednio oświadczenie wykonawcy ze wskazaniem osoby lub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Ważność dokumentów zgodnie z pkt 9.2.12. powyżej. 9.3. Wymagania dotyczące składania dokumentów przez wykonawców: 9.3.1. Zamawiający przed udzieleniem zamówienia, wzywa Wykonawcę, którego oferta została najwyżej oceniona, do złożenia w wyznaczonym, nie krótszym niż 5 dni, terminie aktualnych na dzień złożenia oświadczeń lub dokumentów potwierdzających spełnianie warunków udziału w postępowaniu oraz brak podstaw wykluczenia. 9.3.2.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 9.3.3. Jeżeli Wykonawca nie złożył oświadczeń, o których mowa w pkt 9.1.1.1. i 9.1.1.2., oświadczeń lub dokumentów potwierdzających, że nie podlega wykluczeniu lub spełnia warunki udziału w postępowaniu, lub innych dokumentów niezbędnych do przeprowadzenia postępowania, oświadczenia lub dokumenty są niekompletne, zawierają błędy lub budzą wskazane przez Zamawiającego wątpliwości, Zamawiający wezwie Wykonawcę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9.3.4. Jeżeli Wykonawca nie złożył wymaganych pełnomocnictw albo złożył wadliwe pełnomocnictwa, Zamawiający wezwie Wykonawcę do ich złożenia w terminie przez siebie wskazanym, chyba że mimo ich złożenia oferta Wykonawcy podlega odrzuceniu albo konieczne byłoby unieważnienie postępowania. 9.3.5. Zamawiający może także wezwać Wykonawcę do złożenia, w wyznaczonym przez siebie </w:t>
      </w:r>
      <w:r w:rsidRPr="00324E73">
        <w:rPr>
          <w:rFonts w:ascii="Times New Roman" w:eastAsia="Times New Roman" w:hAnsi="Times New Roman" w:cs="Times New Roman"/>
          <w:sz w:val="24"/>
          <w:szCs w:val="24"/>
          <w:lang w:eastAsia="pl-PL"/>
        </w:rPr>
        <w:lastRenderedPageBreak/>
        <w:t xml:space="preserve">terminie, wyjaśnień dotyczących oświadczeń lub dokumentów potwierdzających, że nie podlega wykluczeniu lub spełnia warunki udziału w postępowaniu. 9.3.6. W przypadku wskazania przez Wykonawcę dostępności oświadczeń lub dokumentów na potwierdzenie spełniania warunków udziału w postępowaniu lub braku podstaw wykluczenia, w formie elektronicznej pod określonymi adresami internetowymi ogólnodostępnych i bezpłatnych baz danych, Zamawiający pobiera samodzielnie z tych baz danych wskazane przez Wykonawcę oświadczenia lub dokumenty. Jednakże przypadku, gdy ww. bazy danych są prowadzone w języku innym niż język polski, Zamawiający będzie żądać od Wykonawcy przedstawienia tłumaczenia na język polski wskazanych przez Wykonawcę i pobranych samodzielnie przez Zamawiającego dokumentów. 9.3.7. Oświadczenia na potwierdzenie spełniania warunków udziału w postępowaniu i braku podstaw wykluczenia, w tym oświadczenie w przedmiocie grupy kapitałowej, składane są w oryginale. 9.3.8. Dokumenty, na potwierdzenie spełniania warunków udziału w postepowaniu i braku podstaw wykluczenia, inne niż oświadczenia, o których mowa w pkt 9.3.7. powyżej, składane są w oryginale lub kopii poświadczonej za zgodność z oryginałem. 9.3.9.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9.3.10. Zamawiający może żądać przedstawienia oryginału lub notarialnie poświadczonej kopii dokumentów, innych niż oświadczenia, wyłącznie wtedy, gdy złożona kopia dokumentu jest nieczytelna lub budzi wątpliwości co do jej prawdziwości. 9.3.11. Pełnomocnictwo musi być złożone w oryginale albo w kopii poświadczonej notarialnie. 9.3.12. Dokumenty, oświadczenia oraz pełnomocnictwa sporządzone w języku obcym są składane wraz z tłumaczeniem na język polski. 9.4. Wykonawcy wspólnie ubiegający się o udzielenie zamówienia (w ramach oferty wspólnej w rozumieniu art. 23 ustawy Pzp.): 9.4.1. są zobowiązani do ustanowienia Pełnomocnika do reprezentowania ich w postępowaniu o udzielenie zamówienia publicznego albo reprezentowania w postępowaniu o udzielenie zamówienia publicznego i zawarcia Umowy o wykonanie zamówienia publicznego. Wraz z ofertą Pełnomocnik Wykonawców składa pełnomocnictwo udzielone przez wszystkich Wykonawców ubiegających się o udzielenie zamówienia publicznego, podpisane przez osoby upoważnione – w formie oryginału lub kopii poświadczonej notarialnie; 9.4.2. Każdy z Wykonawców wspólnie ubiegających się o udzielenie zamówienia zobowiązany jest samodzielnie wykazać brak podstaw wykluczenia z postępowania o udzielenie zamówienia. 9.4.3. Oferta Wykonawców występujących wspólnie musi być podpisana i oznaczona w taki sposób, by prawnie zobowiązywała wszystkie podmioty wspólnie ubiegające się o udzielenie zamówienia. 9.4.4. Wszelka korespondencja prowadzona będzie wyłącznie z pełnomocnikiem. 9.5. Podwykonawcy Zamawiający nie wprowadza zastrzeżenia wskazującego na obowiązek osobistego wykonania przez Wykonawcę kluczowych części zamówienia. Wykonawca może powierzyć wykonanie części zamówienia podwykonawcy. W przypadku zamiaru powierzenia wykonania części zamówienia podwykonawcy, Zamawiający żąda wskazania przez Wykonawcę w ofercie (Formularzu Oferty – załącznik nr 2 do SIWZ) części zamówienia, której wykonanie zamierza powierzyć podwykonawcom i podania przez wykonawcę firm podwykonawców.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u w:val="single"/>
          <w:lang w:eastAsia="pl-PL"/>
        </w:rPr>
        <w:t xml:space="preserve">SEKCJA IV: PROCEDURA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 xml:space="preserve">IV.1) OPIS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IV.1.1) Tryb udzielenia zamówienia: </w:t>
      </w:r>
      <w:r w:rsidRPr="00324E73">
        <w:rPr>
          <w:rFonts w:ascii="Times New Roman" w:eastAsia="Times New Roman" w:hAnsi="Times New Roman" w:cs="Times New Roman"/>
          <w:sz w:val="24"/>
          <w:szCs w:val="24"/>
          <w:lang w:eastAsia="pl-PL"/>
        </w:rPr>
        <w:t xml:space="preserve">Przetarg nieograniczony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IV.1.2) Zamawiający żąda wniesienia wadium:</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Informacja na temat wadium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IV.1.3) Przewiduje się udzielenie zaliczek na poczet wykonania zamówienia:</w:t>
      </w:r>
      <w:r w:rsidRPr="00324E73">
        <w:rPr>
          <w:rFonts w:ascii="Times New Roman" w:eastAsia="Times New Roman" w:hAnsi="Times New Roman" w:cs="Times New Roman"/>
          <w:sz w:val="24"/>
          <w:szCs w:val="24"/>
          <w:lang w:eastAsia="pl-PL"/>
        </w:rPr>
        <w:t xml:space="preserv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lastRenderedPageBreak/>
        <w:t xml:space="preserve">Nie </w:t>
      </w:r>
      <w:r w:rsidRPr="00324E73">
        <w:rPr>
          <w:rFonts w:ascii="Times New Roman" w:eastAsia="Times New Roman" w:hAnsi="Times New Roman" w:cs="Times New Roman"/>
          <w:sz w:val="24"/>
          <w:szCs w:val="24"/>
          <w:lang w:eastAsia="pl-PL"/>
        </w:rPr>
        <w:br/>
        <w:t xml:space="preserve">Należy podać informacje na temat udzielania zaliczek: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Informacje dodatkowe: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IV.1.5.) Wymaga się złożenia oferty wariantowej: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Dopuszcza się złożenie oferty wariantowej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24E73">
        <w:rPr>
          <w:rFonts w:ascii="Times New Roman" w:eastAsia="Times New Roman" w:hAnsi="Times New Roman" w:cs="Times New Roman"/>
          <w:sz w:val="24"/>
          <w:szCs w:val="24"/>
          <w:lang w:eastAsia="pl-PL"/>
        </w:rPr>
        <w:b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Liczba wykonawców   </w:t>
      </w:r>
      <w:r w:rsidRPr="00324E73">
        <w:rPr>
          <w:rFonts w:ascii="Times New Roman" w:eastAsia="Times New Roman" w:hAnsi="Times New Roman" w:cs="Times New Roman"/>
          <w:sz w:val="24"/>
          <w:szCs w:val="24"/>
          <w:lang w:eastAsia="pl-PL"/>
        </w:rPr>
        <w:br/>
        <w:t xml:space="preserve">Przewidywana minimalna liczba wykonawców </w:t>
      </w:r>
      <w:r w:rsidRPr="00324E73">
        <w:rPr>
          <w:rFonts w:ascii="Times New Roman" w:eastAsia="Times New Roman" w:hAnsi="Times New Roman" w:cs="Times New Roman"/>
          <w:sz w:val="24"/>
          <w:szCs w:val="24"/>
          <w:lang w:eastAsia="pl-PL"/>
        </w:rPr>
        <w:br/>
        <w:t xml:space="preserve">Maksymalna liczba wykonawców   </w:t>
      </w:r>
      <w:r w:rsidRPr="00324E73">
        <w:rPr>
          <w:rFonts w:ascii="Times New Roman" w:eastAsia="Times New Roman" w:hAnsi="Times New Roman" w:cs="Times New Roman"/>
          <w:sz w:val="24"/>
          <w:szCs w:val="24"/>
          <w:lang w:eastAsia="pl-PL"/>
        </w:rPr>
        <w:br/>
        <w:t xml:space="preserve">Kryteria selekcji wykonawców: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IV.1.7) Informacje na temat umowy ramowej lub dynamicznego systemu zakupów: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Umowa ramowa będzie zawarta: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Czy przewiduje się ograniczenie liczby uczestników umowy ramowej: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Przewidziana maksymalna liczba uczestników umowy ramowej: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Informacje dodatkowe: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Zamówienie obejmuje ustanowienie dynamicznego systemu zakupów: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Informacje dodatkowe: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24E73">
        <w:rPr>
          <w:rFonts w:ascii="Times New Roman" w:eastAsia="Times New Roman" w:hAnsi="Times New Roman" w:cs="Times New Roman"/>
          <w:sz w:val="24"/>
          <w:szCs w:val="24"/>
          <w:lang w:eastAsia="pl-PL"/>
        </w:rPr>
        <w:br/>
        <w:t xml:space="preserve">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lastRenderedPageBreak/>
        <w:br/>
      </w:r>
      <w:r w:rsidRPr="00324E73">
        <w:rPr>
          <w:rFonts w:ascii="Times New Roman" w:eastAsia="Times New Roman" w:hAnsi="Times New Roman" w:cs="Times New Roman"/>
          <w:b/>
          <w:bCs/>
          <w:sz w:val="24"/>
          <w:szCs w:val="24"/>
          <w:lang w:eastAsia="pl-PL"/>
        </w:rPr>
        <w:t xml:space="preserve">IV.1.8) Aukcja elektroniczna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Przewidziane jest przeprowadzenie aukcji elektronicznej </w:t>
      </w:r>
      <w:r w:rsidRPr="00324E73">
        <w:rPr>
          <w:rFonts w:ascii="Times New Roman" w:eastAsia="Times New Roman" w:hAnsi="Times New Roman" w:cs="Times New Roman"/>
          <w:i/>
          <w:iCs/>
          <w:sz w:val="24"/>
          <w:szCs w:val="24"/>
          <w:lang w:eastAsia="pl-PL"/>
        </w:rPr>
        <w:t xml:space="preserve">(przetarg nieograniczony, przetarg ograniczony, negocjacje z ogłoszeniem) </w:t>
      </w:r>
      <w:r w:rsidRPr="00324E73">
        <w:rPr>
          <w:rFonts w:ascii="Times New Roman" w:eastAsia="Times New Roman" w:hAnsi="Times New Roman" w:cs="Times New Roman"/>
          <w:sz w:val="24"/>
          <w:szCs w:val="24"/>
          <w:lang w:eastAsia="pl-PL"/>
        </w:rPr>
        <w:t xml:space="preserve">Nie </w:t>
      </w:r>
      <w:r w:rsidRPr="00324E73">
        <w:rPr>
          <w:rFonts w:ascii="Times New Roman" w:eastAsia="Times New Roman" w:hAnsi="Times New Roman" w:cs="Times New Roman"/>
          <w:sz w:val="24"/>
          <w:szCs w:val="24"/>
          <w:lang w:eastAsia="pl-PL"/>
        </w:rPr>
        <w:br/>
        <w:t xml:space="preserve">Należy podać adres strony internetowej, na której aukcja będzie prowadzona: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24E73">
        <w:rPr>
          <w:rFonts w:ascii="Times New Roman" w:eastAsia="Times New Roman" w:hAnsi="Times New Roman" w:cs="Times New Roman"/>
          <w:sz w:val="24"/>
          <w:szCs w:val="24"/>
          <w:lang w:eastAsia="pl-PL"/>
        </w:rPr>
        <w:br/>
        <w:t xml:space="preserve">Informacje dotyczące przebiegu aukcji elektronicznej: </w:t>
      </w:r>
      <w:r w:rsidRPr="00324E7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24E7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24E73">
        <w:rPr>
          <w:rFonts w:ascii="Times New Roman" w:eastAsia="Times New Roman" w:hAnsi="Times New Roman" w:cs="Times New Roman"/>
          <w:sz w:val="24"/>
          <w:szCs w:val="24"/>
          <w:lang w:eastAsia="pl-PL"/>
        </w:rPr>
        <w:br/>
        <w:t xml:space="preserve">Wymagania dotyczące rejestracji i identyfikacji wykonawców w aukcji elektronicznej: </w:t>
      </w:r>
      <w:r w:rsidRPr="00324E73">
        <w:rPr>
          <w:rFonts w:ascii="Times New Roman" w:eastAsia="Times New Roman" w:hAnsi="Times New Roman" w:cs="Times New Roman"/>
          <w:sz w:val="24"/>
          <w:szCs w:val="24"/>
          <w:lang w:eastAsia="pl-PL"/>
        </w:rPr>
        <w:br/>
        <w:t xml:space="preserve">Informacje o liczbie etapów aukcji elektronicznej i czasie ich trwania: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t xml:space="preserve">Czas trwania: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324E73">
        <w:rPr>
          <w:rFonts w:ascii="Times New Roman" w:eastAsia="Times New Roman" w:hAnsi="Times New Roman" w:cs="Times New Roman"/>
          <w:sz w:val="24"/>
          <w:szCs w:val="24"/>
          <w:lang w:eastAsia="pl-PL"/>
        </w:rPr>
        <w:br/>
        <w:t xml:space="preserve">Warunki zamknięcia aukcji elektronicznej: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IV.2) KRYTERIA OCENY OFERT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IV.2.1) Kryteria oceny ofert: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IV.2.2) Kryteria</w:t>
      </w:r>
      <w:r w:rsidRPr="00324E7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95"/>
        <w:gridCol w:w="1016"/>
      </w:tblGrid>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Znaczenie</w:t>
            </w:r>
          </w:p>
        </w:tc>
      </w:tr>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60,00</w:t>
            </w:r>
          </w:p>
        </w:tc>
      </w:tr>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Wysokość świadczeń</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20,00</w:t>
            </w:r>
          </w:p>
        </w:tc>
      </w:tr>
      <w:tr w:rsidR="00324E73" w:rsidRPr="00324E73" w:rsidTr="00324E73">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Klauzule dodatkowe i postanowienia szczególne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20,00</w:t>
            </w:r>
          </w:p>
        </w:tc>
      </w:tr>
    </w:tbl>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IV.2.3) Zastosowanie procedury, o której mowa w art. 24aa ust. 1 ustawy Pzp </w:t>
      </w:r>
      <w:r w:rsidRPr="00324E73">
        <w:rPr>
          <w:rFonts w:ascii="Times New Roman" w:eastAsia="Times New Roman" w:hAnsi="Times New Roman" w:cs="Times New Roman"/>
          <w:sz w:val="24"/>
          <w:szCs w:val="24"/>
          <w:lang w:eastAsia="pl-PL"/>
        </w:rPr>
        <w:t xml:space="preserve">(przetarg nieograniczony) </w:t>
      </w:r>
      <w:r w:rsidRPr="00324E73">
        <w:rPr>
          <w:rFonts w:ascii="Times New Roman" w:eastAsia="Times New Roman" w:hAnsi="Times New Roman" w:cs="Times New Roman"/>
          <w:sz w:val="24"/>
          <w:szCs w:val="24"/>
          <w:lang w:eastAsia="pl-PL"/>
        </w:rPr>
        <w:br/>
        <w:t xml:space="preserve">Tak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IV.3) Negocjacje z ogłoszeniem, dialog konkurencyjny, partnerstwo innowacyjne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IV.3.1) Informacje na temat negocjacji z ogłoszeniem</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Minimalne wymagania, które muszą spełniać wszystkie oferty: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324E73">
        <w:rPr>
          <w:rFonts w:ascii="Times New Roman" w:eastAsia="Times New Roman" w:hAnsi="Times New Roman" w:cs="Times New Roman"/>
          <w:sz w:val="24"/>
          <w:szCs w:val="24"/>
          <w:lang w:eastAsia="pl-PL"/>
        </w:rPr>
        <w:br/>
        <w:t xml:space="preserve">Przewidziany jest podział negocjacji na etapy w celu ograniczenia liczby ofert: Nie </w:t>
      </w:r>
      <w:r w:rsidRPr="00324E73">
        <w:rPr>
          <w:rFonts w:ascii="Times New Roman" w:eastAsia="Times New Roman" w:hAnsi="Times New Roman" w:cs="Times New Roman"/>
          <w:sz w:val="24"/>
          <w:szCs w:val="24"/>
          <w:lang w:eastAsia="pl-PL"/>
        </w:rPr>
        <w:br/>
        <w:t xml:space="preserve">Należy podać informacje na temat etapów negocjacji (w tym liczbę etapów):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Informacje dodatkowe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IV.3.2) Informacje na temat dialogu konkurencyjnego</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Informacja o wysokości nagród dla wykonawców, którzy podczas dialogu konkurencyjnego </w:t>
      </w:r>
      <w:r w:rsidRPr="00324E73">
        <w:rPr>
          <w:rFonts w:ascii="Times New Roman" w:eastAsia="Times New Roman" w:hAnsi="Times New Roman" w:cs="Times New Roman"/>
          <w:sz w:val="24"/>
          <w:szCs w:val="24"/>
          <w:lang w:eastAsia="pl-PL"/>
        </w:rPr>
        <w:lastRenderedPageBreak/>
        <w:t xml:space="preserve">przedstawili rozwiązania stanowiące podstawę do składania ofert, jeżeli zamawiający przewiduje nagrody: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Wstępny harmonogram postępowania: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Podział dialogu na etapy w celu ograniczenia liczby rozwiązań: Nie </w:t>
      </w:r>
      <w:r w:rsidRPr="00324E73">
        <w:rPr>
          <w:rFonts w:ascii="Times New Roman" w:eastAsia="Times New Roman" w:hAnsi="Times New Roman" w:cs="Times New Roman"/>
          <w:sz w:val="24"/>
          <w:szCs w:val="24"/>
          <w:lang w:eastAsia="pl-PL"/>
        </w:rPr>
        <w:br/>
        <w:t xml:space="preserve">Należy podać informacje na temat etapów dialogu: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Informacje dodatkowe: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IV.3.3) Informacje na temat partnerstwa innowacyjnego</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Informacje dodatkowe: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IV.4) Licytacja elektroniczna </w:t>
      </w:r>
      <w:r w:rsidRPr="00324E73">
        <w:rPr>
          <w:rFonts w:ascii="Times New Roman" w:eastAsia="Times New Roman" w:hAnsi="Times New Roman" w:cs="Times New Roman"/>
          <w:sz w:val="24"/>
          <w:szCs w:val="24"/>
          <w:lang w:eastAsia="pl-PL"/>
        </w:rPr>
        <w:br/>
        <w:t xml:space="preserve">Adres strony internetowej, na której będzie prowadzona licytacja elektroniczna: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Informacje o liczbie etapów licytacji elektronicznej i czasie ich trwania: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Czas trwania: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Termin składania wniosków o dopuszczenie do udziału w licytacji elektronicznej: </w:t>
      </w:r>
      <w:r w:rsidRPr="00324E73">
        <w:rPr>
          <w:rFonts w:ascii="Times New Roman" w:eastAsia="Times New Roman" w:hAnsi="Times New Roman" w:cs="Times New Roman"/>
          <w:sz w:val="24"/>
          <w:szCs w:val="24"/>
          <w:lang w:eastAsia="pl-PL"/>
        </w:rPr>
        <w:br/>
        <w:t xml:space="preserve">Data: godzina: </w:t>
      </w:r>
      <w:r w:rsidRPr="00324E73">
        <w:rPr>
          <w:rFonts w:ascii="Times New Roman" w:eastAsia="Times New Roman" w:hAnsi="Times New Roman" w:cs="Times New Roman"/>
          <w:sz w:val="24"/>
          <w:szCs w:val="24"/>
          <w:lang w:eastAsia="pl-PL"/>
        </w:rPr>
        <w:br/>
        <w:t xml:space="preserve">Termin otwarcia licytacji elektronicznej: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t xml:space="preserve">Termin i warunki zamknięcia licytacji elektronicznej: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t xml:space="preserve">Wymagania dotyczące zabezpieczenia należytego wykonania umowy: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t xml:space="preserve">Informacje dodatkowe: </w:t>
      </w:r>
    </w:p>
    <w:p w:rsidR="00324E73" w:rsidRDefault="00324E73" w:rsidP="00324E73">
      <w:pPr>
        <w:spacing w:after="0" w:line="240" w:lineRule="auto"/>
        <w:jc w:val="both"/>
        <w:rPr>
          <w:rFonts w:ascii="Times New Roman" w:eastAsia="Times New Roman" w:hAnsi="Times New Roman" w:cs="Times New Roman"/>
          <w:sz w:val="24"/>
          <w:szCs w:val="24"/>
          <w:lang w:eastAsia="pl-PL"/>
        </w:rPr>
      </w:pPr>
      <w:r w:rsidRPr="00324E73">
        <w:rPr>
          <w:rFonts w:ascii="Times New Roman" w:eastAsia="Times New Roman" w:hAnsi="Times New Roman" w:cs="Times New Roman"/>
          <w:b/>
          <w:bCs/>
          <w:sz w:val="24"/>
          <w:szCs w:val="24"/>
          <w:lang w:eastAsia="pl-PL"/>
        </w:rPr>
        <w:t>IV.5) ZMIANA UMOWY</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24E73">
        <w:rPr>
          <w:rFonts w:ascii="Times New Roman" w:eastAsia="Times New Roman" w:hAnsi="Times New Roman" w:cs="Times New Roman"/>
          <w:sz w:val="24"/>
          <w:szCs w:val="24"/>
          <w:lang w:eastAsia="pl-PL"/>
        </w:rPr>
        <w:t xml:space="preserve"> Tak </w:t>
      </w:r>
      <w:r w:rsidRPr="00324E73">
        <w:rPr>
          <w:rFonts w:ascii="Times New Roman" w:eastAsia="Times New Roman" w:hAnsi="Times New Roman" w:cs="Times New Roman"/>
          <w:sz w:val="24"/>
          <w:szCs w:val="24"/>
          <w:lang w:eastAsia="pl-PL"/>
        </w:rPr>
        <w:br/>
        <w:t xml:space="preserve">Należy wskazać zakres, charakter zmian oraz warunki wprowadzenia zmian: </w:t>
      </w:r>
      <w:r w:rsidRPr="00324E73">
        <w:rPr>
          <w:rFonts w:ascii="Times New Roman" w:eastAsia="Times New Roman" w:hAnsi="Times New Roman" w:cs="Times New Roman"/>
          <w:sz w:val="24"/>
          <w:szCs w:val="24"/>
          <w:lang w:eastAsia="pl-PL"/>
        </w:rPr>
        <w:br/>
        <w:t xml:space="preserve">1. Zamawiający dopuszcza możliwość zmiany istotnych postanowień zawartej umowy w stosunku do treści oferty, na podstawie której dokonano wyboru Wykonawcy, jeżeli: a) wykonanie zamówienia lub jego części w określonym pierwotnie terminie nie leży w interesie Zamawiającego, b) w ubezpieczeniu grupowym na życie, nastąpi spadek ilości ubezpieczonych osób, z zastrzeżeniem § 1 ust. 4 umowy. c) korzystne dla Zamawiającego </w:t>
      </w:r>
      <w:r w:rsidRPr="00324E73">
        <w:rPr>
          <w:rFonts w:ascii="Times New Roman" w:eastAsia="Times New Roman" w:hAnsi="Times New Roman" w:cs="Times New Roman"/>
          <w:sz w:val="24"/>
          <w:szCs w:val="24"/>
          <w:lang w:eastAsia="pl-PL"/>
        </w:rPr>
        <w:lastRenderedPageBreak/>
        <w:t xml:space="preserve">zmiany zakresu wynikające ze zmian OWU Wykonawcy oraz przepisów prawnych, 2. Zmiany umowy, o których mowa w ust. 1, muszą być dokonywane z zachowaniem przepisu art. 140 ust. 3 ustawy Prawo zamówień publicznych, stanowiącego, że umowa podlega unieważnieniu w części wykraczającej poza określenie przedmiotu zamówienia zawarte w specyfikacji. 3. Zmiana postanowień niniejszej umowy może nastąpić wyłącznie za zgodą obu stron wyrażoną w formie pisemnego aneksu pod rygorem nieważności. 4. Warunkiem dokonania zmian, o których mowa w ust. 1 jest złożenie wniosku przez stronę inicjującą zmianę zawierającego opis i uzasadnienie zmiany oraz obliczenie kosztów zmiany, jeżeli będzie ona miała wpływ na wynagrodzenie Wykonawcy. 5. Zmiana rachunku bankowego bądź danych stron związanych ze zmianą adresu, nazwy czy formy prawnej jednostek objętych zamówieniem wymaga pisemnego przekazania informacji drugiej stronie umowy. 6. Wynagrodzenie, o którym mowa w § 3 ust. 4, może ulec zmianie w przypadku zmiany: 1) stawki podatku od towarów i usług, 2) wysokości minimalnego wynagrodzenia za pracę albo wysokości minimalnej stawki godzinowej, ustalonych na podstawie przepisów ustawy z dnia 10 października 2002 r. o minimalnym wynagrodzeniu za pracę, 3) zasad podlegania ubezpieczeniom społecznym lub ubezpieczeniu zdrowotnemu lub wysokości stawki składki na ubezpieczenia społeczne lub zdrowotne, o ile zmiany te będą miały wpływ na koszty wykonania zamówienia przez wykonawcę, na zasadach podanych w ust. 7 – 11. 7. Wykonawca może w terminie 30 dni od dnia wejścia w życie tej zmiany, o której mowa w ust. 7 złożyć Zamawiającemu wniosek o odpowiednią zmianę przysługującego Wykonawcy wynagrodzenia w związku ze zmianami o których mowa powyżej; 8. Wniosek, o którym mowa w ust. 7 musi zostać złożony w formie pisemnej, a w przypadku, gdy oparty jest o przesłankę, o której mowa w ust. 6 pkt 2) lub 3) winien zawierać wykazanie rzeczywistego wpływu zmiany wynagrodzenia lub zmiany zasad podlegania ubezpieczeniu na zwiększenie kosztu wykonania przedmiotu umowy wraz z dokumentami potwierdzającymi tą okoliczność oraz wyliczeniem kwoty, o jaką w związku z tym może ulec zwiększeniu wynagrodzenia należne Wykonawcy. 9. Zamawiający w terminie 30 dni od dnia otrzymania kompletnego wniosku, o którym mowa w ust. 7 poinformuje pisemnie Wykonawcę, czy akceptuje złożony wniosek, czy też odmawia jego akceptacji, przy czym w wypadku odmowy akceptacji wniosku Wykonawcy Zamawiający zobowiązany jest podać powody dla których to uczynił lub zaproponować własny wskaźnik wzrostu wynagrodzenia przysługującego Wykonawcy. 10. W przypadku akceptacji przez Zamawiającego wniosku Wykonawcy lub akceptacji przez Wykonawcę wskaźnika wzrostu wynagrodzenia zaproponowanego przez Zamawiającego, Zamawiający przygotuje i przedstawi Wykonawcy w ciągu 30 dni stosowny aneks do umowy, uwzględniający zmianę wynagrodzenia. Zmiana wejdzie w życie od pierwszego dnia następnego miesiąca po zawarciu przez Strony stosownego aneksu. </w:t>
      </w:r>
    </w:p>
    <w:p w:rsidR="00324E73" w:rsidRDefault="00324E73" w:rsidP="00324E73">
      <w:pPr>
        <w:spacing w:after="0" w:line="240" w:lineRule="auto"/>
        <w:jc w:val="both"/>
        <w:rPr>
          <w:rFonts w:ascii="Times New Roman" w:eastAsia="Times New Roman" w:hAnsi="Times New Roman" w:cs="Times New Roman"/>
          <w:b/>
          <w:bCs/>
          <w:sz w:val="24"/>
          <w:szCs w:val="24"/>
          <w:lang w:eastAsia="pl-PL"/>
        </w:rPr>
      </w:pPr>
      <w:r w:rsidRPr="00324E73">
        <w:rPr>
          <w:rFonts w:ascii="Times New Roman" w:eastAsia="Times New Roman" w:hAnsi="Times New Roman" w:cs="Times New Roman"/>
          <w:b/>
          <w:bCs/>
          <w:sz w:val="24"/>
          <w:szCs w:val="24"/>
          <w:lang w:eastAsia="pl-PL"/>
        </w:rPr>
        <w:t xml:space="preserve">IV.6) INFORMACJE ADMINISTRACYJNE </w:t>
      </w:r>
    </w:p>
    <w:p w:rsidR="00324E73" w:rsidRDefault="00324E73" w:rsidP="00324E73">
      <w:pPr>
        <w:spacing w:after="0" w:line="240" w:lineRule="auto"/>
        <w:jc w:val="both"/>
        <w:rPr>
          <w:rFonts w:ascii="Times New Roman" w:eastAsia="Times New Roman" w:hAnsi="Times New Roman" w:cs="Times New Roman"/>
          <w:i/>
          <w:iCs/>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IV.6.1) Sposób udostępniania informacji o charakterze poufnym </w:t>
      </w:r>
      <w:r w:rsidRPr="00324E73">
        <w:rPr>
          <w:rFonts w:ascii="Times New Roman" w:eastAsia="Times New Roman" w:hAnsi="Times New Roman" w:cs="Times New Roman"/>
          <w:i/>
          <w:iCs/>
          <w:sz w:val="24"/>
          <w:szCs w:val="24"/>
          <w:lang w:eastAsia="pl-PL"/>
        </w:rPr>
        <w:t xml:space="preserve">(jeżeli dotyczy):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Środki służące ochronie informacji o charakterze poufnym</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24E73">
        <w:rPr>
          <w:rFonts w:ascii="Times New Roman" w:eastAsia="Times New Roman" w:hAnsi="Times New Roman" w:cs="Times New Roman"/>
          <w:sz w:val="24"/>
          <w:szCs w:val="24"/>
          <w:lang w:eastAsia="pl-PL"/>
        </w:rPr>
        <w:br/>
        <w:t xml:space="preserve">Data: 2019-07-12, godzina: 10:00, </w:t>
      </w:r>
      <w:r w:rsidRPr="00324E7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24E73">
        <w:rPr>
          <w:rFonts w:ascii="Times New Roman" w:eastAsia="Times New Roman" w:hAnsi="Times New Roman" w:cs="Times New Roman"/>
          <w:sz w:val="24"/>
          <w:szCs w:val="24"/>
          <w:lang w:eastAsia="pl-PL"/>
        </w:rPr>
        <w:br/>
        <w:t xml:space="preserve">Nie </w:t>
      </w:r>
      <w:r w:rsidRPr="00324E73">
        <w:rPr>
          <w:rFonts w:ascii="Times New Roman" w:eastAsia="Times New Roman" w:hAnsi="Times New Roman" w:cs="Times New Roman"/>
          <w:sz w:val="24"/>
          <w:szCs w:val="24"/>
          <w:lang w:eastAsia="pl-PL"/>
        </w:rPr>
        <w:br/>
        <w:t xml:space="preserve">Wskazać powody: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24E73">
        <w:rPr>
          <w:rFonts w:ascii="Times New Roman" w:eastAsia="Times New Roman" w:hAnsi="Times New Roman" w:cs="Times New Roman"/>
          <w:sz w:val="24"/>
          <w:szCs w:val="24"/>
          <w:lang w:eastAsia="pl-PL"/>
        </w:rPr>
        <w:br/>
        <w:t xml:space="preserve">&gt; Polski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 xml:space="preserve">IV.6.3) Termin związania ofertą: </w:t>
      </w:r>
      <w:r w:rsidRPr="00324E73">
        <w:rPr>
          <w:rFonts w:ascii="Times New Roman" w:eastAsia="Times New Roman" w:hAnsi="Times New Roman" w:cs="Times New Roman"/>
          <w:sz w:val="24"/>
          <w:szCs w:val="24"/>
          <w:lang w:eastAsia="pl-PL"/>
        </w:rPr>
        <w:t xml:space="preserve">do: okres w dniach: 30 (od ostatecznego terminu składania </w:t>
      </w:r>
      <w:r w:rsidRPr="00324E73">
        <w:rPr>
          <w:rFonts w:ascii="Times New Roman" w:eastAsia="Times New Roman" w:hAnsi="Times New Roman" w:cs="Times New Roman"/>
          <w:sz w:val="24"/>
          <w:szCs w:val="24"/>
          <w:lang w:eastAsia="pl-PL"/>
        </w:rPr>
        <w:lastRenderedPageBreak/>
        <w:t xml:space="preserve">ofert)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24E73">
        <w:rPr>
          <w:rFonts w:ascii="Times New Roman" w:eastAsia="Times New Roman" w:hAnsi="Times New Roman" w:cs="Times New Roman"/>
          <w:sz w:val="24"/>
          <w:szCs w:val="24"/>
          <w:lang w:eastAsia="pl-PL"/>
        </w:rPr>
        <w:t xml:space="preserve"> Nie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24E73">
        <w:rPr>
          <w:rFonts w:ascii="Times New Roman" w:eastAsia="Times New Roman" w:hAnsi="Times New Roman" w:cs="Times New Roman"/>
          <w:sz w:val="24"/>
          <w:szCs w:val="24"/>
          <w:lang w:eastAsia="pl-PL"/>
        </w:rPr>
        <w:t xml:space="preserve"> Nie </w:t>
      </w:r>
      <w:r w:rsidRPr="00324E73">
        <w:rPr>
          <w:rFonts w:ascii="Times New Roman" w:eastAsia="Times New Roman" w:hAnsi="Times New Roman" w:cs="Times New Roman"/>
          <w:sz w:val="24"/>
          <w:szCs w:val="24"/>
          <w:lang w:eastAsia="pl-PL"/>
        </w:rPr>
        <w:br/>
      </w:r>
      <w:r w:rsidRPr="00324E73">
        <w:rPr>
          <w:rFonts w:ascii="Times New Roman" w:eastAsia="Times New Roman" w:hAnsi="Times New Roman" w:cs="Times New Roman"/>
          <w:b/>
          <w:bCs/>
          <w:sz w:val="24"/>
          <w:szCs w:val="24"/>
          <w:lang w:eastAsia="pl-PL"/>
        </w:rPr>
        <w:t>IV.6.6) Informacje dodatkowe:</w:t>
      </w:r>
      <w:r w:rsidRPr="00324E73">
        <w:rPr>
          <w:rFonts w:ascii="Times New Roman" w:eastAsia="Times New Roman" w:hAnsi="Times New Roman" w:cs="Times New Roman"/>
          <w:sz w:val="24"/>
          <w:szCs w:val="24"/>
          <w:lang w:eastAsia="pl-PL"/>
        </w:rPr>
        <w:t xml:space="preserve"> </w:t>
      </w:r>
      <w:r w:rsidRPr="00324E73">
        <w:rPr>
          <w:rFonts w:ascii="Times New Roman" w:eastAsia="Times New Roman" w:hAnsi="Times New Roman" w:cs="Times New Roman"/>
          <w:sz w:val="24"/>
          <w:szCs w:val="24"/>
          <w:lang w:eastAsia="pl-PL"/>
        </w:rPr>
        <w:br/>
      </w:r>
    </w:p>
    <w:p w:rsidR="00324E73" w:rsidRPr="00324E73" w:rsidRDefault="00324E73" w:rsidP="00324E73">
      <w:pPr>
        <w:spacing w:after="0" w:line="240" w:lineRule="auto"/>
        <w:jc w:val="center"/>
        <w:rPr>
          <w:rFonts w:ascii="Times New Roman" w:eastAsia="Times New Roman" w:hAnsi="Times New Roman" w:cs="Times New Roman"/>
          <w:sz w:val="24"/>
          <w:szCs w:val="24"/>
          <w:lang w:eastAsia="pl-PL"/>
        </w:rPr>
      </w:pPr>
      <w:r w:rsidRPr="00324E73">
        <w:rPr>
          <w:rFonts w:ascii="Times New Roman" w:eastAsia="Times New Roman" w:hAnsi="Times New Roman" w:cs="Times New Roman"/>
          <w:sz w:val="24"/>
          <w:szCs w:val="24"/>
          <w:u w:val="single"/>
          <w:lang w:eastAsia="pl-PL"/>
        </w:rPr>
        <w:t xml:space="preserve">ZAŁĄCZNIK I - INFORMACJE DOTYCZĄCE OFERT CZĘŚCIOWYCH </w:t>
      </w:r>
    </w:p>
    <w:p w:rsidR="00324E73" w:rsidRPr="00324E73" w:rsidRDefault="00324E73" w:rsidP="00324E73">
      <w:pPr>
        <w:spacing w:after="0" w:line="240" w:lineRule="auto"/>
        <w:rPr>
          <w:rFonts w:ascii="Times New Roman" w:eastAsia="Times New Roman" w:hAnsi="Times New Roman" w:cs="Times New Roman"/>
          <w:sz w:val="24"/>
          <w:szCs w:val="24"/>
          <w:lang w:eastAsia="pl-PL"/>
        </w:rPr>
      </w:pPr>
    </w:p>
    <w:p w:rsidR="00324E73" w:rsidRPr="00324E73" w:rsidRDefault="00324E73" w:rsidP="00324E73">
      <w:pPr>
        <w:spacing w:after="0" w:line="240" w:lineRule="auto"/>
        <w:rPr>
          <w:rFonts w:ascii="Times New Roman" w:eastAsia="Times New Roman" w:hAnsi="Times New Roman" w:cs="Times New Roman"/>
          <w:sz w:val="24"/>
          <w:szCs w:val="24"/>
          <w:lang w:eastAsia="pl-PL"/>
        </w:rPr>
      </w:pPr>
    </w:p>
    <w:p w:rsidR="00324E73" w:rsidRPr="00324E73" w:rsidRDefault="00324E73" w:rsidP="00324E73">
      <w:pPr>
        <w:spacing w:after="240" w:line="240" w:lineRule="auto"/>
        <w:rPr>
          <w:rFonts w:ascii="Times New Roman" w:eastAsia="Times New Roman" w:hAnsi="Times New Roman" w:cs="Times New Roman"/>
          <w:sz w:val="24"/>
          <w:szCs w:val="24"/>
          <w:lang w:eastAsia="pl-PL"/>
        </w:rPr>
      </w:pPr>
    </w:p>
    <w:sectPr w:rsidR="00324E73" w:rsidRPr="00324E73" w:rsidSect="00324E73">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B8"/>
    <w:rsid w:val="000E5379"/>
    <w:rsid w:val="00156EA7"/>
    <w:rsid w:val="00324E73"/>
    <w:rsid w:val="007754B8"/>
    <w:rsid w:val="007926B4"/>
    <w:rsid w:val="00A058BA"/>
    <w:rsid w:val="00D56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24E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24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420446">
      <w:bodyDiv w:val="1"/>
      <w:marLeft w:val="0"/>
      <w:marRight w:val="0"/>
      <w:marTop w:val="0"/>
      <w:marBottom w:val="0"/>
      <w:divBdr>
        <w:top w:val="none" w:sz="0" w:space="0" w:color="auto"/>
        <w:left w:val="none" w:sz="0" w:space="0" w:color="auto"/>
        <w:bottom w:val="none" w:sz="0" w:space="0" w:color="auto"/>
        <w:right w:val="none" w:sz="0" w:space="0" w:color="auto"/>
      </w:divBdr>
      <w:divsChild>
        <w:div w:id="817301683">
          <w:marLeft w:val="0"/>
          <w:marRight w:val="0"/>
          <w:marTop w:val="0"/>
          <w:marBottom w:val="0"/>
          <w:divBdr>
            <w:top w:val="none" w:sz="0" w:space="0" w:color="auto"/>
            <w:left w:val="none" w:sz="0" w:space="0" w:color="auto"/>
            <w:bottom w:val="none" w:sz="0" w:space="0" w:color="auto"/>
            <w:right w:val="none" w:sz="0" w:space="0" w:color="auto"/>
          </w:divBdr>
          <w:divsChild>
            <w:div w:id="2035379719">
              <w:marLeft w:val="0"/>
              <w:marRight w:val="0"/>
              <w:marTop w:val="0"/>
              <w:marBottom w:val="0"/>
              <w:divBdr>
                <w:top w:val="none" w:sz="0" w:space="0" w:color="auto"/>
                <w:left w:val="none" w:sz="0" w:space="0" w:color="auto"/>
                <w:bottom w:val="none" w:sz="0" w:space="0" w:color="auto"/>
                <w:right w:val="none" w:sz="0" w:space="0" w:color="auto"/>
              </w:divBdr>
              <w:divsChild>
                <w:div w:id="258568465">
                  <w:marLeft w:val="0"/>
                  <w:marRight w:val="0"/>
                  <w:marTop w:val="0"/>
                  <w:marBottom w:val="0"/>
                  <w:divBdr>
                    <w:top w:val="none" w:sz="0" w:space="0" w:color="auto"/>
                    <w:left w:val="none" w:sz="0" w:space="0" w:color="auto"/>
                    <w:bottom w:val="none" w:sz="0" w:space="0" w:color="auto"/>
                    <w:right w:val="none" w:sz="0" w:space="0" w:color="auto"/>
                  </w:divBdr>
                </w:div>
                <w:div w:id="1393962614">
                  <w:marLeft w:val="0"/>
                  <w:marRight w:val="0"/>
                  <w:marTop w:val="0"/>
                  <w:marBottom w:val="0"/>
                  <w:divBdr>
                    <w:top w:val="none" w:sz="0" w:space="0" w:color="auto"/>
                    <w:left w:val="none" w:sz="0" w:space="0" w:color="auto"/>
                    <w:bottom w:val="none" w:sz="0" w:space="0" w:color="auto"/>
                    <w:right w:val="none" w:sz="0" w:space="0" w:color="auto"/>
                  </w:divBdr>
                </w:div>
                <w:div w:id="191191793">
                  <w:marLeft w:val="0"/>
                  <w:marRight w:val="0"/>
                  <w:marTop w:val="0"/>
                  <w:marBottom w:val="0"/>
                  <w:divBdr>
                    <w:top w:val="none" w:sz="0" w:space="0" w:color="auto"/>
                    <w:left w:val="none" w:sz="0" w:space="0" w:color="auto"/>
                    <w:bottom w:val="none" w:sz="0" w:space="0" w:color="auto"/>
                    <w:right w:val="none" w:sz="0" w:space="0" w:color="auto"/>
                  </w:divBdr>
                  <w:divsChild>
                    <w:div w:id="1770851035">
                      <w:marLeft w:val="0"/>
                      <w:marRight w:val="0"/>
                      <w:marTop w:val="0"/>
                      <w:marBottom w:val="0"/>
                      <w:divBdr>
                        <w:top w:val="none" w:sz="0" w:space="0" w:color="auto"/>
                        <w:left w:val="none" w:sz="0" w:space="0" w:color="auto"/>
                        <w:bottom w:val="none" w:sz="0" w:space="0" w:color="auto"/>
                        <w:right w:val="none" w:sz="0" w:space="0" w:color="auto"/>
                      </w:divBdr>
                    </w:div>
                  </w:divsChild>
                </w:div>
                <w:div w:id="1647275697">
                  <w:marLeft w:val="0"/>
                  <w:marRight w:val="0"/>
                  <w:marTop w:val="0"/>
                  <w:marBottom w:val="0"/>
                  <w:divBdr>
                    <w:top w:val="none" w:sz="0" w:space="0" w:color="auto"/>
                    <w:left w:val="none" w:sz="0" w:space="0" w:color="auto"/>
                    <w:bottom w:val="none" w:sz="0" w:space="0" w:color="auto"/>
                    <w:right w:val="none" w:sz="0" w:space="0" w:color="auto"/>
                  </w:divBdr>
                  <w:divsChild>
                    <w:div w:id="42103181">
                      <w:marLeft w:val="0"/>
                      <w:marRight w:val="0"/>
                      <w:marTop w:val="0"/>
                      <w:marBottom w:val="0"/>
                      <w:divBdr>
                        <w:top w:val="none" w:sz="0" w:space="0" w:color="auto"/>
                        <w:left w:val="none" w:sz="0" w:space="0" w:color="auto"/>
                        <w:bottom w:val="none" w:sz="0" w:space="0" w:color="auto"/>
                        <w:right w:val="none" w:sz="0" w:space="0" w:color="auto"/>
                      </w:divBdr>
                    </w:div>
                  </w:divsChild>
                </w:div>
                <w:div w:id="556168273">
                  <w:marLeft w:val="0"/>
                  <w:marRight w:val="0"/>
                  <w:marTop w:val="0"/>
                  <w:marBottom w:val="0"/>
                  <w:divBdr>
                    <w:top w:val="none" w:sz="0" w:space="0" w:color="auto"/>
                    <w:left w:val="none" w:sz="0" w:space="0" w:color="auto"/>
                    <w:bottom w:val="none" w:sz="0" w:space="0" w:color="auto"/>
                    <w:right w:val="none" w:sz="0" w:space="0" w:color="auto"/>
                  </w:divBdr>
                  <w:divsChild>
                    <w:div w:id="591815202">
                      <w:marLeft w:val="0"/>
                      <w:marRight w:val="0"/>
                      <w:marTop w:val="0"/>
                      <w:marBottom w:val="0"/>
                      <w:divBdr>
                        <w:top w:val="none" w:sz="0" w:space="0" w:color="auto"/>
                        <w:left w:val="none" w:sz="0" w:space="0" w:color="auto"/>
                        <w:bottom w:val="none" w:sz="0" w:space="0" w:color="auto"/>
                        <w:right w:val="none" w:sz="0" w:space="0" w:color="auto"/>
                      </w:divBdr>
                    </w:div>
                    <w:div w:id="1724254343">
                      <w:marLeft w:val="0"/>
                      <w:marRight w:val="0"/>
                      <w:marTop w:val="0"/>
                      <w:marBottom w:val="0"/>
                      <w:divBdr>
                        <w:top w:val="none" w:sz="0" w:space="0" w:color="auto"/>
                        <w:left w:val="none" w:sz="0" w:space="0" w:color="auto"/>
                        <w:bottom w:val="none" w:sz="0" w:space="0" w:color="auto"/>
                        <w:right w:val="none" w:sz="0" w:space="0" w:color="auto"/>
                      </w:divBdr>
                    </w:div>
                    <w:div w:id="449200470">
                      <w:marLeft w:val="0"/>
                      <w:marRight w:val="0"/>
                      <w:marTop w:val="0"/>
                      <w:marBottom w:val="0"/>
                      <w:divBdr>
                        <w:top w:val="none" w:sz="0" w:space="0" w:color="auto"/>
                        <w:left w:val="none" w:sz="0" w:space="0" w:color="auto"/>
                        <w:bottom w:val="none" w:sz="0" w:space="0" w:color="auto"/>
                        <w:right w:val="none" w:sz="0" w:space="0" w:color="auto"/>
                      </w:divBdr>
                    </w:div>
                    <w:div w:id="175773498">
                      <w:marLeft w:val="0"/>
                      <w:marRight w:val="0"/>
                      <w:marTop w:val="0"/>
                      <w:marBottom w:val="0"/>
                      <w:divBdr>
                        <w:top w:val="none" w:sz="0" w:space="0" w:color="auto"/>
                        <w:left w:val="none" w:sz="0" w:space="0" w:color="auto"/>
                        <w:bottom w:val="none" w:sz="0" w:space="0" w:color="auto"/>
                        <w:right w:val="none" w:sz="0" w:space="0" w:color="auto"/>
                      </w:divBdr>
                    </w:div>
                  </w:divsChild>
                </w:div>
                <w:div w:id="1497378257">
                  <w:marLeft w:val="0"/>
                  <w:marRight w:val="0"/>
                  <w:marTop w:val="0"/>
                  <w:marBottom w:val="0"/>
                  <w:divBdr>
                    <w:top w:val="none" w:sz="0" w:space="0" w:color="auto"/>
                    <w:left w:val="none" w:sz="0" w:space="0" w:color="auto"/>
                    <w:bottom w:val="none" w:sz="0" w:space="0" w:color="auto"/>
                    <w:right w:val="none" w:sz="0" w:space="0" w:color="auto"/>
                  </w:divBdr>
                  <w:divsChild>
                    <w:div w:id="1732117393">
                      <w:marLeft w:val="0"/>
                      <w:marRight w:val="0"/>
                      <w:marTop w:val="0"/>
                      <w:marBottom w:val="0"/>
                      <w:divBdr>
                        <w:top w:val="none" w:sz="0" w:space="0" w:color="auto"/>
                        <w:left w:val="none" w:sz="0" w:space="0" w:color="auto"/>
                        <w:bottom w:val="none" w:sz="0" w:space="0" w:color="auto"/>
                        <w:right w:val="none" w:sz="0" w:space="0" w:color="auto"/>
                      </w:divBdr>
                    </w:div>
                    <w:div w:id="1650355995">
                      <w:marLeft w:val="0"/>
                      <w:marRight w:val="0"/>
                      <w:marTop w:val="0"/>
                      <w:marBottom w:val="0"/>
                      <w:divBdr>
                        <w:top w:val="none" w:sz="0" w:space="0" w:color="auto"/>
                        <w:left w:val="none" w:sz="0" w:space="0" w:color="auto"/>
                        <w:bottom w:val="none" w:sz="0" w:space="0" w:color="auto"/>
                        <w:right w:val="none" w:sz="0" w:space="0" w:color="auto"/>
                      </w:divBdr>
                    </w:div>
                    <w:div w:id="2019960197">
                      <w:marLeft w:val="0"/>
                      <w:marRight w:val="0"/>
                      <w:marTop w:val="0"/>
                      <w:marBottom w:val="0"/>
                      <w:divBdr>
                        <w:top w:val="none" w:sz="0" w:space="0" w:color="auto"/>
                        <w:left w:val="none" w:sz="0" w:space="0" w:color="auto"/>
                        <w:bottom w:val="none" w:sz="0" w:space="0" w:color="auto"/>
                        <w:right w:val="none" w:sz="0" w:space="0" w:color="auto"/>
                      </w:divBdr>
                    </w:div>
                    <w:div w:id="1825663736">
                      <w:marLeft w:val="0"/>
                      <w:marRight w:val="0"/>
                      <w:marTop w:val="0"/>
                      <w:marBottom w:val="0"/>
                      <w:divBdr>
                        <w:top w:val="none" w:sz="0" w:space="0" w:color="auto"/>
                        <w:left w:val="none" w:sz="0" w:space="0" w:color="auto"/>
                        <w:bottom w:val="none" w:sz="0" w:space="0" w:color="auto"/>
                        <w:right w:val="none" w:sz="0" w:space="0" w:color="auto"/>
                      </w:divBdr>
                    </w:div>
                    <w:div w:id="1271816626">
                      <w:marLeft w:val="0"/>
                      <w:marRight w:val="0"/>
                      <w:marTop w:val="0"/>
                      <w:marBottom w:val="0"/>
                      <w:divBdr>
                        <w:top w:val="none" w:sz="0" w:space="0" w:color="auto"/>
                        <w:left w:val="none" w:sz="0" w:space="0" w:color="auto"/>
                        <w:bottom w:val="none" w:sz="0" w:space="0" w:color="auto"/>
                        <w:right w:val="none" w:sz="0" w:space="0" w:color="auto"/>
                      </w:divBdr>
                    </w:div>
                    <w:div w:id="185101766">
                      <w:marLeft w:val="0"/>
                      <w:marRight w:val="0"/>
                      <w:marTop w:val="0"/>
                      <w:marBottom w:val="0"/>
                      <w:divBdr>
                        <w:top w:val="none" w:sz="0" w:space="0" w:color="auto"/>
                        <w:left w:val="none" w:sz="0" w:space="0" w:color="auto"/>
                        <w:bottom w:val="none" w:sz="0" w:space="0" w:color="auto"/>
                        <w:right w:val="none" w:sz="0" w:space="0" w:color="auto"/>
                      </w:divBdr>
                    </w:div>
                    <w:div w:id="2142384551">
                      <w:marLeft w:val="0"/>
                      <w:marRight w:val="0"/>
                      <w:marTop w:val="0"/>
                      <w:marBottom w:val="0"/>
                      <w:divBdr>
                        <w:top w:val="none" w:sz="0" w:space="0" w:color="auto"/>
                        <w:left w:val="none" w:sz="0" w:space="0" w:color="auto"/>
                        <w:bottom w:val="none" w:sz="0" w:space="0" w:color="auto"/>
                        <w:right w:val="none" w:sz="0" w:space="0" w:color="auto"/>
                      </w:divBdr>
                    </w:div>
                  </w:divsChild>
                </w:div>
                <w:div w:id="2077509970">
                  <w:marLeft w:val="0"/>
                  <w:marRight w:val="0"/>
                  <w:marTop w:val="0"/>
                  <w:marBottom w:val="0"/>
                  <w:divBdr>
                    <w:top w:val="none" w:sz="0" w:space="0" w:color="auto"/>
                    <w:left w:val="none" w:sz="0" w:space="0" w:color="auto"/>
                    <w:bottom w:val="none" w:sz="0" w:space="0" w:color="auto"/>
                    <w:right w:val="none" w:sz="0" w:space="0" w:color="auto"/>
                  </w:divBdr>
                  <w:divsChild>
                    <w:div w:id="1141965304">
                      <w:marLeft w:val="0"/>
                      <w:marRight w:val="0"/>
                      <w:marTop w:val="0"/>
                      <w:marBottom w:val="0"/>
                      <w:divBdr>
                        <w:top w:val="none" w:sz="0" w:space="0" w:color="auto"/>
                        <w:left w:val="none" w:sz="0" w:space="0" w:color="auto"/>
                        <w:bottom w:val="none" w:sz="0" w:space="0" w:color="auto"/>
                        <w:right w:val="none" w:sz="0" w:space="0" w:color="auto"/>
                      </w:divBdr>
                    </w:div>
                    <w:div w:id="1395278866">
                      <w:marLeft w:val="0"/>
                      <w:marRight w:val="0"/>
                      <w:marTop w:val="0"/>
                      <w:marBottom w:val="0"/>
                      <w:divBdr>
                        <w:top w:val="none" w:sz="0" w:space="0" w:color="auto"/>
                        <w:left w:val="none" w:sz="0" w:space="0" w:color="auto"/>
                        <w:bottom w:val="none" w:sz="0" w:space="0" w:color="auto"/>
                        <w:right w:val="none" w:sz="0" w:space="0" w:color="auto"/>
                      </w:divBdr>
                    </w:div>
                  </w:divsChild>
                </w:div>
                <w:div w:id="931821193">
                  <w:marLeft w:val="0"/>
                  <w:marRight w:val="0"/>
                  <w:marTop w:val="0"/>
                  <w:marBottom w:val="0"/>
                  <w:divBdr>
                    <w:top w:val="none" w:sz="0" w:space="0" w:color="auto"/>
                    <w:left w:val="none" w:sz="0" w:space="0" w:color="auto"/>
                    <w:bottom w:val="none" w:sz="0" w:space="0" w:color="auto"/>
                    <w:right w:val="none" w:sz="0" w:space="0" w:color="auto"/>
                  </w:divBdr>
                  <w:divsChild>
                    <w:div w:id="1991249509">
                      <w:marLeft w:val="0"/>
                      <w:marRight w:val="0"/>
                      <w:marTop w:val="0"/>
                      <w:marBottom w:val="0"/>
                      <w:divBdr>
                        <w:top w:val="none" w:sz="0" w:space="0" w:color="auto"/>
                        <w:left w:val="none" w:sz="0" w:space="0" w:color="auto"/>
                        <w:bottom w:val="none" w:sz="0" w:space="0" w:color="auto"/>
                        <w:right w:val="none" w:sz="0" w:space="0" w:color="auto"/>
                      </w:divBdr>
                    </w:div>
                    <w:div w:id="1026180809">
                      <w:marLeft w:val="0"/>
                      <w:marRight w:val="0"/>
                      <w:marTop w:val="0"/>
                      <w:marBottom w:val="0"/>
                      <w:divBdr>
                        <w:top w:val="none" w:sz="0" w:space="0" w:color="auto"/>
                        <w:left w:val="none" w:sz="0" w:space="0" w:color="auto"/>
                        <w:bottom w:val="none" w:sz="0" w:space="0" w:color="auto"/>
                        <w:right w:val="none" w:sz="0" w:space="0" w:color="auto"/>
                      </w:divBdr>
                    </w:div>
                    <w:div w:id="588537799">
                      <w:marLeft w:val="0"/>
                      <w:marRight w:val="0"/>
                      <w:marTop w:val="0"/>
                      <w:marBottom w:val="0"/>
                      <w:divBdr>
                        <w:top w:val="none" w:sz="0" w:space="0" w:color="auto"/>
                        <w:left w:val="none" w:sz="0" w:space="0" w:color="auto"/>
                        <w:bottom w:val="none" w:sz="0" w:space="0" w:color="auto"/>
                        <w:right w:val="none" w:sz="0" w:space="0" w:color="auto"/>
                      </w:divBdr>
                    </w:div>
                    <w:div w:id="1906799499">
                      <w:marLeft w:val="0"/>
                      <w:marRight w:val="0"/>
                      <w:marTop w:val="0"/>
                      <w:marBottom w:val="0"/>
                      <w:divBdr>
                        <w:top w:val="none" w:sz="0" w:space="0" w:color="auto"/>
                        <w:left w:val="none" w:sz="0" w:space="0" w:color="auto"/>
                        <w:bottom w:val="none" w:sz="0" w:space="0" w:color="auto"/>
                        <w:right w:val="none" w:sz="0" w:space="0" w:color="auto"/>
                      </w:divBdr>
                    </w:div>
                    <w:div w:id="1113288101">
                      <w:marLeft w:val="0"/>
                      <w:marRight w:val="0"/>
                      <w:marTop w:val="0"/>
                      <w:marBottom w:val="0"/>
                      <w:divBdr>
                        <w:top w:val="none" w:sz="0" w:space="0" w:color="auto"/>
                        <w:left w:val="none" w:sz="0" w:space="0" w:color="auto"/>
                        <w:bottom w:val="none" w:sz="0" w:space="0" w:color="auto"/>
                        <w:right w:val="none" w:sz="0" w:space="0" w:color="auto"/>
                      </w:divBdr>
                    </w:div>
                    <w:div w:id="1858621233">
                      <w:marLeft w:val="0"/>
                      <w:marRight w:val="0"/>
                      <w:marTop w:val="0"/>
                      <w:marBottom w:val="0"/>
                      <w:divBdr>
                        <w:top w:val="none" w:sz="0" w:space="0" w:color="auto"/>
                        <w:left w:val="none" w:sz="0" w:space="0" w:color="auto"/>
                        <w:bottom w:val="none" w:sz="0" w:space="0" w:color="auto"/>
                        <w:right w:val="none" w:sz="0" w:space="0" w:color="auto"/>
                      </w:divBdr>
                    </w:div>
                  </w:divsChild>
                </w:div>
                <w:div w:id="353506158">
                  <w:marLeft w:val="0"/>
                  <w:marRight w:val="0"/>
                  <w:marTop w:val="0"/>
                  <w:marBottom w:val="0"/>
                  <w:divBdr>
                    <w:top w:val="none" w:sz="0" w:space="0" w:color="auto"/>
                    <w:left w:val="none" w:sz="0" w:space="0" w:color="auto"/>
                    <w:bottom w:val="none" w:sz="0" w:space="0" w:color="auto"/>
                    <w:right w:val="none" w:sz="0" w:space="0" w:color="auto"/>
                  </w:divBdr>
                  <w:divsChild>
                    <w:div w:id="39979015">
                      <w:marLeft w:val="0"/>
                      <w:marRight w:val="0"/>
                      <w:marTop w:val="0"/>
                      <w:marBottom w:val="0"/>
                      <w:divBdr>
                        <w:top w:val="none" w:sz="0" w:space="0" w:color="auto"/>
                        <w:left w:val="none" w:sz="0" w:space="0" w:color="auto"/>
                        <w:bottom w:val="none" w:sz="0" w:space="0" w:color="auto"/>
                        <w:right w:val="none" w:sz="0" w:space="0" w:color="auto"/>
                      </w:divBdr>
                    </w:div>
                    <w:div w:id="141392933">
                      <w:marLeft w:val="0"/>
                      <w:marRight w:val="0"/>
                      <w:marTop w:val="0"/>
                      <w:marBottom w:val="0"/>
                      <w:divBdr>
                        <w:top w:val="none" w:sz="0" w:space="0" w:color="auto"/>
                        <w:left w:val="none" w:sz="0" w:space="0" w:color="auto"/>
                        <w:bottom w:val="none" w:sz="0" w:space="0" w:color="auto"/>
                        <w:right w:val="none" w:sz="0" w:space="0" w:color="auto"/>
                      </w:divBdr>
                    </w:div>
                    <w:div w:id="964241775">
                      <w:marLeft w:val="0"/>
                      <w:marRight w:val="0"/>
                      <w:marTop w:val="0"/>
                      <w:marBottom w:val="0"/>
                      <w:divBdr>
                        <w:top w:val="none" w:sz="0" w:space="0" w:color="auto"/>
                        <w:left w:val="none" w:sz="0" w:space="0" w:color="auto"/>
                        <w:bottom w:val="none" w:sz="0" w:space="0" w:color="auto"/>
                        <w:right w:val="none" w:sz="0" w:space="0" w:color="auto"/>
                      </w:divBdr>
                    </w:div>
                    <w:div w:id="637031672">
                      <w:marLeft w:val="0"/>
                      <w:marRight w:val="0"/>
                      <w:marTop w:val="0"/>
                      <w:marBottom w:val="0"/>
                      <w:divBdr>
                        <w:top w:val="none" w:sz="0" w:space="0" w:color="auto"/>
                        <w:left w:val="none" w:sz="0" w:space="0" w:color="auto"/>
                        <w:bottom w:val="none" w:sz="0" w:space="0" w:color="auto"/>
                        <w:right w:val="none" w:sz="0" w:space="0" w:color="auto"/>
                      </w:divBdr>
                    </w:div>
                    <w:div w:id="1507285339">
                      <w:marLeft w:val="0"/>
                      <w:marRight w:val="0"/>
                      <w:marTop w:val="0"/>
                      <w:marBottom w:val="0"/>
                      <w:divBdr>
                        <w:top w:val="none" w:sz="0" w:space="0" w:color="auto"/>
                        <w:left w:val="none" w:sz="0" w:space="0" w:color="auto"/>
                        <w:bottom w:val="none" w:sz="0" w:space="0" w:color="auto"/>
                        <w:right w:val="none" w:sz="0" w:space="0" w:color="auto"/>
                      </w:divBdr>
                    </w:div>
                    <w:div w:id="558906850">
                      <w:marLeft w:val="0"/>
                      <w:marRight w:val="0"/>
                      <w:marTop w:val="0"/>
                      <w:marBottom w:val="0"/>
                      <w:divBdr>
                        <w:top w:val="none" w:sz="0" w:space="0" w:color="auto"/>
                        <w:left w:val="none" w:sz="0" w:space="0" w:color="auto"/>
                        <w:bottom w:val="none" w:sz="0" w:space="0" w:color="auto"/>
                        <w:right w:val="none" w:sz="0" w:space="0" w:color="auto"/>
                      </w:divBdr>
                    </w:div>
                    <w:div w:id="370035906">
                      <w:marLeft w:val="0"/>
                      <w:marRight w:val="0"/>
                      <w:marTop w:val="0"/>
                      <w:marBottom w:val="0"/>
                      <w:divBdr>
                        <w:top w:val="none" w:sz="0" w:space="0" w:color="auto"/>
                        <w:left w:val="none" w:sz="0" w:space="0" w:color="auto"/>
                        <w:bottom w:val="none" w:sz="0" w:space="0" w:color="auto"/>
                        <w:right w:val="none" w:sz="0" w:space="0" w:color="auto"/>
                      </w:divBdr>
                    </w:div>
                    <w:div w:id="839933392">
                      <w:marLeft w:val="0"/>
                      <w:marRight w:val="0"/>
                      <w:marTop w:val="0"/>
                      <w:marBottom w:val="0"/>
                      <w:divBdr>
                        <w:top w:val="none" w:sz="0" w:space="0" w:color="auto"/>
                        <w:left w:val="none" w:sz="0" w:space="0" w:color="auto"/>
                        <w:bottom w:val="none" w:sz="0" w:space="0" w:color="auto"/>
                        <w:right w:val="none" w:sz="0" w:space="0" w:color="auto"/>
                      </w:divBdr>
                    </w:div>
                  </w:divsChild>
                </w:div>
                <w:div w:id="406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5171</Words>
  <Characters>31031</Characters>
  <Application>Microsoft Office Word</Application>
  <DocSecurity>0</DocSecurity>
  <Lines>258</Lines>
  <Paragraphs>72</Paragraphs>
  <ScaleCrop>false</ScaleCrop>
  <Company/>
  <LinksUpToDate>false</LinksUpToDate>
  <CharactersWithSpaces>36130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2019-07-03T11:54:00Z</dcterms:created>
  <dcterms:modified xsi:type="dcterms:W3CDTF">2019-07-03T12:02:00Z</dcterms:modified>
</cp:coreProperties>
</file>