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CE" w:rsidRPr="007710FD" w:rsidRDefault="007710FD">
      <w:pPr>
        <w:rPr>
          <w:b/>
        </w:rPr>
      </w:pPr>
      <w:r w:rsidRPr="007710FD">
        <w:rPr>
          <w:b/>
        </w:rPr>
        <w:t xml:space="preserve">                                                           </w:t>
      </w:r>
      <w:r w:rsidR="005E658B">
        <w:rPr>
          <w:b/>
        </w:rPr>
        <w:t xml:space="preserve">                                                            </w:t>
      </w:r>
      <w:r w:rsidR="001E323E">
        <w:rPr>
          <w:b/>
        </w:rPr>
        <w:t xml:space="preserve">    </w:t>
      </w:r>
      <w:r w:rsidR="005E658B">
        <w:rPr>
          <w:b/>
        </w:rPr>
        <w:t xml:space="preserve">         Jędrzejów dn.</w:t>
      </w:r>
      <w:r w:rsidR="008A3902">
        <w:rPr>
          <w:b/>
        </w:rPr>
        <w:t>21.10.2019r.</w:t>
      </w:r>
      <w:r w:rsidR="005E658B">
        <w:rPr>
          <w:b/>
        </w:rPr>
        <w:t xml:space="preserve"> </w:t>
      </w:r>
    </w:p>
    <w:p w:rsidR="007710FD" w:rsidRPr="007710FD" w:rsidRDefault="001328F0" w:rsidP="003051FB">
      <w:pPr>
        <w:jc w:val="both"/>
        <w:rPr>
          <w:b/>
        </w:rPr>
      </w:pPr>
      <w:r>
        <w:rPr>
          <w:b/>
        </w:rPr>
        <w:t xml:space="preserve">  </w:t>
      </w:r>
    </w:p>
    <w:p w:rsidR="007710FD" w:rsidRPr="007710FD" w:rsidRDefault="007710FD" w:rsidP="003051FB">
      <w:pPr>
        <w:jc w:val="both"/>
        <w:rPr>
          <w:b/>
        </w:rPr>
      </w:pPr>
      <w:r w:rsidRPr="007710FD">
        <w:rPr>
          <w:b/>
        </w:rPr>
        <w:t xml:space="preserve">                                          </w:t>
      </w:r>
      <w:r w:rsidR="001328F0">
        <w:rPr>
          <w:b/>
        </w:rPr>
        <w:t xml:space="preserve">  </w:t>
      </w:r>
      <w:r w:rsidRPr="007710FD">
        <w:rPr>
          <w:b/>
        </w:rPr>
        <w:t xml:space="preserve">   </w:t>
      </w:r>
      <w:r w:rsidR="00130C7E">
        <w:rPr>
          <w:b/>
        </w:rPr>
        <w:t xml:space="preserve"> </w:t>
      </w:r>
      <w:r w:rsidRPr="007710FD">
        <w:rPr>
          <w:b/>
        </w:rPr>
        <w:t xml:space="preserve">          </w:t>
      </w:r>
      <w:r w:rsidR="00432D09">
        <w:rPr>
          <w:b/>
        </w:rPr>
        <w:t xml:space="preserve"> </w:t>
      </w:r>
      <w:r w:rsidRPr="007710FD">
        <w:rPr>
          <w:b/>
        </w:rPr>
        <w:t xml:space="preserve">   </w:t>
      </w:r>
      <w:r w:rsidR="00130C7E">
        <w:rPr>
          <w:b/>
        </w:rPr>
        <w:t xml:space="preserve">     </w:t>
      </w:r>
      <w:r w:rsidRPr="007710FD">
        <w:rPr>
          <w:b/>
        </w:rPr>
        <w:t xml:space="preserve">        Ogłoszenie </w:t>
      </w:r>
    </w:p>
    <w:p w:rsidR="008A3902" w:rsidRDefault="00130C7E" w:rsidP="003051FB">
      <w:pPr>
        <w:jc w:val="both"/>
        <w:rPr>
          <w:b/>
        </w:rPr>
      </w:pPr>
      <w:r>
        <w:rPr>
          <w:b/>
        </w:rPr>
        <w:t xml:space="preserve">  </w:t>
      </w:r>
      <w:r w:rsidR="007710FD" w:rsidRPr="007710FD">
        <w:rPr>
          <w:b/>
        </w:rPr>
        <w:t xml:space="preserve">   </w:t>
      </w:r>
      <w:r w:rsidR="008A3902">
        <w:rPr>
          <w:b/>
        </w:rPr>
        <w:t xml:space="preserve">                   </w:t>
      </w:r>
      <w:r w:rsidR="00432D09">
        <w:rPr>
          <w:b/>
        </w:rPr>
        <w:t xml:space="preserve">   </w:t>
      </w:r>
      <w:r w:rsidR="008A3902">
        <w:rPr>
          <w:b/>
        </w:rPr>
        <w:t xml:space="preserve">  </w:t>
      </w:r>
      <w:r w:rsidR="007710FD" w:rsidRPr="007710FD">
        <w:rPr>
          <w:b/>
        </w:rPr>
        <w:t xml:space="preserve">  o </w:t>
      </w:r>
      <w:r>
        <w:rPr>
          <w:b/>
        </w:rPr>
        <w:t xml:space="preserve">nieodpłatnym </w:t>
      </w:r>
      <w:r w:rsidR="007710FD" w:rsidRPr="007710FD">
        <w:rPr>
          <w:b/>
        </w:rPr>
        <w:t>przekazaniu</w:t>
      </w:r>
      <w:r w:rsidRPr="00130C7E">
        <w:t xml:space="preserve"> </w:t>
      </w:r>
      <w:r w:rsidRPr="00130C7E">
        <w:rPr>
          <w:b/>
        </w:rPr>
        <w:t>bez zastrzeżenia obowiązku zwrotu</w:t>
      </w:r>
      <w:r>
        <w:rPr>
          <w:b/>
        </w:rPr>
        <w:t xml:space="preserve"> , </w:t>
      </w:r>
    </w:p>
    <w:p w:rsidR="00130C7E" w:rsidRDefault="008A3902" w:rsidP="003051FB">
      <w:pPr>
        <w:jc w:val="both"/>
        <w:rPr>
          <w:b/>
        </w:rPr>
      </w:pPr>
      <w:r>
        <w:rPr>
          <w:b/>
        </w:rPr>
        <w:t xml:space="preserve">               </w:t>
      </w:r>
      <w:r w:rsidR="00130C7E">
        <w:rPr>
          <w:b/>
        </w:rPr>
        <w:t xml:space="preserve">bądź darowiźnie </w:t>
      </w:r>
      <w:r>
        <w:rPr>
          <w:b/>
        </w:rPr>
        <w:t xml:space="preserve"> </w:t>
      </w:r>
      <w:r w:rsidR="00F956B3">
        <w:rPr>
          <w:b/>
        </w:rPr>
        <w:t>używanych</w:t>
      </w:r>
      <w:r w:rsidR="00432D09">
        <w:rPr>
          <w:b/>
        </w:rPr>
        <w:t>,</w:t>
      </w:r>
      <w:r w:rsidR="00F956B3">
        <w:rPr>
          <w:b/>
        </w:rPr>
        <w:t xml:space="preserve"> </w:t>
      </w:r>
      <w:r>
        <w:rPr>
          <w:b/>
        </w:rPr>
        <w:t xml:space="preserve">zbędnych  </w:t>
      </w:r>
      <w:r w:rsidR="007710FD" w:rsidRPr="007710FD">
        <w:rPr>
          <w:b/>
        </w:rPr>
        <w:t>składników rzeczowych majątku ruchomego</w:t>
      </w:r>
      <w:r w:rsidR="00130C7E">
        <w:rPr>
          <w:b/>
        </w:rPr>
        <w:t xml:space="preserve">.  </w:t>
      </w:r>
    </w:p>
    <w:p w:rsidR="007710FD" w:rsidRDefault="007710FD" w:rsidP="003051FB">
      <w:pPr>
        <w:spacing w:after="0"/>
        <w:jc w:val="both"/>
        <w:rPr>
          <w:b/>
        </w:rPr>
      </w:pPr>
    </w:p>
    <w:p w:rsidR="007710FD" w:rsidRDefault="003051FB" w:rsidP="003051FB">
      <w:pPr>
        <w:spacing w:after="0" w:line="240" w:lineRule="auto"/>
        <w:jc w:val="both"/>
      </w:pPr>
      <w:r>
        <w:t xml:space="preserve">             </w:t>
      </w:r>
      <w:r w:rsidR="007710FD" w:rsidRPr="007710FD">
        <w:t xml:space="preserve">Powiatowy Urząd Pracy w Jędrzejowie zgodnie </w:t>
      </w:r>
      <w:r w:rsidR="007710FD">
        <w:t>z paragrafem 38-40 Rozporządzenia Rady Ministrów z dnia 4 kwietnia 2017 roku w sprawie szczegółowego gospodarowania niektórymi składnikami majątku Skarbu Państwa (Dz.U. z 2017 roku poz. 729) informuje,</w:t>
      </w:r>
      <w:r w:rsidR="00130C7E">
        <w:t xml:space="preserve"> ż</w:t>
      </w:r>
      <w:r w:rsidR="007710FD">
        <w:t xml:space="preserve">e posiada </w:t>
      </w:r>
      <w:r w:rsidR="00432D09">
        <w:t>używane</w:t>
      </w:r>
      <w:r w:rsidR="001E323E">
        <w:t>, zbędne s</w:t>
      </w:r>
      <w:r w:rsidR="007710FD">
        <w:t>kładniki rzeczowe majątku ruchomego, które mogą być przedmiotem nieodpłatnego przekazania bez zastrzeżenia obowiązku zwrotu</w:t>
      </w:r>
      <w:r>
        <w:t>,</w:t>
      </w:r>
      <w:r w:rsidR="00F40B17">
        <w:t xml:space="preserve"> </w:t>
      </w:r>
      <w:r w:rsidR="005E658B">
        <w:t>bądź</w:t>
      </w:r>
      <w:r w:rsidR="00F40B17">
        <w:t xml:space="preserve"> darowizny</w:t>
      </w:r>
      <w:r w:rsidR="007710FD">
        <w:t>.</w:t>
      </w:r>
    </w:p>
    <w:p w:rsidR="007710FD" w:rsidRDefault="00F40B17" w:rsidP="003051FB">
      <w:pPr>
        <w:jc w:val="both"/>
      </w:pPr>
      <w:r>
        <w:t>Warunkiem nieodpłatnego przekazania lub darowizny wskazanych w załączniku</w:t>
      </w:r>
      <w:r w:rsidR="00432D09">
        <w:t xml:space="preserve"> nr 1</w:t>
      </w:r>
      <w:r>
        <w:t xml:space="preserve"> do niniejszego Ogłoszenia składników rzeczowych majątku ruchomego jest złożenie pisemnego wniosku</w:t>
      </w:r>
      <w:r w:rsidR="00910A68">
        <w:t xml:space="preserve"> (Załącznik nr 2 do Ogłoszenia)</w:t>
      </w:r>
      <w:r>
        <w:t xml:space="preserve"> zgodnie z § 38 ust. 3-5 oraz § 39 ust.</w:t>
      </w:r>
      <w:r w:rsidR="00C446C9">
        <w:t xml:space="preserve"> </w:t>
      </w:r>
      <w:r>
        <w:t>4 wyżej wskazanego Rozporządzenia.</w:t>
      </w:r>
    </w:p>
    <w:p w:rsidR="00A05D34" w:rsidRDefault="00A05D34" w:rsidP="003051FB">
      <w:pPr>
        <w:jc w:val="both"/>
      </w:pPr>
      <w:r w:rsidRPr="003051FB">
        <w:rPr>
          <w:b/>
        </w:rPr>
        <w:t xml:space="preserve">Zgodnie z paragrafem 38 </w:t>
      </w:r>
      <w:r w:rsidR="003051FB" w:rsidRPr="003051FB">
        <w:rPr>
          <w:b/>
        </w:rPr>
        <w:t>wskazanego wyżej Rozporządzenia</w:t>
      </w:r>
      <w:r w:rsidR="003051FB">
        <w:t xml:space="preserve"> </w:t>
      </w:r>
      <w:r>
        <w:t>o nieodpłatne przekazanie składników rzeczowych majątku ruchomego bez zastrzeżenia obowiązku zwrotu może ubiegać się inna jednostka lub jednostka samorządu terytorialnego.</w:t>
      </w:r>
    </w:p>
    <w:p w:rsidR="00A05D34" w:rsidRDefault="00A05D34" w:rsidP="003051FB">
      <w:pPr>
        <w:spacing w:after="0"/>
        <w:jc w:val="both"/>
      </w:pPr>
      <w:r w:rsidRPr="003051FB">
        <w:rPr>
          <w:b/>
        </w:rPr>
        <w:t xml:space="preserve">Natomiast zgodnie z paragrafem 39 </w:t>
      </w:r>
      <w:r w:rsidR="003051FB">
        <w:rPr>
          <w:b/>
        </w:rPr>
        <w:t xml:space="preserve">w/w </w:t>
      </w:r>
      <w:r w:rsidR="003051FB" w:rsidRPr="003051FB">
        <w:rPr>
          <w:b/>
        </w:rPr>
        <w:t>Rozporządzenia</w:t>
      </w:r>
      <w:r w:rsidR="003051FB">
        <w:t xml:space="preserve"> </w:t>
      </w:r>
      <w:r>
        <w:t xml:space="preserve">jednostka może dokonać darowizny składnika rzeczowego majątku ruchomego na rzecz instytucji kultury, publicznych szkół wyższych, jednostek organizacyjnych, o których mowa w art. 2 ustawy z dnia 14 grudnia 2016 roku – Prawo oświatowe (Dz.U. z 2017r. poz.59) niebędących państwowymi jednostkami budżetowymi, oraz fundacji i organizacji pożytku publicznego, </w:t>
      </w:r>
      <w:r w:rsidR="0019141B">
        <w:t>które prowadzą działalność charytatywną, opiekuńczą, kulturalną, leczniczą, oświatową, naukową, badawczo-rozwojową, wychowawczą, sportową lub turystyczną, z przeznaczeniem na realizację ich celów  statutowych.</w:t>
      </w:r>
    </w:p>
    <w:p w:rsidR="00195410" w:rsidRDefault="00195410" w:rsidP="003051FB">
      <w:pPr>
        <w:spacing w:after="0"/>
        <w:jc w:val="both"/>
      </w:pPr>
    </w:p>
    <w:p w:rsidR="00247A4F" w:rsidRPr="00195410" w:rsidRDefault="00F40B17" w:rsidP="003051FB">
      <w:pPr>
        <w:jc w:val="both"/>
        <w:rPr>
          <w:b/>
        </w:rPr>
      </w:pPr>
      <w:r w:rsidRPr="00195410">
        <w:rPr>
          <w:b/>
        </w:rPr>
        <w:t xml:space="preserve">Jednostki zainteresowane przejęciem składników majątku ruchomego </w:t>
      </w:r>
      <w:r w:rsidR="00247A4F" w:rsidRPr="00195410">
        <w:rPr>
          <w:b/>
        </w:rPr>
        <w:t xml:space="preserve">wskazanych w załączniku </w:t>
      </w:r>
      <w:r w:rsidR="00195410">
        <w:rPr>
          <w:b/>
        </w:rPr>
        <w:t xml:space="preserve">nr 1 do Ogłoszenia, </w:t>
      </w:r>
      <w:r w:rsidR="00247A4F" w:rsidRPr="00195410">
        <w:rPr>
          <w:b/>
        </w:rPr>
        <w:t xml:space="preserve">proszone są o złożenie do dnia </w:t>
      </w:r>
      <w:r w:rsidR="00195410" w:rsidRPr="00195410">
        <w:rPr>
          <w:b/>
        </w:rPr>
        <w:t>04.11.2019r.</w:t>
      </w:r>
      <w:r w:rsidR="00247A4F" w:rsidRPr="00195410">
        <w:rPr>
          <w:b/>
        </w:rPr>
        <w:t xml:space="preserve"> pisemnego wniosku  wraz z wymaganymi dokumentami </w:t>
      </w:r>
      <w:r w:rsidR="0019141B" w:rsidRPr="00195410">
        <w:rPr>
          <w:b/>
        </w:rPr>
        <w:t xml:space="preserve">(statut zainteresowanego podmiotu) </w:t>
      </w:r>
      <w:r w:rsidR="00247A4F" w:rsidRPr="00195410">
        <w:rPr>
          <w:b/>
        </w:rPr>
        <w:t>na adres:</w:t>
      </w:r>
    </w:p>
    <w:p w:rsidR="00247A4F" w:rsidRDefault="00247A4F" w:rsidP="003051FB">
      <w:pPr>
        <w:spacing w:after="0"/>
        <w:jc w:val="both"/>
      </w:pPr>
      <w:r>
        <w:t>Powiatowy Urząd Pracy w Jędrzejowie</w:t>
      </w:r>
      <w:r w:rsidR="003051FB">
        <w:t>,</w:t>
      </w:r>
      <w:r>
        <w:t xml:space="preserve"> ul. Okrzei 49B, 28-300 Jędrzejów, </w:t>
      </w:r>
    </w:p>
    <w:p w:rsidR="00247A4F" w:rsidRDefault="00247A4F" w:rsidP="003051FB">
      <w:pPr>
        <w:spacing w:after="0"/>
        <w:jc w:val="both"/>
      </w:pPr>
      <w:r>
        <w:t xml:space="preserve">albo drogą poczty elektronicznej na adres: </w:t>
      </w:r>
    </w:p>
    <w:p w:rsidR="00F40B17" w:rsidRDefault="00924064" w:rsidP="003051FB">
      <w:pPr>
        <w:jc w:val="both"/>
      </w:pPr>
      <w:hyperlink r:id="rId6" w:history="1">
        <w:r w:rsidR="00247A4F" w:rsidRPr="00901853">
          <w:rPr>
            <w:rStyle w:val="Hipercze"/>
          </w:rPr>
          <w:t>kije@praca.gov.pl</w:t>
        </w:r>
      </w:hyperlink>
    </w:p>
    <w:p w:rsidR="00EA5C5E" w:rsidRDefault="00EA5C5E" w:rsidP="003051FB">
      <w:pPr>
        <w:jc w:val="both"/>
      </w:pPr>
      <w:r>
        <w:t>Rozpatrywanie wniosków odnośnie nieodpłatnego przekazania lub darowizny odbywać się będzie zgodnie z kolejnością ich składania (data i godzina)</w:t>
      </w:r>
    </w:p>
    <w:p w:rsidR="00C446C9" w:rsidRDefault="00C446C9" w:rsidP="003051FB">
      <w:pPr>
        <w:spacing w:after="0"/>
        <w:jc w:val="both"/>
      </w:pPr>
      <w:r>
        <w:t xml:space="preserve">Składniki rzeczowe majątku ruchomego niezagospodarowane w żaden ze sposobów wymienionych </w:t>
      </w:r>
    </w:p>
    <w:p w:rsidR="00247A4F" w:rsidRDefault="00C446C9" w:rsidP="003051FB">
      <w:pPr>
        <w:spacing w:after="0"/>
        <w:jc w:val="both"/>
      </w:pPr>
      <w:r>
        <w:t>w par</w:t>
      </w:r>
      <w:r w:rsidR="00397336">
        <w:t>agrafie</w:t>
      </w:r>
      <w:r>
        <w:t xml:space="preserve"> 38 i par</w:t>
      </w:r>
      <w:r w:rsidR="00397336">
        <w:t>agrafie</w:t>
      </w:r>
      <w:r>
        <w:t xml:space="preserve"> 39 Rozporządzenia Rady Ministrów z 4 kwietnia 2017 roku </w:t>
      </w:r>
      <w:r w:rsidRPr="00C446C9">
        <w:t xml:space="preserve">w sprawie szczegółowego gospodarowania niektórymi składnikami majątku Skarbu Państwa (Dz.U. z 2017 roku poz. 729) </w:t>
      </w:r>
      <w:r>
        <w:t>zostaną zlikwidowane</w:t>
      </w:r>
      <w:r w:rsidR="00397336">
        <w:t xml:space="preserve"> zgodnie z Rozdziałem 5 </w:t>
      </w:r>
      <w:r w:rsidR="003051FB">
        <w:t xml:space="preserve">w/w </w:t>
      </w:r>
      <w:r w:rsidR="00397336">
        <w:t>Rozporządzenia</w:t>
      </w:r>
      <w:r>
        <w:t>.</w:t>
      </w:r>
    </w:p>
    <w:p w:rsidR="00247A4F" w:rsidRDefault="00247A4F" w:rsidP="003051FB">
      <w:pPr>
        <w:spacing w:after="0"/>
        <w:jc w:val="both"/>
      </w:pPr>
      <w:r>
        <w:t>Dodatkowych informacji udziela:</w:t>
      </w:r>
    </w:p>
    <w:p w:rsidR="00247A4F" w:rsidRDefault="00247A4F" w:rsidP="003051FB">
      <w:pPr>
        <w:spacing w:after="0"/>
        <w:jc w:val="both"/>
      </w:pPr>
      <w:r>
        <w:t>Elżbieta Skorupka</w:t>
      </w:r>
    </w:p>
    <w:p w:rsidR="00247A4F" w:rsidRDefault="00247A4F" w:rsidP="003051FB">
      <w:pPr>
        <w:spacing w:after="0"/>
        <w:jc w:val="both"/>
      </w:pPr>
      <w:r>
        <w:t>Tel. 41 3865402</w:t>
      </w:r>
    </w:p>
    <w:p w:rsidR="00247A4F" w:rsidRDefault="00247A4F">
      <w:r>
        <w:t>Załączniki:</w:t>
      </w:r>
    </w:p>
    <w:p w:rsidR="00247A4F" w:rsidRDefault="00247A4F" w:rsidP="00247A4F">
      <w:pPr>
        <w:pStyle w:val="Akapitzlist"/>
        <w:numPr>
          <w:ilvl w:val="0"/>
          <w:numId w:val="1"/>
        </w:numPr>
      </w:pPr>
      <w:r>
        <w:t xml:space="preserve">Załącznik nr 1 do Ogłoszenia- Wykaz </w:t>
      </w:r>
      <w:r w:rsidR="00910A68">
        <w:t>używanych</w:t>
      </w:r>
      <w:r w:rsidR="001E323E">
        <w:t>, zbędnych</w:t>
      </w:r>
      <w:r w:rsidR="00910A68">
        <w:t xml:space="preserve"> </w:t>
      </w:r>
      <w:r>
        <w:t>składników majątku ruchomego</w:t>
      </w:r>
    </w:p>
    <w:p w:rsidR="00247A4F" w:rsidRDefault="00247A4F" w:rsidP="00247A4F">
      <w:pPr>
        <w:pStyle w:val="Akapitzlist"/>
        <w:numPr>
          <w:ilvl w:val="0"/>
          <w:numId w:val="1"/>
        </w:numPr>
      </w:pPr>
      <w:r>
        <w:t>Załącznik nr 2 do Ogłoszenia -Wzór wniosku</w:t>
      </w:r>
    </w:p>
    <w:p w:rsidR="003051FB" w:rsidRDefault="003051FB" w:rsidP="005E658B">
      <w:pPr>
        <w:spacing w:line="240" w:lineRule="auto"/>
      </w:pPr>
    </w:p>
    <w:p w:rsidR="00924064" w:rsidRPr="00682459" w:rsidRDefault="005E658B" w:rsidP="00924064">
      <w:pPr>
        <w:ind w:left="6372"/>
        <w:rPr>
          <w:sz w:val="18"/>
          <w:szCs w:val="18"/>
        </w:rPr>
      </w:pPr>
      <w:r>
        <w:lastRenderedPageBreak/>
        <w:t xml:space="preserve">                                                                                                                                                       </w:t>
      </w:r>
      <w:r w:rsidR="00924064">
        <w:t xml:space="preserve">                                                                                                                             </w:t>
      </w:r>
      <w:r w:rsidR="00924064">
        <w:t xml:space="preserve">   </w:t>
      </w:r>
      <w:r w:rsidR="00924064" w:rsidRPr="00682459">
        <w:rPr>
          <w:sz w:val="18"/>
          <w:szCs w:val="18"/>
        </w:rPr>
        <w:t xml:space="preserve">Załącznik nr 1 do Ogłoszenia </w:t>
      </w:r>
    </w:p>
    <w:p w:rsidR="00924064" w:rsidRDefault="00924064" w:rsidP="00924064">
      <w:r>
        <w:t xml:space="preserve">                                                                                                                             Jędrzejów dnia 21.10.2019r.</w:t>
      </w:r>
    </w:p>
    <w:p w:rsidR="00924064" w:rsidRDefault="00924064" w:rsidP="00924064"/>
    <w:p w:rsidR="00924064" w:rsidRDefault="00924064" w:rsidP="00924064"/>
    <w:p w:rsidR="00924064" w:rsidRDefault="00924064" w:rsidP="00924064">
      <w:pPr>
        <w:rPr>
          <w:b/>
        </w:rPr>
      </w:pPr>
      <w:r>
        <w:rPr>
          <w:b/>
        </w:rPr>
        <w:t xml:space="preserve">         </w:t>
      </w:r>
      <w:r w:rsidRPr="00421F27">
        <w:rPr>
          <w:b/>
        </w:rPr>
        <w:t xml:space="preserve">Wykaz </w:t>
      </w:r>
      <w:r>
        <w:rPr>
          <w:b/>
        </w:rPr>
        <w:t xml:space="preserve">używanych, zbędnych </w:t>
      </w:r>
      <w:r w:rsidRPr="00421F27">
        <w:rPr>
          <w:b/>
        </w:rPr>
        <w:t>składników majątku ruchomego przeznaczonych do</w:t>
      </w:r>
      <w:r>
        <w:rPr>
          <w:b/>
        </w:rPr>
        <w:t xml:space="preserve"> nieodpłatnego przekazania </w:t>
      </w:r>
      <w:r w:rsidRPr="00421F27">
        <w:rPr>
          <w:b/>
        </w:rPr>
        <w:t xml:space="preserve">bez zastrzeżenia obowiązku zwrotu , bądź </w:t>
      </w:r>
      <w:r>
        <w:rPr>
          <w:b/>
        </w:rPr>
        <w:t xml:space="preserve">przeznaczonych do </w:t>
      </w:r>
      <w:r w:rsidRPr="00421F27">
        <w:rPr>
          <w:b/>
        </w:rPr>
        <w:t>darowizny</w:t>
      </w:r>
      <w:r>
        <w:rPr>
          <w:b/>
        </w:rPr>
        <w:t>.</w:t>
      </w:r>
    </w:p>
    <w:p w:rsidR="00924064" w:rsidRPr="00421F27" w:rsidRDefault="00924064" w:rsidP="00924064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6597"/>
        <w:gridCol w:w="1559"/>
      </w:tblGrid>
      <w:tr w:rsidR="00924064" w:rsidTr="00844614">
        <w:tc>
          <w:tcPr>
            <w:tcW w:w="486" w:type="dxa"/>
          </w:tcPr>
          <w:p w:rsidR="00924064" w:rsidRDefault="00924064" w:rsidP="00844614">
            <w:pPr>
              <w:rPr>
                <w:b/>
              </w:rPr>
            </w:pPr>
          </w:p>
          <w:p w:rsidR="00924064" w:rsidRPr="00752531" w:rsidRDefault="00924064" w:rsidP="00844614">
            <w:pPr>
              <w:rPr>
                <w:b/>
              </w:rPr>
            </w:pPr>
            <w:r w:rsidRPr="00752531">
              <w:rPr>
                <w:b/>
              </w:rPr>
              <w:t>Lp.</w:t>
            </w:r>
          </w:p>
        </w:tc>
        <w:tc>
          <w:tcPr>
            <w:tcW w:w="6597" w:type="dxa"/>
          </w:tcPr>
          <w:p w:rsidR="00924064" w:rsidRDefault="00924064" w:rsidP="00844614">
            <w:pPr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:rsidR="00924064" w:rsidRDefault="00924064" w:rsidP="0084461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Pr="00752531">
              <w:rPr>
                <w:b/>
              </w:rPr>
              <w:t>Składnik majątku</w:t>
            </w:r>
          </w:p>
          <w:p w:rsidR="00924064" w:rsidRDefault="00924064" w:rsidP="00844614">
            <w:pPr>
              <w:rPr>
                <w:b/>
              </w:rPr>
            </w:pPr>
          </w:p>
          <w:p w:rsidR="00924064" w:rsidRPr="00752531" w:rsidRDefault="00924064" w:rsidP="00844614">
            <w:pPr>
              <w:rPr>
                <w:b/>
              </w:rPr>
            </w:pPr>
          </w:p>
        </w:tc>
        <w:tc>
          <w:tcPr>
            <w:tcW w:w="1559" w:type="dxa"/>
          </w:tcPr>
          <w:p w:rsidR="00924064" w:rsidRDefault="00924064" w:rsidP="00844614">
            <w:pPr>
              <w:rPr>
                <w:b/>
              </w:rPr>
            </w:pPr>
          </w:p>
          <w:p w:rsidR="00924064" w:rsidRPr="00752531" w:rsidRDefault="00924064" w:rsidP="00844614">
            <w:pPr>
              <w:rPr>
                <w:b/>
              </w:rPr>
            </w:pPr>
            <w:r w:rsidRPr="00752531">
              <w:rPr>
                <w:b/>
              </w:rPr>
              <w:t>Ilość sztuk</w:t>
            </w:r>
          </w:p>
        </w:tc>
      </w:tr>
      <w:tr w:rsidR="00924064" w:rsidTr="00844614">
        <w:tc>
          <w:tcPr>
            <w:tcW w:w="486" w:type="dxa"/>
          </w:tcPr>
          <w:p w:rsidR="00924064" w:rsidRDefault="00924064" w:rsidP="00844614">
            <w:r>
              <w:t>1.</w:t>
            </w:r>
          </w:p>
        </w:tc>
        <w:tc>
          <w:tcPr>
            <w:tcW w:w="6597" w:type="dxa"/>
          </w:tcPr>
          <w:p w:rsidR="00924064" w:rsidRDefault="00924064" w:rsidP="00844614">
            <w:r>
              <w:t>S</w:t>
            </w:r>
            <w:r w:rsidRPr="00094D6D">
              <w:t>zafk</w:t>
            </w:r>
            <w:r>
              <w:t>a</w:t>
            </w:r>
            <w:r w:rsidRPr="00094D6D">
              <w:t xml:space="preserve"> hydrantow</w:t>
            </w:r>
            <w:r>
              <w:t>a</w:t>
            </w:r>
            <w:r w:rsidRPr="00094D6D">
              <w:t xml:space="preserve"> używan</w:t>
            </w:r>
            <w:r>
              <w:t>a</w:t>
            </w:r>
            <w:r w:rsidRPr="00094D6D">
              <w:t xml:space="preserve"> HWZ Typ PN-EN 671-2C-3/52/2OP czerwony  – hydrant wewnętrzny  z wężem płasko składanym  52Ø, prądownica i zawór hydrantowy</w:t>
            </w:r>
            <w:r>
              <w:t>.</w:t>
            </w:r>
          </w:p>
        </w:tc>
        <w:tc>
          <w:tcPr>
            <w:tcW w:w="1559" w:type="dxa"/>
          </w:tcPr>
          <w:p w:rsidR="00924064" w:rsidRDefault="00924064" w:rsidP="00844614">
            <w:r>
              <w:t>4</w:t>
            </w:r>
          </w:p>
        </w:tc>
      </w:tr>
      <w:tr w:rsidR="00924064" w:rsidTr="00844614">
        <w:tc>
          <w:tcPr>
            <w:tcW w:w="486" w:type="dxa"/>
          </w:tcPr>
          <w:p w:rsidR="00924064" w:rsidRDefault="00924064" w:rsidP="00844614">
            <w:r>
              <w:t>2.</w:t>
            </w:r>
          </w:p>
        </w:tc>
        <w:tc>
          <w:tcPr>
            <w:tcW w:w="6597" w:type="dxa"/>
          </w:tcPr>
          <w:p w:rsidR="00924064" w:rsidRDefault="00924064" w:rsidP="00844614">
            <w:r>
              <w:t>U</w:t>
            </w:r>
            <w:r w:rsidRPr="00094D6D">
              <w:t xml:space="preserve">żywana zabudowa plastikowa ściany składająca się z  drzwi wewnętrznych </w:t>
            </w:r>
            <w:r>
              <w:t xml:space="preserve">jednoskrzydłowych prawych </w:t>
            </w:r>
            <w:r w:rsidRPr="00094D6D">
              <w:t>wraz z futryną i 3 elementami o szerokości ok. 230 cm i wysokości 210 cm</w:t>
            </w:r>
            <w:r>
              <w:t>.</w:t>
            </w:r>
          </w:p>
        </w:tc>
        <w:tc>
          <w:tcPr>
            <w:tcW w:w="1559" w:type="dxa"/>
          </w:tcPr>
          <w:p w:rsidR="00924064" w:rsidRDefault="00924064" w:rsidP="00844614">
            <w:r>
              <w:t>1</w:t>
            </w:r>
          </w:p>
        </w:tc>
      </w:tr>
      <w:tr w:rsidR="00924064" w:rsidTr="00844614">
        <w:tc>
          <w:tcPr>
            <w:tcW w:w="486" w:type="dxa"/>
          </w:tcPr>
          <w:p w:rsidR="00924064" w:rsidRDefault="00924064" w:rsidP="00844614">
            <w:r>
              <w:t>3.</w:t>
            </w:r>
          </w:p>
        </w:tc>
        <w:tc>
          <w:tcPr>
            <w:tcW w:w="6597" w:type="dxa"/>
          </w:tcPr>
          <w:p w:rsidR="00924064" w:rsidRDefault="00924064" w:rsidP="00844614">
            <w:r>
              <w:t>U</w:t>
            </w:r>
            <w:r w:rsidRPr="00094D6D">
              <w:t xml:space="preserve">żywane drzwi wewnętrzne </w:t>
            </w:r>
            <w:r>
              <w:t xml:space="preserve">prawe </w:t>
            </w:r>
            <w:r w:rsidRPr="00094D6D">
              <w:t>aluminiowe wraz z futryną o wymiarach -szerokość – 89 cm, wysokość 204 cm</w:t>
            </w:r>
            <w:r>
              <w:t>.</w:t>
            </w:r>
          </w:p>
        </w:tc>
        <w:tc>
          <w:tcPr>
            <w:tcW w:w="1559" w:type="dxa"/>
          </w:tcPr>
          <w:p w:rsidR="00924064" w:rsidRDefault="00924064" w:rsidP="00844614">
            <w:r>
              <w:t>1</w:t>
            </w:r>
          </w:p>
        </w:tc>
      </w:tr>
      <w:tr w:rsidR="00924064" w:rsidTr="00844614">
        <w:trPr>
          <w:trHeight w:val="805"/>
        </w:trPr>
        <w:tc>
          <w:tcPr>
            <w:tcW w:w="486" w:type="dxa"/>
          </w:tcPr>
          <w:p w:rsidR="00924064" w:rsidRDefault="00924064" w:rsidP="00844614">
            <w:r>
              <w:t>4.</w:t>
            </w:r>
          </w:p>
        </w:tc>
        <w:tc>
          <w:tcPr>
            <w:tcW w:w="6597" w:type="dxa"/>
          </w:tcPr>
          <w:p w:rsidR="00924064" w:rsidRDefault="00924064" w:rsidP="00844614">
            <w:r>
              <w:t>U</w:t>
            </w:r>
            <w:r w:rsidRPr="00752531">
              <w:t xml:space="preserve">żywane drzwi wewnętrzne </w:t>
            </w:r>
            <w:r>
              <w:t xml:space="preserve">lewe </w:t>
            </w:r>
            <w:r w:rsidRPr="00752531">
              <w:t>aluminiowe o wymiarach -szerokość -77 cm, wysokość 191 cm wraz z futryną</w:t>
            </w:r>
            <w:r>
              <w:t>.</w:t>
            </w:r>
          </w:p>
        </w:tc>
        <w:tc>
          <w:tcPr>
            <w:tcW w:w="1559" w:type="dxa"/>
          </w:tcPr>
          <w:p w:rsidR="00924064" w:rsidRDefault="00924064" w:rsidP="00844614">
            <w:r>
              <w:t>1</w:t>
            </w:r>
          </w:p>
        </w:tc>
      </w:tr>
      <w:tr w:rsidR="00924064" w:rsidTr="00844614">
        <w:trPr>
          <w:trHeight w:val="805"/>
        </w:trPr>
        <w:tc>
          <w:tcPr>
            <w:tcW w:w="486" w:type="dxa"/>
          </w:tcPr>
          <w:p w:rsidR="00924064" w:rsidRDefault="00924064" w:rsidP="00844614">
            <w:r>
              <w:t>5.</w:t>
            </w:r>
          </w:p>
        </w:tc>
        <w:tc>
          <w:tcPr>
            <w:tcW w:w="6597" w:type="dxa"/>
          </w:tcPr>
          <w:p w:rsidR="00924064" w:rsidRDefault="00924064" w:rsidP="00844614">
            <w:r>
              <w:t>U</w:t>
            </w:r>
            <w:r w:rsidRPr="00752531">
              <w:t xml:space="preserve">żywane drzwi wewnętrzne </w:t>
            </w:r>
            <w:r>
              <w:t xml:space="preserve">lewe </w:t>
            </w:r>
            <w:r w:rsidRPr="00752531">
              <w:t>aluminiowe o wymiarach -szerokość -88,5 cm, wysokość 204 cm wraz z futryną.</w:t>
            </w:r>
          </w:p>
        </w:tc>
        <w:tc>
          <w:tcPr>
            <w:tcW w:w="1559" w:type="dxa"/>
          </w:tcPr>
          <w:p w:rsidR="00924064" w:rsidRDefault="00924064" w:rsidP="00844614">
            <w:r>
              <w:t>1</w:t>
            </w:r>
          </w:p>
        </w:tc>
      </w:tr>
    </w:tbl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924064" w:rsidP="00924064"/>
    <w:p w:rsidR="00924064" w:rsidRDefault="005E658B" w:rsidP="005E658B">
      <w:pPr>
        <w:spacing w:line="240" w:lineRule="auto"/>
      </w:pPr>
      <w:r>
        <w:t xml:space="preserve">                                                                                                                                                     </w:t>
      </w:r>
    </w:p>
    <w:p w:rsidR="003051FB" w:rsidRDefault="003051FB" w:rsidP="005E658B">
      <w:pPr>
        <w:spacing w:line="240" w:lineRule="auto"/>
      </w:pPr>
      <w:bookmarkStart w:id="0" w:name="_GoBack"/>
      <w:bookmarkEnd w:id="0"/>
      <w:r>
        <w:lastRenderedPageBreak/>
        <w:t xml:space="preserve">                    </w:t>
      </w:r>
    </w:p>
    <w:p w:rsidR="005E658B" w:rsidRPr="003051FB" w:rsidRDefault="003051FB" w:rsidP="005E658B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       </w:t>
      </w:r>
      <w:r w:rsidR="005E658B" w:rsidRPr="005E658B">
        <w:rPr>
          <w:sz w:val="16"/>
          <w:szCs w:val="16"/>
        </w:rPr>
        <w:t xml:space="preserve">Załącznik nr 2 </w:t>
      </w:r>
    </w:p>
    <w:p w:rsidR="00C84CBB" w:rsidRDefault="00C84CBB" w:rsidP="005E658B">
      <w:pPr>
        <w:spacing w:line="240" w:lineRule="auto"/>
      </w:pPr>
      <w:r>
        <w:t>……………………………………………………..                                                           ……………………… dnia ………………….</w:t>
      </w:r>
    </w:p>
    <w:p w:rsidR="005E658B" w:rsidRPr="005E658B" w:rsidRDefault="005E658B" w:rsidP="005E658B">
      <w:pPr>
        <w:spacing w:line="240" w:lineRule="auto"/>
        <w:rPr>
          <w:sz w:val="16"/>
          <w:szCs w:val="16"/>
        </w:rPr>
      </w:pPr>
      <w:r w:rsidRPr="005E658B">
        <w:rPr>
          <w:sz w:val="16"/>
          <w:szCs w:val="16"/>
        </w:rPr>
        <w:t>Pieczęć Wnioskodawcy</w:t>
      </w:r>
    </w:p>
    <w:p w:rsidR="00C84CBB" w:rsidRDefault="00C84CBB" w:rsidP="00C84CBB"/>
    <w:p w:rsidR="00C84CBB" w:rsidRPr="006721E4" w:rsidRDefault="00C84CBB" w:rsidP="00C84CBB">
      <w:pPr>
        <w:rPr>
          <w:b/>
        </w:rPr>
      </w:pPr>
      <w:r w:rsidRPr="006721E4">
        <w:rPr>
          <w:b/>
        </w:rPr>
        <w:t xml:space="preserve">                                                                                         Powiatowy Urząd Pracy</w:t>
      </w:r>
    </w:p>
    <w:p w:rsidR="00C84CBB" w:rsidRPr="006721E4" w:rsidRDefault="00C84CBB" w:rsidP="00C84CBB">
      <w:pPr>
        <w:rPr>
          <w:b/>
        </w:rPr>
      </w:pPr>
      <w:r w:rsidRPr="006721E4">
        <w:rPr>
          <w:b/>
        </w:rPr>
        <w:t xml:space="preserve">                                                                                                w Jędrzejowie</w:t>
      </w:r>
    </w:p>
    <w:p w:rsidR="00C84CBB" w:rsidRPr="006721E4" w:rsidRDefault="00C84CBB" w:rsidP="00C84CBB">
      <w:pPr>
        <w:rPr>
          <w:b/>
        </w:rPr>
      </w:pPr>
      <w:r w:rsidRPr="006721E4">
        <w:rPr>
          <w:b/>
        </w:rPr>
        <w:t xml:space="preserve">                                                                                28-300 Jędrzejów, ul. Okrzei 49B</w:t>
      </w:r>
    </w:p>
    <w:p w:rsidR="00C84CBB" w:rsidRDefault="00C84CBB" w:rsidP="00C84CBB"/>
    <w:p w:rsidR="00C84CBB" w:rsidRPr="00C84CBB" w:rsidRDefault="00C84CBB" w:rsidP="00C84CBB">
      <w:pPr>
        <w:rPr>
          <w:b/>
        </w:rPr>
      </w:pPr>
      <w:r w:rsidRPr="00C84CBB">
        <w:rPr>
          <w:b/>
        </w:rPr>
        <w:t xml:space="preserve">                                                                         </w:t>
      </w:r>
      <w:r w:rsidR="003051FB">
        <w:rPr>
          <w:b/>
        </w:rPr>
        <w:t xml:space="preserve">  </w:t>
      </w:r>
      <w:r w:rsidRPr="00C84CBB">
        <w:rPr>
          <w:b/>
        </w:rPr>
        <w:t xml:space="preserve">   WNIOSEK         </w:t>
      </w:r>
    </w:p>
    <w:p w:rsidR="00C84CBB" w:rsidRDefault="00C84CBB" w:rsidP="00C84CBB">
      <w:pPr>
        <w:rPr>
          <w:b/>
        </w:rPr>
      </w:pPr>
      <w:r w:rsidRPr="00C84CBB">
        <w:rPr>
          <w:b/>
        </w:rPr>
        <w:t xml:space="preserve">     </w:t>
      </w:r>
      <w:r>
        <w:rPr>
          <w:b/>
        </w:rPr>
        <w:t xml:space="preserve">            </w:t>
      </w:r>
      <w:r w:rsidR="005E658B">
        <w:rPr>
          <w:b/>
        </w:rPr>
        <w:t xml:space="preserve">   </w:t>
      </w:r>
      <w:r>
        <w:rPr>
          <w:b/>
        </w:rPr>
        <w:t xml:space="preserve">   </w:t>
      </w:r>
      <w:r w:rsidRPr="00C84CBB">
        <w:rPr>
          <w:b/>
        </w:rPr>
        <w:t xml:space="preserve"> Dot</w:t>
      </w:r>
      <w:r w:rsidR="003051FB">
        <w:rPr>
          <w:b/>
        </w:rPr>
        <w:t>yczy</w:t>
      </w:r>
      <w:r w:rsidR="005E658B">
        <w:rPr>
          <w:b/>
        </w:rPr>
        <w:t xml:space="preserve">: </w:t>
      </w:r>
      <w:r w:rsidRPr="00C84CBB">
        <w:rPr>
          <w:b/>
        </w:rPr>
        <w:t xml:space="preserve"> nieodpłatnego przekazania bez zastrzeżenia obowiązku zwrotu </w:t>
      </w:r>
    </w:p>
    <w:p w:rsidR="00910A68" w:rsidRDefault="00C84CBB" w:rsidP="00C84CBB">
      <w:pPr>
        <w:rPr>
          <w:b/>
        </w:rPr>
      </w:pPr>
      <w:r>
        <w:rPr>
          <w:b/>
        </w:rPr>
        <w:t xml:space="preserve">                   </w:t>
      </w:r>
      <w:r w:rsidR="005E658B">
        <w:rPr>
          <w:b/>
        </w:rPr>
        <w:t xml:space="preserve">   </w:t>
      </w:r>
      <w:r>
        <w:rPr>
          <w:b/>
        </w:rPr>
        <w:t xml:space="preserve">  </w:t>
      </w:r>
      <w:r w:rsidR="003051FB">
        <w:rPr>
          <w:b/>
        </w:rPr>
        <w:t>Dotyczy:</w:t>
      </w:r>
      <w:r w:rsidRPr="00C84CBB">
        <w:rPr>
          <w:b/>
        </w:rPr>
        <w:t xml:space="preserve"> darowizny  </w:t>
      </w:r>
      <w:r w:rsidR="00910A68">
        <w:rPr>
          <w:b/>
        </w:rPr>
        <w:t xml:space="preserve">używanych, </w:t>
      </w:r>
      <w:r w:rsidRPr="00C84CBB">
        <w:rPr>
          <w:b/>
        </w:rPr>
        <w:t>zbędnych</w:t>
      </w:r>
      <w:r>
        <w:rPr>
          <w:b/>
        </w:rPr>
        <w:t xml:space="preserve">  </w:t>
      </w:r>
      <w:r w:rsidRPr="00C84CBB">
        <w:rPr>
          <w:b/>
        </w:rPr>
        <w:t xml:space="preserve">składników rzeczowych majątku </w:t>
      </w:r>
      <w:r w:rsidR="00910A68">
        <w:rPr>
          <w:b/>
        </w:rPr>
        <w:t xml:space="preserve">  </w:t>
      </w:r>
    </w:p>
    <w:p w:rsidR="00C84CBB" w:rsidRPr="00C84CBB" w:rsidRDefault="00910A68" w:rsidP="00C84CBB">
      <w:pPr>
        <w:rPr>
          <w:b/>
        </w:rPr>
      </w:pPr>
      <w:r>
        <w:rPr>
          <w:b/>
        </w:rPr>
        <w:t xml:space="preserve">                        </w:t>
      </w:r>
      <w:r w:rsidR="00C84CBB" w:rsidRPr="00C84CBB">
        <w:rPr>
          <w:b/>
        </w:rPr>
        <w:t xml:space="preserve">ruchomego*.  </w:t>
      </w:r>
    </w:p>
    <w:p w:rsidR="00C84CBB" w:rsidRDefault="00C84CBB" w:rsidP="00C84CBB">
      <w:r>
        <w:t>*Właściwe podkreślić.</w:t>
      </w:r>
    </w:p>
    <w:p w:rsidR="00C84CBB" w:rsidRDefault="00C84CBB" w:rsidP="00C84CBB"/>
    <w:p w:rsidR="00C84CBB" w:rsidRDefault="00C84CBB" w:rsidP="00C84CBB">
      <w:pPr>
        <w:pStyle w:val="Akapitzlist"/>
        <w:numPr>
          <w:ilvl w:val="0"/>
          <w:numId w:val="2"/>
        </w:numPr>
      </w:pPr>
      <w:r>
        <w:t>Nazwa i adres</w:t>
      </w:r>
      <w:r w:rsidR="006721E4">
        <w:t xml:space="preserve"> Wnios</w:t>
      </w:r>
      <w:r w:rsidR="008D4AE2">
        <w:t>k</w:t>
      </w:r>
      <w:r w:rsidR="006721E4">
        <w:t>odawcy:</w:t>
      </w:r>
      <w:r>
        <w:t xml:space="preserve"> </w:t>
      </w:r>
    </w:p>
    <w:p w:rsidR="00C84CBB" w:rsidRDefault="00C84CBB" w:rsidP="00C84CBB">
      <w:pPr>
        <w:pStyle w:val="Akapitzlist"/>
      </w:pPr>
    </w:p>
    <w:p w:rsidR="00C84CBB" w:rsidRDefault="00C84CBB" w:rsidP="00C84CBB">
      <w:pPr>
        <w:pStyle w:val="Akapitzlist"/>
      </w:pPr>
      <w:r>
        <w:t>…………………………………………………………………………………………………………………………………</w:t>
      </w:r>
    </w:p>
    <w:p w:rsidR="00C84CBB" w:rsidRDefault="00C84CBB" w:rsidP="00C84CBB">
      <w:pPr>
        <w:pStyle w:val="Akapitzlist"/>
      </w:pPr>
    </w:p>
    <w:p w:rsidR="00C84CBB" w:rsidRDefault="00C84CBB" w:rsidP="00C84CBB">
      <w:pPr>
        <w:pStyle w:val="Akapitzlist"/>
      </w:pPr>
      <w:r>
        <w:t>…………………………………………………………………………………………………………………………………</w:t>
      </w:r>
    </w:p>
    <w:p w:rsidR="00C84CBB" w:rsidRDefault="00C84CBB" w:rsidP="00C84CBB">
      <w:pPr>
        <w:pStyle w:val="Akapitzlist"/>
      </w:pPr>
    </w:p>
    <w:p w:rsidR="00C84CBB" w:rsidRDefault="00C84CBB" w:rsidP="00C84CBB">
      <w:pPr>
        <w:pStyle w:val="Akapitzlist"/>
        <w:numPr>
          <w:ilvl w:val="0"/>
          <w:numId w:val="2"/>
        </w:numPr>
      </w:pPr>
      <w:r>
        <w:t>NIP: …………………………………… , REGON: ………………………………………….</w:t>
      </w:r>
    </w:p>
    <w:p w:rsidR="00C84CBB" w:rsidRDefault="00C84CBB" w:rsidP="005E658B">
      <w:pPr>
        <w:pStyle w:val="Akapitzlist"/>
        <w:numPr>
          <w:ilvl w:val="0"/>
          <w:numId w:val="2"/>
        </w:numPr>
      </w:pPr>
      <w:r>
        <w:t>Telefon: ……………………………………………</w:t>
      </w:r>
      <w:r w:rsidR="006721E4">
        <w:t xml:space="preserve"> </w:t>
      </w:r>
      <w:r>
        <w:t>, e-mail: …………………………………………………………</w:t>
      </w:r>
    </w:p>
    <w:p w:rsidR="00C84CBB" w:rsidRDefault="00C84CBB" w:rsidP="00C84CBB">
      <w:pPr>
        <w:pStyle w:val="Akapitzlist"/>
      </w:pPr>
    </w:p>
    <w:p w:rsidR="00C84CBB" w:rsidRDefault="00C84CBB" w:rsidP="00C84CBB">
      <w:pPr>
        <w:pStyle w:val="Akapitzlist"/>
        <w:numPr>
          <w:ilvl w:val="0"/>
          <w:numId w:val="2"/>
        </w:numPr>
      </w:pPr>
      <w:r>
        <w:t>Wskazanie składnika majątku ruchomego:</w:t>
      </w:r>
    </w:p>
    <w:p w:rsidR="00C84CBB" w:rsidRDefault="00C84CBB" w:rsidP="00C84CBB">
      <w:pPr>
        <w:pStyle w:val="Akapitzli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6659"/>
        <w:gridCol w:w="937"/>
        <w:gridCol w:w="1250"/>
      </w:tblGrid>
      <w:tr w:rsidR="003467C0" w:rsidTr="003467C0">
        <w:tc>
          <w:tcPr>
            <w:tcW w:w="442" w:type="dxa"/>
          </w:tcPr>
          <w:p w:rsidR="003467C0" w:rsidRDefault="003467C0" w:rsidP="00C84CBB">
            <w:pPr>
              <w:rPr>
                <w:sz w:val="18"/>
                <w:szCs w:val="18"/>
              </w:rPr>
            </w:pPr>
          </w:p>
          <w:p w:rsidR="003467C0" w:rsidRDefault="003467C0" w:rsidP="00C84CBB">
            <w:r w:rsidRPr="00F36322">
              <w:rPr>
                <w:sz w:val="18"/>
                <w:szCs w:val="18"/>
              </w:rPr>
              <w:t>Lp</w:t>
            </w:r>
            <w:r>
              <w:t>.</w:t>
            </w:r>
          </w:p>
          <w:p w:rsidR="003467C0" w:rsidRDefault="003467C0" w:rsidP="00C84CBB"/>
        </w:tc>
        <w:tc>
          <w:tcPr>
            <w:tcW w:w="6763" w:type="dxa"/>
          </w:tcPr>
          <w:p w:rsidR="003467C0" w:rsidRDefault="003467C0" w:rsidP="00C84CBB">
            <w:pPr>
              <w:rPr>
                <w:sz w:val="18"/>
                <w:szCs w:val="18"/>
              </w:rPr>
            </w:pPr>
          </w:p>
          <w:p w:rsidR="003467C0" w:rsidRPr="003467C0" w:rsidRDefault="003467C0" w:rsidP="005E658B">
            <w:pPr>
              <w:rPr>
                <w:b/>
                <w:sz w:val="18"/>
                <w:szCs w:val="18"/>
              </w:rPr>
            </w:pPr>
            <w:r w:rsidRPr="003467C0">
              <w:rPr>
                <w:b/>
                <w:sz w:val="18"/>
                <w:szCs w:val="18"/>
              </w:rPr>
              <w:t xml:space="preserve">                                  Nazwa składnika rzeczowego majątku ruchomego</w:t>
            </w:r>
          </w:p>
        </w:tc>
        <w:tc>
          <w:tcPr>
            <w:tcW w:w="886" w:type="dxa"/>
          </w:tcPr>
          <w:p w:rsidR="003467C0" w:rsidRPr="00F36322" w:rsidRDefault="003467C0" w:rsidP="006721E4">
            <w:pPr>
              <w:rPr>
                <w:sz w:val="18"/>
                <w:szCs w:val="18"/>
              </w:rPr>
            </w:pPr>
            <w:r w:rsidRPr="003467C0">
              <w:rPr>
                <w:sz w:val="18"/>
                <w:szCs w:val="18"/>
              </w:rPr>
              <w:t>Pozycja z wykazu- (Załącznik nr 1).</w:t>
            </w:r>
          </w:p>
        </w:tc>
        <w:tc>
          <w:tcPr>
            <w:tcW w:w="971" w:type="dxa"/>
          </w:tcPr>
          <w:p w:rsidR="003467C0" w:rsidRDefault="003467C0" w:rsidP="006721E4">
            <w:pPr>
              <w:rPr>
                <w:sz w:val="18"/>
                <w:szCs w:val="18"/>
              </w:rPr>
            </w:pPr>
          </w:p>
          <w:p w:rsidR="003467C0" w:rsidRPr="00F36322" w:rsidRDefault="003467C0" w:rsidP="00096E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Wnioskowana ilość sztuk</w:t>
            </w:r>
            <w:r w:rsidR="005E658B">
              <w:rPr>
                <w:sz w:val="18"/>
                <w:szCs w:val="18"/>
              </w:rPr>
              <w:t>-</w:t>
            </w:r>
            <w:r w:rsidR="00096EA2">
              <w:rPr>
                <w:sz w:val="18"/>
                <w:szCs w:val="18"/>
              </w:rPr>
              <w:t>dot.poz.1</w:t>
            </w:r>
            <w:r w:rsidR="005E658B">
              <w:rPr>
                <w:sz w:val="18"/>
                <w:szCs w:val="18"/>
              </w:rPr>
              <w:t xml:space="preserve"> wykazu</w:t>
            </w:r>
          </w:p>
        </w:tc>
      </w:tr>
      <w:tr w:rsidR="003467C0" w:rsidTr="003467C0">
        <w:tc>
          <w:tcPr>
            <w:tcW w:w="442" w:type="dxa"/>
          </w:tcPr>
          <w:p w:rsidR="003467C0" w:rsidRDefault="003467C0" w:rsidP="00C84CBB">
            <w:r>
              <w:t>1.</w:t>
            </w:r>
          </w:p>
        </w:tc>
        <w:tc>
          <w:tcPr>
            <w:tcW w:w="6763" w:type="dxa"/>
          </w:tcPr>
          <w:p w:rsidR="003467C0" w:rsidRDefault="003467C0" w:rsidP="00C84CBB"/>
        </w:tc>
        <w:tc>
          <w:tcPr>
            <w:tcW w:w="886" w:type="dxa"/>
          </w:tcPr>
          <w:p w:rsidR="003467C0" w:rsidRDefault="003467C0" w:rsidP="00C84CBB"/>
        </w:tc>
        <w:tc>
          <w:tcPr>
            <w:tcW w:w="971" w:type="dxa"/>
          </w:tcPr>
          <w:p w:rsidR="003467C0" w:rsidRDefault="003467C0" w:rsidP="00C84CBB"/>
        </w:tc>
      </w:tr>
      <w:tr w:rsidR="003467C0" w:rsidTr="003467C0">
        <w:tc>
          <w:tcPr>
            <w:tcW w:w="442" w:type="dxa"/>
          </w:tcPr>
          <w:p w:rsidR="003467C0" w:rsidRDefault="003467C0" w:rsidP="00C84CBB">
            <w:r>
              <w:t>2.</w:t>
            </w:r>
          </w:p>
        </w:tc>
        <w:tc>
          <w:tcPr>
            <w:tcW w:w="6763" w:type="dxa"/>
          </w:tcPr>
          <w:p w:rsidR="003467C0" w:rsidRDefault="003467C0" w:rsidP="00C84CBB"/>
        </w:tc>
        <w:tc>
          <w:tcPr>
            <w:tcW w:w="886" w:type="dxa"/>
          </w:tcPr>
          <w:p w:rsidR="003467C0" w:rsidRDefault="003467C0" w:rsidP="00C84CBB"/>
        </w:tc>
        <w:tc>
          <w:tcPr>
            <w:tcW w:w="971" w:type="dxa"/>
          </w:tcPr>
          <w:p w:rsidR="003467C0" w:rsidRDefault="003467C0" w:rsidP="00C84CBB"/>
        </w:tc>
      </w:tr>
      <w:tr w:rsidR="003467C0" w:rsidTr="003467C0">
        <w:tc>
          <w:tcPr>
            <w:tcW w:w="442" w:type="dxa"/>
          </w:tcPr>
          <w:p w:rsidR="003467C0" w:rsidRDefault="003467C0" w:rsidP="00C84CBB">
            <w:r>
              <w:t>3.</w:t>
            </w:r>
          </w:p>
        </w:tc>
        <w:tc>
          <w:tcPr>
            <w:tcW w:w="6763" w:type="dxa"/>
          </w:tcPr>
          <w:p w:rsidR="003467C0" w:rsidRDefault="003467C0" w:rsidP="00C84CBB"/>
        </w:tc>
        <w:tc>
          <w:tcPr>
            <w:tcW w:w="886" w:type="dxa"/>
          </w:tcPr>
          <w:p w:rsidR="003467C0" w:rsidRDefault="003467C0" w:rsidP="00C84CBB"/>
        </w:tc>
        <w:tc>
          <w:tcPr>
            <w:tcW w:w="971" w:type="dxa"/>
          </w:tcPr>
          <w:p w:rsidR="003467C0" w:rsidRDefault="003467C0" w:rsidP="00C84CBB"/>
        </w:tc>
      </w:tr>
      <w:tr w:rsidR="003467C0" w:rsidTr="003467C0">
        <w:tc>
          <w:tcPr>
            <w:tcW w:w="442" w:type="dxa"/>
          </w:tcPr>
          <w:p w:rsidR="003467C0" w:rsidRDefault="003467C0" w:rsidP="00C84CBB">
            <w:r>
              <w:t>4.</w:t>
            </w:r>
          </w:p>
        </w:tc>
        <w:tc>
          <w:tcPr>
            <w:tcW w:w="6763" w:type="dxa"/>
          </w:tcPr>
          <w:p w:rsidR="003467C0" w:rsidRDefault="003467C0" w:rsidP="00C84CBB"/>
        </w:tc>
        <w:tc>
          <w:tcPr>
            <w:tcW w:w="886" w:type="dxa"/>
          </w:tcPr>
          <w:p w:rsidR="003467C0" w:rsidRDefault="003467C0" w:rsidP="00C84CBB"/>
        </w:tc>
        <w:tc>
          <w:tcPr>
            <w:tcW w:w="971" w:type="dxa"/>
          </w:tcPr>
          <w:p w:rsidR="003467C0" w:rsidRDefault="003467C0" w:rsidP="00C84CBB"/>
        </w:tc>
      </w:tr>
      <w:tr w:rsidR="003467C0" w:rsidTr="003467C0">
        <w:tc>
          <w:tcPr>
            <w:tcW w:w="442" w:type="dxa"/>
          </w:tcPr>
          <w:p w:rsidR="003467C0" w:rsidRDefault="003467C0" w:rsidP="00C84CBB">
            <w:r>
              <w:t>5.</w:t>
            </w:r>
          </w:p>
        </w:tc>
        <w:tc>
          <w:tcPr>
            <w:tcW w:w="6763" w:type="dxa"/>
          </w:tcPr>
          <w:p w:rsidR="003467C0" w:rsidRDefault="003467C0" w:rsidP="00C84CBB"/>
        </w:tc>
        <w:tc>
          <w:tcPr>
            <w:tcW w:w="886" w:type="dxa"/>
          </w:tcPr>
          <w:p w:rsidR="003467C0" w:rsidRDefault="003467C0" w:rsidP="00C84CBB"/>
        </w:tc>
        <w:tc>
          <w:tcPr>
            <w:tcW w:w="971" w:type="dxa"/>
          </w:tcPr>
          <w:p w:rsidR="003467C0" w:rsidRDefault="003467C0" w:rsidP="00C84CBB"/>
        </w:tc>
      </w:tr>
    </w:tbl>
    <w:p w:rsidR="00C84CBB" w:rsidRDefault="00C84CBB" w:rsidP="00C84CBB"/>
    <w:p w:rsidR="003051FB" w:rsidRDefault="00C84CBB" w:rsidP="00C84CBB">
      <w:pPr>
        <w:pStyle w:val="Akapitzlist"/>
        <w:numPr>
          <w:ilvl w:val="0"/>
          <w:numId w:val="2"/>
        </w:numPr>
      </w:pPr>
      <w:r>
        <w:t>Uzasadnienie potrzeb</w:t>
      </w:r>
      <w:r w:rsidR="008D4AE2">
        <w:t xml:space="preserve"> (wypełnić w przypadku darowizny)</w:t>
      </w:r>
      <w:r w:rsidR="003051FB">
        <w:t>:</w:t>
      </w:r>
    </w:p>
    <w:p w:rsidR="00C84CBB" w:rsidRDefault="00C84CBB" w:rsidP="003051FB">
      <w:pPr>
        <w:pStyle w:val="Akapitzlist"/>
        <w:ind w:hanging="294"/>
      </w:pPr>
      <w:r>
        <w:t>……………………………………………………………………………………………………</w:t>
      </w:r>
      <w:r w:rsidR="003051FB">
        <w:t>………………………………………………..</w:t>
      </w:r>
    </w:p>
    <w:p w:rsidR="00F36322" w:rsidRDefault="00F36322" w:rsidP="00F36322">
      <w:r>
        <w:t xml:space="preserve">        ……………………………………………………………………………………………………………………………………………………..</w:t>
      </w:r>
    </w:p>
    <w:p w:rsidR="00F36322" w:rsidRDefault="00F36322" w:rsidP="00F36322">
      <w:r>
        <w:t xml:space="preserve">       ………………………………………………………………………………………………………………………………………………………</w:t>
      </w:r>
    </w:p>
    <w:p w:rsidR="00096EA2" w:rsidRDefault="00096EA2" w:rsidP="00F36322"/>
    <w:p w:rsidR="00096EA2" w:rsidRDefault="00096EA2" w:rsidP="00F36322"/>
    <w:p w:rsidR="00096EA2" w:rsidRDefault="00096EA2" w:rsidP="00F36322"/>
    <w:p w:rsidR="00F36322" w:rsidRDefault="00F36322" w:rsidP="00F36322">
      <w:pPr>
        <w:pStyle w:val="Akapitzlist"/>
        <w:numPr>
          <w:ilvl w:val="0"/>
          <w:numId w:val="2"/>
        </w:numPr>
      </w:pPr>
      <w:r>
        <w:t>Wskazanie sposobu wykorzystania składnika majątku ruchomego</w:t>
      </w:r>
      <w:r w:rsidR="008D4AE2">
        <w:t xml:space="preserve"> (wypełnić w przypadku darowizny)</w:t>
      </w:r>
      <w:r>
        <w:t>:</w:t>
      </w:r>
    </w:p>
    <w:p w:rsidR="00F36322" w:rsidRDefault="00F36322" w:rsidP="00F36322">
      <w:r>
        <w:t xml:space="preserve">        ……………………………………………………………………………………………………………………………………………………</w:t>
      </w:r>
    </w:p>
    <w:p w:rsidR="00F36322" w:rsidRDefault="00F36322" w:rsidP="00F36322">
      <w:r>
        <w:t xml:space="preserve">       …………………………………………………………………………………………………………………………………………………….</w:t>
      </w:r>
    </w:p>
    <w:p w:rsidR="00F36322" w:rsidRDefault="00F36322" w:rsidP="00F36322">
      <w:r>
        <w:t xml:space="preserve">      ……………………………………………………………………………………………………………………………………………………..</w:t>
      </w:r>
    </w:p>
    <w:p w:rsidR="009E363A" w:rsidRDefault="00F36322" w:rsidP="005E658B">
      <w:pPr>
        <w:pStyle w:val="Akapitzlist"/>
        <w:numPr>
          <w:ilvl w:val="0"/>
          <w:numId w:val="2"/>
        </w:numPr>
      </w:pPr>
      <w:r>
        <w:t xml:space="preserve">Zobowiązuję się do pokrycia kosztów związanych z darowizną, w tym kosztów odbioru </w:t>
      </w:r>
    </w:p>
    <w:p w:rsidR="00F36322" w:rsidRDefault="00F36322" w:rsidP="009E363A">
      <w:pPr>
        <w:pStyle w:val="Akapitzlist"/>
      </w:pPr>
      <w:r>
        <w:t>przedmiotu darowizny</w:t>
      </w:r>
      <w:r w:rsidR="008D4AE2">
        <w:t>.</w:t>
      </w:r>
      <w:r>
        <w:t xml:space="preserve">     </w:t>
      </w:r>
    </w:p>
    <w:p w:rsidR="005E658B" w:rsidRDefault="009E363A" w:rsidP="005E658B">
      <w:pPr>
        <w:pStyle w:val="Akapitzlist"/>
        <w:numPr>
          <w:ilvl w:val="0"/>
          <w:numId w:val="2"/>
        </w:numPr>
      </w:pPr>
      <w:r>
        <w:t>Oświadczam, że przekazany składnik rzeczowy majątku ruchomego zostanie odebrany w terminie i miejscu wskazanym w protokole zdawczo-odbiorczym.</w:t>
      </w:r>
    </w:p>
    <w:p w:rsidR="005E658B" w:rsidRPr="005E658B" w:rsidRDefault="005E658B" w:rsidP="005E658B">
      <w:r w:rsidRPr="005E658B">
        <w:rPr>
          <w:b/>
        </w:rPr>
        <w:t>Klauzula obowiązku informacyjnego</w:t>
      </w:r>
    </w:p>
    <w:p w:rsidR="005E658B" w:rsidRDefault="005E658B" w:rsidP="005E658B">
      <w:r>
        <w:t xml:space="preserve">Wypełniając obowiązek prawny uregulowany zapisami art.13 Rozporządzenia Parlamentu Europejskiego i Rady ( UE ) 2016/679 z dnia 27 kwietnia 2016 roku w sprawie ochrony osób fizycznych w związku z przetwarzaniem danych osobowych i w sprawie swobodnego przepływu takich danych oraz uchylenia dyrektywy 95/46/WE ( ogólne rozporządzenie o ochronie danych ) ( Dz. </w:t>
      </w:r>
      <w:proofErr w:type="spellStart"/>
      <w:r>
        <w:t>Urzęd</w:t>
      </w:r>
      <w:proofErr w:type="spellEnd"/>
      <w:r>
        <w:t>. Unii Europ. z dnia 04.05.2016r. L.119 str.1 z uwzględnieniem sprostowania z dnia 23 maja 2018r.,</w:t>
      </w:r>
      <w:r w:rsidR="00A56111">
        <w:t xml:space="preserve"> </w:t>
      </w:r>
      <w:r>
        <w:t>Powiatowy Urząd Pracy w Jędrzejowie informuje, że:</w:t>
      </w:r>
    </w:p>
    <w:p w:rsidR="005E658B" w:rsidRDefault="005E658B" w:rsidP="005E658B">
      <w:r>
        <w:t>1. Administratorem danych osobowych Pani/Pana jest Powiatowy Urząd Pracy w Jędrzejowie, 28-300 Jędrzejów, ul. Okrzei 49B zwany dalej jako ADO, reprezentowany przez Dyrektora.</w:t>
      </w:r>
    </w:p>
    <w:p w:rsidR="005E658B" w:rsidRDefault="005E658B" w:rsidP="005E658B">
      <w:r>
        <w:t xml:space="preserve">2. Inspektorem ochrony danych osobowych jest Pan Kamil Drozd, tel. kontaktowy 41 3802361, </w:t>
      </w:r>
    </w:p>
    <w:p w:rsidR="005E658B" w:rsidRDefault="005E658B" w:rsidP="005E658B">
      <w:r>
        <w:t>e-mail: kije@praca.gov.pl</w:t>
      </w:r>
    </w:p>
    <w:p w:rsidR="005E658B" w:rsidRDefault="005E658B" w:rsidP="005E658B">
      <w:r>
        <w:t xml:space="preserve">3. Dane osobowe będą przetwarzane </w:t>
      </w:r>
      <w:r w:rsidR="00F956B3">
        <w:t xml:space="preserve">zgodnie z art. 6 ust.1 lit. c i lit. e Rozporządzenia Parlamentu Europejskiego i Rady  (UE) 2016/679 z dnia 27 kwietnia 2016 roku w sprawie ochrony osób </w:t>
      </w:r>
      <w:r w:rsidR="009064CE">
        <w:t>fizycznych w związku z przetwarzaniem danych osobowych i w sprawie swobodnego przepływu takich danych oraz uchylenia dyrektywy 95/46/WE (</w:t>
      </w:r>
      <w:proofErr w:type="spellStart"/>
      <w:r w:rsidR="009064CE">
        <w:t>Dz.Urz</w:t>
      </w:r>
      <w:proofErr w:type="spellEnd"/>
      <w:r w:rsidR="009064CE">
        <w:t>.</w:t>
      </w:r>
      <w:r w:rsidR="00A56111">
        <w:t xml:space="preserve"> </w:t>
      </w:r>
      <w:r w:rsidR="009064CE">
        <w:t>L Nr 119), do celów wynikających  z Rozporządzenia Rady Ministrów z dnia 4 kwietnia 2017 roku w sprawie szczegółowego gospodarowania niektórymi składnikami majątku Skarbu Państwa ( Dz.U. z 2017r. poz. 729)</w:t>
      </w:r>
      <w:r w:rsidR="00A56111">
        <w:t xml:space="preserve"> w związku </w:t>
      </w:r>
      <w:r w:rsidR="00A56111" w:rsidRPr="00A56111">
        <w:t>z ogłoszeniem dotyczącym nieodpłatnego przekazania bez zastrzeżenia obowiązku zwrotu, bądź darowizny zbędnych używanych składników  majątku ruchomego</w:t>
      </w:r>
      <w:r w:rsidR="009064CE">
        <w:t>.</w:t>
      </w:r>
    </w:p>
    <w:p w:rsidR="005E658B" w:rsidRDefault="005E658B" w:rsidP="005E658B">
      <w:r>
        <w:t>4. Pani/Pana dane osobowe będą przetwarzane  wyłącznie przez okres wynikający z przepisu prawa powszechnie obowiązującego oraz z prawa wewnętrznego ADO – Jednolitego Rzeczowego Wykazu Akt.</w:t>
      </w:r>
    </w:p>
    <w:p w:rsidR="005E658B" w:rsidRDefault="005E658B" w:rsidP="005E658B">
      <w:r>
        <w:t>5. Pani/Pana dane osobowe nie będą podlegać zautomatyzowanemu podejmowaniu decyzji lub profilowaniu.</w:t>
      </w:r>
    </w:p>
    <w:p w:rsidR="005E658B" w:rsidRDefault="005E658B" w:rsidP="005E658B">
      <w:r>
        <w:t xml:space="preserve">6. Podanie danych jest dobrowolne, ale niezbędne w celu realizacji </w:t>
      </w:r>
      <w:r w:rsidR="009064CE">
        <w:t>Ogłoszenia</w:t>
      </w:r>
      <w:r w:rsidR="00432D09">
        <w:t xml:space="preserve"> i wypełnienia obowiązków wynikających z Rozporządzenia </w:t>
      </w:r>
      <w:r w:rsidR="00432D09" w:rsidRPr="00432D09">
        <w:t>Rady Ministrów z dnia 4 kwietnia 2017 roku w sprawie szczegółowego gospodarowania niektórymi składnikami majątku Skarbu Państwa ( Dz.U. z 2017r. poz. 729</w:t>
      </w:r>
      <w:r>
        <w:t>.</w:t>
      </w:r>
    </w:p>
    <w:p w:rsidR="005E658B" w:rsidRDefault="005E658B" w:rsidP="005E658B">
      <w:r>
        <w:t>7. Pani/Pana dane osobowe nie będą przekazywane podmiotom innym, niż uprawnionym na podstawie przepisów prawa.</w:t>
      </w:r>
    </w:p>
    <w:p w:rsidR="005E658B" w:rsidRDefault="005E658B" w:rsidP="005E658B">
      <w:r>
        <w:lastRenderedPageBreak/>
        <w:t>8. Przysługuje Pani/Panu prawo dostępu do treści swoich danych oraz ich sprostowania, usunięcia lub ograniczenia przetwarzania, prawo wniesienia sprzeciwu wobec ich przetwarzania.</w:t>
      </w:r>
    </w:p>
    <w:p w:rsidR="005E658B" w:rsidRDefault="005E658B" w:rsidP="005E658B">
      <w:r>
        <w:t xml:space="preserve">9. Przysługuje Pani/Panu prawo wniesienia skargi do </w:t>
      </w:r>
      <w:r w:rsidR="00432D09">
        <w:t>organu nadzorczego - Pr</w:t>
      </w:r>
      <w:r>
        <w:t>ezesa Urzędu Ochrony Danych Osobowych.</w:t>
      </w:r>
    </w:p>
    <w:p w:rsidR="00F36322" w:rsidRDefault="00F36322" w:rsidP="00F36322"/>
    <w:p w:rsidR="00096EA2" w:rsidRDefault="00F36322" w:rsidP="005E658B">
      <w:pPr>
        <w:spacing w:line="240" w:lineRule="auto"/>
      </w:pPr>
      <w:r>
        <w:t xml:space="preserve">                                                                     </w:t>
      </w:r>
    </w:p>
    <w:p w:rsidR="00F36322" w:rsidRDefault="00096EA2" w:rsidP="005E658B">
      <w:pPr>
        <w:spacing w:line="240" w:lineRule="auto"/>
      </w:pPr>
      <w:r>
        <w:t xml:space="preserve">                                                                     </w:t>
      </w:r>
      <w:r w:rsidR="00F36322">
        <w:t>………………………………………………………………</w:t>
      </w:r>
      <w:r w:rsidR="005E658B">
        <w:t>………………………………..</w:t>
      </w:r>
    </w:p>
    <w:p w:rsidR="00F36322" w:rsidRPr="00F36322" w:rsidRDefault="00F36322" w:rsidP="005E658B">
      <w:pPr>
        <w:spacing w:line="240" w:lineRule="auto"/>
        <w:rPr>
          <w:sz w:val="18"/>
          <w:szCs w:val="18"/>
        </w:rPr>
      </w:pPr>
      <w:r w:rsidRPr="00F36322">
        <w:rPr>
          <w:sz w:val="18"/>
          <w:szCs w:val="18"/>
        </w:rPr>
        <w:t xml:space="preserve">                                                                           </w:t>
      </w:r>
      <w:r w:rsidR="005E658B">
        <w:rPr>
          <w:sz w:val="18"/>
          <w:szCs w:val="18"/>
        </w:rPr>
        <w:t xml:space="preserve">        </w:t>
      </w:r>
      <w:r w:rsidRPr="00F36322">
        <w:rPr>
          <w:sz w:val="18"/>
          <w:szCs w:val="18"/>
        </w:rPr>
        <w:t xml:space="preserve"> Data i</w:t>
      </w:r>
      <w:r w:rsidR="005E658B">
        <w:rPr>
          <w:sz w:val="18"/>
          <w:szCs w:val="18"/>
        </w:rPr>
        <w:t xml:space="preserve"> czytelny </w:t>
      </w:r>
      <w:r w:rsidRPr="00F36322">
        <w:rPr>
          <w:sz w:val="18"/>
          <w:szCs w:val="18"/>
        </w:rPr>
        <w:t xml:space="preserve"> podpis </w:t>
      </w:r>
      <w:r w:rsidR="006721E4">
        <w:rPr>
          <w:sz w:val="18"/>
          <w:szCs w:val="18"/>
        </w:rPr>
        <w:t>osoby upoważnionej do reprezentacji</w:t>
      </w:r>
      <w:r w:rsidRPr="00F36322">
        <w:rPr>
          <w:sz w:val="18"/>
          <w:szCs w:val="18"/>
        </w:rPr>
        <w:t xml:space="preserve"> </w:t>
      </w:r>
      <w:r w:rsidR="005E658B">
        <w:rPr>
          <w:sz w:val="18"/>
          <w:szCs w:val="18"/>
        </w:rPr>
        <w:t>Wnioskodawcy</w:t>
      </w:r>
      <w:r w:rsidRPr="00F36322">
        <w:rPr>
          <w:sz w:val="18"/>
          <w:szCs w:val="18"/>
        </w:rPr>
        <w:t xml:space="preserve">                     </w:t>
      </w:r>
    </w:p>
    <w:sectPr w:rsidR="00F36322" w:rsidRPr="00F36322" w:rsidSect="008A390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73EA"/>
    <w:multiLevelType w:val="hybridMultilevel"/>
    <w:tmpl w:val="27E87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75F1A"/>
    <w:multiLevelType w:val="hybridMultilevel"/>
    <w:tmpl w:val="4168B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FD"/>
    <w:rsid w:val="00096EA2"/>
    <w:rsid w:val="0011144F"/>
    <w:rsid w:val="00130C7E"/>
    <w:rsid w:val="001328F0"/>
    <w:rsid w:val="0019141B"/>
    <w:rsid w:val="00195410"/>
    <w:rsid w:val="001E323E"/>
    <w:rsid w:val="00247A4F"/>
    <w:rsid w:val="003051FB"/>
    <w:rsid w:val="003467C0"/>
    <w:rsid w:val="00397336"/>
    <w:rsid w:val="00432D09"/>
    <w:rsid w:val="005951CE"/>
    <w:rsid w:val="005E658B"/>
    <w:rsid w:val="006721E4"/>
    <w:rsid w:val="007710FD"/>
    <w:rsid w:val="008A3902"/>
    <w:rsid w:val="008D4AE2"/>
    <w:rsid w:val="009064CE"/>
    <w:rsid w:val="00910A68"/>
    <w:rsid w:val="00924064"/>
    <w:rsid w:val="009E363A"/>
    <w:rsid w:val="00A05D34"/>
    <w:rsid w:val="00A56111"/>
    <w:rsid w:val="00C446C9"/>
    <w:rsid w:val="00C84CBB"/>
    <w:rsid w:val="00EA5C5E"/>
    <w:rsid w:val="00F06A4C"/>
    <w:rsid w:val="00F36322"/>
    <w:rsid w:val="00F40B17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7A4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7A4F"/>
    <w:pPr>
      <w:ind w:left="720"/>
      <w:contextualSpacing/>
    </w:pPr>
  </w:style>
  <w:style w:type="table" w:styleId="Tabela-Siatka">
    <w:name w:val="Table Grid"/>
    <w:basedOn w:val="Standardowy"/>
    <w:uiPriority w:val="39"/>
    <w:rsid w:val="00C8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A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7A4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7A4F"/>
    <w:pPr>
      <w:ind w:left="720"/>
      <w:contextualSpacing/>
    </w:pPr>
  </w:style>
  <w:style w:type="table" w:styleId="Tabela-Siatka">
    <w:name w:val="Table Grid"/>
    <w:basedOn w:val="Standardowy"/>
    <w:uiPriority w:val="39"/>
    <w:rsid w:val="00C8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je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1408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pupuser</dc:creator>
  <cp:keywords/>
  <dc:description/>
  <cp:lastModifiedBy>PUP</cp:lastModifiedBy>
  <cp:revision>27</cp:revision>
  <cp:lastPrinted>2019-10-18T08:20:00Z</cp:lastPrinted>
  <dcterms:created xsi:type="dcterms:W3CDTF">2019-10-11T10:06:00Z</dcterms:created>
  <dcterms:modified xsi:type="dcterms:W3CDTF">2019-10-21T10:06:00Z</dcterms:modified>
</cp:coreProperties>
</file>