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D15B4" w14:textId="77777777" w:rsidR="00465506" w:rsidRPr="00465506" w:rsidRDefault="00465506" w:rsidP="00465506">
      <w:pPr>
        <w:pBdr>
          <w:bottom w:val="single" w:sz="6" w:space="1" w:color="auto"/>
        </w:pBdr>
        <w:spacing w:after="0" w:line="240" w:lineRule="auto"/>
        <w:rPr>
          <w:rFonts w:ascii="Arial" w:eastAsia="Times New Roman" w:hAnsi="Arial" w:cs="Arial"/>
          <w:vanish/>
          <w:sz w:val="16"/>
          <w:szCs w:val="16"/>
          <w:lang w:eastAsia="pl-PL"/>
        </w:rPr>
      </w:pPr>
      <w:r w:rsidRPr="00465506">
        <w:rPr>
          <w:rFonts w:ascii="Arial" w:eastAsia="Times New Roman" w:hAnsi="Arial" w:cs="Arial"/>
          <w:vanish/>
          <w:sz w:val="16"/>
          <w:szCs w:val="16"/>
          <w:lang w:eastAsia="pl-PL"/>
        </w:rPr>
        <w:t>Początek formularza</w:t>
      </w:r>
    </w:p>
    <w:p w14:paraId="588682B1" w14:textId="72BDC1E8" w:rsidR="00465506" w:rsidRPr="00465506" w:rsidRDefault="00465506" w:rsidP="00465506">
      <w:pPr>
        <w:spacing w:after="24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Ogłoszenie nr 629542-N-2019 z dnia 2019-11-28 r. </w:t>
      </w:r>
    </w:p>
    <w:p w14:paraId="3B509425" w14:textId="77777777" w:rsidR="00465506" w:rsidRPr="00465506" w:rsidRDefault="00465506" w:rsidP="00465506">
      <w:pPr>
        <w:spacing w:after="0" w:line="240" w:lineRule="auto"/>
        <w:jc w:val="center"/>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Powiat Jędrzejowski - Starostwo Powiatowe w Jędrzejowie: Zakup serwera, urządzenia klasy UTM, sprzętu komputerowego, drukującego i oprogramowania dla Starostwa Powiatowego w Jędrzejowie</w:t>
      </w:r>
      <w:r w:rsidRPr="00465506">
        <w:rPr>
          <w:rFonts w:ascii="Times New Roman" w:eastAsia="Times New Roman" w:hAnsi="Times New Roman" w:cs="Times New Roman"/>
          <w:sz w:val="24"/>
          <w:szCs w:val="24"/>
          <w:lang w:eastAsia="pl-PL"/>
        </w:rPr>
        <w:br/>
        <w:t xml:space="preserve">OGŁOSZENIE O ZAMÓWIENIU - Dostawy </w:t>
      </w:r>
    </w:p>
    <w:p w14:paraId="1D503319"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Zamieszczanie ogłoszenia:</w:t>
      </w:r>
      <w:r w:rsidRPr="00465506">
        <w:rPr>
          <w:rFonts w:ascii="Times New Roman" w:eastAsia="Times New Roman" w:hAnsi="Times New Roman" w:cs="Times New Roman"/>
          <w:sz w:val="24"/>
          <w:szCs w:val="24"/>
          <w:lang w:eastAsia="pl-PL"/>
        </w:rPr>
        <w:t xml:space="preserve"> Zamieszczanie obowiązkowe </w:t>
      </w:r>
    </w:p>
    <w:p w14:paraId="28C50FE3"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Ogłoszenie dotyczy:</w:t>
      </w:r>
      <w:r w:rsidRPr="00465506">
        <w:rPr>
          <w:rFonts w:ascii="Times New Roman" w:eastAsia="Times New Roman" w:hAnsi="Times New Roman" w:cs="Times New Roman"/>
          <w:sz w:val="24"/>
          <w:szCs w:val="24"/>
          <w:lang w:eastAsia="pl-PL"/>
        </w:rPr>
        <w:t xml:space="preserve"> Zamówienia publicznego </w:t>
      </w:r>
    </w:p>
    <w:p w14:paraId="2AFF4E15"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1F635492"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Nie </w:t>
      </w:r>
    </w:p>
    <w:p w14:paraId="40B02FD1"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Nazwa projektu lub programu</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r>
    </w:p>
    <w:p w14:paraId="42274968"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7837E482"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Nie </w:t>
      </w:r>
    </w:p>
    <w:p w14:paraId="1346453E"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465506">
        <w:rPr>
          <w:rFonts w:ascii="Times New Roman" w:eastAsia="Times New Roman" w:hAnsi="Times New Roman" w:cs="Times New Roman"/>
          <w:sz w:val="24"/>
          <w:szCs w:val="24"/>
          <w:lang w:eastAsia="pl-PL"/>
        </w:rPr>
        <w:br/>
      </w:r>
    </w:p>
    <w:p w14:paraId="09DB124D"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u w:val="single"/>
          <w:lang w:eastAsia="pl-PL"/>
        </w:rPr>
        <w:t>SEKCJA I: ZAMAWIAJĄCY</w:t>
      </w:r>
      <w:r w:rsidRPr="00465506">
        <w:rPr>
          <w:rFonts w:ascii="Times New Roman" w:eastAsia="Times New Roman" w:hAnsi="Times New Roman" w:cs="Times New Roman"/>
          <w:sz w:val="24"/>
          <w:szCs w:val="24"/>
          <w:lang w:eastAsia="pl-PL"/>
        </w:rPr>
        <w:t xml:space="preserve"> </w:t>
      </w:r>
    </w:p>
    <w:p w14:paraId="3459BEFC"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 xml:space="preserve">Postępowanie przeprowadza centralny zamawiający </w:t>
      </w:r>
    </w:p>
    <w:p w14:paraId="7200870F"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Nie </w:t>
      </w:r>
    </w:p>
    <w:p w14:paraId="194A4F86"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52D991EF"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Nie </w:t>
      </w:r>
    </w:p>
    <w:p w14:paraId="7FC057E2"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Informacje na temat podmiotu któremu zamawiający powierzył/powierzyli prowadzenie postępowania:</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Postępowanie jest przeprowadzane wspólnie przez zamawiających</w:t>
      </w:r>
      <w:r w:rsidRPr="00465506">
        <w:rPr>
          <w:rFonts w:ascii="Times New Roman" w:eastAsia="Times New Roman" w:hAnsi="Times New Roman" w:cs="Times New Roman"/>
          <w:sz w:val="24"/>
          <w:szCs w:val="24"/>
          <w:lang w:eastAsia="pl-PL"/>
        </w:rPr>
        <w:t xml:space="preserve"> </w:t>
      </w:r>
    </w:p>
    <w:p w14:paraId="10F8860B"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Nie </w:t>
      </w:r>
    </w:p>
    <w:p w14:paraId="293B2119"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5C719266"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Nie </w:t>
      </w:r>
    </w:p>
    <w:p w14:paraId="0C0A367D"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Informacje dodatkowe:</w:t>
      </w:r>
      <w:r w:rsidRPr="00465506">
        <w:rPr>
          <w:rFonts w:ascii="Times New Roman" w:eastAsia="Times New Roman" w:hAnsi="Times New Roman" w:cs="Times New Roman"/>
          <w:sz w:val="24"/>
          <w:szCs w:val="24"/>
          <w:lang w:eastAsia="pl-PL"/>
        </w:rPr>
        <w:t xml:space="preserve"> </w:t>
      </w:r>
    </w:p>
    <w:p w14:paraId="7ED90E4E"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 xml:space="preserve">I. 1) NAZWA I ADRES: </w:t>
      </w:r>
      <w:r w:rsidRPr="00465506">
        <w:rPr>
          <w:rFonts w:ascii="Times New Roman" w:eastAsia="Times New Roman" w:hAnsi="Times New Roman" w:cs="Times New Roman"/>
          <w:sz w:val="24"/>
          <w:szCs w:val="24"/>
          <w:lang w:eastAsia="pl-PL"/>
        </w:rPr>
        <w:t xml:space="preserve">Powiat Jędrzejowski - Starostwo Powiatowe w Jędrzejowie, krajowy numer identyfikacyjny 29100936600000, ul. ul. 11 Listopada  83 , 28-300  Jędrzejów, woj. świętokrzyskie, państwo Polska, tel. 41 386 37 41, e-mail powiat@powiatjedrzejow.pl, faks 41 386 37 42. </w:t>
      </w:r>
      <w:r w:rsidRPr="00465506">
        <w:rPr>
          <w:rFonts w:ascii="Times New Roman" w:eastAsia="Times New Roman" w:hAnsi="Times New Roman" w:cs="Times New Roman"/>
          <w:sz w:val="24"/>
          <w:szCs w:val="24"/>
          <w:lang w:eastAsia="pl-PL"/>
        </w:rPr>
        <w:br/>
        <w:t xml:space="preserve">Adres strony internetowej (URL): www.powiatjedrzejow.pl </w:t>
      </w:r>
      <w:r w:rsidRPr="00465506">
        <w:rPr>
          <w:rFonts w:ascii="Times New Roman" w:eastAsia="Times New Roman" w:hAnsi="Times New Roman" w:cs="Times New Roman"/>
          <w:sz w:val="24"/>
          <w:szCs w:val="24"/>
          <w:lang w:eastAsia="pl-PL"/>
        </w:rPr>
        <w:br/>
        <w:t xml:space="preserve">Adres profilu nabywcy: </w:t>
      </w:r>
      <w:r w:rsidRPr="0046550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6806CFAD"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lastRenderedPageBreak/>
        <w:t xml:space="preserve">I. 2) RODZAJ ZAMAWIAJĄCEGO: </w:t>
      </w:r>
      <w:r w:rsidRPr="00465506">
        <w:rPr>
          <w:rFonts w:ascii="Times New Roman" w:eastAsia="Times New Roman" w:hAnsi="Times New Roman" w:cs="Times New Roman"/>
          <w:sz w:val="24"/>
          <w:szCs w:val="24"/>
          <w:lang w:eastAsia="pl-PL"/>
        </w:rPr>
        <w:t xml:space="preserve">Administracja samorządowa </w:t>
      </w:r>
      <w:r w:rsidRPr="00465506">
        <w:rPr>
          <w:rFonts w:ascii="Times New Roman" w:eastAsia="Times New Roman" w:hAnsi="Times New Roman" w:cs="Times New Roman"/>
          <w:sz w:val="24"/>
          <w:szCs w:val="24"/>
          <w:lang w:eastAsia="pl-PL"/>
        </w:rPr>
        <w:br/>
      </w:r>
    </w:p>
    <w:p w14:paraId="685A1E1A"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 xml:space="preserve">I.3) WSPÓLNE UDZIELANIE ZAMÓWIENIA </w:t>
      </w:r>
      <w:r w:rsidRPr="00465506">
        <w:rPr>
          <w:rFonts w:ascii="Times New Roman" w:eastAsia="Times New Roman" w:hAnsi="Times New Roman" w:cs="Times New Roman"/>
          <w:b/>
          <w:bCs/>
          <w:i/>
          <w:iCs/>
          <w:sz w:val="24"/>
          <w:szCs w:val="24"/>
          <w:lang w:eastAsia="pl-PL"/>
        </w:rPr>
        <w:t>(jeżeli dotyczy)</w:t>
      </w:r>
      <w:r w:rsidRPr="00465506">
        <w:rPr>
          <w:rFonts w:ascii="Times New Roman" w:eastAsia="Times New Roman" w:hAnsi="Times New Roman" w:cs="Times New Roman"/>
          <w:b/>
          <w:bCs/>
          <w:sz w:val="24"/>
          <w:szCs w:val="24"/>
          <w:lang w:eastAsia="pl-PL"/>
        </w:rPr>
        <w:t xml:space="preserve">: </w:t>
      </w:r>
    </w:p>
    <w:p w14:paraId="6441A7C1"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65506">
        <w:rPr>
          <w:rFonts w:ascii="Times New Roman" w:eastAsia="Times New Roman" w:hAnsi="Times New Roman" w:cs="Times New Roman"/>
          <w:sz w:val="24"/>
          <w:szCs w:val="24"/>
          <w:lang w:eastAsia="pl-PL"/>
        </w:rPr>
        <w:br/>
      </w:r>
    </w:p>
    <w:p w14:paraId="45CD8EEC"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 xml:space="preserve">I.4) KOMUNIKACJA: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65506">
        <w:rPr>
          <w:rFonts w:ascii="Times New Roman" w:eastAsia="Times New Roman" w:hAnsi="Times New Roman" w:cs="Times New Roman"/>
          <w:sz w:val="24"/>
          <w:szCs w:val="24"/>
          <w:lang w:eastAsia="pl-PL"/>
        </w:rPr>
        <w:t xml:space="preserve"> </w:t>
      </w:r>
    </w:p>
    <w:p w14:paraId="79F0DE94"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Nie </w:t>
      </w:r>
      <w:r w:rsidRPr="00465506">
        <w:rPr>
          <w:rFonts w:ascii="Times New Roman" w:eastAsia="Times New Roman" w:hAnsi="Times New Roman" w:cs="Times New Roman"/>
          <w:sz w:val="24"/>
          <w:szCs w:val="24"/>
          <w:lang w:eastAsia="pl-PL"/>
        </w:rPr>
        <w:br/>
        <w:t xml:space="preserve">https://www.powiatjedrzejow.pl/bipkod/007/001 </w:t>
      </w:r>
    </w:p>
    <w:p w14:paraId="2897D4B8"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63C8618C"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Nie </w:t>
      </w:r>
      <w:r w:rsidRPr="00465506">
        <w:rPr>
          <w:rFonts w:ascii="Times New Roman" w:eastAsia="Times New Roman" w:hAnsi="Times New Roman" w:cs="Times New Roman"/>
          <w:sz w:val="24"/>
          <w:szCs w:val="24"/>
          <w:lang w:eastAsia="pl-PL"/>
        </w:rPr>
        <w:br/>
        <w:t xml:space="preserve">https://www.powiatjedrzejow.pl/bipkod/007/001 </w:t>
      </w:r>
    </w:p>
    <w:p w14:paraId="1953155F"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2367AB5D"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Nie </w:t>
      </w:r>
      <w:r w:rsidRPr="00465506">
        <w:rPr>
          <w:rFonts w:ascii="Times New Roman" w:eastAsia="Times New Roman" w:hAnsi="Times New Roman" w:cs="Times New Roman"/>
          <w:sz w:val="24"/>
          <w:szCs w:val="24"/>
          <w:lang w:eastAsia="pl-PL"/>
        </w:rPr>
        <w:br/>
      </w:r>
    </w:p>
    <w:p w14:paraId="5B25DE0F"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Oferty lub wnioski o dopuszczenie do udziału w postępowaniu należy przesyłać:</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Elektronicznie</w:t>
      </w:r>
      <w:r w:rsidRPr="00465506">
        <w:rPr>
          <w:rFonts w:ascii="Times New Roman" w:eastAsia="Times New Roman" w:hAnsi="Times New Roman" w:cs="Times New Roman"/>
          <w:sz w:val="24"/>
          <w:szCs w:val="24"/>
          <w:lang w:eastAsia="pl-PL"/>
        </w:rPr>
        <w:t xml:space="preserve"> </w:t>
      </w:r>
    </w:p>
    <w:p w14:paraId="56C4C608"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Nie </w:t>
      </w:r>
      <w:r w:rsidRPr="00465506">
        <w:rPr>
          <w:rFonts w:ascii="Times New Roman" w:eastAsia="Times New Roman" w:hAnsi="Times New Roman" w:cs="Times New Roman"/>
          <w:sz w:val="24"/>
          <w:szCs w:val="24"/>
          <w:lang w:eastAsia="pl-PL"/>
        </w:rPr>
        <w:br/>
        <w:t xml:space="preserve">adres </w:t>
      </w:r>
      <w:r w:rsidRPr="00465506">
        <w:rPr>
          <w:rFonts w:ascii="Times New Roman" w:eastAsia="Times New Roman" w:hAnsi="Times New Roman" w:cs="Times New Roman"/>
          <w:sz w:val="24"/>
          <w:szCs w:val="24"/>
          <w:lang w:eastAsia="pl-PL"/>
        </w:rPr>
        <w:br/>
      </w:r>
    </w:p>
    <w:p w14:paraId="55EDFFEA"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p>
    <w:p w14:paraId="267F9A23"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t xml:space="preserve">Nie </w:t>
      </w:r>
      <w:r w:rsidRPr="00465506">
        <w:rPr>
          <w:rFonts w:ascii="Times New Roman" w:eastAsia="Times New Roman" w:hAnsi="Times New Roman" w:cs="Times New Roman"/>
          <w:sz w:val="24"/>
          <w:szCs w:val="24"/>
          <w:lang w:eastAsia="pl-PL"/>
        </w:rPr>
        <w:br/>
        <w:t xml:space="preserve">Inny sposób: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t xml:space="preserve">Tak </w:t>
      </w:r>
      <w:r w:rsidRPr="00465506">
        <w:rPr>
          <w:rFonts w:ascii="Times New Roman" w:eastAsia="Times New Roman" w:hAnsi="Times New Roman" w:cs="Times New Roman"/>
          <w:sz w:val="24"/>
          <w:szCs w:val="24"/>
          <w:lang w:eastAsia="pl-PL"/>
        </w:rPr>
        <w:br/>
        <w:t xml:space="preserve">Inny sposób: </w:t>
      </w:r>
      <w:r w:rsidRPr="00465506">
        <w:rPr>
          <w:rFonts w:ascii="Times New Roman" w:eastAsia="Times New Roman" w:hAnsi="Times New Roman" w:cs="Times New Roman"/>
          <w:sz w:val="24"/>
          <w:szCs w:val="24"/>
          <w:lang w:eastAsia="pl-PL"/>
        </w:rPr>
        <w:br/>
        <w:t xml:space="preserve">Oferty należy składać w formie pisemnej. </w:t>
      </w:r>
      <w:r w:rsidRPr="00465506">
        <w:rPr>
          <w:rFonts w:ascii="Times New Roman" w:eastAsia="Times New Roman" w:hAnsi="Times New Roman" w:cs="Times New Roman"/>
          <w:sz w:val="24"/>
          <w:szCs w:val="24"/>
          <w:lang w:eastAsia="pl-PL"/>
        </w:rPr>
        <w:br/>
        <w:t xml:space="preserve">Adres: </w:t>
      </w:r>
      <w:r w:rsidRPr="00465506">
        <w:rPr>
          <w:rFonts w:ascii="Times New Roman" w:eastAsia="Times New Roman" w:hAnsi="Times New Roman" w:cs="Times New Roman"/>
          <w:sz w:val="24"/>
          <w:szCs w:val="24"/>
          <w:lang w:eastAsia="pl-PL"/>
        </w:rPr>
        <w:br/>
        <w:t xml:space="preserve">Starostwo Powiatowe ul. 11 Listopada 83 28 – 300 Jędrzejów sekretariat pok. 10 </w:t>
      </w:r>
    </w:p>
    <w:p w14:paraId="0848FA4C"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65506">
        <w:rPr>
          <w:rFonts w:ascii="Times New Roman" w:eastAsia="Times New Roman" w:hAnsi="Times New Roman" w:cs="Times New Roman"/>
          <w:sz w:val="24"/>
          <w:szCs w:val="24"/>
          <w:lang w:eastAsia="pl-PL"/>
        </w:rPr>
        <w:t xml:space="preserve"> </w:t>
      </w:r>
    </w:p>
    <w:p w14:paraId="72B6F752"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Nie </w:t>
      </w:r>
      <w:r w:rsidRPr="0046550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65506">
        <w:rPr>
          <w:rFonts w:ascii="Times New Roman" w:eastAsia="Times New Roman" w:hAnsi="Times New Roman" w:cs="Times New Roman"/>
          <w:sz w:val="24"/>
          <w:szCs w:val="24"/>
          <w:lang w:eastAsia="pl-PL"/>
        </w:rPr>
        <w:br/>
      </w:r>
    </w:p>
    <w:p w14:paraId="703AEA17"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u w:val="single"/>
          <w:lang w:eastAsia="pl-PL"/>
        </w:rPr>
        <w:t xml:space="preserve">SEKCJA II: PRZEDMIOT ZAMÓWIENIA </w:t>
      </w:r>
    </w:p>
    <w:p w14:paraId="1F336460"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lastRenderedPageBreak/>
        <w:br/>
      </w:r>
      <w:r w:rsidRPr="00465506">
        <w:rPr>
          <w:rFonts w:ascii="Times New Roman" w:eastAsia="Times New Roman" w:hAnsi="Times New Roman" w:cs="Times New Roman"/>
          <w:b/>
          <w:bCs/>
          <w:sz w:val="24"/>
          <w:szCs w:val="24"/>
          <w:lang w:eastAsia="pl-PL"/>
        </w:rPr>
        <w:t xml:space="preserve">II.1) Nazwa nadana zamówieniu przez zamawiającego: </w:t>
      </w:r>
      <w:r w:rsidRPr="00465506">
        <w:rPr>
          <w:rFonts w:ascii="Times New Roman" w:eastAsia="Times New Roman" w:hAnsi="Times New Roman" w:cs="Times New Roman"/>
          <w:sz w:val="24"/>
          <w:szCs w:val="24"/>
          <w:lang w:eastAsia="pl-PL"/>
        </w:rPr>
        <w:t xml:space="preserve">Zakup serwera, urządzenia klasy UTM, sprzętu komputerowego, drukującego i oprogramowania dla Starostwa Powiatowego w Jędrzejowie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Numer referencyjny: </w:t>
      </w:r>
      <w:r w:rsidRPr="00465506">
        <w:rPr>
          <w:rFonts w:ascii="Times New Roman" w:eastAsia="Times New Roman" w:hAnsi="Times New Roman" w:cs="Times New Roman"/>
          <w:sz w:val="24"/>
          <w:szCs w:val="24"/>
          <w:lang w:eastAsia="pl-PL"/>
        </w:rPr>
        <w:t xml:space="preserve">OKSO.272.11.2019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119E7FA2" w14:textId="77777777" w:rsidR="00465506" w:rsidRPr="00465506" w:rsidRDefault="00465506" w:rsidP="00465506">
      <w:pPr>
        <w:spacing w:after="0" w:line="240" w:lineRule="auto"/>
        <w:jc w:val="both"/>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Nie </w:t>
      </w:r>
    </w:p>
    <w:p w14:paraId="08932BA4"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II.2) Rodzaj zamówienia: </w:t>
      </w:r>
      <w:r w:rsidRPr="00465506">
        <w:rPr>
          <w:rFonts w:ascii="Times New Roman" w:eastAsia="Times New Roman" w:hAnsi="Times New Roman" w:cs="Times New Roman"/>
          <w:sz w:val="24"/>
          <w:szCs w:val="24"/>
          <w:lang w:eastAsia="pl-PL"/>
        </w:rPr>
        <w:t xml:space="preserve">Dostawy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II.3) Informacja o możliwości składania ofert częściowych</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t xml:space="preserve">Zamówienie podzielone jest na części: </w:t>
      </w:r>
    </w:p>
    <w:p w14:paraId="10FDF87D"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Tak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Oferty lub wnioski o dopuszczenie do udziału w postępowaniu można składać w odniesieniu do:</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t xml:space="preserve">wszystkich części </w:t>
      </w:r>
    </w:p>
    <w:p w14:paraId="7A3298F1"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II.4) Krótki opis przedmiotu zamówienia </w:t>
      </w:r>
      <w:r w:rsidRPr="0046550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6550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65506">
        <w:rPr>
          <w:rFonts w:ascii="Times New Roman" w:eastAsia="Times New Roman" w:hAnsi="Times New Roman" w:cs="Times New Roman"/>
          <w:sz w:val="24"/>
          <w:szCs w:val="24"/>
          <w:lang w:eastAsia="pl-PL"/>
        </w:rPr>
        <w:t>3.1. Przedmiotem zamówienia jest zakup serwera, urządzenia klasy UTM, sprzętu komputerowego, drukującego i oprogramowania dla Starostwa Powiatowego w Jędrzejowie podzielony na następujące zadania/części: Zadanie/Część nr 1 – Zakup serwera. Zadanie/Część nr 2 – Zakup urządzenia klasy UTM. Zadanie/Część nr 3 – Zakup sprzętu komputerowego, drukującego i oprogramowania. Adres dostawy: Starostwo Powiatowe w Jędrzejowie przy ul. 11 Listopada 83. Przedmiot zamówienia został szczegółowo opisany w załączniku nr 1 - do SIWZ 3.2. Wymagania Zamawiającego dot. przedmiotu zamówienia. a) Oferowane wyposażenie, sprzęt elektroniczny, oprogramowanie - muszą być fabrycznie nowe (bez śladów użytkowania), aktualnie produkowane na rynku. b) W ramach zaoferowanej ceny wykonawca jest zobowiązany dostarczyć przedmiot zamówienia w miejsce docelowe. c) Przez realizację zamówienia rozumie się dostarczenie sprzętu transportem Wykonawcy, na jego koszt do Starostwa Powiatowego w Jędrzejowie przy ul. 11 Listopada 83, wniesienie do miejsca wyznaczonego. d) Wymagany termin rękojmi – minimum 24 miesiące. Okres rękojmi rozpoczyna się od daty przekazania zamawiającemu przedmiotu zamówienia potwierdzonego bezusterkowym protokołem zdawczo-odbiorczym. e) Wykonawca udziela Zamawiającemu gwarancji zgodnie z opisem zawartym w opisie w każdej części zamówienia od dnia podpisania bezusterkowego protokołu zdawczo-odbiorczego, zgodnie ze szczegółowymi warunkami gwarancji zawartymi w opisie przedmiotu poszczególnych części zamówienia wg Załącznika nr 1 do SIWZ. 3.3 Minimalne warunki gwarancji. • Wymagany przez Zamawiającego okres gwarancji zgodnie z wymaganiami Zamawiającego wg opisu przedmiotu zamówienia. • W ra</w:t>
      </w:r>
      <w:bookmarkStart w:id="0" w:name="_GoBack"/>
      <w:bookmarkEnd w:id="0"/>
      <w:r w:rsidRPr="00465506">
        <w:rPr>
          <w:rFonts w:ascii="Times New Roman" w:eastAsia="Times New Roman" w:hAnsi="Times New Roman" w:cs="Times New Roman"/>
          <w:sz w:val="24"/>
          <w:szCs w:val="24"/>
          <w:lang w:eastAsia="pl-PL"/>
        </w:rPr>
        <w:t xml:space="preserve">mach udzielonej gwarancji Wykonawca zapewnia autoryzowany serwis techniczny i nie może odmówić wymiany niesprawnej części na nową, w przypadku, gdy jej naprawa nie gwarantuje prawidłowej pracy wyposażenia i sprzętu. • Czas reakcji serwisu (fizyczne stawienie się serwisanta w miejscu zainstalowania sprzętu i podjęcie czynności zmierzających do naprawy sprzętu), o ile nie jest to określone w Załączniku nr 1 do SIWZ, w ciągu 72 godzin (pełne godziny) licząc od momentu zgłoszenia awarii. • Wykonawca zapewnia pełny, bezpłatny </w:t>
      </w:r>
      <w:r w:rsidRPr="00465506">
        <w:rPr>
          <w:rFonts w:ascii="Times New Roman" w:eastAsia="Times New Roman" w:hAnsi="Times New Roman" w:cs="Times New Roman"/>
          <w:sz w:val="24"/>
          <w:szCs w:val="24"/>
          <w:lang w:eastAsia="pl-PL"/>
        </w:rPr>
        <w:lastRenderedPageBreak/>
        <w:t xml:space="preserve">przegląd okresowy całego wyposażenia na 1 miesiąc przed upływem terminu gwarancji. • Inne wymagania: 1) Instrukcja obsługi w jęz. polskim w wersji elektronicznej; 3.4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Na Wykonawcy spoczywa ciężar wskazania „równoważności”. Wskazanie producenta, nazwy firmy i nazw własnych zamawianego asortymentu służy jedynie określaniu parametrów zamawianych produktów, a nie wyłonieniu lub preferowaniu konkretnego producenta czy dostawcy. Parametry i możliwości sprzętu według szczegółowych opisów technicznych winny być nie gorsze niż określone przez Zamawiającego. Wykonawca jest odpowiedzialny względem Zamawiającego za wszelkie wady prawne sprzętu,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sprzętu do obrotu na terytorium Rzeczypospolitej Polskiej. Jeżeli w zakres przedmiotu zamówienia wchodzi dostawa oprogramowania, Wykonawca gwarantuje, iż jest uprawniony do wprowadzenia do obrotu dostarczonego oprogramowania oraz zapewnia, iż Zamawiający wskutek zawarcia umowy będzie upoważniony do używania (licencji) wszelkiego oprogramowania dostarczonego wraz ze sprzętem w zakresie dozwolonym przez producenta oprogramowania. 3.5 Wspólny Słownik CPV: 48820000-2 Serwery 32424000-1 Infrastruktura sieciowa 30236000-2 Różny sprzęt komputerowy 30213000-5 Komputery osobiste 30231300-0 Monitory ekranowe 30213100-6 Komputery przenośne 30232110-8 Drukarki laserowe 48000000-8 Pakiety oprogramowania i systemy informatyczne 4. Zamawiający dopuszcza składanie ofert częściowych na poniższe zadania: Zadanie/Część nr 1 – Zakup serwera. Zadanie/Część nr 2 – Zakup urządzenia klasy UTM. Zadanie/Część nr 3 – Zakup sprzętu komputerowego, drukującego i oprogramowania. Wykonawca jest uprawniony do złożenia oferty na dowolną ilość zadań spośród wymienionych powyżej. 5. Zamawiający nie dopuszcza składania ofert wariantowych. 6. Zamawiający nie zamierza zawierać umowy ramowej. 7. Zamawiający nie przewiduje aukcji elektronicznej. 8. Termin i miejsce wykonania przedmiotu zamówienia 8.1. Wymagany termin realizacji zamówienia: do 30.12.2019 r. Wykonawca może zaproponować skrócenie terminu dostawy. Termin dostawy przedmiotu zamówienia stanowi kryterium oceny ofert – patrz wg pkt 22.6 SIWZ. 8.2. Wymagany termin rękojmi – minimum 24 miesiące. Okres rękojmi rozpoczyna się od daty przekazania zamawiającemu przedmiotu zamówienia potwierdzonego bezusterkowym protokołem odbioru. Wykonawca udzieli gwarancji na wykonany przedmiot zamówienia zgodnie z opisem przedmiotu zamówienia stanowiącym Załącznik nr 1 do SIWZ.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II.5) Główny kod CPV: </w:t>
      </w:r>
      <w:r w:rsidRPr="00465506">
        <w:rPr>
          <w:rFonts w:ascii="Times New Roman" w:eastAsia="Times New Roman" w:hAnsi="Times New Roman" w:cs="Times New Roman"/>
          <w:sz w:val="24"/>
          <w:szCs w:val="24"/>
          <w:lang w:eastAsia="pl-PL"/>
        </w:rPr>
        <w:t xml:space="preserve">30236000-2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Dodatkowe kody CPV:</w:t>
      </w:r>
      <w:r w:rsidRPr="0046550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65506" w:rsidRPr="00465506" w14:paraId="77BCBBD3" w14:textId="77777777" w:rsidTr="00465506">
        <w:tc>
          <w:tcPr>
            <w:tcW w:w="0" w:type="auto"/>
            <w:tcBorders>
              <w:top w:val="single" w:sz="6" w:space="0" w:color="000000"/>
              <w:left w:val="single" w:sz="6" w:space="0" w:color="000000"/>
              <w:bottom w:val="single" w:sz="6" w:space="0" w:color="000000"/>
              <w:right w:val="single" w:sz="6" w:space="0" w:color="000000"/>
            </w:tcBorders>
            <w:vAlign w:val="center"/>
            <w:hideMark/>
          </w:tcPr>
          <w:p w14:paraId="022244F9"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Kod CPV</w:t>
            </w:r>
          </w:p>
        </w:tc>
      </w:tr>
      <w:tr w:rsidR="00465506" w:rsidRPr="00465506" w14:paraId="796B03EA" w14:textId="77777777" w:rsidTr="00465506">
        <w:tc>
          <w:tcPr>
            <w:tcW w:w="0" w:type="auto"/>
            <w:tcBorders>
              <w:top w:val="single" w:sz="6" w:space="0" w:color="000000"/>
              <w:left w:val="single" w:sz="6" w:space="0" w:color="000000"/>
              <w:bottom w:val="single" w:sz="6" w:space="0" w:color="000000"/>
              <w:right w:val="single" w:sz="6" w:space="0" w:color="000000"/>
            </w:tcBorders>
            <w:vAlign w:val="center"/>
            <w:hideMark/>
          </w:tcPr>
          <w:p w14:paraId="1E7E96C7"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48820000-2</w:t>
            </w:r>
          </w:p>
        </w:tc>
      </w:tr>
      <w:tr w:rsidR="00465506" w:rsidRPr="00465506" w14:paraId="322AC755" w14:textId="77777777" w:rsidTr="00465506">
        <w:tc>
          <w:tcPr>
            <w:tcW w:w="0" w:type="auto"/>
            <w:tcBorders>
              <w:top w:val="single" w:sz="6" w:space="0" w:color="000000"/>
              <w:left w:val="single" w:sz="6" w:space="0" w:color="000000"/>
              <w:bottom w:val="single" w:sz="6" w:space="0" w:color="000000"/>
              <w:right w:val="single" w:sz="6" w:space="0" w:color="000000"/>
            </w:tcBorders>
            <w:vAlign w:val="center"/>
            <w:hideMark/>
          </w:tcPr>
          <w:p w14:paraId="19822DFB"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32424000-1</w:t>
            </w:r>
          </w:p>
        </w:tc>
      </w:tr>
      <w:tr w:rsidR="00465506" w:rsidRPr="00465506" w14:paraId="2F985445" w14:textId="77777777" w:rsidTr="00465506">
        <w:tc>
          <w:tcPr>
            <w:tcW w:w="0" w:type="auto"/>
            <w:tcBorders>
              <w:top w:val="single" w:sz="6" w:space="0" w:color="000000"/>
              <w:left w:val="single" w:sz="6" w:space="0" w:color="000000"/>
              <w:bottom w:val="single" w:sz="6" w:space="0" w:color="000000"/>
              <w:right w:val="single" w:sz="6" w:space="0" w:color="000000"/>
            </w:tcBorders>
            <w:vAlign w:val="center"/>
            <w:hideMark/>
          </w:tcPr>
          <w:p w14:paraId="2E2DD6DB"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30213000-5</w:t>
            </w:r>
          </w:p>
        </w:tc>
      </w:tr>
      <w:tr w:rsidR="00465506" w:rsidRPr="00465506" w14:paraId="61D8F6CB" w14:textId="77777777" w:rsidTr="00465506">
        <w:tc>
          <w:tcPr>
            <w:tcW w:w="0" w:type="auto"/>
            <w:tcBorders>
              <w:top w:val="single" w:sz="6" w:space="0" w:color="000000"/>
              <w:left w:val="single" w:sz="6" w:space="0" w:color="000000"/>
              <w:bottom w:val="single" w:sz="6" w:space="0" w:color="000000"/>
              <w:right w:val="single" w:sz="6" w:space="0" w:color="000000"/>
            </w:tcBorders>
            <w:vAlign w:val="center"/>
            <w:hideMark/>
          </w:tcPr>
          <w:p w14:paraId="01E5A433"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30231300-0</w:t>
            </w:r>
          </w:p>
        </w:tc>
      </w:tr>
      <w:tr w:rsidR="00465506" w:rsidRPr="00465506" w14:paraId="70BD3DEA" w14:textId="77777777" w:rsidTr="00465506">
        <w:tc>
          <w:tcPr>
            <w:tcW w:w="0" w:type="auto"/>
            <w:tcBorders>
              <w:top w:val="single" w:sz="6" w:space="0" w:color="000000"/>
              <w:left w:val="single" w:sz="6" w:space="0" w:color="000000"/>
              <w:bottom w:val="single" w:sz="6" w:space="0" w:color="000000"/>
              <w:right w:val="single" w:sz="6" w:space="0" w:color="000000"/>
            </w:tcBorders>
            <w:vAlign w:val="center"/>
            <w:hideMark/>
          </w:tcPr>
          <w:p w14:paraId="5B80A16A"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30213100-6</w:t>
            </w:r>
          </w:p>
        </w:tc>
      </w:tr>
      <w:tr w:rsidR="00465506" w:rsidRPr="00465506" w14:paraId="5AEB8428" w14:textId="77777777" w:rsidTr="00465506">
        <w:tc>
          <w:tcPr>
            <w:tcW w:w="0" w:type="auto"/>
            <w:tcBorders>
              <w:top w:val="single" w:sz="6" w:space="0" w:color="000000"/>
              <w:left w:val="single" w:sz="6" w:space="0" w:color="000000"/>
              <w:bottom w:val="single" w:sz="6" w:space="0" w:color="000000"/>
              <w:right w:val="single" w:sz="6" w:space="0" w:color="000000"/>
            </w:tcBorders>
            <w:vAlign w:val="center"/>
            <w:hideMark/>
          </w:tcPr>
          <w:p w14:paraId="26FD351E"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30232110-8</w:t>
            </w:r>
          </w:p>
        </w:tc>
      </w:tr>
      <w:tr w:rsidR="00465506" w:rsidRPr="00465506" w14:paraId="7F1CAAC1" w14:textId="77777777" w:rsidTr="00465506">
        <w:tc>
          <w:tcPr>
            <w:tcW w:w="0" w:type="auto"/>
            <w:tcBorders>
              <w:top w:val="single" w:sz="6" w:space="0" w:color="000000"/>
              <w:left w:val="single" w:sz="6" w:space="0" w:color="000000"/>
              <w:bottom w:val="single" w:sz="6" w:space="0" w:color="000000"/>
              <w:right w:val="single" w:sz="6" w:space="0" w:color="000000"/>
            </w:tcBorders>
            <w:vAlign w:val="center"/>
            <w:hideMark/>
          </w:tcPr>
          <w:p w14:paraId="1839DE95"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48000000-8</w:t>
            </w:r>
          </w:p>
        </w:tc>
      </w:tr>
    </w:tbl>
    <w:p w14:paraId="09CFA9E6"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lastRenderedPageBreak/>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II.6) Całkowita wartość zamówienia </w:t>
      </w:r>
      <w:r w:rsidRPr="00465506">
        <w:rPr>
          <w:rFonts w:ascii="Times New Roman" w:eastAsia="Times New Roman" w:hAnsi="Times New Roman" w:cs="Times New Roman"/>
          <w:i/>
          <w:iCs/>
          <w:sz w:val="24"/>
          <w:szCs w:val="24"/>
          <w:lang w:eastAsia="pl-PL"/>
        </w:rPr>
        <w:t>(jeżeli zamawiający podaje informacje o wartości zamówienia)</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t xml:space="preserve">Wartość bez VAT: 99999999,00 </w:t>
      </w:r>
      <w:r w:rsidRPr="00465506">
        <w:rPr>
          <w:rFonts w:ascii="Times New Roman" w:eastAsia="Times New Roman" w:hAnsi="Times New Roman" w:cs="Times New Roman"/>
          <w:sz w:val="24"/>
          <w:szCs w:val="24"/>
          <w:lang w:eastAsia="pl-PL"/>
        </w:rPr>
        <w:br/>
        <w:t xml:space="preserve">Waluta: </w:t>
      </w:r>
    </w:p>
    <w:p w14:paraId="7EB592B9"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65506">
        <w:rPr>
          <w:rFonts w:ascii="Times New Roman" w:eastAsia="Times New Roman" w:hAnsi="Times New Roman" w:cs="Times New Roman"/>
          <w:sz w:val="24"/>
          <w:szCs w:val="24"/>
          <w:lang w:eastAsia="pl-PL"/>
        </w:rPr>
        <w:t xml:space="preserve"> </w:t>
      </w:r>
    </w:p>
    <w:p w14:paraId="16CACFED"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465506">
        <w:rPr>
          <w:rFonts w:ascii="Times New Roman" w:eastAsia="Times New Roman" w:hAnsi="Times New Roman" w:cs="Times New Roman"/>
          <w:sz w:val="24"/>
          <w:szCs w:val="24"/>
          <w:lang w:eastAsia="pl-PL"/>
        </w:rPr>
        <w:t xml:space="preserve">Nie </w:t>
      </w:r>
      <w:r w:rsidRPr="0046550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t>miesiącach:   </w:t>
      </w:r>
      <w:r w:rsidRPr="00465506">
        <w:rPr>
          <w:rFonts w:ascii="Times New Roman" w:eastAsia="Times New Roman" w:hAnsi="Times New Roman" w:cs="Times New Roman"/>
          <w:i/>
          <w:iCs/>
          <w:sz w:val="24"/>
          <w:szCs w:val="24"/>
          <w:lang w:eastAsia="pl-PL"/>
        </w:rPr>
        <w:t xml:space="preserve"> lub </w:t>
      </w:r>
      <w:r w:rsidRPr="00465506">
        <w:rPr>
          <w:rFonts w:ascii="Times New Roman" w:eastAsia="Times New Roman" w:hAnsi="Times New Roman" w:cs="Times New Roman"/>
          <w:b/>
          <w:bCs/>
          <w:sz w:val="24"/>
          <w:szCs w:val="24"/>
          <w:lang w:eastAsia="pl-PL"/>
        </w:rPr>
        <w:t>dniach:</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i/>
          <w:iCs/>
          <w:sz w:val="24"/>
          <w:szCs w:val="24"/>
          <w:lang w:eastAsia="pl-PL"/>
        </w:rPr>
        <w:t>lub</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data rozpoczęcia: </w:t>
      </w:r>
      <w:r w:rsidRPr="00465506">
        <w:rPr>
          <w:rFonts w:ascii="Times New Roman" w:eastAsia="Times New Roman" w:hAnsi="Times New Roman" w:cs="Times New Roman"/>
          <w:sz w:val="24"/>
          <w:szCs w:val="24"/>
          <w:lang w:eastAsia="pl-PL"/>
        </w:rPr>
        <w:t> </w:t>
      </w:r>
      <w:r w:rsidRPr="00465506">
        <w:rPr>
          <w:rFonts w:ascii="Times New Roman" w:eastAsia="Times New Roman" w:hAnsi="Times New Roman" w:cs="Times New Roman"/>
          <w:i/>
          <w:iCs/>
          <w:sz w:val="24"/>
          <w:szCs w:val="24"/>
          <w:lang w:eastAsia="pl-PL"/>
        </w:rPr>
        <w:t xml:space="preserve"> lub </w:t>
      </w:r>
      <w:r w:rsidRPr="00465506">
        <w:rPr>
          <w:rFonts w:ascii="Times New Roman" w:eastAsia="Times New Roman" w:hAnsi="Times New Roman" w:cs="Times New Roman"/>
          <w:b/>
          <w:bCs/>
          <w:sz w:val="24"/>
          <w:szCs w:val="24"/>
          <w:lang w:eastAsia="pl-PL"/>
        </w:rPr>
        <w:t xml:space="preserve">zakończenia: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II.9) Informacje dodatkowe: </w:t>
      </w:r>
      <w:r w:rsidRPr="00465506">
        <w:rPr>
          <w:rFonts w:ascii="Times New Roman" w:eastAsia="Times New Roman" w:hAnsi="Times New Roman" w:cs="Times New Roman"/>
          <w:sz w:val="24"/>
          <w:szCs w:val="24"/>
          <w:lang w:eastAsia="pl-PL"/>
        </w:rPr>
        <w:t xml:space="preserve">13.1. Wykonawca zobowiązany jest złożyć do upływu terminu składania ofert: 1.1) Wypełniony i podpisany formularz ofertowo-cenowy wg wzoru określonego w Załączniku nr 2 do SIWZ dla danego Zadania/Części, na jakie składana jest oferta oraz wypełniony i podpisany Załącznik do formularza ofertowo-cenowego dla części, na którą Wykonawca składa ofertę. Wykonawca określi ceny na wszystkie elementy zamówienia wymienione w dokumentach, które muszą być liczone z dokładnością do dwóch miejsc po przecinku. Brak wypełnienia i określenia wartości lub wstawienie zera jako wartości pozycji spowoduje odrzucenie oferty. Dla każdego produktu w tym programów należy określić nazwę producenta, typ/model oraz inne cechy produktu pozwalające na jednoznaczną identyfikację zaoferowanego produktu i potwierdzenie zgodności z opisem przedmiotu zamówienia wg Załącznika nr 1 do SIWZ. Wymagana forma – oryginał 1.2) Aktualne na dzień składania ofert oświadczenia stanowiące wstępne potwierdzenie, że Wykonawca: a) spełnia warunki udziału w postępowaniu, propozycja treści oświadczenia zgodnie z Załącznikiem nr 3 do SIWZ; b) nie podlega wykluczeniu, propozycja treści oświadczenia zgodnie Załącznikiem nr 4 do SIWZ; Wymagana forma – oryginał Uwaga 2: 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którym mowa </w:t>
      </w:r>
      <w:proofErr w:type="spellStart"/>
      <w:r w:rsidRPr="00465506">
        <w:rPr>
          <w:rFonts w:ascii="Times New Roman" w:eastAsia="Times New Roman" w:hAnsi="Times New Roman" w:cs="Times New Roman"/>
          <w:sz w:val="24"/>
          <w:szCs w:val="24"/>
          <w:lang w:eastAsia="pl-PL"/>
        </w:rPr>
        <w:t>ppkt</w:t>
      </w:r>
      <w:proofErr w:type="spellEnd"/>
      <w:r w:rsidRPr="00465506">
        <w:rPr>
          <w:rFonts w:ascii="Times New Roman" w:eastAsia="Times New Roman" w:hAnsi="Times New Roman" w:cs="Times New Roman"/>
          <w:sz w:val="24"/>
          <w:szCs w:val="24"/>
          <w:lang w:eastAsia="pl-PL"/>
        </w:rPr>
        <w:t xml:space="preserve"> 1.2). 2. Wykonawca, który zamierza powierzyć wykonanie części zamówienia podwykonawcom, w celu wykazania braku istnienia wobec nich podstaw wykluczenia z udziału w postępowaniu, zamieszcza informacje o tych podmiotach w oświadczeniu, o którym mowa </w:t>
      </w:r>
      <w:proofErr w:type="spellStart"/>
      <w:r w:rsidRPr="00465506">
        <w:rPr>
          <w:rFonts w:ascii="Times New Roman" w:eastAsia="Times New Roman" w:hAnsi="Times New Roman" w:cs="Times New Roman"/>
          <w:sz w:val="24"/>
          <w:szCs w:val="24"/>
          <w:lang w:eastAsia="pl-PL"/>
        </w:rPr>
        <w:t>ppkt</w:t>
      </w:r>
      <w:proofErr w:type="spellEnd"/>
      <w:r w:rsidRPr="00465506">
        <w:rPr>
          <w:rFonts w:ascii="Times New Roman" w:eastAsia="Times New Roman" w:hAnsi="Times New Roman" w:cs="Times New Roman"/>
          <w:sz w:val="24"/>
          <w:szCs w:val="24"/>
          <w:lang w:eastAsia="pl-PL"/>
        </w:rPr>
        <w:t xml:space="preserve"> 1.2) lit. b. 1.3) Dowód/dowody wniesienia wadium – zgodnie z opisem w pkt 17 SIWZ; 1.4) dokumenty, z których wynika umocowanie osób do reprezentowania Wykonawcy, w szczególności: - odpis z właściwego rejestru lub z centralnej ewidencji i informacji o działalności gospodarczej, jeżeli odrębne przepisy wymagają wpisu do rejestru lub ewidencji albo inny dokument potwierdzający uprawnienie do reprezentowania podmiotu przystępującego do postępowania, jeśli z dokumentów rejestrowych to uprawnienie nie wynika; Wymagana forma - oryginał lub kopia poświadczona za zgodność z oryginałem. - w przypadku, gdy Wykonawcę reprezentuje pełnomocnik, a umocowanie do złożenia oferty nie wynika z dokumentów rejestrowych, należy załączyć pełnomocnictwo określające jego zakres; Wymagana forma - oryginał lub kopia poświadczona przez notariusza 1.5) zobowiązanie opisane w Uwaga 1 pkt 3 SIWZ, w </w:t>
      </w:r>
      <w:r w:rsidRPr="00465506">
        <w:rPr>
          <w:rFonts w:ascii="Times New Roman" w:eastAsia="Times New Roman" w:hAnsi="Times New Roman" w:cs="Times New Roman"/>
          <w:sz w:val="24"/>
          <w:szCs w:val="24"/>
          <w:lang w:eastAsia="pl-PL"/>
        </w:rPr>
        <w:lastRenderedPageBreak/>
        <w:t xml:space="preserve">przypadku, gdy Wykonawca polega na zdolnościach innych podmiotów w celu potwierdzenia spełniania warunków udziału w postępowaniu (o ile dotyczy); Wymagana forma – oryginał; 1.6) pełnomocnictwo do reprezentowania w postępowaniu o udzielenie zamówienia publicznego albo reprezentowania w postępowaniu i zawarcia umowy w sprawie zamówienia publicznego Wykonawców występujących wspólnie w przypadku wspólnego ubiegania się o udzielenie niniejszego zamówienia (o ile dotyczy). Pełnomocnictwo, winno być załączone w formie oryginału lub zgodnie z art. 98 ustawy z dnia 14 lutego 1991r. Prawo o notariacie (Dz. U. z 2014 r. poz. 164 ze zm.) dopuszcza się złożenie kopii powyższego dokumentu poświadczonego przez notariusza. 1.7) oświadczenie o przynależności albo braku przynależności do tej samej grupy kapitałowej z wykonawcą lub wykonawcami, którzy złożyli oferty w niniejszym postępowaniu. Każdy z wykonawców, który złożył ofertę w postępowaniu, zobowiązany jest złożyć, w terminie 3 dni od dnia zamieszczenia przez Zamawiającego na stronie internetowej informacji z otwarcia ofert,; w przypadku przynależności do tej samej grupy kapitałowej wykonawca złoży wraz z oświadczeniem dokumenty bądź informacje potwierdzające, że powiązania z innym wykonawcą nie prowadzą do zakłócenia konkurencji w postępowaniu. Wzór oświadczenia stanowi Załącznik nr 5 do SIWZ. W przypadku wspólnego ubiegania się o zamówienie przez Wykonawców oświadczenie składa każdy z Wykonawców wspólnie ubiegających się o udzielenie zamówienia. 2. Zamawiający, zgodnie z art. 24aa ustawy Pzp, dokona w pierwszej kolejności oceny ofert, a następnie zbada, czy Wykonawca, którego oferta została oceniona jako najkorzystniejsza, nie podlega wykluczeniu oraz spełnia warunki udziału w postępowaniu. 3.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 </w:t>
      </w:r>
    </w:p>
    <w:p w14:paraId="7D976F5E"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359852CC"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 xml:space="preserve">III.1) WARUNKI UDZIAŁU W POSTĘPOWANIU </w:t>
      </w:r>
    </w:p>
    <w:p w14:paraId="2FAD3A72"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t xml:space="preserve">Określenie warunków: Zamawiający w tym zakresie nie stawia żadnych wymagań wystarczającym jest złożone wraz z ofertą oświadczenie zgodnie z założeniami w pkt. 9.3. </w:t>
      </w:r>
      <w:r w:rsidRPr="00465506">
        <w:rPr>
          <w:rFonts w:ascii="Times New Roman" w:eastAsia="Times New Roman" w:hAnsi="Times New Roman" w:cs="Times New Roman"/>
          <w:sz w:val="24"/>
          <w:szCs w:val="24"/>
          <w:lang w:eastAsia="pl-PL"/>
        </w:rPr>
        <w:br/>
        <w:t xml:space="preserve">Informacje dodatkowe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III.1.2) Sytuacja finansowa lub ekonomiczna </w:t>
      </w:r>
      <w:r w:rsidRPr="00465506">
        <w:rPr>
          <w:rFonts w:ascii="Times New Roman" w:eastAsia="Times New Roman" w:hAnsi="Times New Roman" w:cs="Times New Roman"/>
          <w:sz w:val="24"/>
          <w:szCs w:val="24"/>
          <w:lang w:eastAsia="pl-PL"/>
        </w:rPr>
        <w:br/>
        <w:t xml:space="preserve">Określenie warunków: Zamawiający w tym zakresie nie stawia żadnych wymagań wystarczającym jest złożone wraz z ofertą oświadczenie zgodnie z założeniami w pkt. 9.3. </w:t>
      </w:r>
      <w:r w:rsidRPr="00465506">
        <w:rPr>
          <w:rFonts w:ascii="Times New Roman" w:eastAsia="Times New Roman" w:hAnsi="Times New Roman" w:cs="Times New Roman"/>
          <w:sz w:val="24"/>
          <w:szCs w:val="24"/>
          <w:lang w:eastAsia="pl-PL"/>
        </w:rPr>
        <w:br/>
        <w:t xml:space="preserve">Informacje dodatkowe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III.1.3) Zdolność techniczna lub zawodowa </w:t>
      </w:r>
      <w:r w:rsidRPr="00465506">
        <w:rPr>
          <w:rFonts w:ascii="Times New Roman" w:eastAsia="Times New Roman" w:hAnsi="Times New Roman" w:cs="Times New Roman"/>
          <w:sz w:val="24"/>
          <w:szCs w:val="24"/>
          <w:lang w:eastAsia="pl-PL"/>
        </w:rPr>
        <w:br/>
        <w:t xml:space="preserve">Określenie warunków: Zamawiający w tym zakresie nie stawia żadnych wymagań wystarczającym jest złożone wraz z ofertą oświadczenie zgodnie z założeniami w pkt. 9.3. </w:t>
      </w:r>
      <w:r w:rsidRPr="0046550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465506">
        <w:rPr>
          <w:rFonts w:ascii="Times New Roman" w:eastAsia="Times New Roman" w:hAnsi="Times New Roman" w:cs="Times New Roman"/>
          <w:sz w:val="24"/>
          <w:szCs w:val="24"/>
          <w:lang w:eastAsia="pl-PL"/>
        </w:rPr>
        <w:br/>
        <w:t xml:space="preserve">Informacje dodatkowe: </w:t>
      </w:r>
    </w:p>
    <w:p w14:paraId="23A7F531"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 xml:space="preserve">III.2) PODSTAWY WYKLUCZENIA </w:t>
      </w:r>
    </w:p>
    <w:p w14:paraId="7D76211A"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III.2.1) Podstawy wykluczenia określone w art. 24 ust. 1 ustawy Pzp</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III.2.2) Zamawiający przewiduje wykluczenie wykonawcy na podstawie art. 24 ust. 5 ustawy Pzp</w:t>
      </w:r>
      <w:r w:rsidRPr="00465506">
        <w:rPr>
          <w:rFonts w:ascii="Times New Roman" w:eastAsia="Times New Roman" w:hAnsi="Times New Roman" w:cs="Times New Roman"/>
          <w:sz w:val="24"/>
          <w:szCs w:val="24"/>
          <w:lang w:eastAsia="pl-PL"/>
        </w:rPr>
        <w:t xml:space="preserve"> Nie Zamawiający przewiduje następujące fakultatywne podstawy wykluczenia: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lastRenderedPageBreak/>
        <w:br/>
      </w:r>
      <w:r w:rsidRPr="00465506">
        <w:rPr>
          <w:rFonts w:ascii="Times New Roman" w:eastAsia="Times New Roman" w:hAnsi="Times New Roman" w:cs="Times New Roman"/>
          <w:sz w:val="24"/>
          <w:szCs w:val="24"/>
          <w:lang w:eastAsia="pl-PL"/>
        </w:rPr>
        <w:br/>
      </w:r>
    </w:p>
    <w:p w14:paraId="37E0ED83"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4B049939"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65506">
        <w:rPr>
          <w:rFonts w:ascii="Times New Roman" w:eastAsia="Times New Roman" w:hAnsi="Times New Roman" w:cs="Times New Roman"/>
          <w:sz w:val="24"/>
          <w:szCs w:val="24"/>
          <w:lang w:eastAsia="pl-PL"/>
        </w:rPr>
        <w:br/>
        <w:t xml:space="preserve">Tak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Oświadczenie o spełnianiu kryteriów selekcji </w:t>
      </w:r>
      <w:r w:rsidRPr="00465506">
        <w:rPr>
          <w:rFonts w:ascii="Times New Roman" w:eastAsia="Times New Roman" w:hAnsi="Times New Roman" w:cs="Times New Roman"/>
          <w:sz w:val="24"/>
          <w:szCs w:val="24"/>
          <w:lang w:eastAsia="pl-PL"/>
        </w:rPr>
        <w:br/>
        <w:t xml:space="preserve">Nie </w:t>
      </w:r>
    </w:p>
    <w:p w14:paraId="0A77095C"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13AEC63F"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32F81EBA"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III.5.1) W ZAKRESIE SPEŁNIANIA WARUNKÓW UDZIAŁU W POSTĘPOWANIU:</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III.5.2) W ZAKRESIE KRYTERIÓW SELEKCJI:</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r>
    </w:p>
    <w:p w14:paraId="73BF961E"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17EEE0DB"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 xml:space="preserve">III.7) INNE DOKUMENTY NIE WYMIENIONE W pkt III.3) - III.6) </w:t>
      </w:r>
    </w:p>
    <w:p w14:paraId="4234F106"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13.1. Wykonawca zobowiązany jest złożyć do upływu terminu składania ofert: 1.1) Wypełniony i podpisany formularz ofertowo-cenowy wg wzoru określonego w Załączniku nr 2 do SIWZ dla danego Zadania/Części, na jakie składana jest oferta oraz wypełniony i podpisany Załącznik do formularza ofertowo-cenowego dla części, na którą Wykonawca składa ofertę. Wykonawca określi ceny na wszystkie elementy zamówienia wymienione w dokumentach, które muszą być liczone z dokładnością do dwóch miejsc po przecinku. Brak wypełnienia i określenia wartości lub wstawienie zera jako wartości pozycji spowoduje odrzucenie oferty. Dla każdego produktu w tym programów należy określić nazwę producenta, typ/model oraz inne cechy produktu pozwalające na jednoznaczną identyfikację zaoferowanego produktu i potwierdzenie zgodności z opisem przedmiotu zamówienia wg Załącznika nr 1 do SIWZ. Wymagana forma – oryginał 1.2) Aktualne na dzień składania ofert oświadczenia stanowiące wstępne potwierdzenie, że Wykonawca: a) spełnia warunki udziału w postępowaniu, propozycja treści oświadczenia zgodnie z Załącznikiem nr 3 do SIWZ; b) nie podlega wykluczeniu, propozycja treści oświadczenia zgodnie Załącznikiem nr 4 do SIWZ; Wymagana forma – oryginał Uwaga 2: 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którym mowa </w:t>
      </w:r>
      <w:proofErr w:type="spellStart"/>
      <w:r w:rsidRPr="00465506">
        <w:rPr>
          <w:rFonts w:ascii="Times New Roman" w:eastAsia="Times New Roman" w:hAnsi="Times New Roman" w:cs="Times New Roman"/>
          <w:sz w:val="24"/>
          <w:szCs w:val="24"/>
          <w:lang w:eastAsia="pl-PL"/>
        </w:rPr>
        <w:t>ppkt</w:t>
      </w:r>
      <w:proofErr w:type="spellEnd"/>
      <w:r w:rsidRPr="00465506">
        <w:rPr>
          <w:rFonts w:ascii="Times New Roman" w:eastAsia="Times New Roman" w:hAnsi="Times New Roman" w:cs="Times New Roman"/>
          <w:sz w:val="24"/>
          <w:szCs w:val="24"/>
          <w:lang w:eastAsia="pl-PL"/>
        </w:rPr>
        <w:t xml:space="preserve"> 1.2). 2. Wykonawca, który zamierza powierzyć wykonanie części zamówienia podwykonawcom, w celu wykazania braku istnienia wobec nich podstaw wykluczenia z udziału w postępowaniu, zamieszcza informacje o tych podmiotach w oświadczeniu, o którym mowa </w:t>
      </w:r>
      <w:proofErr w:type="spellStart"/>
      <w:r w:rsidRPr="00465506">
        <w:rPr>
          <w:rFonts w:ascii="Times New Roman" w:eastAsia="Times New Roman" w:hAnsi="Times New Roman" w:cs="Times New Roman"/>
          <w:sz w:val="24"/>
          <w:szCs w:val="24"/>
          <w:lang w:eastAsia="pl-PL"/>
        </w:rPr>
        <w:t>ppkt</w:t>
      </w:r>
      <w:proofErr w:type="spellEnd"/>
      <w:r w:rsidRPr="00465506">
        <w:rPr>
          <w:rFonts w:ascii="Times New Roman" w:eastAsia="Times New Roman" w:hAnsi="Times New Roman" w:cs="Times New Roman"/>
          <w:sz w:val="24"/>
          <w:szCs w:val="24"/>
          <w:lang w:eastAsia="pl-PL"/>
        </w:rPr>
        <w:t xml:space="preserve"> 1.2) lit. b. 1.3) Dowód/dowody wniesienia wadium – zgodnie z opisem w pkt 17 SIWZ; 1.4) dokumenty, z których wynika umocowanie osób do reprezentowania Wykonawcy, w szczególności: - odpis z właściwego rejestru lub z centralnej ewidencji i informacji o działalności gospodarczej, jeżeli odrębne przepisy wymagają wpisu do rejestru </w:t>
      </w:r>
      <w:r w:rsidRPr="00465506">
        <w:rPr>
          <w:rFonts w:ascii="Times New Roman" w:eastAsia="Times New Roman" w:hAnsi="Times New Roman" w:cs="Times New Roman"/>
          <w:sz w:val="24"/>
          <w:szCs w:val="24"/>
          <w:lang w:eastAsia="pl-PL"/>
        </w:rPr>
        <w:lastRenderedPageBreak/>
        <w:t xml:space="preserve">lub ewidencji albo inny dokument potwierdzający uprawnienie do reprezentowania podmiotu przystępującego do postępowania, jeśli z dokumentów rejestrowych to uprawnienie nie wynika; Wymagana forma - oryginał lub kopia poświadczona za zgodność z oryginałem. - w przypadku, gdy Wykonawcę reprezentuje pełnomocnik, a umocowanie do złożenia oferty nie wynika z dokumentów rejestrowych, należy załączyć pełnomocnictwo określające jego zakres; Wymagana forma - oryginał lub kopia poświadczona przez notariusza 1.5) zobowiązanie opisane w Uwaga 1 pkt 3 SIWZ, w przypadku, gdy Wykonawca polega na zdolnościach innych podmiotów w celu potwierdzenia spełniania warunków udziału w postępowaniu (o ile dotyczy); Wymagana forma – oryginał; 1.6) pełnomocnictwo do reprezentowania w postępowaniu o udzielenie zamówienia publicznego albo reprezentowania w postępowaniu i zawarcia umowy w sprawie zamówienia publicznego Wykonawców występujących wspólnie w przypadku wspólnego ubiegania się o udzielenie niniejszego zamówienia (o ile dotyczy). Pełnomocnictwo, winno być załączone w formie oryginału lub zgodnie z art. 98 ustawy z dnia 14 lutego 1991r. Prawo o notariacie (Dz. U. z 2014 r. poz. 164 ze zm.) dopuszcza się złożenie kopii powyższego dokumentu poświadczonego przez notariusza. 1.7) oświadczenie o przynależności albo braku przynależności do tej samej grupy kapitałowej z wykonawcą lub wykonawcami, którzy złożyli oferty w niniejszym postępowaniu. Każdy z wykonawców, który złożył ofertę w postępowaniu, zobowiązany jest złożyć, w terminie 3 dni od dnia zamieszczenia przez Zamawiającego na stronie internetowej informacji z otwarcia ofert,; w przypadku przynależności do tej samej grupy kapitałowej wykonawca złoży wraz z oświadczeniem dokumenty bądź informacje potwierdzające, że powiązania z innym wykonawcą nie prowadzą do zakłócenia konkurencji w postępowaniu. Wzór oświadczenia stanowi Załącznik nr 5 do SIWZ. W przypadku wspólnego ubiegania się o zamówienie przez Wykonawców oświadczenie składa każdy z Wykonawców wspólnie ubiegających się o udzielenie zamówienia. 2. Zamawiający, zgodnie z art. 24aa ustawy Pzp, dokona w pierwszej kolejności oceny ofert, a następnie zbada, czy Wykonawca, którego oferta została oceniona jako najkorzystniejsza, nie podlega wykluczeniu oraz spełnia warunki udziału w postępowaniu. 3.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 </w:t>
      </w:r>
    </w:p>
    <w:p w14:paraId="040F4741"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u w:val="single"/>
          <w:lang w:eastAsia="pl-PL"/>
        </w:rPr>
        <w:t xml:space="preserve">SEKCJA IV: PROCEDURA </w:t>
      </w:r>
    </w:p>
    <w:p w14:paraId="592D3472"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 xml:space="preserve">IV.1) OPIS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IV.1.1) Tryb udzielenia zamówienia: </w:t>
      </w:r>
      <w:r w:rsidRPr="00465506">
        <w:rPr>
          <w:rFonts w:ascii="Times New Roman" w:eastAsia="Times New Roman" w:hAnsi="Times New Roman" w:cs="Times New Roman"/>
          <w:sz w:val="24"/>
          <w:szCs w:val="24"/>
          <w:lang w:eastAsia="pl-PL"/>
        </w:rPr>
        <w:t xml:space="preserve">Przetarg nieograniczony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IV.1.2) Zamawiający żąda wniesienia wadium:</w:t>
      </w:r>
      <w:r w:rsidRPr="00465506">
        <w:rPr>
          <w:rFonts w:ascii="Times New Roman" w:eastAsia="Times New Roman" w:hAnsi="Times New Roman" w:cs="Times New Roman"/>
          <w:sz w:val="24"/>
          <w:szCs w:val="24"/>
          <w:lang w:eastAsia="pl-PL"/>
        </w:rPr>
        <w:t xml:space="preserve"> </w:t>
      </w:r>
    </w:p>
    <w:p w14:paraId="3641DD38"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Tak </w:t>
      </w:r>
      <w:r w:rsidRPr="00465506">
        <w:rPr>
          <w:rFonts w:ascii="Times New Roman" w:eastAsia="Times New Roman" w:hAnsi="Times New Roman" w:cs="Times New Roman"/>
          <w:sz w:val="24"/>
          <w:szCs w:val="24"/>
          <w:lang w:eastAsia="pl-PL"/>
        </w:rPr>
        <w:br/>
        <w:t xml:space="preserve">Informacja na temat wadium </w:t>
      </w:r>
      <w:r w:rsidRPr="00465506">
        <w:rPr>
          <w:rFonts w:ascii="Times New Roman" w:eastAsia="Times New Roman" w:hAnsi="Times New Roman" w:cs="Times New Roman"/>
          <w:sz w:val="24"/>
          <w:szCs w:val="24"/>
          <w:lang w:eastAsia="pl-PL"/>
        </w:rPr>
        <w:br/>
        <w:t xml:space="preserve">17.1 Wadium w wysokości: Zadanie 1 – 2 300,00 PLN (słownie: dwa tysiące trzysta złotych 00/100) Zadanie 2 – 450,00 PLN (słownie: czterysta pięćdziesiąt złotych 00/100) Zadanie 3 – 570,00 PLN (słownie: pięćset siedemdziesiąt złotych 00/100) należy wnieść przed upływem terminu składania ofert. 17.2 Wadium może być wnoszone w jednej lub kilku następujących formach: 17.2.1. pieniądzu, 17.2.2. poręczeniach bankowych lub poręczeniach spółdzielczej kasy oszczędnościowo-kredytowej, z tym że poręczenie kasy jest zawsze poręczeniem pieniężnym; 17.2.3. gwarancjach bankowych; 17.2.4. gwarancjach ubezpieczeniowych; 17.2.5. poręczeniach udzielanych przez podmioty, o których mowa w art. 6b ust. 5 pkt 2 ustawy z dnia 9 listopada 2000 r. o utworzeniu Polskiej Agencji Rozwoju Przedsiębiorczości (Dz. U. z 2014 r. poz. 1804 oraz z 2015 r. poz. 978 i 1240). 17.3. Dowód wniesienia wadium w oryginale należy załączyć do oferty jeżeli wadium zostało wniesione w formie nie pieniężnej. 17.4. Wadium wniesione w pieniądzu Wykonawca wpłaca przelewem na rachunek bankowy Zamawiającego: Bank Pekao S.A. Nr 77 1240 1372 1111 0010 6360 5740 (kwota wadium musi być na koncie Zamawiającego przed upływem terminu składania ofert zgodnie </w:t>
      </w:r>
      <w:r w:rsidRPr="00465506">
        <w:rPr>
          <w:rFonts w:ascii="Times New Roman" w:eastAsia="Times New Roman" w:hAnsi="Times New Roman" w:cs="Times New Roman"/>
          <w:sz w:val="24"/>
          <w:szCs w:val="24"/>
          <w:lang w:eastAsia="pl-PL"/>
        </w:rPr>
        <w:lastRenderedPageBreak/>
        <w:t xml:space="preserve">z zapisem pkt. 17 SIWZ), a za termin wniesienia przyjmuje się rzeczywisty czas wpływu na rachunek bankowy Zamawiającego. Na poleceniu przelewu należy wpisać „Wadium" i znak sprawy: OKSO.272.11.2019 (dotyczy zadania nr ...) 17.5. Wadium wniesione w pieniądzu zamawiający przechowuje na rachunku bankowym. 17.6. Zamawiający zwraca wadium wszystkim wykonawcom niezwłocznie po wyborze oferty najkorzystniejszej lub unieważnieniu postępowania, z wyjątkiem Wykonawcy, którego oferta została wybrana jako najkorzystniejsza, z zastrzeżeniem art. 46 ust. 4a ustawy Pzp. 17.7. Zamawiający zwraca niezwłocznie wadium, na wniosek wykonawcy, który wycofał ofertę przed upływem terminu składania ofert. 17.8. Zamawiający żąda ponownego wniesienia wadium przez wykonawcę, któremu zwrócono wadium, jeżeli w wyniku rozstrzygnięcia odwołania jego oferta została wybrana jako najkorzystniejsza. Wykonawca wnosi wadium w terminie określonym przez zamawiającego. 17.9. Zamawiający zatrzyma wadium wraz z odsetkami, jeżeli: 17.9.1. Wykonawca, którego oferta zostanie wybrana odmówi podpisania umowy w sprawie zamówienia publicznego na warunkach określonych w ofercie; 17.9.2. Wykonawca, którego oferta zostanie wybrana nie wniesie wymaganego zabezpieczenia należytego wykonania umowy; 17.9.3. zawarcie umowy w sprawie zamówienia publicznego stanie się niemożliwe z przyczyn leżących po stronie Wykonawcy. 17.9.4.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14:paraId="17D08516"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IV.1.3) Przewiduje się udzielenie zaliczek na poczet wykonania zamówienia:</w:t>
      </w:r>
      <w:r w:rsidRPr="00465506">
        <w:rPr>
          <w:rFonts w:ascii="Times New Roman" w:eastAsia="Times New Roman" w:hAnsi="Times New Roman" w:cs="Times New Roman"/>
          <w:sz w:val="24"/>
          <w:szCs w:val="24"/>
          <w:lang w:eastAsia="pl-PL"/>
        </w:rPr>
        <w:t xml:space="preserve"> </w:t>
      </w:r>
    </w:p>
    <w:p w14:paraId="358E6B5E"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Nie </w:t>
      </w:r>
      <w:r w:rsidRPr="00465506">
        <w:rPr>
          <w:rFonts w:ascii="Times New Roman" w:eastAsia="Times New Roman" w:hAnsi="Times New Roman" w:cs="Times New Roman"/>
          <w:sz w:val="24"/>
          <w:szCs w:val="24"/>
          <w:lang w:eastAsia="pl-PL"/>
        </w:rPr>
        <w:br/>
        <w:t xml:space="preserve">Należy podać informacje na temat udzielania zaliczek: </w:t>
      </w:r>
      <w:r w:rsidRPr="00465506">
        <w:rPr>
          <w:rFonts w:ascii="Times New Roman" w:eastAsia="Times New Roman" w:hAnsi="Times New Roman" w:cs="Times New Roman"/>
          <w:sz w:val="24"/>
          <w:szCs w:val="24"/>
          <w:lang w:eastAsia="pl-PL"/>
        </w:rPr>
        <w:br/>
      </w:r>
    </w:p>
    <w:p w14:paraId="33B9CED7"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7A40D1D6"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Nie </w:t>
      </w:r>
      <w:r w:rsidRPr="0046550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65506">
        <w:rPr>
          <w:rFonts w:ascii="Times New Roman" w:eastAsia="Times New Roman" w:hAnsi="Times New Roman" w:cs="Times New Roman"/>
          <w:sz w:val="24"/>
          <w:szCs w:val="24"/>
          <w:lang w:eastAsia="pl-PL"/>
        </w:rPr>
        <w:br/>
        <w:t xml:space="preserve">Nie </w:t>
      </w:r>
      <w:r w:rsidRPr="00465506">
        <w:rPr>
          <w:rFonts w:ascii="Times New Roman" w:eastAsia="Times New Roman" w:hAnsi="Times New Roman" w:cs="Times New Roman"/>
          <w:sz w:val="24"/>
          <w:szCs w:val="24"/>
          <w:lang w:eastAsia="pl-PL"/>
        </w:rPr>
        <w:br/>
        <w:t xml:space="preserve">Informacje dodatkowe: </w:t>
      </w:r>
      <w:r w:rsidRPr="00465506">
        <w:rPr>
          <w:rFonts w:ascii="Times New Roman" w:eastAsia="Times New Roman" w:hAnsi="Times New Roman" w:cs="Times New Roman"/>
          <w:sz w:val="24"/>
          <w:szCs w:val="24"/>
          <w:lang w:eastAsia="pl-PL"/>
        </w:rPr>
        <w:br/>
      </w:r>
    </w:p>
    <w:p w14:paraId="23BF06BD"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IV.1.5.) Wymaga się złożenia oferty wariantowej: </w:t>
      </w:r>
    </w:p>
    <w:p w14:paraId="72724E35"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Nie </w:t>
      </w:r>
      <w:r w:rsidRPr="00465506">
        <w:rPr>
          <w:rFonts w:ascii="Times New Roman" w:eastAsia="Times New Roman" w:hAnsi="Times New Roman" w:cs="Times New Roman"/>
          <w:sz w:val="24"/>
          <w:szCs w:val="24"/>
          <w:lang w:eastAsia="pl-PL"/>
        </w:rPr>
        <w:br/>
        <w:t xml:space="preserve">Dopuszcza się złożenie oferty wariantowej </w:t>
      </w:r>
      <w:r w:rsidRPr="00465506">
        <w:rPr>
          <w:rFonts w:ascii="Times New Roman" w:eastAsia="Times New Roman" w:hAnsi="Times New Roman" w:cs="Times New Roman"/>
          <w:sz w:val="24"/>
          <w:szCs w:val="24"/>
          <w:lang w:eastAsia="pl-PL"/>
        </w:rPr>
        <w:br/>
        <w:t xml:space="preserve">Nie </w:t>
      </w:r>
      <w:r w:rsidRPr="0046550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65506">
        <w:rPr>
          <w:rFonts w:ascii="Times New Roman" w:eastAsia="Times New Roman" w:hAnsi="Times New Roman" w:cs="Times New Roman"/>
          <w:sz w:val="24"/>
          <w:szCs w:val="24"/>
          <w:lang w:eastAsia="pl-PL"/>
        </w:rPr>
        <w:br/>
        <w:t xml:space="preserve">Nie </w:t>
      </w:r>
    </w:p>
    <w:p w14:paraId="262F4762"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7ED24574"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Liczba wykonawców   </w:t>
      </w:r>
      <w:r w:rsidRPr="00465506">
        <w:rPr>
          <w:rFonts w:ascii="Times New Roman" w:eastAsia="Times New Roman" w:hAnsi="Times New Roman" w:cs="Times New Roman"/>
          <w:sz w:val="24"/>
          <w:szCs w:val="24"/>
          <w:lang w:eastAsia="pl-PL"/>
        </w:rPr>
        <w:br/>
        <w:t xml:space="preserve">Przewidywana minimalna liczba wykonawców </w:t>
      </w:r>
      <w:r w:rsidRPr="00465506">
        <w:rPr>
          <w:rFonts w:ascii="Times New Roman" w:eastAsia="Times New Roman" w:hAnsi="Times New Roman" w:cs="Times New Roman"/>
          <w:sz w:val="24"/>
          <w:szCs w:val="24"/>
          <w:lang w:eastAsia="pl-PL"/>
        </w:rPr>
        <w:br/>
        <w:t xml:space="preserve">Maksymalna liczba wykonawców   </w:t>
      </w:r>
      <w:r w:rsidRPr="00465506">
        <w:rPr>
          <w:rFonts w:ascii="Times New Roman" w:eastAsia="Times New Roman" w:hAnsi="Times New Roman" w:cs="Times New Roman"/>
          <w:sz w:val="24"/>
          <w:szCs w:val="24"/>
          <w:lang w:eastAsia="pl-PL"/>
        </w:rPr>
        <w:br/>
        <w:t xml:space="preserve">Kryteria selekcji wykonawców: </w:t>
      </w:r>
      <w:r w:rsidRPr="00465506">
        <w:rPr>
          <w:rFonts w:ascii="Times New Roman" w:eastAsia="Times New Roman" w:hAnsi="Times New Roman" w:cs="Times New Roman"/>
          <w:sz w:val="24"/>
          <w:szCs w:val="24"/>
          <w:lang w:eastAsia="pl-PL"/>
        </w:rPr>
        <w:br/>
      </w:r>
    </w:p>
    <w:p w14:paraId="63BF5E96"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lastRenderedPageBreak/>
        <w:br/>
      </w:r>
      <w:r w:rsidRPr="00465506">
        <w:rPr>
          <w:rFonts w:ascii="Times New Roman" w:eastAsia="Times New Roman" w:hAnsi="Times New Roman" w:cs="Times New Roman"/>
          <w:b/>
          <w:bCs/>
          <w:sz w:val="24"/>
          <w:szCs w:val="24"/>
          <w:lang w:eastAsia="pl-PL"/>
        </w:rPr>
        <w:t xml:space="preserve">IV.1.7) Informacje na temat umowy ramowej lub dynamicznego systemu zakupów: </w:t>
      </w:r>
    </w:p>
    <w:p w14:paraId="3F9C8C9D"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Umowa ramowa będzie zawarta: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t xml:space="preserve">Czy przewiduje się ograniczenie liczby uczestników umowy ramowej: </w:t>
      </w:r>
      <w:r w:rsidRPr="00465506">
        <w:rPr>
          <w:rFonts w:ascii="Times New Roman" w:eastAsia="Times New Roman" w:hAnsi="Times New Roman" w:cs="Times New Roman"/>
          <w:sz w:val="24"/>
          <w:szCs w:val="24"/>
          <w:lang w:eastAsia="pl-PL"/>
        </w:rPr>
        <w:br/>
        <w:t xml:space="preserve">Nie </w:t>
      </w:r>
      <w:r w:rsidRPr="00465506">
        <w:rPr>
          <w:rFonts w:ascii="Times New Roman" w:eastAsia="Times New Roman" w:hAnsi="Times New Roman" w:cs="Times New Roman"/>
          <w:sz w:val="24"/>
          <w:szCs w:val="24"/>
          <w:lang w:eastAsia="pl-PL"/>
        </w:rPr>
        <w:br/>
        <w:t xml:space="preserve">Przewidziana maksymalna liczba uczestników umowy ramowej: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t xml:space="preserve">Informacje dodatkowe: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t xml:space="preserve">Zamówienie obejmuje ustanowienie dynamicznego systemu zakupów: </w:t>
      </w:r>
      <w:r w:rsidRPr="00465506">
        <w:rPr>
          <w:rFonts w:ascii="Times New Roman" w:eastAsia="Times New Roman" w:hAnsi="Times New Roman" w:cs="Times New Roman"/>
          <w:sz w:val="24"/>
          <w:szCs w:val="24"/>
          <w:lang w:eastAsia="pl-PL"/>
        </w:rPr>
        <w:br/>
        <w:t xml:space="preserve">Nie </w:t>
      </w:r>
      <w:r w:rsidRPr="0046550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t xml:space="preserve">Informacje dodatkowe: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65506">
        <w:rPr>
          <w:rFonts w:ascii="Times New Roman" w:eastAsia="Times New Roman" w:hAnsi="Times New Roman" w:cs="Times New Roman"/>
          <w:sz w:val="24"/>
          <w:szCs w:val="24"/>
          <w:lang w:eastAsia="pl-PL"/>
        </w:rPr>
        <w:br/>
        <w:t xml:space="preserve">Nie </w:t>
      </w:r>
      <w:r w:rsidRPr="0046550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65506">
        <w:rPr>
          <w:rFonts w:ascii="Times New Roman" w:eastAsia="Times New Roman" w:hAnsi="Times New Roman" w:cs="Times New Roman"/>
          <w:sz w:val="24"/>
          <w:szCs w:val="24"/>
          <w:lang w:eastAsia="pl-PL"/>
        </w:rPr>
        <w:br/>
        <w:t xml:space="preserve">Nie </w:t>
      </w:r>
    </w:p>
    <w:p w14:paraId="73CB40FE"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IV.1.8) Aukcja elektroniczna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Przewidziane jest przeprowadzenie aukcji elektronicznej </w:t>
      </w:r>
      <w:r w:rsidRPr="00465506">
        <w:rPr>
          <w:rFonts w:ascii="Times New Roman" w:eastAsia="Times New Roman" w:hAnsi="Times New Roman" w:cs="Times New Roman"/>
          <w:i/>
          <w:iCs/>
          <w:sz w:val="24"/>
          <w:szCs w:val="24"/>
          <w:lang w:eastAsia="pl-PL"/>
        </w:rPr>
        <w:t xml:space="preserve">(przetarg nieograniczony, przetarg ograniczony, negocjacje z ogłoszeniem) </w:t>
      </w:r>
      <w:r w:rsidRPr="00465506">
        <w:rPr>
          <w:rFonts w:ascii="Times New Roman" w:eastAsia="Times New Roman" w:hAnsi="Times New Roman" w:cs="Times New Roman"/>
          <w:sz w:val="24"/>
          <w:szCs w:val="24"/>
          <w:lang w:eastAsia="pl-PL"/>
        </w:rPr>
        <w:br/>
        <w:t xml:space="preserve">Należy podać adres strony internetowej, na której aukcja będzie prowadzona: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65506">
        <w:rPr>
          <w:rFonts w:ascii="Times New Roman" w:eastAsia="Times New Roman" w:hAnsi="Times New Roman" w:cs="Times New Roman"/>
          <w:sz w:val="24"/>
          <w:szCs w:val="24"/>
          <w:lang w:eastAsia="pl-PL"/>
        </w:rPr>
        <w:br/>
        <w:t xml:space="preserve">Informacje dotyczące przebiegu aukcji elektronicznej: </w:t>
      </w:r>
      <w:r w:rsidRPr="0046550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6550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65506">
        <w:rPr>
          <w:rFonts w:ascii="Times New Roman" w:eastAsia="Times New Roman" w:hAnsi="Times New Roman" w:cs="Times New Roman"/>
          <w:sz w:val="24"/>
          <w:szCs w:val="24"/>
          <w:lang w:eastAsia="pl-PL"/>
        </w:rPr>
        <w:br/>
        <w:t xml:space="preserve">Wymagania dotyczące rejestracji i identyfikacji wykonawców w aukcji elektronicznej: </w:t>
      </w:r>
      <w:r w:rsidRPr="00465506">
        <w:rPr>
          <w:rFonts w:ascii="Times New Roman" w:eastAsia="Times New Roman" w:hAnsi="Times New Roman" w:cs="Times New Roman"/>
          <w:sz w:val="24"/>
          <w:szCs w:val="24"/>
          <w:lang w:eastAsia="pl-PL"/>
        </w:rPr>
        <w:br/>
        <w:t xml:space="preserve">Informacje o liczbie etapów aukcji elektronicznej i czasie ich trwania: </w:t>
      </w:r>
    </w:p>
    <w:p w14:paraId="578947EF"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br/>
        <w:t xml:space="preserve">Czas trwania: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465506">
        <w:rPr>
          <w:rFonts w:ascii="Times New Roman" w:eastAsia="Times New Roman" w:hAnsi="Times New Roman" w:cs="Times New Roman"/>
          <w:sz w:val="24"/>
          <w:szCs w:val="24"/>
          <w:lang w:eastAsia="pl-PL"/>
        </w:rPr>
        <w:br/>
        <w:t xml:space="preserve">Warunki zamknięcia aukcji elektronicznej: </w:t>
      </w:r>
      <w:r w:rsidRPr="00465506">
        <w:rPr>
          <w:rFonts w:ascii="Times New Roman" w:eastAsia="Times New Roman" w:hAnsi="Times New Roman" w:cs="Times New Roman"/>
          <w:sz w:val="24"/>
          <w:szCs w:val="24"/>
          <w:lang w:eastAsia="pl-PL"/>
        </w:rPr>
        <w:br/>
      </w:r>
    </w:p>
    <w:p w14:paraId="489978CF"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IV.2) KRYTERIA OCENY OFERT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IV.2.1) Kryteria oceny ofert: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IV.2.2) Kryteria</w:t>
      </w:r>
      <w:r w:rsidRPr="0046550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69"/>
        <w:gridCol w:w="1016"/>
      </w:tblGrid>
      <w:tr w:rsidR="00465506" w:rsidRPr="00465506" w14:paraId="22BC8070" w14:textId="77777777" w:rsidTr="00465506">
        <w:tc>
          <w:tcPr>
            <w:tcW w:w="0" w:type="auto"/>
            <w:tcBorders>
              <w:top w:val="single" w:sz="6" w:space="0" w:color="000000"/>
              <w:left w:val="single" w:sz="6" w:space="0" w:color="000000"/>
              <w:bottom w:val="single" w:sz="6" w:space="0" w:color="000000"/>
              <w:right w:val="single" w:sz="6" w:space="0" w:color="000000"/>
            </w:tcBorders>
            <w:vAlign w:val="center"/>
            <w:hideMark/>
          </w:tcPr>
          <w:p w14:paraId="42BC8700"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3D0C2"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Znaczenie</w:t>
            </w:r>
          </w:p>
        </w:tc>
      </w:tr>
      <w:tr w:rsidR="00465506" w:rsidRPr="00465506" w14:paraId="3D232C56" w14:textId="77777777" w:rsidTr="00465506">
        <w:tc>
          <w:tcPr>
            <w:tcW w:w="0" w:type="auto"/>
            <w:tcBorders>
              <w:top w:val="single" w:sz="6" w:space="0" w:color="000000"/>
              <w:left w:val="single" w:sz="6" w:space="0" w:color="000000"/>
              <w:bottom w:val="single" w:sz="6" w:space="0" w:color="000000"/>
              <w:right w:val="single" w:sz="6" w:space="0" w:color="000000"/>
            </w:tcBorders>
            <w:vAlign w:val="center"/>
            <w:hideMark/>
          </w:tcPr>
          <w:p w14:paraId="349819FC"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9B575"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60,00</w:t>
            </w:r>
          </w:p>
        </w:tc>
      </w:tr>
      <w:tr w:rsidR="00465506" w:rsidRPr="00465506" w14:paraId="48C744A7" w14:textId="77777777" w:rsidTr="00465506">
        <w:tc>
          <w:tcPr>
            <w:tcW w:w="0" w:type="auto"/>
            <w:tcBorders>
              <w:top w:val="single" w:sz="6" w:space="0" w:color="000000"/>
              <w:left w:val="single" w:sz="6" w:space="0" w:color="000000"/>
              <w:bottom w:val="single" w:sz="6" w:space="0" w:color="000000"/>
              <w:right w:val="single" w:sz="6" w:space="0" w:color="000000"/>
            </w:tcBorders>
            <w:vAlign w:val="center"/>
            <w:hideMark/>
          </w:tcPr>
          <w:p w14:paraId="0968A920"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Termin dostawy przedmiotu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CE7DA"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40,00</w:t>
            </w:r>
          </w:p>
        </w:tc>
      </w:tr>
    </w:tbl>
    <w:p w14:paraId="1FA185D3"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IV.2.3) Zastosowanie procedury, o której mowa w art. 24aa ust. 1 ustawy Pzp </w:t>
      </w:r>
      <w:r w:rsidRPr="00465506">
        <w:rPr>
          <w:rFonts w:ascii="Times New Roman" w:eastAsia="Times New Roman" w:hAnsi="Times New Roman" w:cs="Times New Roman"/>
          <w:sz w:val="24"/>
          <w:szCs w:val="24"/>
          <w:lang w:eastAsia="pl-PL"/>
        </w:rPr>
        <w:t xml:space="preserve">(przetarg nieograniczony) </w:t>
      </w:r>
      <w:r w:rsidRPr="00465506">
        <w:rPr>
          <w:rFonts w:ascii="Times New Roman" w:eastAsia="Times New Roman" w:hAnsi="Times New Roman" w:cs="Times New Roman"/>
          <w:sz w:val="24"/>
          <w:szCs w:val="24"/>
          <w:lang w:eastAsia="pl-PL"/>
        </w:rPr>
        <w:br/>
        <w:t xml:space="preserve">Tak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IV.3) Negocjacje z ogłoszeniem, dialog konkurencyjny, partnerstwo innowacyjne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IV.3.1) Informacje na temat negocjacji z ogłoszeniem</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t xml:space="preserve">Minimalne wymagania, które muszą spełniać wszystkie oferty: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465506">
        <w:rPr>
          <w:rFonts w:ascii="Times New Roman" w:eastAsia="Times New Roman" w:hAnsi="Times New Roman" w:cs="Times New Roman"/>
          <w:sz w:val="24"/>
          <w:szCs w:val="24"/>
          <w:lang w:eastAsia="pl-PL"/>
        </w:rPr>
        <w:br/>
        <w:t xml:space="preserve">Przewidziany jest podział negocjacji na etapy w celu ograniczenia liczby ofert: Nie </w:t>
      </w:r>
      <w:r w:rsidRPr="00465506">
        <w:rPr>
          <w:rFonts w:ascii="Times New Roman" w:eastAsia="Times New Roman" w:hAnsi="Times New Roman" w:cs="Times New Roman"/>
          <w:sz w:val="24"/>
          <w:szCs w:val="24"/>
          <w:lang w:eastAsia="pl-PL"/>
        </w:rPr>
        <w:br/>
        <w:t xml:space="preserve">Należy podać informacje na temat etapów negocjacji (w tym liczbę etapów):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t xml:space="preserve">Informacje dodatkowe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IV.3.2) Informacje na temat dialogu konkurencyjnego</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t xml:space="preserve">Wstępny harmonogram postępowania: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t xml:space="preserve">Podział dialogu na etapy w celu ograniczenia liczby rozwiązań: Nie </w:t>
      </w:r>
      <w:r w:rsidRPr="00465506">
        <w:rPr>
          <w:rFonts w:ascii="Times New Roman" w:eastAsia="Times New Roman" w:hAnsi="Times New Roman" w:cs="Times New Roman"/>
          <w:sz w:val="24"/>
          <w:szCs w:val="24"/>
          <w:lang w:eastAsia="pl-PL"/>
        </w:rPr>
        <w:br/>
        <w:t xml:space="preserve">Należy podać informacje na temat etapów dialogu: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t xml:space="preserve">Informacje dodatkowe: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IV.3.3) Informacje na temat partnerstwa innowacyjnego</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65506">
        <w:rPr>
          <w:rFonts w:ascii="Times New Roman" w:eastAsia="Times New Roman" w:hAnsi="Times New Roman" w:cs="Times New Roman"/>
          <w:sz w:val="24"/>
          <w:szCs w:val="24"/>
          <w:lang w:eastAsia="pl-PL"/>
        </w:rPr>
        <w:br/>
        <w:t xml:space="preserve">Nie </w:t>
      </w:r>
      <w:r w:rsidRPr="00465506">
        <w:rPr>
          <w:rFonts w:ascii="Times New Roman" w:eastAsia="Times New Roman" w:hAnsi="Times New Roman" w:cs="Times New Roman"/>
          <w:sz w:val="24"/>
          <w:szCs w:val="24"/>
          <w:lang w:eastAsia="pl-PL"/>
        </w:rPr>
        <w:br/>
        <w:t xml:space="preserve">Informacje dodatkowe: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IV.4) Licytacja elektroniczna </w:t>
      </w:r>
      <w:r w:rsidRPr="00465506">
        <w:rPr>
          <w:rFonts w:ascii="Times New Roman" w:eastAsia="Times New Roman" w:hAnsi="Times New Roman" w:cs="Times New Roman"/>
          <w:sz w:val="24"/>
          <w:szCs w:val="24"/>
          <w:lang w:eastAsia="pl-PL"/>
        </w:rPr>
        <w:br/>
        <w:t xml:space="preserve">Adres strony internetowej, na której będzie prowadzona licytacja elektroniczna: </w:t>
      </w:r>
    </w:p>
    <w:p w14:paraId="1297AA40"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5F6B0E5F"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29134A66"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6419F681"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Informacje o liczbie etapów licytacji elektronicznej i czasie ich trwania: </w:t>
      </w:r>
    </w:p>
    <w:p w14:paraId="5312AFB1"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Czas trwania: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lastRenderedPageBreak/>
        <w:t xml:space="preserve">Wykonawcy, którzy nie złożyli nowych postąpień, zostaną zakwalifikowani do następnego etapu: </w:t>
      </w:r>
    </w:p>
    <w:p w14:paraId="0EEB0AAC"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Termin składania wniosków o dopuszczenie do udziału w licytacji elektronicznej: </w:t>
      </w:r>
      <w:r w:rsidRPr="00465506">
        <w:rPr>
          <w:rFonts w:ascii="Times New Roman" w:eastAsia="Times New Roman" w:hAnsi="Times New Roman" w:cs="Times New Roman"/>
          <w:sz w:val="24"/>
          <w:szCs w:val="24"/>
          <w:lang w:eastAsia="pl-PL"/>
        </w:rPr>
        <w:br/>
        <w:t xml:space="preserve">Data: godzina: </w:t>
      </w:r>
      <w:r w:rsidRPr="00465506">
        <w:rPr>
          <w:rFonts w:ascii="Times New Roman" w:eastAsia="Times New Roman" w:hAnsi="Times New Roman" w:cs="Times New Roman"/>
          <w:sz w:val="24"/>
          <w:szCs w:val="24"/>
          <w:lang w:eastAsia="pl-PL"/>
        </w:rPr>
        <w:br/>
        <w:t xml:space="preserve">Termin otwarcia licytacji elektronicznej: </w:t>
      </w:r>
    </w:p>
    <w:p w14:paraId="6A051524"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 xml:space="preserve">Termin i warunki zamknięcia licytacji elektronicznej: </w:t>
      </w:r>
    </w:p>
    <w:p w14:paraId="6008E9CE"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50FE7AF9"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br/>
        <w:t xml:space="preserve">Wymagania dotyczące zabezpieczenia należytego wykonania umowy: </w:t>
      </w:r>
    </w:p>
    <w:p w14:paraId="4DC074F4"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br/>
        <w:t xml:space="preserve">Informacje dodatkowe: </w:t>
      </w:r>
    </w:p>
    <w:p w14:paraId="6B538DF4"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IV.5) ZMIANA UMOWY</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65506">
        <w:rPr>
          <w:rFonts w:ascii="Times New Roman" w:eastAsia="Times New Roman" w:hAnsi="Times New Roman" w:cs="Times New Roman"/>
          <w:sz w:val="24"/>
          <w:szCs w:val="24"/>
          <w:lang w:eastAsia="pl-PL"/>
        </w:rPr>
        <w:t xml:space="preserve"> Tak </w:t>
      </w:r>
      <w:r w:rsidRPr="00465506">
        <w:rPr>
          <w:rFonts w:ascii="Times New Roman" w:eastAsia="Times New Roman" w:hAnsi="Times New Roman" w:cs="Times New Roman"/>
          <w:sz w:val="24"/>
          <w:szCs w:val="24"/>
          <w:lang w:eastAsia="pl-PL"/>
        </w:rPr>
        <w:br/>
        <w:t xml:space="preserve">Należy wskazać zakres, charakter zmian oraz warunki wprowadzenia zmian: </w:t>
      </w:r>
      <w:r w:rsidRPr="00465506">
        <w:rPr>
          <w:rFonts w:ascii="Times New Roman" w:eastAsia="Times New Roman" w:hAnsi="Times New Roman" w:cs="Times New Roman"/>
          <w:sz w:val="24"/>
          <w:szCs w:val="24"/>
          <w:lang w:eastAsia="pl-PL"/>
        </w:rPr>
        <w:br/>
        <w:t xml:space="preserve">1. Treść niniejszej umowy nie podlega negocjacjom i zawiera wszelkie istotne dla Strony Zamawiającej warunki realizacji zamówienia. Zakres świadczenia Wykonawcy wynikający z umowy jest tożsamy z jego zobowiązaniem zawartym w ofercie. Umowa jest nieważna w części wykraczającej poza określenie przedmiotu zamówienia zawarte w SIWZ i ofercie oraz niezgodna z przepisami ustawy Prawo zamówień publicznych. 2. 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1) zmian w zakresie terminu realizacji - w przypadku wystąpienia sytuacji określonych w § 3 umowy, 2) zmian w zakresie podwyższenia parametrów oferowanych urządzeń, jeżeli są konieczne dla dalszej realizacji zamówienia lub są korzystne dla Zamawiającego i nie powodują zwiększenia wynagrodzenia. 3. Nie stanowi zmiany umowy w rozumieniu art. 144 ustawy Prawo zamówień publicznych: 1) zmiana danych związanych z obsługa administracyjno-organizacyjna umowy (np. zmiana nr rachunku bankowego), 2) zmiany danych teleadresowych, zmiany osób wskazanych do kontaktów miedzy stronami.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IV.6) INFORMACJE ADMINISTRACYJNE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IV.6.1) Sposób udostępniania informacji o charakterze poufnym </w:t>
      </w:r>
      <w:r w:rsidRPr="00465506">
        <w:rPr>
          <w:rFonts w:ascii="Times New Roman" w:eastAsia="Times New Roman" w:hAnsi="Times New Roman" w:cs="Times New Roman"/>
          <w:i/>
          <w:iCs/>
          <w:sz w:val="24"/>
          <w:szCs w:val="24"/>
          <w:lang w:eastAsia="pl-PL"/>
        </w:rPr>
        <w:t xml:space="preserve">(jeżeli dotyczy):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Środki służące ochronie informacji o charakterze poufnym</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65506">
        <w:rPr>
          <w:rFonts w:ascii="Times New Roman" w:eastAsia="Times New Roman" w:hAnsi="Times New Roman" w:cs="Times New Roman"/>
          <w:sz w:val="24"/>
          <w:szCs w:val="24"/>
          <w:lang w:eastAsia="pl-PL"/>
        </w:rPr>
        <w:br/>
        <w:t xml:space="preserve">Data: 2019-12-06, godzina: 10:00, </w:t>
      </w:r>
      <w:r w:rsidRPr="0046550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65506">
        <w:rPr>
          <w:rFonts w:ascii="Times New Roman" w:eastAsia="Times New Roman" w:hAnsi="Times New Roman" w:cs="Times New Roman"/>
          <w:sz w:val="24"/>
          <w:szCs w:val="24"/>
          <w:lang w:eastAsia="pl-PL"/>
        </w:rPr>
        <w:br/>
        <w:t xml:space="preserve">Nie </w:t>
      </w:r>
      <w:r w:rsidRPr="00465506">
        <w:rPr>
          <w:rFonts w:ascii="Times New Roman" w:eastAsia="Times New Roman" w:hAnsi="Times New Roman" w:cs="Times New Roman"/>
          <w:sz w:val="24"/>
          <w:szCs w:val="24"/>
          <w:lang w:eastAsia="pl-PL"/>
        </w:rPr>
        <w:br/>
        <w:t xml:space="preserve">Wskazać powody: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65506">
        <w:rPr>
          <w:rFonts w:ascii="Times New Roman" w:eastAsia="Times New Roman" w:hAnsi="Times New Roman" w:cs="Times New Roman"/>
          <w:sz w:val="24"/>
          <w:szCs w:val="24"/>
          <w:lang w:eastAsia="pl-PL"/>
        </w:rPr>
        <w:br/>
        <w:t xml:space="preserve">&gt; Polski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IV.6.3) Termin związania ofertą: </w:t>
      </w:r>
      <w:r w:rsidRPr="00465506">
        <w:rPr>
          <w:rFonts w:ascii="Times New Roman" w:eastAsia="Times New Roman" w:hAnsi="Times New Roman" w:cs="Times New Roman"/>
          <w:sz w:val="24"/>
          <w:szCs w:val="24"/>
          <w:lang w:eastAsia="pl-PL"/>
        </w:rPr>
        <w:t xml:space="preserve">do: okres w dniach: 30 (od ostatecznego terminu składania ofert)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niepodlegających zwrotowi środków z pomocy udzielonej przez państwa członkowskie </w:t>
      </w:r>
      <w:r w:rsidRPr="00465506">
        <w:rPr>
          <w:rFonts w:ascii="Times New Roman" w:eastAsia="Times New Roman" w:hAnsi="Times New Roman" w:cs="Times New Roman"/>
          <w:b/>
          <w:bCs/>
          <w:sz w:val="24"/>
          <w:szCs w:val="24"/>
          <w:lang w:eastAsia="pl-PL"/>
        </w:rPr>
        <w:lastRenderedPageBreak/>
        <w:t>Europejskiego Porozumienia o Wolnym Handlu (EFTA), które miały być przeznaczone na sfinansowanie całości lub części zamówienia:</w:t>
      </w:r>
      <w:r w:rsidRPr="00465506">
        <w:rPr>
          <w:rFonts w:ascii="Times New Roman" w:eastAsia="Times New Roman" w:hAnsi="Times New Roman" w:cs="Times New Roman"/>
          <w:sz w:val="24"/>
          <w:szCs w:val="24"/>
          <w:lang w:eastAsia="pl-PL"/>
        </w:rPr>
        <w:t xml:space="preserve"> Nie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65506">
        <w:rPr>
          <w:rFonts w:ascii="Times New Roman" w:eastAsia="Times New Roman" w:hAnsi="Times New Roman" w:cs="Times New Roman"/>
          <w:sz w:val="24"/>
          <w:szCs w:val="24"/>
          <w:lang w:eastAsia="pl-PL"/>
        </w:rPr>
        <w:t xml:space="preserve"> Nie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IV.6.6) Informacje dodatkowe:</w:t>
      </w:r>
      <w:r w:rsidRPr="00465506">
        <w:rPr>
          <w:rFonts w:ascii="Times New Roman" w:eastAsia="Times New Roman" w:hAnsi="Times New Roman" w:cs="Times New Roman"/>
          <w:sz w:val="24"/>
          <w:szCs w:val="24"/>
          <w:lang w:eastAsia="pl-PL"/>
        </w:rPr>
        <w:t xml:space="preserve"> </w:t>
      </w:r>
      <w:r w:rsidRPr="00465506">
        <w:rPr>
          <w:rFonts w:ascii="Times New Roman" w:eastAsia="Times New Roman" w:hAnsi="Times New Roman" w:cs="Times New Roman"/>
          <w:sz w:val="24"/>
          <w:szCs w:val="24"/>
          <w:lang w:eastAsia="pl-PL"/>
        </w:rPr>
        <w:br/>
      </w:r>
    </w:p>
    <w:p w14:paraId="7F79B742" w14:textId="77777777" w:rsidR="00465506" w:rsidRPr="00465506" w:rsidRDefault="00465506" w:rsidP="00465506">
      <w:pPr>
        <w:spacing w:after="0" w:line="240" w:lineRule="auto"/>
        <w:jc w:val="center"/>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u w:val="single"/>
          <w:lang w:eastAsia="pl-PL"/>
        </w:rPr>
        <w:t xml:space="preserve">ZAŁĄCZNIK I - INFORMACJE DOTYCZĄCE OFERT CZĘŚCIOWYCH </w:t>
      </w:r>
    </w:p>
    <w:p w14:paraId="7B785549"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p>
    <w:p w14:paraId="526CCA87"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555"/>
      </w:tblGrid>
      <w:tr w:rsidR="00465506" w:rsidRPr="00465506" w14:paraId="7B23B99F" w14:textId="77777777" w:rsidTr="00465506">
        <w:trPr>
          <w:tblCellSpacing w:w="15" w:type="dxa"/>
        </w:trPr>
        <w:tc>
          <w:tcPr>
            <w:tcW w:w="0" w:type="auto"/>
            <w:vAlign w:val="center"/>
            <w:hideMark/>
          </w:tcPr>
          <w:p w14:paraId="32A2845F"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 xml:space="preserve">Część nr: </w:t>
            </w:r>
          </w:p>
        </w:tc>
        <w:tc>
          <w:tcPr>
            <w:tcW w:w="0" w:type="auto"/>
            <w:vAlign w:val="center"/>
            <w:hideMark/>
          </w:tcPr>
          <w:p w14:paraId="1FBCF67F"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1</w:t>
            </w:r>
          </w:p>
        </w:tc>
        <w:tc>
          <w:tcPr>
            <w:tcW w:w="0" w:type="auto"/>
            <w:vAlign w:val="center"/>
            <w:hideMark/>
          </w:tcPr>
          <w:p w14:paraId="2F4932A4"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 xml:space="preserve">Nazwa: </w:t>
            </w:r>
          </w:p>
        </w:tc>
        <w:tc>
          <w:tcPr>
            <w:tcW w:w="0" w:type="auto"/>
            <w:vAlign w:val="center"/>
            <w:hideMark/>
          </w:tcPr>
          <w:p w14:paraId="26288284"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Zakup serwera.</w:t>
            </w:r>
          </w:p>
        </w:tc>
      </w:tr>
    </w:tbl>
    <w:p w14:paraId="24950764"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 xml:space="preserve">1) Krótki opis przedmiotu zamówienia </w:t>
      </w:r>
      <w:r w:rsidRPr="0046550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6550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65506">
        <w:rPr>
          <w:rFonts w:ascii="Times New Roman" w:eastAsia="Times New Roman" w:hAnsi="Times New Roman" w:cs="Times New Roman"/>
          <w:sz w:val="24"/>
          <w:szCs w:val="24"/>
          <w:lang w:eastAsia="pl-PL"/>
        </w:rPr>
        <w:t xml:space="preserve">3.1. Przedmiotem zamówienia jest zakup serwera, urządzenia klasy UTM, sprzętu komputerowego, drukującego i oprogramowania dla Starostwa Powiatowego w Jędrzejowie podzielony na następujące zadania/części: Zadanie/Część nr 1 – Zakup serwera. Zadanie/Część nr 2 – Zakup urządzenia klasy UTM. Zadanie/Część nr 3 – Zakup sprzętu komputerowego, drukującego i oprogramowania. Adres dostawy: Starostwo Powiatowe w Jędrzejowie przy ul. 11 Listopada 83. Przedmiot zamówienia został szczegółowo opisany w załączniku nr 1 - do SIWZ 3.2. Wymagania Zamawiającego dot. przedmiotu zamówienia. a) Oferowane wyposażenie, sprzęt elektroniczny, oprogramowanie - muszą być fabrycznie nowe (bez śladów użytkowania), aktualnie produkowane na rynku. b) W ramach zaoferowanej ceny wykonawca jest zobowiązany dostarczyć przedmiot zamówienia w miejsce docelowe. c) Przez realizację zamówienia rozumie się dostarczenie sprzętu transportem Wykonawcy, na jego koszt do Starostwa Powiatowego w Jędrzejowie przy ul. 11 Listopada 83, wniesienie do miejsca wyznaczonego. d) Wymagany termin rękojmi – minimum 24 miesiące. Okres rękojmi rozpoczyna się od daty przekazania zamawiającemu przedmiotu zamówienia potwierdzonego bezusterkowym protokołem zdawczo-odbiorczym. e) Wykonawca udziela Zamawiającemu gwarancji zgodnie z opisem zawartym w opisie w każdej części zamówienia od dnia podpisania bezusterkowego protokołu zdawczo-odbiorczego, zgodnie ze szczegółowymi warunkami gwarancji zawartymi w opisie przedmiotu poszczególnych części zamówienia wg Załącznika nr 1 do SIWZ.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2) Wspólny Słownik Zamówień(CPV): </w:t>
      </w:r>
      <w:r w:rsidRPr="00465506">
        <w:rPr>
          <w:rFonts w:ascii="Times New Roman" w:eastAsia="Times New Roman" w:hAnsi="Times New Roman" w:cs="Times New Roman"/>
          <w:sz w:val="24"/>
          <w:szCs w:val="24"/>
          <w:lang w:eastAsia="pl-PL"/>
        </w:rPr>
        <w:t xml:space="preserve">48820000-2,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3) Wartość części zamówienia(jeżeli zamawiający podaje informacje o wartości zamówienia):</w:t>
      </w:r>
      <w:r w:rsidRPr="00465506">
        <w:rPr>
          <w:rFonts w:ascii="Times New Roman" w:eastAsia="Times New Roman" w:hAnsi="Times New Roman" w:cs="Times New Roman"/>
          <w:sz w:val="24"/>
          <w:szCs w:val="24"/>
          <w:lang w:eastAsia="pl-PL"/>
        </w:rPr>
        <w:br/>
        <w:t xml:space="preserve">Wartość bez VAT: </w:t>
      </w:r>
      <w:r w:rsidRPr="00465506">
        <w:rPr>
          <w:rFonts w:ascii="Times New Roman" w:eastAsia="Times New Roman" w:hAnsi="Times New Roman" w:cs="Times New Roman"/>
          <w:sz w:val="24"/>
          <w:szCs w:val="24"/>
          <w:lang w:eastAsia="pl-PL"/>
        </w:rPr>
        <w:br/>
        <w:t xml:space="preserve">Waluta: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4) Czas trwania lub termin wykonania: </w:t>
      </w:r>
      <w:r w:rsidRPr="00465506">
        <w:rPr>
          <w:rFonts w:ascii="Times New Roman" w:eastAsia="Times New Roman" w:hAnsi="Times New Roman" w:cs="Times New Roman"/>
          <w:sz w:val="24"/>
          <w:szCs w:val="24"/>
          <w:lang w:eastAsia="pl-PL"/>
        </w:rPr>
        <w:br/>
        <w:t xml:space="preserve">okres w miesiącach: </w:t>
      </w:r>
      <w:r w:rsidRPr="00465506">
        <w:rPr>
          <w:rFonts w:ascii="Times New Roman" w:eastAsia="Times New Roman" w:hAnsi="Times New Roman" w:cs="Times New Roman"/>
          <w:sz w:val="24"/>
          <w:szCs w:val="24"/>
          <w:lang w:eastAsia="pl-PL"/>
        </w:rPr>
        <w:br/>
        <w:t xml:space="preserve">okres w dniach: </w:t>
      </w:r>
      <w:r w:rsidRPr="00465506">
        <w:rPr>
          <w:rFonts w:ascii="Times New Roman" w:eastAsia="Times New Roman" w:hAnsi="Times New Roman" w:cs="Times New Roman"/>
          <w:sz w:val="24"/>
          <w:szCs w:val="24"/>
          <w:lang w:eastAsia="pl-PL"/>
        </w:rPr>
        <w:br/>
        <w:t xml:space="preserve">data rozpoczęcia: </w:t>
      </w:r>
      <w:r w:rsidRPr="00465506">
        <w:rPr>
          <w:rFonts w:ascii="Times New Roman" w:eastAsia="Times New Roman" w:hAnsi="Times New Roman" w:cs="Times New Roman"/>
          <w:sz w:val="24"/>
          <w:szCs w:val="24"/>
          <w:lang w:eastAsia="pl-PL"/>
        </w:rPr>
        <w:br/>
        <w:t>data zakończenia: 2019-12-30</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69"/>
        <w:gridCol w:w="1016"/>
      </w:tblGrid>
      <w:tr w:rsidR="00465506" w:rsidRPr="00465506" w14:paraId="0AF69FF3" w14:textId="77777777" w:rsidTr="00465506">
        <w:tc>
          <w:tcPr>
            <w:tcW w:w="0" w:type="auto"/>
            <w:tcBorders>
              <w:top w:val="single" w:sz="6" w:space="0" w:color="000000"/>
              <w:left w:val="single" w:sz="6" w:space="0" w:color="000000"/>
              <w:bottom w:val="single" w:sz="6" w:space="0" w:color="000000"/>
              <w:right w:val="single" w:sz="6" w:space="0" w:color="000000"/>
            </w:tcBorders>
            <w:vAlign w:val="center"/>
            <w:hideMark/>
          </w:tcPr>
          <w:p w14:paraId="04496046"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F01D9"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Znaczenie</w:t>
            </w:r>
          </w:p>
        </w:tc>
      </w:tr>
      <w:tr w:rsidR="00465506" w:rsidRPr="00465506" w14:paraId="4A155AF0" w14:textId="77777777" w:rsidTr="00465506">
        <w:tc>
          <w:tcPr>
            <w:tcW w:w="0" w:type="auto"/>
            <w:tcBorders>
              <w:top w:val="single" w:sz="6" w:space="0" w:color="000000"/>
              <w:left w:val="single" w:sz="6" w:space="0" w:color="000000"/>
              <w:bottom w:val="single" w:sz="6" w:space="0" w:color="000000"/>
              <w:right w:val="single" w:sz="6" w:space="0" w:color="000000"/>
            </w:tcBorders>
            <w:vAlign w:val="center"/>
            <w:hideMark/>
          </w:tcPr>
          <w:p w14:paraId="3262F702"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AD761"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60,00</w:t>
            </w:r>
          </w:p>
        </w:tc>
      </w:tr>
      <w:tr w:rsidR="00465506" w:rsidRPr="00465506" w14:paraId="62C562E4" w14:textId="77777777" w:rsidTr="00465506">
        <w:tc>
          <w:tcPr>
            <w:tcW w:w="0" w:type="auto"/>
            <w:tcBorders>
              <w:top w:val="single" w:sz="6" w:space="0" w:color="000000"/>
              <w:left w:val="single" w:sz="6" w:space="0" w:color="000000"/>
              <w:bottom w:val="single" w:sz="6" w:space="0" w:color="000000"/>
              <w:right w:val="single" w:sz="6" w:space="0" w:color="000000"/>
            </w:tcBorders>
            <w:vAlign w:val="center"/>
            <w:hideMark/>
          </w:tcPr>
          <w:p w14:paraId="304E7398"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Termin dostawy przedmiotu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54FDB"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40,00</w:t>
            </w:r>
          </w:p>
        </w:tc>
      </w:tr>
    </w:tbl>
    <w:p w14:paraId="496FB8F7" w14:textId="77777777" w:rsidR="00465506" w:rsidRPr="00465506" w:rsidRDefault="00465506" w:rsidP="00465506">
      <w:pPr>
        <w:spacing w:after="24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6) INFORMACJE DODATKOWE:</w:t>
      </w:r>
      <w:r w:rsidRPr="0046550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008"/>
      </w:tblGrid>
      <w:tr w:rsidR="00465506" w:rsidRPr="00465506" w14:paraId="59A72979" w14:textId="77777777" w:rsidTr="00465506">
        <w:trPr>
          <w:tblCellSpacing w:w="15" w:type="dxa"/>
        </w:trPr>
        <w:tc>
          <w:tcPr>
            <w:tcW w:w="0" w:type="auto"/>
            <w:vAlign w:val="center"/>
            <w:hideMark/>
          </w:tcPr>
          <w:p w14:paraId="5E17CA66"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14:paraId="51BC8FC2"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2</w:t>
            </w:r>
          </w:p>
        </w:tc>
        <w:tc>
          <w:tcPr>
            <w:tcW w:w="0" w:type="auto"/>
            <w:vAlign w:val="center"/>
            <w:hideMark/>
          </w:tcPr>
          <w:p w14:paraId="49E3E41C"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 xml:space="preserve">Nazwa: </w:t>
            </w:r>
          </w:p>
        </w:tc>
        <w:tc>
          <w:tcPr>
            <w:tcW w:w="0" w:type="auto"/>
            <w:vAlign w:val="center"/>
            <w:hideMark/>
          </w:tcPr>
          <w:p w14:paraId="46B2EFD2"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Zakup urządzenia klasy UTM.</w:t>
            </w:r>
          </w:p>
        </w:tc>
      </w:tr>
    </w:tbl>
    <w:p w14:paraId="7CEEED28"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 xml:space="preserve">1) Krótki opis przedmiotu zamówienia </w:t>
      </w:r>
      <w:r w:rsidRPr="0046550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6550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65506">
        <w:rPr>
          <w:rFonts w:ascii="Times New Roman" w:eastAsia="Times New Roman" w:hAnsi="Times New Roman" w:cs="Times New Roman"/>
          <w:sz w:val="24"/>
          <w:szCs w:val="24"/>
          <w:lang w:eastAsia="pl-PL"/>
        </w:rPr>
        <w:t xml:space="preserve">3.1. Przedmiotem zamówienia jest zakup serwera, urządzenia klasy UTM, sprzętu komputerowego, drukującego i oprogramowania dla Starostwa Powiatowego w Jędrzejowie podzielony na następujące zadania/części: Zadanie/Część nr 1 – Zakup serwera. Zadanie/Część nr 2 – Zakup urządzenia klasy UTM. Zadanie/Część nr 3 – Zakup sprzętu komputerowego, drukującego i oprogramowania. Adres dostawy: Starostwo Powiatowe w Jędrzejowie przy ul. 11 Listopada 83. Przedmiot zamówienia został szczegółowo opisany w załączniku nr 1 - do SIWZ 3.2. Wymagania Zamawiającego dot. przedmiotu zamówienia. a) Oferowane wyposażenie, sprzęt elektroniczny, oprogramowanie - muszą być fabrycznie nowe (bez śladów użytkowania), aktualnie produkowane na rynku. b) W ramach zaoferowanej ceny wykonawca jest zobowiązany dostarczyć przedmiot zamówienia w miejsce docelowe. c) Przez realizację zamówienia rozumie się dostarczenie sprzętu transportem Wykonawcy, na jego koszt do Starostwa Powiatowego w Jędrzejowie przy ul. 11 Listopada 83, wniesienie do miejsca wyznaczonego. d) Wymagany termin rękojmi – minimum 24 miesiące. Okres rękojmi rozpoczyna się od daty przekazania zamawiającemu przedmiotu zamówienia potwierdzonego bezusterkowym protokołem zdawczo-odbiorczym. e) Wykonawca udziela Zamawiającemu gwarancji zgodnie z opisem zawartym w opisie w każdej części zamówienia od dnia podpisania bezusterkowego protokołu zdawczo-odbiorczego, zgodnie ze szczegółowymi warunkami gwarancji zawartymi w opisie przedmiotu poszczególnych części zamówienia wg Załącznika nr 1 do SIWZ.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2) Wspólny Słownik Zamówień(CPV): </w:t>
      </w:r>
      <w:r w:rsidRPr="00465506">
        <w:rPr>
          <w:rFonts w:ascii="Times New Roman" w:eastAsia="Times New Roman" w:hAnsi="Times New Roman" w:cs="Times New Roman"/>
          <w:sz w:val="24"/>
          <w:szCs w:val="24"/>
          <w:lang w:eastAsia="pl-PL"/>
        </w:rPr>
        <w:t xml:space="preserve">32424000-1,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3) Wartość części zamówienia(jeżeli zamawiający podaje informacje o wartości zamówienia):</w:t>
      </w:r>
      <w:r w:rsidRPr="00465506">
        <w:rPr>
          <w:rFonts w:ascii="Times New Roman" w:eastAsia="Times New Roman" w:hAnsi="Times New Roman" w:cs="Times New Roman"/>
          <w:sz w:val="24"/>
          <w:szCs w:val="24"/>
          <w:lang w:eastAsia="pl-PL"/>
        </w:rPr>
        <w:br/>
        <w:t xml:space="preserve">Wartość bez VAT: </w:t>
      </w:r>
      <w:r w:rsidRPr="00465506">
        <w:rPr>
          <w:rFonts w:ascii="Times New Roman" w:eastAsia="Times New Roman" w:hAnsi="Times New Roman" w:cs="Times New Roman"/>
          <w:sz w:val="24"/>
          <w:szCs w:val="24"/>
          <w:lang w:eastAsia="pl-PL"/>
        </w:rPr>
        <w:br/>
        <w:t xml:space="preserve">Waluta: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4) Czas trwania lub termin wykonania: </w:t>
      </w:r>
      <w:r w:rsidRPr="00465506">
        <w:rPr>
          <w:rFonts w:ascii="Times New Roman" w:eastAsia="Times New Roman" w:hAnsi="Times New Roman" w:cs="Times New Roman"/>
          <w:sz w:val="24"/>
          <w:szCs w:val="24"/>
          <w:lang w:eastAsia="pl-PL"/>
        </w:rPr>
        <w:br/>
        <w:t xml:space="preserve">okres w miesiącach: </w:t>
      </w:r>
      <w:r w:rsidRPr="00465506">
        <w:rPr>
          <w:rFonts w:ascii="Times New Roman" w:eastAsia="Times New Roman" w:hAnsi="Times New Roman" w:cs="Times New Roman"/>
          <w:sz w:val="24"/>
          <w:szCs w:val="24"/>
          <w:lang w:eastAsia="pl-PL"/>
        </w:rPr>
        <w:br/>
        <w:t xml:space="preserve">okres w dniach: </w:t>
      </w:r>
      <w:r w:rsidRPr="00465506">
        <w:rPr>
          <w:rFonts w:ascii="Times New Roman" w:eastAsia="Times New Roman" w:hAnsi="Times New Roman" w:cs="Times New Roman"/>
          <w:sz w:val="24"/>
          <w:szCs w:val="24"/>
          <w:lang w:eastAsia="pl-PL"/>
        </w:rPr>
        <w:br/>
        <w:t xml:space="preserve">data rozpoczęcia: </w:t>
      </w:r>
      <w:r w:rsidRPr="00465506">
        <w:rPr>
          <w:rFonts w:ascii="Times New Roman" w:eastAsia="Times New Roman" w:hAnsi="Times New Roman" w:cs="Times New Roman"/>
          <w:sz w:val="24"/>
          <w:szCs w:val="24"/>
          <w:lang w:eastAsia="pl-PL"/>
        </w:rPr>
        <w:br/>
        <w:t>data zakończenia: 2019-12-30</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69"/>
        <w:gridCol w:w="1016"/>
      </w:tblGrid>
      <w:tr w:rsidR="00465506" w:rsidRPr="00465506" w14:paraId="5ECD90FC" w14:textId="77777777" w:rsidTr="00465506">
        <w:tc>
          <w:tcPr>
            <w:tcW w:w="0" w:type="auto"/>
            <w:tcBorders>
              <w:top w:val="single" w:sz="6" w:space="0" w:color="000000"/>
              <w:left w:val="single" w:sz="6" w:space="0" w:color="000000"/>
              <w:bottom w:val="single" w:sz="6" w:space="0" w:color="000000"/>
              <w:right w:val="single" w:sz="6" w:space="0" w:color="000000"/>
            </w:tcBorders>
            <w:vAlign w:val="center"/>
            <w:hideMark/>
          </w:tcPr>
          <w:p w14:paraId="750D0E71"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FE915"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Znaczenie</w:t>
            </w:r>
          </w:p>
        </w:tc>
      </w:tr>
      <w:tr w:rsidR="00465506" w:rsidRPr="00465506" w14:paraId="2E15BD3A" w14:textId="77777777" w:rsidTr="00465506">
        <w:tc>
          <w:tcPr>
            <w:tcW w:w="0" w:type="auto"/>
            <w:tcBorders>
              <w:top w:val="single" w:sz="6" w:space="0" w:color="000000"/>
              <w:left w:val="single" w:sz="6" w:space="0" w:color="000000"/>
              <w:bottom w:val="single" w:sz="6" w:space="0" w:color="000000"/>
              <w:right w:val="single" w:sz="6" w:space="0" w:color="000000"/>
            </w:tcBorders>
            <w:vAlign w:val="center"/>
            <w:hideMark/>
          </w:tcPr>
          <w:p w14:paraId="0F4002E5"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BBB86"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60,00</w:t>
            </w:r>
          </w:p>
        </w:tc>
      </w:tr>
      <w:tr w:rsidR="00465506" w:rsidRPr="00465506" w14:paraId="14CE6FCF" w14:textId="77777777" w:rsidTr="00465506">
        <w:tc>
          <w:tcPr>
            <w:tcW w:w="0" w:type="auto"/>
            <w:tcBorders>
              <w:top w:val="single" w:sz="6" w:space="0" w:color="000000"/>
              <w:left w:val="single" w:sz="6" w:space="0" w:color="000000"/>
              <w:bottom w:val="single" w:sz="6" w:space="0" w:color="000000"/>
              <w:right w:val="single" w:sz="6" w:space="0" w:color="000000"/>
            </w:tcBorders>
            <w:vAlign w:val="center"/>
            <w:hideMark/>
          </w:tcPr>
          <w:p w14:paraId="130920BB"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Termin dostawy przedmiotu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9646C"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40,00</w:t>
            </w:r>
          </w:p>
        </w:tc>
      </w:tr>
    </w:tbl>
    <w:p w14:paraId="4EA4133E" w14:textId="77777777" w:rsidR="00465506" w:rsidRPr="00465506" w:rsidRDefault="00465506" w:rsidP="00465506">
      <w:pPr>
        <w:spacing w:after="24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6) INFORMACJE DODATKOWE:</w:t>
      </w:r>
      <w:r w:rsidRPr="00465506">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240"/>
      </w:tblGrid>
      <w:tr w:rsidR="00465506" w:rsidRPr="00465506" w14:paraId="10BC35B8" w14:textId="77777777" w:rsidTr="00465506">
        <w:trPr>
          <w:tblCellSpacing w:w="15" w:type="dxa"/>
        </w:trPr>
        <w:tc>
          <w:tcPr>
            <w:tcW w:w="0" w:type="auto"/>
            <w:vAlign w:val="center"/>
            <w:hideMark/>
          </w:tcPr>
          <w:p w14:paraId="07831076"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 xml:space="preserve">Część nr: </w:t>
            </w:r>
          </w:p>
        </w:tc>
        <w:tc>
          <w:tcPr>
            <w:tcW w:w="0" w:type="auto"/>
            <w:vAlign w:val="center"/>
            <w:hideMark/>
          </w:tcPr>
          <w:p w14:paraId="4A1B37AA"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3</w:t>
            </w:r>
          </w:p>
        </w:tc>
        <w:tc>
          <w:tcPr>
            <w:tcW w:w="0" w:type="auto"/>
            <w:vAlign w:val="center"/>
            <w:hideMark/>
          </w:tcPr>
          <w:p w14:paraId="11334276"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 xml:space="preserve">Nazwa: </w:t>
            </w:r>
          </w:p>
        </w:tc>
        <w:tc>
          <w:tcPr>
            <w:tcW w:w="0" w:type="auto"/>
            <w:vAlign w:val="center"/>
            <w:hideMark/>
          </w:tcPr>
          <w:p w14:paraId="76896A34"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Zakup sprzętu komputerowego, drukującego i oprogramowania.</w:t>
            </w:r>
          </w:p>
        </w:tc>
      </w:tr>
    </w:tbl>
    <w:p w14:paraId="1F658BD1"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b/>
          <w:bCs/>
          <w:sz w:val="24"/>
          <w:szCs w:val="24"/>
          <w:lang w:eastAsia="pl-PL"/>
        </w:rPr>
        <w:t xml:space="preserve">1) Krótki opis przedmiotu zamówienia </w:t>
      </w:r>
      <w:r w:rsidRPr="00465506">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65506">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65506">
        <w:rPr>
          <w:rFonts w:ascii="Times New Roman" w:eastAsia="Times New Roman" w:hAnsi="Times New Roman" w:cs="Times New Roman"/>
          <w:sz w:val="24"/>
          <w:szCs w:val="24"/>
          <w:lang w:eastAsia="pl-PL"/>
        </w:rPr>
        <w:t xml:space="preserve">3.1. Przedmiotem zamówienia jest zakup serwera, urządzenia klasy UTM, sprzętu komputerowego, drukującego i oprogramowania dla Starostwa Powiatowego w Jędrzejowie podzielony na następujące zadania/części: Zadanie/Część nr 1 – Zakup serwera. Zadanie/Część nr 2 – Zakup urządzenia klasy UTM. Zadanie/Część nr 3 – Zakup sprzętu komputerowego, drukującego i oprogramowania. Adres dostawy: Starostwo Powiatowe w Jędrzejowie przy ul. 11 Listopada 83. Przedmiot zamówienia został szczegółowo opisany w </w:t>
      </w:r>
      <w:r w:rsidRPr="00465506">
        <w:rPr>
          <w:rFonts w:ascii="Times New Roman" w:eastAsia="Times New Roman" w:hAnsi="Times New Roman" w:cs="Times New Roman"/>
          <w:sz w:val="24"/>
          <w:szCs w:val="24"/>
          <w:lang w:eastAsia="pl-PL"/>
        </w:rPr>
        <w:lastRenderedPageBreak/>
        <w:t xml:space="preserve">załączniku nr 1 - do SIWZ 3.2. Wymagania Zamawiającego dot. przedmiotu zamówienia. a) Oferowane wyposażenie, sprzęt elektroniczny, oprogramowanie - muszą być fabrycznie nowe (bez śladów użytkowania), aktualnie produkowane na rynku. b) W ramach zaoferowanej ceny wykonawca jest zobowiązany dostarczyć przedmiot zamówienia w miejsce docelowe. c) Przez realizację zamówienia rozumie się dostarczenie sprzętu transportem Wykonawcy, na jego koszt do Starostwa Powiatowego w Jędrzejowie przy ul. 11 Listopada 83, wniesienie do miejsca wyznaczonego. d) Wymagany termin rękojmi – minimum 24 miesiące. Okres rękojmi rozpoczyna się od daty przekazania zamawiającemu przedmiotu zamówienia potwierdzonego bezusterkowym protokołem zdawczo-odbiorczym. e) Wykonawca udziela Zamawiającemu gwarancji zgodnie z opisem zawartym w opisie w każdej części zamówienia od dnia podpisania bezusterkowego protokołu zdawczo-odbiorczego, zgodnie ze szczegółowymi warunkami gwarancji zawartymi w opisie przedmiotu poszczególnych części zamówienia wg Załącznika nr 1 do SIWZ.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2) Wspólny Słownik Zamówień(CPV): </w:t>
      </w:r>
      <w:r w:rsidRPr="00465506">
        <w:rPr>
          <w:rFonts w:ascii="Times New Roman" w:eastAsia="Times New Roman" w:hAnsi="Times New Roman" w:cs="Times New Roman"/>
          <w:sz w:val="24"/>
          <w:szCs w:val="24"/>
          <w:lang w:eastAsia="pl-PL"/>
        </w:rPr>
        <w:t>30236000-2, 30213000-5, 30231300-0, 30213100-6, 30232110-8, 48000000-8</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3) Wartość części zamówienia(jeżeli zamawiający podaje informacje o wartości zamówienia):</w:t>
      </w:r>
      <w:r w:rsidRPr="00465506">
        <w:rPr>
          <w:rFonts w:ascii="Times New Roman" w:eastAsia="Times New Roman" w:hAnsi="Times New Roman" w:cs="Times New Roman"/>
          <w:sz w:val="24"/>
          <w:szCs w:val="24"/>
          <w:lang w:eastAsia="pl-PL"/>
        </w:rPr>
        <w:br/>
        <w:t xml:space="preserve">Wartość bez VAT: </w:t>
      </w:r>
      <w:r w:rsidRPr="00465506">
        <w:rPr>
          <w:rFonts w:ascii="Times New Roman" w:eastAsia="Times New Roman" w:hAnsi="Times New Roman" w:cs="Times New Roman"/>
          <w:sz w:val="24"/>
          <w:szCs w:val="24"/>
          <w:lang w:eastAsia="pl-PL"/>
        </w:rPr>
        <w:br/>
        <w:t xml:space="preserve">Waluta: </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4) Czas trwania lub termin wykonania: </w:t>
      </w:r>
      <w:r w:rsidRPr="00465506">
        <w:rPr>
          <w:rFonts w:ascii="Times New Roman" w:eastAsia="Times New Roman" w:hAnsi="Times New Roman" w:cs="Times New Roman"/>
          <w:sz w:val="24"/>
          <w:szCs w:val="24"/>
          <w:lang w:eastAsia="pl-PL"/>
        </w:rPr>
        <w:br/>
        <w:t xml:space="preserve">okres w miesiącach: </w:t>
      </w:r>
      <w:r w:rsidRPr="00465506">
        <w:rPr>
          <w:rFonts w:ascii="Times New Roman" w:eastAsia="Times New Roman" w:hAnsi="Times New Roman" w:cs="Times New Roman"/>
          <w:sz w:val="24"/>
          <w:szCs w:val="24"/>
          <w:lang w:eastAsia="pl-PL"/>
        </w:rPr>
        <w:br/>
        <w:t xml:space="preserve">okres w dniach: </w:t>
      </w:r>
      <w:r w:rsidRPr="00465506">
        <w:rPr>
          <w:rFonts w:ascii="Times New Roman" w:eastAsia="Times New Roman" w:hAnsi="Times New Roman" w:cs="Times New Roman"/>
          <w:sz w:val="24"/>
          <w:szCs w:val="24"/>
          <w:lang w:eastAsia="pl-PL"/>
        </w:rPr>
        <w:br/>
        <w:t xml:space="preserve">data rozpoczęcia: </w:t>
      </w:r>
      <w:r w:rsidRPr="00465506">
        <w:rPr>
          <w:rFonts w:ascii="Times New Roman" w:eastAsia="Times New Roman" w:hAnsi="Times New Roman" w:cs="Times New Roman"/>
          <w:sz w:val="24"/>
          <w:szCs w:val="24"/>
          <w:lang w:eastAsia="pl-PL"/>
        </w:rPr>
        <w:br/>
        <w:t>data zakończenia: 2019-12-30</w:t>
      </w: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69"/>
        <w:gridCol w:w="1016"/>
      </w:tblGrid>
      <w:tr w:rsidR="00465506" w:rsidRPr="00465506" w14:paraId="6B59BC5E" w14:textId="77777777" w:rsidTr="00465506">
        <w:tc>
          <w:tcPr>
            <w:tcW w:w="0" w:type="auto"/>
            <w:tcBorders>
              <w:top w:val="single" w:sz="6" w:space="0" w:color="000000"/>
              <w:left w:val="single" w:sz="6" w:space="0" w:color="000000"/>
              <w:bottom w:val="single" w:sz="6" w:space="0" w:color="000000"/>
              <w:right w:val="single" w:sz="6" w:space="0" w:color="000000"/>
            </w:tcBorders>
            <w:vAlign w:val="center"/>
            <w:hideMark/>
          </w:tcPr>
          <w:p w14:paraId="15B19EB4"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227B2"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Znaczenie</w:t>
            </w:r>
          </w:p>
        </w:tc>
      </w:tr>
      <w:tr w:rsidR="00465506" w:rsidRPr="00465506" w14:paraId="3929C878" w14:textId="77777777" w:rsidTr="00465506">
        <w:tc>
          <w:tcPr>
            <w:tcW w:w="0" w:type="auto"/>
            <w:tcBorders>
              <w:top w:val="single" w:sz="6" w:space="0" w:color="000000"/>
              <w:left w:val="single" w:sz="6" w:space="0" w:color="000000"/>
              <w:bottom w:val="single" w:sz="6" w:space="0" w:color="000000"/>
              <w:right w:val="single" w:sz="6" w:space="0" w:color="000000"/>
            </w:tcBorders>
            <w:vAlign w:val="center"/>
            <w:hideMark/>
          </w:tcPr>
          <w:p w14:paraId="6C9C40C8"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E2261"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60,00</w:t>
            </w:r>
          </w:p>
        </w:tc>
      </w:tr>
      <w:tr w:rsidR="00465506" w:rsidRPr="00465506" w14:paraId="4C812BD0" w14:textId="77777777" w:rsidTr="00465506">
        <w:tc>
          <w:tcPr>
            <w:tcW w:w="0" w:type="auto"/>
            <w:tcBorders>
              <w:top w:val="single" w:sz="6" w:space="0" w:color="000000"/>
              <w:left w:val="single" w:sz="6" w:space="0" w:color="000000"/>
              <w:bottom w:val="single" w:sz="6" w:space="0" w:color="000000"/>
              <w:right w:val="single" w:sz="6" w:space="0" w:color="000000"/>
            </w:tcBorders>
            <w:vAlign w:val="center"/>
            <w:hideMark/>
          </w:tcPr>
          <w:p w14:paraId="12FC6648"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Termin dostawy przedmiotu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CA4F4" w14:textId="77777777" w:rsidR="00465506" w:rsidRPr="00465506" w:rsidRDefault="00465506" w:rsidP="00465506">
            <w:pPr>
              <w:spacing w:after="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t>40,00</w:t>
            </w:r>
          </w:p>
        </w:tc>
      </w:tr>
    </w:tbl>
    <w:p w14:paraId="127A981E" w14:textId="77777777" w:rsidR="00465506" w:rsidRPr="00465506" w:rsidRDefault="00465506" w:rsidP="00465506">
      <w:pPr>
        <w:spacing w:after="240" w:line="240" w:lineRule="auto"/>
        <w:rPr>
          <w:rFonts w:ascii="Times New Roman" w:eastAsia="Times New Roman" w:hAnsi="Times New Roman" w:cs="Times New Roman"/>
          <w:sz w:val="24"/>
          <w:szCs w:val="24"/>
          <w:lang w:eastAsia="pl-PL"/>
        </w:rPr>
      </w:pPr>
      <w:r w:rsidRPr="00465506">
        <w:rPr>
          <w:rFonts w:ascii="Times New Roman" w:eastAsia="Times New Roman" w:hAnsi="Times New Roman" w:cs="Times New Roman"/>
          <w:sz w:val="24"/>
          <w:szCs w:val="24"/>
          <w:lang w:eastAsia="pl-PL"/>
        </w:rPr>
        <w:br/>
      </w:r>
      <w:r w:rsidRPr="00465506">
        <w:rPr>
          <w:rFonts w:ascii="Times New Roman" w:eastAsia="Times New Roman" w:hAnsi="Times New Roman" w:cs="Times New Roman"/>
          <w:b/>
          <w:bCs/>
          <w:sz w:val="24"/>
          <w:szCs w:val="24"/>
          <w:lang w:eastAsia="pl-PL"/>
        </w:rPr>
        <w:t>6) INFORMACJE DODATKOWE:</w:t>
      </w:r>
      <w:r w:rsidRPr="00465506">
        <w:rPr>
          <w:rFonts w:ascii="Times New Roman" w:eastAsia="Times New Roman" w:hAnsi="Times New Roman" w:cs="Times New Roman"/>
          <w:sz w:val="24"/>
          <w:szCs w:val="24"/>
          <w:lang w:eastAsia="pl-PL"/>
        </w:rPr>
        <w:br/>
      </w:r>
    </w:p>
    <w:p w14:paraId="042A6A4E" w14:textId="77777777" w:rsidR="00465506" w:rsidRPr="00465506" w:rsidRDefault="00465506" w:rsidP="00465506">
      <w:pPr>
        <w:spacing w:after="240" w:line="240" w:lineRule="auto"/>
        <w:rPr>
          <w:rFonts w:ascii="Times New Roman" w:eastAsia="Times New Roman" w:hAnsi="Times New Roman" w:cs="Times New Roman"/>
          <w:sz w:val="24"/>
          <w:szCs w:val="24"/>
          <w:lang w:eastAsia="pl-PL"/>
        </w:rPr>
      </w:pPr>
    </w:p>
    <w:p w14:paraId="6A3CD6AD" w14:textId="77777777" w:rsidR="00465506" w:rsidRPr="00465506" w:rsidRDefault="00465506" w:rsidP="00465506">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65506" w:rsidRPr="00465506" w14:paraId="37EFFF46" w14:textId="77777777" w:rsidTr="00465506">
        <w:trPr>
          <w:tblCellSpacing w:w="15" w:type="dxa"/>
        </w:trPr>
        <w:tc>
          <w:tcPr>
            <w:tcW w:w="0" w:type="auto"/>
            <w:vAlign w:val="center"/>
            <w:hideMark/>
          </w:tcPr>
          <w:p w14:paraId="3B04885C" w14:textId="77777777" w:rsidR="00465506" w:rsidRPr="00465506" w:rsidRDefault="00465506" w:rsidP="00465506">
            <w:pPr>
              <w:spacing w:after="240" w:line="240" w:lineRule="auto"/>
              <w:rPr>
                <w:rFonts w:ascii="Times New Roman" w:eastAsia="Times New Roman" w:hAnsi="Times New Roman" w:cs="Times New Roman"/>
                <w:sz w:val="24"/>
                <w:szCs w:val="24"/>
                <w:lang w:eastAsia="pl-PL"/>
              </w:rPr>
            </w:pPr>
          </w:p>
        </w:tc>
      </w:tr>
    </w:tbl>
    <w:p w14:paraId="0D20EFB5" w14:textId="77777777" w:rsidR="00465506" w:rsidRPr="00465506" w:rsidRDefault="00465506" w:rsidP="00465506">
      <w:pPr>
        <w:pBdr>
          <w:top w:val="single" w:sz="6" w:space="1" w:color="auto"/>
        </w:pBdr>
        <w:spacing w:after="0" w:line="240" w:lineRule="auto"/>
        <w:jc w:val="center"/>
        <w:rPr>
          <w:rFonts w:ascii="Arial" w:eastAsia="Times New Roman" w:hAnsi="Arial" w:cs="Arial"/>
          <w:vanish/>
          <w:sz w:val="16"/>
          <w:szCs w:val="16"/>
          <w:lang w:eastAsia="pl-PL"/>
        </w:rPr>
      </w:pPr>
      <w:r w:rsidRPr="00465506">
        <w:rPr>
          <w:rFonts w:ascii="Arial" w:eastAsia="Times New Roman" w:hAnsi="Arial" w:cs="Arial"/>
          <w:vanish/>
          <w:sz w:val="16"/>
          <w:szCs w:val="16"/>
          <w:lang w:eastAsia="pl-PL"/>
        </w:rPr>
        <w:t>Dół formularza</w:t>
      </w:r>
    </w:p>
    <w:p w14:paraId="4398ACF9" w14:textId="77777777" w:rsidR="00465506" w:rsidRPr="00465506" w:rsidRDefault="00465506" w:rsidP="00465506">
      <w:pPr>
        <w:pBdr>
          <w:bottom w:val="single" w:sz="6" w:space="1" w:color="auto"/>
        </w:pBdr>
        <w:spacing w:after="0" w:line="240" w:lineRule="auto"/>
        <w:jc w:val="center"/>
        <w:rPr>
          <w:rFonts w:ascii="Arial" w:eastAsia="Times New Roman" w:hAnsi="Arial" w:cs="Arial"/>
          <w:vanish/>
          <w:sz w:val="16"/>
          <w:szCs w:val="16"/>
          <w:lang w:eastAsia="pl-PL"/>
        </w:rPr>
      </w:pPr>
      <w:r w:rsidRPr="00465506">
        <w:rPr>
          <w:rFonts w:ascii="Arial" w:eastAsia="Times New Roman" w:hAnsi="Arial" w:cs="Arial"/>
          <w:vanish/>
          <w:sz w:val="16"/>
          <w:szCs w:val="16"/>
          <w:lang w:eastAsia="pl-PL"/>
        </w:rPr>
        <w:t>Początek formularza</w:t>
      </w:r>
    </w:p>
    <w:p w14:paraId="5330AB77" w14:textId="77777777" w:rsidR="00465506" w:rsidRPr="00465506" w:rsidRDefault="00465506" w:rsidP="00465506">
      <w:pPr>
        <w:pBdr>
          <w:top w:val="single" w:sz="6" w:space="1" w:color="auto"/>
        </w:pBdr>
        <w:spacing w:after="0" w:line="240" w:lineRule="auto"/>
        <w:jc w:val="center"/>
        <w:rPr>
          <w:rFonts w:ascii="Arial" w:eastAsia="Times New Roman" w:hAnsi="Arial" w:cs="Arial"/>
          <w:vanish/>
          <w:sz w:val="16"/>
          <w:szCs w:val="16"/>
          <w:lang w:eastAsia="pl-PL"/>
        </w:rPr>
      </w:pPr>
      <w:r w:rsidRPr="00465506">
        <w:rPr>
          <w:rFonts w:ascii="Arial" w:eastAsia="Times New Roman" w:hAnsi="Arial" w:cs="Arial"/>
          <w:vanish/>
          <w:sz w:val="16"/>
          <w:szCs w:val="16"/>
          <w:lang w:eastAsia="pl-PL"/>
        </w:rPr>
        <w:t>Dół formularza</w:t>
      </w:r>
    </w:p>
    <w:p w14:paraId="0B9E27C8" w14:textId="77777777" w:rsidR="008B27DA" w:rsidRDefault="008B27DA"/>
    <w:sectPr w:rsidR="008B27DA" w:rsidSect="00465506">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64"/>
    <w:rsid w:val="00465506"/>
    <w:rsid w:val="00684C64"/>
    <w:rsid w:val="008B27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7912"/>
  <w15:chartTrackingRefBased/>
  <w15:docId w15:val="{896CFA8E-8440-4CA2-A266-00E67A00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94497">
      <w:bodyDiv w:val="1"/>
      <w:marLeft w:val="0"/>
      <w:marRight w:val="0"/>
      <w:marTop w:val="0"/>
      <w:marBottom w:val="0"/>
      <w:divBdr>
        <w:top w:val="none" w:sz="0" w:space="0" w:color="auto"/>
        <w:left w:val="none" w:sz="0" w:space="0" w:color="auto"/>
        <w:bottom w:val="none" w:sz="0" w:space="0" w:color="auto"/>
        <w:right w:val="none" w:sz="0" w:space="0" w:color="auto"/>
      </w:divBdr>
      <w:divsChild>
        <w:div w:id="746346479">
          <w:marLeft w:val="0"/>
          <w:marRight w:val="0"/>
          <w:marTop w:val="0"/>
          <w:marBottom w:val="0"/>
          <w:divBdr>
            <w:top w:val="none" w:sz="0" w:space="0" w:color="auto"/>
            <w:left w:val="none" w:sz="0" w:space="0" w:color="auto"/>
            <w:bottom w:val="none" w:sz="0" w:space="0" w:color="auto"/>
            <w:right w:val="none" w:sz="0" w:space="0" w:color="auto"/>
          </w:divBdr>
          <w:divsChild>
            <w:div w:id="575093578">
              <w:marLeft w:val="0"/>
              <w:marRight w:val="0"/>
              <w:marTop w:val="0"/>
              <w:marBottom w:val="0"/>
              <w:divBdr>
                <w:top w:val="none" w:sz="0" w:space="0" w:color="auto"/>
                <w:left w:val="none" w:sz="0" w:space="0" w:color="auto"/>
                <w:bottom w:val="none" w:sz="0" w:space="0" w:color="auto"/>
                <w:right w:val="none" w:sz="0" w:space="0" w:color="auto"/>
              </w:divBdr>
              <w:divsChild>
                <w:div w:id="930503871">
                  <w:marLeft w:val="0"/>
                  <w:marRight w:val="0"/>
                  <w:marTop w:val="0"/>
                  <w:marBottom w:val="0"/>
                  <w:divBdr>
                    <w:top w:val="none" w:sz="0" w:space="0" w:color="auto"/>
                    <w:left w:val="none" w:sz="0" w:space="0" w:color="auto"/>
                    <w:bottom w:val="none" w:sz="0" w:space="0" w:color="auto"/>
                    <w:right w:val="none" w:sz="0" w:space="0" w:color="auto"/>
                  </w:divBdr>
                </w:div>
                <w:div w:id="1044868813">
                  <w:marLeft w:val="0"/>
                  <w:marRight w:val="0"/>
                  <w:marTop w:val="0"/>
                  <w:marBottom w:val="0"/>
                  <w:divBdr>
                    <w:top w:val="none" w:sz="0" w:space="0" w:color="auto"/>
                    <w:left w:val="none" w:sz="0" w:space="0" w:color="auto"/>
                    <w:bottom w:val="none" w:sz="0" w:space="0" w:color="auto"/>
                    <w:right w:val="none" w:sz="0" w:space="0" w:color="auto"/>
                  </w:divBdr>
                </w:div>
                <w:div w:id="1058282560">
                  <w:marLeft w:val="0"/>
                  <w:marRight w:val="0"/>
                  <w:marTop w:val="0"/>
                  <w:marBottom w:val="0"/>
                  <w:divBdr>
                    <w:top w:val="none" w:sz="0" w:space="0" w:color="auto"/>
                    <w:left w:val="none" w:sz="0" w:space="0" w:color="auto"/>
                    <w:bottom w:val="none" w:sz="0" w:space="0" w:color="auto"/>
                    <w:right w:val="none" w:sz="0" w:space="0" w:color="auto"/>
                  </w:divBdr>
                  <w:divsChild>
                    <w:div w:id="1378776864">
                      <w:marLeft w:val="0"/>
                      <w:marRight w:val="0"/>
                      <w:marTop w:val="0"/>
                      <w:marBottom w:val="0"/>
                      <w:divBdr>
                        <w:top w:val="none" w:sz="0" w:space="0" w:color="auto"/>
                        <w:left w:val="none" w:sz="0" w:space="0" w:color="auto"/>
                        <w:bottom w:val="none" w:sz="0" w:space="0" w:color="auto"/>
                        <w:right w:val="none" w:sz="0" w:space="0" w:color="auto"/>
                      </w:divBdr>
                    </w:div>
                  </w:divsChild>
                </w:div>
                <w:div w:id="89785108">
                  <w:marLeft w:val="0"/>
                  <w:marRight w:val="0"/>
                  <w:marTop w:val="0"/>
                  <w:marBottom w:val="0"/>
                  <w:divBdr>
                    <w:top w:val="none" w:sz="0" w:space="0" w:color="auto"/>
                    <w:left w:val="none" w:sz="0" w:space="0" w:color="auto"/>
                    <w:bottom w:val="none" w:sz="0" w:space="0" w:color="auto"/>
                    <w:right w:val="none" w:sz="0" w:space="0" w:color="auto"/>
                  </w:divBdr>
                  <w:divsChild>
                    <w:div w:id="1440486408">
                      <w:marLeft w:val="0"/>
                      <w:marRight w:val="0"/>
                      <w:marTop w:val="0"/>
                      <w:marBottom w:val="0"/>
                      <w:divBdr>
                        <w:top w:val="none" w:sz="0" w:space="0" w:color="auto"/>
                        <w:left w:val="none" w:sz="0" w:space="0" w:color="auto"/>
                        <w:bottom w:val="none" w:sz="0" w:space="0" w:color="auto"/>
                        <w:right w:val="none" w:sz="0" w:space="0" w:color="auto"/>
                      </w:divBdr>
                    </w:div>
                  </w:divsChild>
                </w:div>
                <w:div w:id="1644385546">
                  <w:marLeft w:val="0"/>
                  <w:marRight w:val="0"/>
                  <w:marTop w:val="0"/>
                  <w:marBottom w:val="0"/>
                  <w:divBdr>
                    <w:top w:val="none" w:sz="0" w:space="0" w:color="auto"/>
                    <w:left w:val="none" w:sz="0" w:space="0" w:color="auto"/>
                    <w:bottom w:val="none" w:sz="0" w:space="0" w:color="auto"/>
                    <w:right w:val="none" w:sz="0" w:space="0" w:color="auto"/>
                  </w:divBdr>
                  <w:divsChild>
                    <w:div w:id="563567332">
                      <w:marLeft w:val="0"/>
                      <w:marRight w:val="0"/>
                      <w:marTop w:val="0"/>
                      <w:marBottom w:val="0"/>
                      <w:divBdr>
                        <w:top w:val="none" w:sz="0" w:space="0" w:color="auto"/>
                        <w:left w:val="none" w:sz="0" w:space="0" w:color="auto"/>
                        <w:bottom w:val="none" w:sz="0" w:space="0" w:color="auto"/>
                        <w:right w:val="none" w:sz="0" w:space="0" w:color="auto"/>
                      </w:divBdr>
                    </w:div>
                    <w:div w:id="2053653315">
                      <w:marLeft w:val="0"/>
                      <w:marRight w:val="0"/>
                      <w:marTop w:val="0"/>
                      <w:marBottom w:val="0"/>
                      <w:divBdr>
                        <w:top w:val="none" w:sz="0" w:space="0" w:color="auto"/>
                        <w:left w:val="none" w:sz="0" w:space="0" w:color="auto"/>
                        <w:bottom w:val="none" w:sz="0" w:space="0" w:color="auto"/>
                        <w:right w:val="none" w:sz="0" w:space="0" w:color="auto"/>
                      </w:divBdr>
                    </w:div>
                    <w:div w:id="258099666">
                      <w:marLeft w:val="0"/>
                      <w:marRight w:val="0"/>
                      <w:marTop w:val="0"/>
                      <w:marBottom w:val="0"/>
                      <w:divBdr>
                        <w:top w:val="none" w:sz="0" w:space="0" w:color="auto"/>
                        <w:left w:val="none" w:sz="0" w:space="0" w:color="auto"/>
                        <w:bottom w:val="none" w:sz="0" w:space="0" w:color="auto"/>
                        <w:right w:val="none" w:sz="0" w:space="0" w:color="auto"/>
                      </w:divBdr>
                    </w:div>
                    <w:div w:id="586109143">
                      <w:marLeft w:val="0"/>
                      <w:marRight w:val="0"/>
                      <w:marTop w:val="0"/>
                      <w:marBottom w:val="0"/>
                      <w:divBdr>
                        <w:top w:val="none" w:sz="0" w:space="0" w:color="auto"/>
                        <w:left w:val="none" w:sz="0" w:space="0" w:color="auto"/>
                        <w:bottom w:val="none" w:sz="0" w:space="0" w:color="auto"/>
                        <w:right w:val="none" w:sz="0" w:space="0" w:color="auto"/>
                      </w:divBdr>
                    </w:div>
                  </w:divsChild>
                </w:div>
                <w:div w:id="998507194">
                  <w:marLeft w:val="0"/>
                  <w:marRight w:val="0"/>
                  <w:marTop w:val="0"/>
                  <w:marBottom w:val="0"/>
                  <w:divBdr>
                    <w:top w:val="none" w:sz="0" w:space="0" w:color="auto"/>
                    <w:left w:val="none" w:sz="0" w:space="0" w:color="auto"/>
                    <w:bottom w:val="none" w:sz="0" w:space="0" w:color="auto"/>
                    <w:right w:val="none" w:sz="0" w:space="0" w:color="auto"/>
                  </w:divBdr>
                  <w:divsChild>
                    <w:div w:id="1952396340">
                      <w:marLeft w:val="0"/>
                      <w:marRight w:val="0"/>
                      <w:marTop w:val="0"/>
                      <w:marBottom w:val="0"/>
                      <w:divBdr>
                        <w:top w:val="none" w:sz="0" w:space="0" w:color="auto"/>
                        <w:left w:val="none" w:sz="0" w:space="0" w:color="auto"/>
                        <w:bottom w:val="none" w:sz="0" w:space="0" w:color="auto"/>
                        <w:right w:val="none" w:sz="0" w:space="0" w:color="auto"/>
                      </w:divBdr>
                    </w:div>
                    <w:div w:id="1483616687">
                      <w:marLeft w:val="0"/>
                      <w:marRight w:val="0"/>
                      <w:marTop w:val="0"/>
                      <w:marBottom w:val="0"/>
                      <w:divBdr>
                        <w:top w:val="none" w:sz="0" w:space="0" w:color="auto"/>
                        <w:left w:val="none" w:sz="0" w:space="0" w:color="auto"/>
                        <w:bottom w:val="none" w:sz="0" w:space="0" w:color="auto"/>
                        <w:right w:val="none" w:sz="0" w:space="0" w:color="auto"/>
                      </w:divBdr>
                    </w:div>
                    <w:div w:id="780534136">
                      <w:marLeft w:val="0"/>
                      <w:marRight w:val="0"/>
                      <w:marTop w:val="0"/>
                      <w:marBottom w:val="0"/>
                      <w:divBdr>
                        <w:top w:val="none" w:sz="0" w:space="0" w:color="auto"/>
                        <w:left w:val="none" w:sz="0" w:space="0" w:color="auto"/>
                        <w:bottom w:val="none" w:sz="0" w:space="0" w:color="auto"/>
                        <w:right w:val="none" w:sz="0" w:space="0" w:color="auto"/>
                      </w:divBdr>
                    </w:div>
                    <w:div w:id="1861888663">
                      <w:marLeft w:val="0"/>
                      <w:marRight w:val="0"/>
                      <w:marTop w:val="0"/>
                      <w:marBottom w:val="0"/>
                      <w:divBdr>
                        <w:top w:val="none" w:sz="0" w:space="0" w:color="auto"/>
                        <w:left w:val="none" w:sz="0" w:space="0" w:color="auto"/>
                        <w:bottom w:val="none" w:sz="0" w:space="0" w:color="auto"/>
                        <w:right w:val="none" w:sz="0" w:space="0" w:color="auto"/>
                      </w:divBdr>
                    </w:div>
                    <w:div w:id="39020845">
                      <w:marLeft w:val="0"/>
                      <w:marRight w:val="0"/>
                      <w:marTop w:val="0"/>
                      <w:marBottom w:val="0"/>
                      <w:divBdr>
                        <w:top w:val="none" w:sz="0" w:space="0" w:color="auto"/>
                        <w:left w:val="none" w:sz="0" w:space="0" w:color="auto"/>
                        <w:bottom w:val="none" w:sz="0" w:space="0" w:color="auto"/>
                        <w:right w:val="none" w:sz="0" w:space="0" w:color="auto"/>
                      </w:divBdr>
                    </w:div>
                    <w:div w:id="2052149980">
                      <w:marLeft w:val="0"/>
                      <w:marRight w:val="0"/>
                      <w:marTop w:val="0"/>
                      <w:marBottom w:val="0"/>
                      <w:divBdr>
                        <w:top w:val="none" w:sz="0" w:space="0" w:color="auto"/>
                        <w:left w:val="none" w:sz="0" w:space="0" w:color="auto"/>
                        <w:bottom w:val="none" w:sz="0" w:space="0" w:color="auto"/>
                        <w:right w:val="none" w:sz="0" w:space="0" w:color="auto"/>
                      </w:divBdr>
                    </w:div>
                    <w:div w:id="1644264181">
                      <w:marLeft w:val="0"/>
                      <w:marRight w:val="0"/>
                      <w:marTop w:val="0"/>
                      <w:marBottom w:val="0"/>
                      <w:divBdr>
                        <w:top w:val="none" w:sz="0" w:space="0" w:color="auto"/>
                        <w:left w:val="none" w:sz="0" w:space="0" w:color="auto"/>
                        <w:bottom w:val="none" w:sz="0" w:space="0" w:color="auto"/>
                        <w:right w:val="none" w:sz="0" w:space="0" w:color="auto"/>
                      </w:divBdr>
                    </w:div>
                  </w:divsChild>
                </w:div>
                <w:div w:id="1968655374">
                  <w:marLeft w:val="0"/>
                  <w:marRight w:val="0"/>
                  <w:marTop w:val="0"/>
                  <w:marBottom w:val="0"/>
                  <w:divBdr>
                    <w:top w:val="none" w:sz="0" w:space="0" w:color="auto"/>
                    <w:left w:val="none" w:sz="0" w:space="0" w:color="auto"/>
                    <w:bottom w:val="none" w:sz="0" w:space="0" w:color="auto"/>
                    <w:right w:val="none" w:sz="0" w:space="0" w:color="auto"/>
                  </w:divBdr>
                  <w:divsChild>
                    <w:div w:id="460155909">
                      <w:marLeft w:val="0"/>
                      <w:marRight w:val="0"/>
                      <w:marTop w:val="0"/>
                      <w:marBottom w:val="0"/>
                      <w:divBdr>
                        <w:top w:val="none" w:sz="0" w:space="0" w:color="auto"/>
                        <w:left w:val="none" w:sz="0" w:space="0" w:color="auto"/>
                        <w:bottom w:val="none" w:sz="0" w:space="0" w:color="auto"/>
                        <w:right w:val="none" w:sz="0" w:space="0" w:color="auto"/>
                      </w:divBdr>
                    </w:div>
                    <w:div w:id="275256094">
                      <w:marLeft w:val="0"/>
                      <w:marRight w:val="0"/>
                      <w:marTop w:val="0"/>
                      <w:marBottom w:val="0"/>
                      <w:divBdr>
                        <w:top w:val="none" w:sz="0" w:space="0" w:color="auto"/>
                        <w:left w:val="none" w:sz="0" w:space="0" w:color="auto"/>
                        <w:bottom w:val="none" w:sz="0" w:space="0" w:color="auto"/>
                        <w:right w:val="none" w:sz="0" w:space="0" w:color="auto"/>
                      </w:divBdr>
                    </w:div>
                  </w:divsChild>
                </w:div>
                <w:div w:id="605624000">
                  <w:marLeft w:val="0"/>
                  <w:marRight w:val="0"/>
                  <w:marTop w:val="0"/>
                  <w:marBottom w:val="0"/>
                  <w:divBdr>
                    <w:top w:val="none" w:sz="0" w:space="0" w:color="auto"/>
                    <w:left w:val="none" w:sz="0" w:space="0" w:color="auto"/>
                    <w:bottom w:val="none" w:sz="0" w:space="0" w:color="auto"/>
                    <w:right w:val="none" w:sz="0" w:space="0" w:color="auto"/>
                  </w:divBdr>
                  <w:divsChild>
                    <w:div w:id="1613632468">
                      <w:marLeft w:val="0"/>
                      <w:marRight w:val="0"/>
                      <w:marTop w:val="0"/>
                      <w:marBottom w:val="0"/>
                      <w:divBdr>
                        <w:top w:val="none" w:sz="0" w:space="0" w:color="auto"/>
                        <w:left w:val="none" w:sz="0" w:space="0" w:color="auto"/>
                        <w:bottom w:val="none" w:sz="0" w:space="0" w:color="auto"/>
                        <w:right w:val="none" w:sz="0" w:space="0" w:color="auto"/>
                      </w:divBdr>
                    </w:div>
                    <w:div w:id="1261522696">
                      <w:marLeft w:val="0"/>
                      <w:marRight w:val="0"/>
                      <w:marTop w:val="0"/>
                      <w:marBottom w:val="0"/>
                      <w:divBdr>
                        <w:top w:val="none" w:sz="0" w:space="0" w:color="auto"/>
                        <w:left w:val="none" w:sz="0" w:space="0" w:color="auto"/>
                        <w:bottom w:val="none" w:sz="0" w:space="0" w:color="auto"/>
                        <w:right w:val="none" w:sz="0" w:space="0" w:color="auto"/>
                      </w:divBdr>
                    </w:div>
                    <w:div w:id="2098478076">
                      <w:marLeft w:val="0"/>
                      <w:marRight w:val="0"/>
                      <w:marTop w:val="0"/>
                      <w:marBottom w:val="0"/>
                      <w:divBdr>
                        <w:top w:val="none" w:sz="0" w:space="0" w:color="auto"/>
                        <w:left w:val="none" w:sz="0" w:space="0" w:color="auto"/>
                        <w:bottom w:val="none" w:sz="0" w:space="0" w:color="auto"/>
                        <w:right w:val="none" w:sz="0" w:space="0" w:color="auto"/>
                      </w:divBdr>
                    </w:div>
                    <w:div w:id="1286814360">
                      <w:marLeft w:val="0"/>
                      <w:marRight w:val="0"/>
                      <w:marTop w:val="0"/>
                      <w:marBottom w:val="0"/>
                      <w:divBdr>
                        <w:top w:val="none" w:sz="0" w:space="0" w:color="auto"/>
                        <w:left w:val="none" w:sz="0" w:space="0" w:color="auto"/>
                        <w:bottom w:val="none" w:sz="0" w:space="0" w:color="auto"/>
                        <w:right w:val="none" w:sz="0" w:space="0" w:color="auto"/>
                      </w:divBdr>
                    </w:div>
                    <w:div w:id="1892107513">
                      <w:marLeft w:val="0"/>
                      <w:marRight w:val="0"/>
                      <w:marTop w:val="0"/>
                      <w:marBottom w:val="0"/>
                      <w:divBdr>
                        <w:top w:val="none" w:sz="0" w:space="0" w:color="auto"/>
                        <w:left w:val="none" w:sz="0" w:space="0" w:color="auto"/>
                        <w:bottom w:val="none" w:sz="0" w:space="0" w:color="auto"/>
                        <w:right w:val="none" w:sz="0" w:space="0" w:color="auto"/>
                      </w:divBdr>
                    </w:div>
                  </w:divsChild>
                </w:div>
                <w:div w:id="149712568">
                  <w:marLeft w:val="0"/>
                  <w:marRight w:val="0"/>
                  <w:marTop w:val="0"/>
                  <w:marBottom w:val="0"/>
                  <w:divBdr>
                    <w:top w:val="none" w:sz="0" w:space="0" w:color="auto"/>
                    <w:left w:val="none" w:sz="0" w:space="0" w:color="auto"/>
                    <w:bottom w:val="none" w:sz="0" w:space="0" w:color="auto"/>
                    <w:right w:val="none" w:sz="0" w:space="0" w:color="auto"/>
                  </w:divBdr>
                  <w:divsChild>
                    <w:div w:id="1423793017">
                      <w:marLeft w:val="0"/>
                      <w:marRight w:val="0"/>
                      <w:marTop w:val="0"/>
                      <w:marBottom w:val="0"/>
                      <w:divBdr>
                        <w:top w:val="none" w:sz="0" w:space="0" w:color="auto"/>
                        <w:left w:val="none" w:sz="0" w:space="0" w:color="auto"/>
                        <w:bottom w:val="none" w:sz="0" w:space="0" w:color="auto"/>
                        <w:right w:val="none" w:sz="0" w:space="0" w:color="auto"/>
                      </w:divBdr>
                    </w:div>
                    <w:div w:id="1235970057">
                      <w:marLeft w:val="0"/>
                      <w:marRight w:val="0"/>
                      <w:marTop w:val="0"/>
                      <w:marBottom w:val="0"/>
                      <w:divBdr>
                        <w:top w:val="none" w:sz="0" w:space="0" w:color="auto"/>
                        <w:left w:val="none" w:sz="0" w:space="0" w:color="auto"/>
                        <w:bottom w:val="none" w:sz="0" w:space="0" w:color="auto"/>
                        <w:right w:val="none" w:sz="0" w:space="0" w:color="auto"/>
                      </w:divBdr>
                    </w:div>
                    <w:div w:id="1134635670">
                      <w:marLeft w:val="0"/>
                      <w:marRight w:val="0"/>
                      <w:marTop w:val="0"/>
                      <w:marBottom w:val="0"/>
                      <w:divBdr>
                        <w:top w:val="none" w:sz="0" w:space="0" w:color="auto"/>
                        <w:left w:val="none" w:sz="0" w:space="0" w:color="auto"/>
                        <w:bottom w:val="none" w:sz="0" w:space="0" w:color="auto"/>
                        <w:right w:val="none" w:sz="0" w:space="0" w:color="auto"/>
                      </w:divBdr>
                    </w:div>
                    <w:div w:id="1110707909">
                      <w:marLeft w:val="0"/>
                      <w:marRight w:val="0"/>
                      <w:marTop w:val="0"/>
                      <w:marBottom w:val="0"/>
                      <w:divBdr>
                        <w:top w:val="none" w:sz="0" w:space="0" w:color="auto"/>
                        <w:left w:val="none" w:sz="0" w:space="0" w:color="auto"/>
                        <w:bottom w:val="none" w:sz="0" w:space="0" w:color="auto"/>
                        <w:right w:val="none" w:sz="0" w:space="0" w:color="auto"/>
                      </w:divBdr>
                    </w:div>
                    <w:div w:id="670792889">
                      <w:marLeft w:val="0"/>
                      <w:marRight w:val="0"/>
                      <w:marTop w:val="0"/>
                      <w:marBottom w:val="0"/>
                      <w:divBdr>
                        <w:top w:val="none" w:sz="0" w:space="0" w:color="auto"/>
                        <w:left w:val="none" w:sz="0" w:space="0" w:color="auto"/>
                        <w:bottom w:val="none" w:sz="0" w:space="0" w:color="auto"/>
                        <w:right w:val="none" w:sz="0" w:space="0" w:color="auto"/>
                      </w:divBdr>
                    </w:div>
                    <w:div w:id="1949921017">
                      <w:marLeft w:val="0"/>
                      <w:marRight w:val="0"/>
                      <w:marTop w:val="0"/>
                      <w:marBottom w:val="0"/>
                      <w:divBdr>
                        <w:top w:val="none" w:sz="0" w:space="0" w:color="auto"/>
                        <w:left w:val="none" w:sz="0" w:space="0" w:color="auto"/>
                        <w:bottom w:val="none" w:sz="0" w:space="0" w:color="auto"/>
                        <w:right w:val="none" w:sz="0" w:space="0" w:color="auto"/>
                      </w:divBdr>
                    </w:div>
                    <w:div w:id="1556548098">
                      <w:marLeft w:val="0"/>
                      <w:marRight w:val="0"/>
                      <w:marTop w:val="0"/>
                      <w:marBottom w:val="0"/>
                      <w:divBdr>
                        <w:top w:val="none" w:sz="0" w:space="0" w:color="auto"/>
                        <w:left w:val="none" w:sz="0" w:space="0" w:color="auto"/>
                        <w:bottom w:val="none" w:sz="0" w:space="0" w:color="auto"/>
                        <w:right w:val="none" w:sz="0" w:space="0" w:color="auto"/>
                      </w:divBdr>
                    </w:div>
                    <w:div w:id="42170980">
                      <w:marLeft w:val="0"/>
                      <w:marRight w:val="0"/>
                      <w:marTop w:val="0"/>
                      <w:marBottom w:val="0"/>
                      <w:divBdr>
                        <w:top w:val="none" w:sz="0" w:space="0" w:color="auto"/>
                        <w:left w:val="none" w:sz="0" w:space="0" w:color="auto"/>
                        <w:bottom w:val="none" w:sz="0" w:space="0" w:color="auto"/>
                        <w:right w:val="none" w:sz="0" w:space="0" w:color="auto"/>
                      </w:divBdr>
                    </w:div>
                  </w:divsChild>
                </w:div>
                <w:div w:id="19532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6165</Words>
  <Characters>36995</Characters>
  <Application>Microsoft Office Word</Application>
  <DocSecurity>0</DocSecurity>
  <Lines>308</Lines>
  <Paragraphs>86</Paragraphs>
  <ScaleCrop>false</ScaleCrop>
  <Company/>
  <LinksUpToDate>false</LinksUpToDate>
  <CharactersWithSpaces>43074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2019-11-28T13:28:00Z</dcterms:created>
  <dcterms:modified xsi:type="dcterms:W3CDTF">2019-11-28T13:28:00Z</dcterms:modified>
</cp:coreProperties>
</file>