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3987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510055091-N-2020 z dnia 27-03-2020 r. </w:t>
      </w:r>
    </w:p>
    <w:p w14:paraId="1C02D067" w14:textId="77777777" w:rsidR="00EE6F30" w:rsidRPr="00EE6F30" w:rsidRDefault="00EE6F30" w:rsidP="00EE6F30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Jędrzejowski: „Projekt scalenia gruntów wsi Słupia i Wielkopole, gmina Słupia, powiat jędrzejowski, woj. Świętokrzyskie - zagospodarowanie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poscaleniowe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- Etap I”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UDZIELENIU ZAMÓWIENIA - Roboty budowlane </w:t>
      </w:r>
    </w:p>
    <w:p w14:paraId="3301C986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69CE5CE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obowiązkowe </w:t>
      </w:r>
    </w:p>
    <w:p w14:paraId="2C28FEA8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BBE3F4F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zamówienia publicznego </w:t>
      </w:r>
    </w:p>
    <w:p w14:paraId="0C8F9018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7A97ACC0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Nazwa projektu lub programu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Projekt realizowany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 </w:t>
      </w:r>
    </w:p>
    <w:p w14:paraId="27CB3F42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przedmiotem ogłoszenia w Biuletynie Zamówień Publicznych: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B46840B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Numer ogłoszenia: 510349-N-2020 </w:t>
      </w:r>
    </w:p>
    <w:p w14:paraId="1B447543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o zmianie ogłoszenia zostało zamieszczone w Biuletynie Zamówień Publicznych: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2C5347F5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11FC59D3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190EA2A3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181F66B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1D75158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</w:p>
    <w:p w14:paraId="4C587B14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www.powiatjedrzejow.pl </w:t>
      </w:r>
    </w:p>
    <w:p w14:paraId="79768D7F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I.2) RODZAJ ZAMAWIAJĄCEGO: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541F3C2B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Administracja samorządowa</w:t>
      </w:r>
    </w:p>
    <w:p w14:paraId="4D54215A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14:paraId="2F904A78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</w:p>
    <w:p w14:paraId="4D85B017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„Projekt scalenia gruntów wsi Słupia i Wielkopole, gmina Słupia, powiat jędrzejowski, woj. Świętokrzyskie - zagospodarowanie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poscaleniowe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- Etap I” </w:t>
      </w:r>
    </w:p>
    <w:p w14:paraId="1CC13BAC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referencyjny</w:t>
      </w:r>
      <w:r w:rsidRPr="00EE6F3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dotyczy):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C1AFCBE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OKSO.272.2.2020 </w:t>
      </w:r>
    </w:p>
    <w:p w14:paraId="725ED4E5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B1A4728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Roboty budowlane </w:t>
      </w:r>
    </w:p>
    <w:p w14:paraId="7A28AE02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II.3) Krótki opis przedmiotu zamówienia </w:t>
      </w:r>
      <w:r w:rsidRPr="00EE6F30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05A872D3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3.1 Przedmiotem zamówienia jest działanie inwestycyjne w systemie „zaprojektuj – wybuduj”. Drogi gminne i wewnętrzne zlokalizowane w miejscowościach Słupia oraz Wielkopole. W chwili obecnej drogi objęte opracowaniem posiadają nawierzchnię z materiału kamiennego oraz tłucznia. Szerokość działek drogowych w liniach rozgraniczających wynosi od 5,0 do 9,0 m. Do przebudowy przewidzianych jest 13 990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dróg o nawierzchni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tłuczniowej. Planowana jest ponadto budowa 560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dróg o nawierzchni tłuczniowej. Długość dróg przewidzianych do przebudowy składa się z odcinków: Słupia - zadanie nr 1 o długości 510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2 o długości 920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3 o długości 630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4 o długości 550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9 o długości 610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10 o długości 640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11 o długości 750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12 o długości 640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13 o długości 390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14 o długości 820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15 o długości 700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16 o długości 780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17 o długości 720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18 o długości 500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19 o długości 970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20 o długości 970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Wielkopole - zadanie nr 57 o długości 1000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58 o długości 680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59 o długości 320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60 o długości 320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61 o długości 260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- zadanie nr 62 o długości 310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Długość dróg przewidzianych do budowy składa się z odcinków: - zadanie nr B ZAD 1 o długości 280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miejscowości Słupia - zadanie nr B ZAD 10 o długości 280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mb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miejscowości Wielkopole Parametry do projektowania drogi („tłuczniówka”)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sym w:font="Symbol" w:char="F02D"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droga gminna klasy - D (dojazdowa),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sym w:font="Symbol" w:char="F02D"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szerokość w liniach rozgraniczających – 0d 5,0 do 9,0 m,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sym w:font="Symbol" w:char="F02D"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kategoria ruchu - KR 1,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sym w:font="Symbol" w:char="F02D"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prędkość projektowa - 30 km/h,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sym w:font="Symbol" w:char="F02D"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obciążenie - 80 </w:t>
      </w:r>
      <w:proofErr w:type="spellStart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kN</w:t>
      </w:r>
      <w:proofErr w:type="spellEnd"/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/ oś,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sym w:font="Symbol" w:char="F02D"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nawierzchnia jezdni z kruszywa łamanego (tłuczniówka),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sym w:font="Symbol" w:char="F02D"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szerokości jezdni 4,00m (1 pas ruchu w dwóch kierunkach),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sym w:font="Symbol" w:char="F02D"/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szerokość poboczy gruntowych stabilizowanych kruszywem – obustronnych 0,50m. Projekt realizowany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 </w:t>
      </w:r>
    </w:p>
    <w:p w14:paraId="2A49B1F1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Informacja o częściach zamówienia: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było podzielone na części: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683C213F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14:paraId="65D45EA7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II.5) Główny Kod CPV: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71000000-8</w:t>
      </w:r>
    </w:p>
    <w:p w14:paraId="1F4014AC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7865C274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Dodatkowe kody CPV: 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45000000-7, 45233120-6, 45233220-7 </w:t>
      </w:r>
    </w:p>
    <w:p w14:paraId="72E1D047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PROCEDURA </w:t>
      </w:r>
    </w:p>
    <w:p w14:paraId="5C00229C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TRYB UDZIELENIA ZAMÓWIENIA </w:t>
      </w:r>
    </w:p>
    <w:p w14:paraId="0C3CAD64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Przetarg nieograniczony</w:t>
      </w:r>
    </w:p>
    <w:p w14:paraId="0ED48C54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Ogłoszenie dotyczy zakończenia dynamicznego systemu zakupów </w:t>
      </w:r>
    </w:p>
    <w:p w14:paraId="0B18326F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nie</w:t>
      </w:r>
    </w:p>
    <w:p w14:paraId="3A537D7A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Informacje dodatkowe: </w:t>
      </w:r>
    </w:p>
    <w:p w14:paraId="30019128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EE6F30" w:rsidRPr="00EE6F30" w14:paraId="41602C52" w14:textId="77777777" w:rsidTr="00EE6F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2A6B38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  <w:tr w:rsidR="00EE6F30" w:rsidRPr="00EE6F30" w14:paraId="5477B7B0" w14:textId="77777777" w:rsidTr="00EE6F3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1910BA0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pl-PL"/>
              </w:rPr>
            </w:pPr>
          </w:p>
        </w:tc>
      </w:tr>
      <w:tr w:rsidR="00EE6F30" w:rsidRPr="00EE6F30" w14:paraId="6F03686C" w14:textId="77777777" w:rsidTr="00EE6F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FCECE7B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IV.1) DATA UDZIELENIA ZAMÓWIENIA: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23/03/2020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0BD3FB9C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Wartość bez VAT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2563471.39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Waluta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5E68489E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1B6B109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Liczba otrzymanych ofert:  5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 tym: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38B285BB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IV.4) LICZBA ODRZUCONYCH OFERT: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0 </w:t>
            </w:r>
          </w:p>
          <w:p w14:paraId="33C11A25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lastRenderedPageBreak/>
              <w:t>IV.5) NAZWA I ADRES WYKONAWCY, KTÓREMU UDZIELONO ZAMÓWIENIA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1214D4A9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42F1B5B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5E39423B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  <w:p w14:paraId="55AEB8E9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Nazwa wykonawcy: PRZEDSIĘBIORSTWO HANDLOWO-USŁUGOWE „KAMI” Katarzyna Kmita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pocztowy: Kurzelów, ul. Młynarska 12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Kod pocztowy: 29-100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Miejscowość: Włoszczowa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AF89691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tak</w:t>
            </w:r>
          </w:p>
          <w:p w14:paraId="1DB4FCF0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35848DF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2CF06A01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Wykonawca pochodzi z innego państwa nie bę</w:t>
            </w:r>
            <w:bookmarkStart w:id="0" w:name="_GoBack"/>
            <w:bookmarkEnd w:id="0"/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dącego członkiem Unii Europejskiej: </w:t>
            </w:r>
          </w:p>
          <w:p w14:paraId="1E1F7DC9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39293E32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E43C426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Cena wybranej oferty/wartość umowy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2429000.00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najniższą ceną/kosztem 2429000.00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Oferta z najwyższą ceną/kosztem 4782240.00 </w:t>
            </w: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pln</w:t>
            </w:r>
            <w:proofErr w:type="spellEnd"/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 </w:t>
            </w:r>
          </w:p>
          <w:p w14:paraId="08C8EAA8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EDEE475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7EF2389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nie</w:t>
            </w:r>
          </w:p>
          <w:p w14:paraId="5C33201A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0635D6A" w14:textId="77777777" w:rsidR="00EE6F30" w:rsidRPr="00EE6F30" w:rsidRDefault="00EE6F30" w:rsidP="00EE6F3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EE6F30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0C9EAEC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0D464AF6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5CB67025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DF91ECB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IV.9.1) Podstawa prawna</w:t>
      </w: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91F4C68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Postępowanie prowadzone jest w trybie   na podstawie art.  ustawy Pzp. </w:t>
      </w:r>
    </w:p>
    <w:p w14:paraId="00C2F286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IV.9.2) Uzasadnienie wyboru trybu </w:t>
      </w:r>
    </w:p>
    <w:p w14:paraId="51DEAFC2" w14:textId="77777777" w:rsidR="00EE6F30" w:rsidRPr="00EE6F30" w:rsidRDefault="00EE6F30" w:rsidP="00EE6F3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EE6F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6952D44F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2"/>
    <w:rsid w:val="00063056"/>
    <w:rsid w:val="00A722A2"/>
    <w:rsid w:val="00CE0F33"/>
    <w:rsid w:val="00E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A9E54-A255-430D-B27C-47200CCF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5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5694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2020-03-27T10:50:00Z</dcterms:created>
  <dcterms:modified xsi:type="dcterms:W3CDTF">2020-03-27T10:50:00Z</dcterms:modified>
</cp:coreProperties>
</file>