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9F3" w:rsidRDefault="00A519F3" w:rsidP="00A519F3">
      <w:pPr>
        <w:spacing w:line="360" w:lineRule="auto"/>
        <w:jc w:val="center"/>
        <w:rPr>
          <w:b/>
        </w:rPr>
      </w:pPr>
      <w:r>
        <w:rPr>
          <w:b/>
        </w:rPr>
        <w:t xml:space="preserve">INFORMACJA O REALIZACJI POWIATOWEJ STRATEGII </w:t>
      </w:r>
      <w:r>
        <w:rPr>
          <w:b/>
        </w:rPr>
        <w:br/>
        <w:t xml:space="preserve">ROZWIĄZYWANIA PROBLEMÓW SPOŁECZNYCH </w:t>
      </w:r>
      <w:r>
        <w:rPr>
          <w:b/>
        </w:rPr>
        <w:br/>
        <w:t>NA LATA 2014 -2021 W ROKU 201</w:t>
      </w:r>
      <w:r w:rsidR="00A77CA5">
        <w:rPr>
          <w:b/>
        </w:rPr>
        <w:t>9</w:t>
      </w:r>
    </w:p>
    <w:p w:rsidR="00A519F3" w:rsidRDefault="00A519F3" w:rsidP="00A519F3">
      <w:pPr>
        <w:spacing w:line="360" w:lineRule="auto"/>
        <w:jc w:val="both"/>
      </w:pPr>
    </w:p>
    <w:p w:rsidR="00A519F3" w:rsidRDefault="00A519F3" w:rsidP="00A519F3">
      <w:pPr>
        <w:spacing w:line="360" w:lineRule="auto"/>
        <w:ind w:firstLine="708"/>
        <w:jc w:val="both"/>
      </w:pPr>
      <w:r>
        <w:t xml:space="preserve">Uchwałą Nr XXXVIII/238/2014 Rady Powiatu w Jędrzejowie z dnia 12 maja 2014 r. została przyjęta Powiatowa Strategia Rozwiązywania Problemów Społecznych na lata 2014 – 2021. Opracowanie i realizacja w/w dokumentu stanowi zadanie własne powiatu i wynika </w:t>
      </w:r>
      <w:r>
        <w:br/>
        <w:t>z art. 19 ustawy z dnia 12 marca 2004r. o pomocy społecznej (</w:t>
      </w:r>
      <w:proofErr w:type="spellStart"/>
      <w:r>
        <w:t>t.j</w:t>
      </w:r>
      <w:proofErr w:type="spellEnd"/>
      <w:r>
        <w:t xml:space="preserve">. Dz. U. z 2019 r. poz. </w:t>
      </w:r>
      <w:r w:rsidR="00C160AD">
        <w:t>1507</w:t>
      </w:r>
      <w:r>
        <w:t>). Strategia składa się z 3 części:</w:t>
      </w:r>
    </w:p>
    <w:p w:rsidR="00A519F3" w:rsidRDefault="00A519F3" w:rsidP="00A519F3">
      <w:pPr>
        <w:pStyle w:val="Akapitzlist"/>
        <w:numPr>
          <w:ilvl w:val="0"/>
          <w:numId w:val="1"/>
        </w:numPr>
        <w:spacing w:line="360" w:lineRule="auto"/>
        <w:jc w:val="both"/>
      </w:pPr>
      <w:r>
        <w:t>Uwarunkowania prawne dokumentu.</w:t>
      </w:r>
    </w:p>
    <w:p w:rsidR="00A519F3" w:rsidRDefault="00A519F3" w:rsidP="00A519F3">
      <w:pPr>
        <w:pStyle w:val="Akapitzlist"/>
        <w:numPr>
          <w:ilvl w:val="0"/>
          <w:numId w:val="1"/>
        </w:numPr>
        <w:spacing w:line="360" w:lineRule="auto"/>
        <w:jc w:val="both"/>
      </w:pPr>
      <w:r>
        <w:t>Diagnoza aktualnej sytuacji społecznej Powiatu Jędrzejowskiego.</w:t>
      </w:r>
    </w:p>
    <w:p w:rsidR="00A519F3" w:rsidRDefault="00A519F3" w:rsidP="00A519F3">
      <w:pPr>
        <w:pStyle w:val="Akapitzlist"/>
        <w:numPr>
          <w:ilvl w:val="0"/>
          <w:numId w:val="1"/>
        </w:numPr>
        <w:spacing w:line="360" w:lineRule="auto"/>
        <w:jc w:val="both"/>
      </w:pPr>
      <w:r>
        <w:t>Cele: strategiczny i szczegółowe strategii oraz monitoring.</w:t>
      </w:r>
    </w:p>
    <w:p w:rsidR="00A519F3" w:rsidRDefault="00A519F3" w:rsidP="00A519F3">
      <w:pPr>
        <w:spacing w:line="360" w:lineRule="auto"/>
        <w:jc w:val="both"/>
      </w:pPr>
      <w:r>
        <w:t xml:space="preserve">Z trzeciej części strategii wynika obowiązek monitorowania wskaźników podejmowanych </w:t>
      </w:r>
      <w:r>
        <w:br/>
        <w:t>w powiecie działań i tak w roku 201</w:t>
      </w:r>
      <w:r w:rsidR="00C160AD">
        <w:t>9</w:t>
      </w:r>
      <w:r>
        <w:t>:</w:t>
      </w:r>
    </w:p>
    <w:p w:rsidR="00A519F3" w:rsidRDefault="00A519F3" w:rsidP="00A519F3">
      <w:pPr>
        <w:pStyle w:val="Akapitzlist"/>
        <w:numPr>
          <w:ilvl w:val="0"/>
          <w:numId w:val="2"/>
        </w:numPr>
        <w:spacing w:line="360" w:lineRule="auto"/>
        <w:jc w:val="both"/>
        <w:rPr>
          <w:b/>
        </w:rPr>
      </w:pPr>
      <w:r>
        <w:rPr>
          <w:b/>
        </w:rPr>
        <w:t>W obszarze dotyczącym rynku pracy:</w:t>
      </w:r>
    </w:p>
    <w:p w:rsidR="00C160AD" w:rsidRDefault="00A519F3" w:rsidP="00C160AD">
      <w:pPr>
        <w:pStyle w:val="Akapitzlist"/>
        <w:numPr>
          <w:ilvl w:val="0"/>
          <w:numId w:val="3"/>
        </w:numPr>
        <w:spacing w:line="360" w:lineRule="auto"/>
        <w:jc w:val="both"/>
      </w:pPr>
      <w:r>
        <w:t>Liczba osób zarejestrowanych jako osoby bezrobotne na dzień 31.12.201</w:t>
      </w:r>
      <w:r w:rsidR="00914F48">
        <w:t>9</w:t>
      </w:r>
      <w:r>
        <w:t xml:space="preserve"> r. wynosiła </w:t>
      </w:r>
      <w:r w:rsidR="00C160AD">
        <w:t>2414</w:t>
      </w:r>
      <w:r>
        <w:t xml:space="preserve"> osób i w porównaniu do tego samego okresu w 201</w:t>
      </w:r>
      <w:r w:rsidR="00C160AD">
        <w:t>8</w:t>
      </w:r>
      <w:r>
        <w:t xml:space="preserve"> r. nastąpiło zmniejszenie liczby bezrobotnych, ponieważ na </w:t>
      </w:r>
      <w:r w:rsidR="00CB7318">
        <w:t xml:space="preserve">dzień </w:t>
      </w:r>
      <w:r>
        <w:t>31.12.201</w:t>
      </w:r>
      <w:r w:rsidR="00C160AD">
        <w:t>8</w:t>
      </w:r>
      <w:r>
        <w:t xml:space="preserve"> r. było zarejestrowanych 2</w:t>
      </w:r>
      <w:r w:rsidR="00C160AD">
        <w:t>471</w:t>
      </w:r>
      <w:r>
        <w:t xml:space="preserve"> osób. Wśród zarejestrowanych większą grupę stanowią kobiety i tak w 201</w:t>
      </w:r>
      <w:r w:rsidR="00C160AD">
        <w:t>8</w:t>
      </w:r>
      <w:r>
        <w:t xml:space="preserve"> r. było ich 1</w:t>
      </w:r>
      <w:r w:rsidR="00C160AD">
        <w:t>542</w:t>
      </w:r>
      <w:r>
        <w:t>, a w 201</w:t>
      </w:r>
      <w:r w:rsidR="00C160AD">
        <w:t>9</w:t>
      </w:r>
      <w:r>
        <w:t xml:space="preserve"> r. 1</w:t>
      </w:r>
      <w:r w:rsidR="00C160AD">
        <w:t>496</w:t>
      </w:r>
      <w:r>
        <w:t>.</w:t>
      </w:r>
    </w:p>
    <w:p w:rsidR="00A519F3" w:rsidRPr="00C160AD" w:rsidRDefault="00C160AD" w:rsidP="00C160AD">
      <w:pPr>
        <w:pStyle w:val="Akapitzlist"/>
        <w:numPr>
          <w:ilvl w:val="0"/>
          <w:numId w:val="3"/>
        </w:numPr>
        <w:spacing w:line="360" w:lineRule="auto"/>
        <w:jc w:val="both"/>
      </w:pPr>
      <w:r w:rsidRPr="00C160AD">
        <w:rPr>
          <w:rFonts w:eastAsia="Times New Roman"/>
          <w:bCs/>
          <w:szCs w:val="24"/>
        </w:rPr>
        <w:t>Na przestrzeni 2019 roku w ramach:</w:t>
      </w:r>
    </w:p>
    <w:p w:rsidR="00C160AD" w:rsidRPr="00C160AD" w:rsidRDefault="00C160AD" w:rsidP="00C160AD">
      <w:pPr>
        <w:pStyle w:val="Akapitzlist"/>
        <w:numPr>
          <w:ilvl w:val="0"/>
          <w:numId w:val="17"/>
        </w:numPr>
        <w:spacing w:line="360" w:lineRule="auto"/>
        <w:jc w:val="both"/>
      </w:pPr>
      <w:r>
        <w:rPr>
          <w:rFonts w:eastAsia="Times New Roman"/>
          <w:bCs/>
          <w:szCs w:val="24"/>
        </w:rPr>
        <w:t>posiadanego limitu środków Funduszu Pracy przyznanych algorytmem,</w:t>
      </w:r>
    </w:p>
    <w:p w:rsidR="00C160AD" w:rsidRDefault="00C160AD" w:rsidP="00C160AD">
      <w:pPr>
        <w:pStyle w:val="Akapitzlist"/>
        <w:numPr>
          <w:ilvl w:val="0"/>
          <w:numId w:val="17"/>
        </w:numPr>
        <w:spacing w:line="360" w:lineRule="auto"/>
        <w:jc w:val="both"/>
      </w:pPr>
      <w:r>
        <w:t>dodatkowych środków Funduszu Pracy pozyskanych w 2019 roku z „rezerwy” Ministra Rodziny, Pracy i Polityki Społecznej na realizację programów aktywizacji zawodowej:</w:t>
      </w:r>
    </w:p>
    <w:p w:rsidR="00C160AD" w:rsidRDefault="00C160AD" w:rsidP="00C160AD">
      <w:pPr>
        <w:pStyle w:val="Akapitzlist"/>
        <w:spacing w:line="360" w:lineRule="auto"/>
        <w:ind w:left="1080"/>
        <w:jc w:val="both"/>
      </w:pPr>
      <w:r>
        <w:t>- bezrobotnych zamieszkujących na wsi,</w:t>
      </w:r>
    </w:p>
    <w:p w:rsidR="00C160AD" w:rsidRDefault="00C160AD" w:rsidP="00C160AD">
      <w:pPr>
        <w:pStyle w:val="Akapitzlist"/>
        <w:spacing w:line="360" w:lineRule="auto"/>
        <w:ind w:left="1080"/>
        <w:jc w:val="both"/>
      </w:pPr>
      <w:r>
        <w:t>- staży w placówkach Agencji Restrukturyzacji i Modernizacji Rolnictwa,</w:t>
      </w:r>
    </w:p>
    <w:p w:rsidR="00C160AD" w:rsidRDefault="00C160AD" w:rsidP="00C160AD">
      <w:pPr>
        <w:pStyle w:val="Akapitzlist"/>
        <w:spacing w:line="360" w:lineRule="auto"/>
        <w:jc w:val="both"/>
      </w:pPr>
      <w:r>
        <w:t>c) środków finansowych na realizację projektu</w:t>
      </w:r>
      <w:r w:rsidR="00815C2B">
        <w:t xml:space="preserve"> „Aktywizacja osób młodych pozostających bez pracy w powiecie jędrzejowskim (IV)” współfinansowanego ze środków Unii Europejskiej w ramach Europejskiego Funduszu Społecznego w ramach Programu Operacyjnego Wiedza Edukacja Rozwój,</w:t>
      </w:r>
    </w:p>
    <w:p w:rsidR="00815C2B" w:rsidRDefault="00815C2B" w:rsidP="00C160AD">
      <w:pPr>
        <w:pStyle w:val="Akapitzlist"/>
        <w:spacing w:line="360" w:lineRule="auto"/>
        <w:jc w:val="both"/>
      </w:pPr>
      <w:r>
        <w:lastRenderedPageBreak/>
        <w:t>d) środków finansowych na realizację projektu „Aktywizacja osób młodych pozostających bez pracy w powiecie jędrzejowskim (V)”</w:t>
      </w:r>
      <w:r w:rsidR="003D1429">
        <w:t xml:space="preserve"> współfinansowanego ze środków Unii Europejskiej w ramach Europejskiego Funduszu Społecznego w ramach Programu Operacyjnego Wiedza Edukacja Rozwój,</w:t>
      </w:r>
    </w:p>
    <w:p w:rsidR="003D1429" w:rsidRDefault="003D1429" w:rsidP="00C160AD">
      <w:pPr>
        <w:pStyle w:val="Akapitzlist"/>
        <w:spacing w:line="360" w:lineRule="auto"/>
        <w:jc w:val="both"/>
      </w:pPr>
      <w:r>
        <w:t>e) środków finansowych na realizację projektu „Aktywizacja osób powyżej 29 roku życia pozostających bez pracy w powiecie jędrzejowskim (V)” współfinansowanego ze środków Unii Europejskiej w ramach Europejskiego Funduszu Społecznego w ramach Regionalnego Programu Operacyjnego Województwa Świętokrzyskiego</w:t>
      </w:r>
    </w:p>
    <w:p w:rsidR="003D1429" w:rsidRDefault="003D1429" w:rsidP="003D1429">
      <w:pPr>
        <w:spacing w:line="360" w:lineRule="auto"/>
        <w:jc w:val="both"/>
      </w:pPr>
      <w:r>
        <w:t>różnymi formami aktywizacji zawodowej Powiatowy Urząd Pracy w Jędrzejowie objął łącznie 891 osób (257 osób kontynuowało program z 2018 roku), z czego:</w:t>
      </w:r>
    </w:p>
    <w:p w:rsidR="003D1429" w:rsidRDefault="003D1429" w:rsidP="00EE78A4">
      <w:pPr>
        <w:spacing w:line="240" w:lineRule="auto"/>
        <w:jc w:val="both"/>
      </w:pPr>
      <w:r>
        <w:t>- staże – 399 osób (w tym</w:t>
      </w:r>
      <w:r w:rsidR="00EE78A4">
        <w:t xml:space="preserve"> </w:t>
      </w:r>
      <w:r>
        <w:t>53 osoby  kont</w:t>
      </w:r>
      <w:r w:rsidR="00EE78A4">
        <w:t>yn</w:t>
      </w:r>
      <w:r>
        <w:t xml:space="preserve">uowały </w:t>
      </w:r>
      <w:r w:rsidR="00EE78A4">
        <w:t>wsparcie z 2018 roku),</w:t>
      </w:r>
    </w:p>
    <w:p w:rsidR="00EE78A4" w:rsidRDefault="00EE78A4" w:rsidP="00EE78A4">
      <w:pPr>
        <w:spacing w:line="240" w:lineRule="auto"/>
        <w:jc w:val="both"/>
      </w:pPr>
      <w:r>
        <w:t>- roboty publiczne – 150 osób (w tym 42 osoby  kontynuowały wsparcie z 2018 roku),</w:t>
      </w:r>
    </w:p>
    <w:p w:rsidR="00EE78A4" w:rsidRDefault="00EE78A4" w:rsidP="00EE78A4">
      <w:pPr>
        <w:spacing w:line="240" w:lineRule="auto"/>
        <w:jc w:val="both"/>
      </w:pPr>
      <w:r>
        <w:t>-  prace interwencyjne – 69 osób (w tym 32 osoby  kontynuowały wsparcie z 2018 roku),</w:t>
      </w:r>
    </w:p>
    <w:p w:rsidR="00EE78A4" w:rsidRDefault="00EE78A4" w:rsidP="00EE78A4">
      <w:pPr>
        <w:spacing w:line="240" w:lineRule="auto"/>
        <w:jc w:val="both"/>
      </w:pPr>
      <w:r>
        <w:t>- szkolenia zawodowe – 4 osoby,</w:t>
      </w:r>
    </w:p>
    <w:p w:rsidR="00EE78A4" w:rsidRDefault="00EE78A4" w:rsidP="00EE78A4">
      <w:pPr>
        <w:spacing w:line="240" w:lineRule="auto"/>
        <w:jc w:val="both"/>
      </w:pPr>
      <w:r>
        <w:t>- jednorazowe środki na podjęcie działalności gospodarczej – 56 osób,</w:t>
      </w:r>
    </w:p>
    <w:p w:rsidR="00EE78A4" w:rsidRDefault="00EE78A4" w:rsidP="00EE78A4">
      <w:pPr>
        <w:spacing w:line="240" w:lineRule="auto"/>
        <w:jc w:val="both"/>
      </w:pPr>
      <w:r>
        <w:t>- refundacja kosztów wyposażenia lub doposażenia stanowiska pracy – 36 osób,</w:t>
      </w:r>
    </w:p>
    <w:p w:rsidR="00EE78A4" w:rsidRDefault="00EE78A4" w:rsidP="00EE78A4">
      <w:pPr>
        <w:spacing w:line="240" w:lineRule="auto"/>
        <w:jc w:val="both"/>
      </w:pPr>
      <w:r>
        <w:t>- bon stażowy – 1 osoba,</w:t>
      </w:r>
    </w:p>
    <w:p w:rsidR="00EE78A4" w:rsidRDefault="00EE78A4" w:rsidP="00EE78A4">
      <w:pPr>
        <w:spacing w:line="240" w:lineRule="auto"/>
        <w:jc w:val="both"/>
      </w:pPr>
      <w:r>
        <w:t>- bon zatrudnieniowy – 1 osoba ,</w:t>
      </w:r>
    </w:p>
    <w:p w:rsidR="00EE78A4" w:rsidRDefault="00EE78A4" w:rsidP="00EE78A4">
      <w:pPr>
        <w:spacing w:line="240" w:lineRule="auto"/>
        <w:jc w:val="both"/>
      </w:pPr>
      <w:r>
        <w:t>- bon na zasiedlenie – 55 osób (w tym 23 osoby  kontynuowały wsparcie z 2018 roku),</w:t>
      </w:r>
    </w:p>
    <w:p w:rsidR="00EE78A4" w:rsidRDefault="00EE78A4" w:rsidP="00EE78A4">
      <w:pPr>
        <w:spacing w:line="240" w:lineRule="auto"/>
        <w:jc w:val="both"/>
      </w:pPr>
      <w:r>
        <w:t xml:space="preserve">- dofinansowanie wynagrodzenia za zatrudnienie skierowanego bezrobotnego powyżej 50 r.ż.  6 osób (w tym 4 osoby kontynuowały wsparcie z 2018 roku), </w:t>
      </w:r>
    </w:p>
    <w:p w:rsidR="00EE78A4" w:rsidRDefault="00EE78A4" w:rsidP="00EE78A4">
      <w:pPr>
        <w:spacing w:line="240" w:lineRule="auto"/>
        <w:jc w:val="both"/>
      </w:pPr>
      <w:r>
        <w:t>- refundacja części kosztów poniesionych na wynagrodzenia, nagrody oraz składki na ubezpieczenie społeczne skierowanych bezrobotnych do 30 r.ż. – art. 150f -114 osób (w tym 101 osób kontynuowało wsparcie z 2018 roku),</w:t>
      </w:r>
    </w:p>
    <w:p w:rsidR="00EE78A4" w:rsidRDefault="00EE78A4" w:rsidP="00EE78A4">
      <w:pPr>
        <w:spacing w:line="240" w:lineRule="auto"/>
        <w:jc w:val="both"/>
      </w:pPr>
      <w:r>
        <w:t>- pomoc pracodawcom w kształceniu ustawicznym pracowników i pracodawców w ramach środków Krajowego Funduszu Szkoleniowego – 93 osoby (80 pracowników i 13 pracodawców).</w:t>
      </w:r>
    </w:p>
    <w:p w:rsidR="00EE78A4" w:rsidRDefault="00EE78A4" w:rsidP="00A61907">
      <w:pPr>
        <w:pStyle w:val="Akapitzlist"/>
        <w:numPr>
          <w:ilvl w:val="0"/>
          <w:numId w:val="3"/>
        </w:numPr>
        <w:spacing w:line="360" w:lineRule="auto"/>
        <w:jc w:val="both"/>
      </w:pPr>
      <w:r>
        <w:t>Dodatkowo w roku 2019 Powiatowy Urząd Pracy w Jędrzejowie</w:t>
      </w:r>
      <w:r w:rsidR="00A61907">
        <w:t xml:space="preserve"> realizował poradnictwo zawodowe poprzez:</w:t>
      </w:r>
    </w:p>
    <w:p w:rsidR="00EE78A4" w:rsidRDefault="00A61907" w:rsidP="00280F91">
      <w:pPr>
        <w:spacing w:line="240" w:lineRule="auto"/>
        <w:jc w:val="both"/>
      </w:pPr>
      <w:r>
        <w:t xml:space="preserve">- udzielanie porad indywidualnych ułatwiających wybór zawodu, zmianę kwalifikacji, podjęcie lub zmianę pracy, badanie kompetencji, zainteresowań i uzdolnień zawodowych (w tym </w:t>
      </w:r>
      <w:r>
        <w:br/>
        <w:t>w ramach projektów POWER, RPOWŚ) – 195 osób,</w:t>
      </w:r>
    </w:p>
    <w:p w:rsidR="00A61907" w:rsidRDefault="00A61907" w:rsidP="00280F91">
      <w:pPr>
        <w:spacing w:line="240" w:lineRule="auto"/>
        <w:jc w:val="both"/>
      </w:pPr>
      <w:r>
        <w:lastRenderedPageBreak/>
        <w:t>- udzielanie grupowych porad zawodowych z wykorzystaniem standaryzowanych metod ułatwiających wybór zawodu, zmianę kwalifikacji, podjęcie lub zmianę zatrudnienia, w tym badanie kompetencji, zainteresowań i uzdolnień zawodowych – 97 osób,</w:t>
      </w:r>
    </w:p>
    <w:p w:rsidR="00A61907" w:rsidRDefault="00280F91" w:rsidP="00280F91">
      <w:pPr>
        <w:spacing w:line="240" w:lineRule="auto"/>
        <w:jc w:val="both"/>
      </w:pPr>
      <w:r>
        <w:t>- udzielanie grupowych informacji zawodowych – 47 osób,</w:t>
      </w:r>
    </w:p>
    <w:p w:rsidR="00280F91" w:rsidRDefault="00280F91" w:rsidP="00280F91">
      <w:pPr>
        <w:spacing w:line="240" w:lineRule="auto"/>
        <w:jc w:val="both"/>
      </w:pPr>
      <w:r>
        <w:t xml:space="preserve">- udzielanie informacji indywidualnych o zawodach, rynku pracy, możliwościach szkoleniach i kształcenia, umiejętnościach niezbędnych przy aktywnym poszukiwaniu pracy </w:t>
      </w:r>
      <w:r w:rsidR="007C1605">
        <w:br/>
      </w:r>
      <w:r>
        <w:t>i samozatrudnieniu – 12 osób.</w:t>
      </w:r>
    </w:p>
    <w:p w:rsidR="00280F91" w:rsidRDefault="00280F91" w:rsidP="00280F91">
      <w:pPr>
        <w:spacing w:line="240" w:lineRule="auto"/>
        <w:jc w:val="both"/>
      </w:pPr>
    </w:p>
    <w:p w:rsidR="003A2FB0" w:rsidRDefault="00280F91" w:rsidP="00280F91">
      <w:pPr>
        <w:spacing w:line="240" w:lineRule="auto"/>
        <w:jc w:val="both"/>
      </w:pPr>
      <w:r>
        <w:t xml:space="preserve">Dodatkowo Powiatowy Urząd Pracy w 2019 roku wydatkował środki PFRON na </w:t>
      </w:r>
      <w:r w:rsidR="007C1605">
        <w:t>zwrot kosztów wyposażenia stanowiska pracy dla 1 osoby.</w:t>
      </w:r>
    </w:p>
    <w:p w:rsidR="00280F91" w:rsidRPr="00280F91" w:rsidRDefault="00280F91" w:rsidP="00280F91">
      <w:pPr>
        <w:spacing w:line="240" w:lineRule="auto"/>
        <w:jc w:val="both"/>
      </w:pPr>
    </w:p>
    <w:p w:rsidR="00A519F3" w:rsidRDefault="00A519F3" w:rsidP="00A519F3">
      <w:pPr>
        <w:pStyle w:val="Akapitzlist"/>
        <w:numPr>
          <w:ilvl w:val="0"/>
          <w:numId w:val="2"/>
        </w:numPr>
        <w:spacing w:line="360" w:lineRule="auto"/>
        <w:jc w:val="both"/>
        <w:rPr>
          <w:b/>
        </w:rPr>
      </w:pPr>
      <w:r>
        <w:rPr>
          <w:b/>
        </w:rPr>
        <w:t>Wskaźniki społeczne</w:t>
      </w:r>
    </w:p>
    <w:p w:rsidR="00A519F3" w:rsidRDefault="00A519F3" w:rsidP="00A519F3">
      <w:pPr>
        <w:pStyle w:val="Akapitzlist"/>
        <w:spacing w:line="360" w:lineRule="auto"/>
        <w:ind w:left="1080"/>
        <w:jc w:val="both"/>
        <w:rPr>
          <w:b/>
        </w:rPr>
      </w:pPr>
    </w:p>
    <w:p w:rsidR="00A519F3" w:rsidRDefault="00A519F3" w:rsidP="00A519F3">
      <w:pPr>
        <w:pStyle w:val="Akapitzlist"/>
        <w:numPr>
          <w:ilvl w:val="0"/>
          <w:numId w:val="5"/>
        </w:numPr>
        <w:spacing w:line="360" w:lineRule="auto"/>
        <w:jc w:val="both"/>
        <w:rPr>
          <w:b/>
        </w:rPr>
      </w:pPr>
      <w:r>
        <w:rPr>
          <w:b/>
        </w:rPr>
        <w:t xml:space="preserve">Liczba zrealizowanych programów i projektów oraz liczba osób, które wzięły </w:t>
      </w:r>
      <w:r>
        <w:rPr>
          <w:b/>
        </w:rPr>
        <w:br/>
        <w:t>w nich udział</w:t>
      </w:r>
      <w:r w:rsidR="00CB7318">
        <w:rPr>
          <w:b/>
        </w:rPr>
        <w:t xml:space="preserve"> w poszczególnych Gminach Powiatu Jędrzejowskiego w 2019 r</w:t>
      </w:r>
      <w:r>
        <w:rPr>
          <w:b/>
        </w:rPr>
        <w:t>.</w:t>
      </w:r>
    </w:p>
    <w:p w:rsidR="00A519F3" w:rsidRDefault="00A519F3" w:rsidP="00A519F3">
      <w:pPr>
        <w:spacing w:line="360" w:lineRule="auto"/>
        <w:jc w:val="both"/>
      </w:pPr>
      <w:r>
        <w:t xml:space="preserve">Dane przedstawione poniżej zostały zebrane z </w:t>
      </w:r>
      <w:r w:rsidR="003A2FB0">
        <w:t>ośrodków pomocy społecznej</w:t>
      </w:r>
      <w:r>
        <w:t xml:space="preserve"> z terenu Powiatu Jędrzejowskiego i przedstawiają się następująco: </w:t>
      </w:r>
    </w:p>
    <w:tbl>
      <w:tblPr>
        <w:tblStyle w:val="Tabela-Siatka"/>
        <w:tblW w:w="0" w:type="auto"/>
        <w:jc w:val="center"/>
        <w:tblInd w:w="0" w:type="dxa"/>
        <w:tblLook w:val="04A0" w:firstRow="1" w:lastRow="0" w:firstColumn="1" w:lastColumn="0" w:noHBand="0" w:noVBand="1"/>
      </w:tblPr>
      <w:tblGrid>
        <w:gridCol w:w="771"/>
        <w:gridCol w:w="2788"/>
        <w:gridCol w:w="2789"/>
        <w:gridCol w:w="2714"/>
      </w:tblGrid>
      <w:tr w:rsidR="00A519F3" w:rsidTr="00A519F3">
        <w:trPr>
          <w:trHeight w:val="340"/>
          <w:jc w:val="center"/>
        </w:trPr>
        <w:tc>
          <w:tcPr>
            <w:tcW w:w="779"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b/>
                <w:sz w:val="20"/>
                <w:szCs w:val="20"/>
              </w:rPr>
            </w:pPr>
            <w:r>
              <w:rPr>
                <w:b/>
                <w:sz w:val="20"/>
                <w:szCs w:val="20"/>
              </w:rPr>
              <w:t>Lp.</w:t>
            </w:r>
          </w:p>
        </w:tc>
        <w:tc>
          <w:tcPr>
            <w:tcW w:w="2835"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b/>
                <w:sz w:val="20"/>
                <w:szCs w:val="20"/>
              </w:rPr>
            </w:pPr>
            <w:r>
              <w:rPr>
                <w:b/>
                <w:sz w:val="20"/>
                <w:szCs w:val="20"/>
              </w:rPr>
              <w:t>Gmina</w:t>
            </w:r>
          </w:p>
        </w:tc>
        <w:tc>
          <w:tcPr>
            <w:tcW w:w="2835"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b/>
                <w:sz w:val="20"/>
                <w:szCs w:val="20"/>
              </w:rPr>
            </w:pPr>
            <w:r>
              <w:rPr>
                <w:b/>
                <w:sz w:val="20"/>
                <w:szCs w:val="20"/>
              </w:rPr>
              <w:t>Ilość projektów lub programów</w:t>
            </w:r>
          </w:p>
        </w:tc>
        <w:tc>
          <w:tcPr>
            <w:tcW w:w="2763"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b/>
                <w:sz w:val="20"/>
                <w:szCs w:val="20"/>
              </w:rPr>
            </w:pPr>
            <w:r>
              <w:rPr>
                <w:b/>
                <w:sz w:val="20"/>
                <w:szCs w:val="20"/>
              </w:rPr>
              <w:t>Liczba osób biorących udział</w:t>
            </w:r>
          </w:p>
        </w:tc>
      </w:tr>
      <w:tr w:rsidR="00A519F3" w:rsidTr="00A519F3">
        <w:trPr>
          <w:trHeight w:val="340"/>
          <w:jc w:val="center"/>
        </w:trPr>
        <w:tc>
          <w:tcPr>
            <w:tcW w:w="779"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Jędrzejów</w:t>
            </w:r>
          </w:p>
        </w:tc>
        <w:tc>
          <w:tcPr>
            <w:tcW w:w="2835" w:type="dxa"/>
            <w:tcBorders>
              <w:top w:val="single" w:sz="4" w:space="0" w:color="auto"/>
              <w:left w:val="single" w:sz="4" w:space="0" w:color="auto"/>
              <w:bottom w:val="single" w:sz="4" w:space="0" w:color="auto"/>
              <w:right w:val="single" w:sz="4" w:space="0" w:color="auto"/>
            </w:tcBorders>
            <w:hideMark/>
          </w:tcPr>
          <w:p w:rsidR="00A519F3" w:rsidRDefault="00280F91">
            <w:pPr>
              <w:spacing w:after="0" w:line="360" w:lineRule="auto"/>
              <w:jc w:val="center"/>
              <w:rPr>
                <w:sz w:val="20"/>
                <w:szCs w:val="20"/>
              </w:rPr>
            </w:pPr>
            <w:r>
              <w:rPr>
                <w:sz w:val="20"/>
                <w:szCs w:val="20"/>
              </w:rPr>
              <w:t>9</w:t>
            </w:r>
          </w:p>
        </w:tc>
        <w:tc>
          <w:tcPr>
            <w:tcW w:w="2763" w:type="dxa"/>
            <w:tcBorders>
              <w:top w:val="single" w:sz="4" w:space="0" w:color="auto"/>
              <w:left w:val="single" w:sz="4" w:space="0" w:color="auto"/>
              <w:bottom w:val="single" w:sz="4" w:space="0" w:color="auto"/>
              <w:right w:val="single" w:sz="4" w:space="0" w:color="auto"/>
            </w:tcBorders>
            <w:hideMark/>
          </w:tcPr>
          <w:p w:rsidR="00A519F3" w:rsidRDefault="00280F91">
            <w:pPr>
              <w:spacing w:after="0" w:line="360" w:lineRule="auto"/>
              <w:jc w:val="center"/>
              <w:rPr>
                <w:sz w:val="20"/>
                <w:szCs w:val="20"/>
              </w:rPr>
            </w:pPr>
            <w:r>
              <w:rPr>
                <w:sz w:val="20"/>
                <w:szCs w:val="20"/>
              </w:rPr>
              <w:t>2267</w:t>
            </w:r>
          </w:p>
        </w:tc>
      </w:tr>
      <w:tr w:rsidR="00A519F3" w:rsidTr="00A519F3">
        <w:trPr>
          <w:trHeight w:val="340"/>
          <w:jc w:val="center"/>
        </w:trPr>
        <w:tc>
          <w:tcPr>
            <w:tcW w:w="779"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2</w:t>
            </w:r>
          </w:p>
        </w:tc>
        <w:tc>
          <w:tcPr>
            <w:tcW w:w="2835"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Małogoszcz</w:t>
            </w:r>
          </w:p>
        </w:tc>
        <w:tc>
          <w:tcPr>
            <w:tcW w:w="2835" w:type="dxa"/>
            <w:tcBorders>
              <w:top w:val="single" w:sz="4" w:space="0" w:color="auto"/>
              <w:left w:val="single" w:sz="4" w:space="0" w:color="auto"/>
              <w:bottom w:val="single" w:sz="4" w:space="0" w:color="auto"/>
              <w:right w:val="single" w:sz="4" w:space="0" w:color="auto"/>
            </w:tcBorders>
            <w:hideMark/>
          </w:tcPr>
          <w:p w:rsidR="00A519F3" w:rsidRDefault="00280F91">
            <w:pPr>
              <w:spacing w:after="0" w:line="360" w:lineRule="auto"/>
              <w:jc w:val="center"/>
              <w:rPr>
                <w:sz w:val="20"/>
                <w:szCs w:val="20"/>
              </w:rPr>
            </w:pPr>
            <w:r>
              <w:rPr>
                <w:sz w:val="20"/>
                <w:szCs w:val="20"/>
              </w:rPr>
              <w:t>5</w:t>
            </w:r>
          </w:p>
        </w:tc>
        <w:tc>
          <w:tcPr>
            <w:tcW w:w="2763" w:type="dxa"/>
            <w:tcBorders>
              <w:top w:val="single" w:sz="4" w:space="0" w:color="auto"/>
              <w:left w:val="single" w:sz="4" w:space="0" w:color="auto"/>
              <w:bottom w:val="single" w:sz="4" w:space="0" w:color="auto"/>
              <w:right w:val="single" w:sz="4" w:space="0" w:color="auto"/>
            </w:tcBorders>
            <w:hideMark/>
          </w:tcPr>
          <w:p w:rsidR="00A519F3" w:rsidRDefault="0087001B">
            <w:pPr>
              <w:spacing w:after="0" w:line="360" w:lineRule="auto"/>
              <w:jc w:val="center"/>
              <w:rPr>
                <w:sz w:val="20"/>
                <w:szCs w:val="20"/>
              </w:rPr>
            </w:pPr>
            <w:r>
              <w:rPr>
                <w:sz w:val="20"/>
                <w:szCs w:val="20"/>
              </w:rPr>
              <w:t>275</w:t>
            </w:r>
          </w:p>
        </w:tc>
      </w:tr>
      <w:tr w:rsidR="00A519F3" w:rsidTr="00A519F3">
        <w:trPr>
          <w:trHeight w:val="340"/>
          <w:jc w:val="center"/>
        </w:trPr>
        <w:tc>
          <w:tcPr>
            <w:tcW w:w="779"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3</w:t>
            </w:r>
          </w:p>
        </w:tc>
        <w:tc>
          <w:tcPr>
            <w:tcW w:w="2835"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Sędziszów</w:t>
            </w:r>
          </w:p>
        </w:tc>
        <w:tc>
          <w:tcPr>
            <w:tcW w:w="2835" w:type="dxa"/>
            <w:tcBorders>
              <w:top w:val="single" w:sz="4" w:space="0" w:color="auto"/>
              <w:left w:val="single" w:sz="4" w:space="0" w:color="auto"/>
              <w:bottom w:val="single" w:sz="4" w:space="0" w:color="auto"/>
              <w:right w:val="single" w:sz="4" w:space="0" w:color="auto"/>
            </w:tcBorders>
            <w:hideMark/>
          </w:tcPr>
          <w:p w:rsidR="00A519F3" w:rsidRDefault="00280F91">
            <w:pPr>
              <w:spacing w:after="0" w:line="360" w:lineRule="auto"/>
              <w:jc w:val="center"/>
              <w:rPr>
                <w:sz w:val="20"/>
                <w:szCs w:val="20"/>
              </w:rPr>
            </w:pPr>
            <w:r>
              <w:rPr>
                <w:sz w:val="20"/>
                <w:szCs w:val="20"/>
              </w:rPr>
              <w:t>2</w:t>
            </w:r>
          </w:p>
        </w:tc>
        <w:tc>
          <w:tcPr>
            <w:tcW w:w="2763" w:type="dxa"/>
            <w:tcBorders>
              <w:top w:val="single" w:sz="4" w:space="0" w:color="auto"/>
              <w:left w:val="single" w:sz="4" w:space="0" w:color="auto"/>
              <w:bottom w:val="single" w:sz="4" w:space="0" w:color="auto"/>
              <w:right w:val="single" w:sz="4" w:space="0" w:color="auto"/>
            </w:tcBorders>
            <w:hideMark/>
          </w:tcPr>
          <w:p w:rsidR="00A519F3" w:rsidRDefault="0087001B">
            <w:pPr>
              <w:spacing w:after="0" w:line="360" w:lineRule="auto"/>
              <w:jc w:val="center"/>
              <w:rPr>
                <w:sz w:val="20"/>
                <w:szCs w:val="20"/>
              </w:rPr>
            </w:pPr>
            <w:r>
              <w:rPr>
                <w:sz w:val="20"/>
                <w:szCs w:val="20"/>
              </w:rPr>
              <w:t>120</w:t>
            </w:r>
          </w:p>
        </w:tc>
      </w:tr>
      <w:tr w:rsidR="00A519F3" w:rsidTr="00A519F3">
        <w:trPr>
          <w:trHeight w:val="340"/>
          <w:jc w:val="center"/>
        </w:trPr>
        <w:tc>
          <w:tcPr>
            <w:tcW w:w="779"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4</w:t>
            </w:r>
          </w:p>
        </w:tc>
        <w:tc>
          <w:tcPr>
            <w:tcW w:w="2835"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Sobków</w:t>
            </w:r>
          </w:p>
        </w:tc>
        <w:tc>
          <w:tcPr>
            <w:tcW w:w="2835"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0</w:t>
            </w:r>
          </w:p>
        </w:tc>
        <w:tc>
          <w:tcPr>
            <w:tcW w:w="2763"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0</w:t>
            </w:r>
          </w:p>
        </w:tc>
      </w:tr>
      <w:tr w:rsidR="00A519F3" w:rsidTr="00A519F3">
        <w:trPr>
          <w:trHeight w:val="340"/>
          <w:jc w:val="center"/>
        </w:trPr>
        <w:tc>
          <w:tcPr>
            <w:tcW w:w="779"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5</w:t>
            </w:r>
          </w:p>
        </w:tc>
        <w:tc>
          <w:tcPr>
            <w:tcW w:w="2835"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Imielno</w:t>
            </w:r>
          </w:p>
        </w:tc>
        <w:tc>
          <w:tcPr>
            <w:tcW w:w="2835"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0</w:t>
            </w:r>
          </w:p>
        </w:tc>
        <w:tc>
          <w:tcPr>
            <w:tcW w:w="2763"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0</w:t>
            </w:r>
          </w:p>
        </w:tc>
      </w:tr>
      <w:tr w:rsidR="00A519F3" w:rsidTr="00A519F3">
        <w:trPr>
          <w:trHeight w:val="340"/>
          <w:jc w:val="center"/>
        </w:trPr>
        <w:tc>
          <w:tcPr>
            <w:tcW w:w="779"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6</w:t>
            </w:r>
          </w:p>
        </w:tc>
        <w:tc>
          <w:tcPr>
            <w:tcW w:w="2835"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Nagłowice</w:t>
            </w:r>
          </w:p>
        </w:tc>
        <w:tc>
          <w:tcPr>
            <w:tcW w:w="2835" w:type="dxa"/>
            <w:tcBorders>
              <w:top w:val="single" w:sz="4" w:space="0" w:color="auto"/>
              <w:left w:val="single" w:sz="4" w:space="0" w:color="auto"/>
              <w:bottom w:val="single" w:sz="4" w:space="0" w:color="auto"/>
              <w:right w:val="single" w:sz="4" w:space="0" w:color="auto"/>
            </w:tcBorders>
            <w:hideMark/>
          </w:tcPr>
          <w:p w:rsidR="00A519F3" w:rsidRDefault="003A2FB0">
            <w:pPr>
              <w:spacing w:after="0" w:line="360" w:lineRule="auto"/>
              <w:jc w:val="center"/>
              <w:rPr>
                <w:sz w:val="20"/>
                <w:szCs w:val="20"/>
              </w:rPr>
            </w:pPr>
            <w:r>
              <w:rPr>
                <w:sz w:val="20"/>
                <w:szCs w:val="20"/>
              </w:rPr>
              <w:t>0</w:t>
            </w:r>
          </w:p>
        </w:tc>
        <w:tc>
          <w:tcPr>
            <w:tcW w:w="2763" w:type="dxa"/>
            <w:tcBorders>
              <w:top w:val="single" w:sz="4" w:space="0" w:color="auto"/>
              <w:left w:val="single" w:sz="4" w:space="0" w:color="auto"/>
              <w:bottom w:val="single" w:sz="4" w:space="0" w:color="auto"/>
              <w:right w:val="single" w:sz="4" w:space="0" w:color="auto"/>
            </w:tcBorders>
            <w:hideMark/>
          </w:tcPr>
          <w:p w:rsidR="00A519F3" w:rsidRDefault="003A2FB0">
            <w:pPr>
              <w:spacing w:after="0" w:line="360" w:lineRule="auto"/>
              <w:jc w:val="center"/>
              <w:rPr>
                <w:sz w:val="20"/>
                <w:szCs w:val="20"/>
              </w:rPr>
            </w:pPr>
            <w:r>
              <w:rPr>
                <w:sz w:val="20"/>
                <w:szCs w:val="20"/>
              </w:rPr>
              <w:t>0</w:t>
            </w:r>
          </w:p>
        </w:tc>
      </w:tr>
      <w:tr w:rsidR="00A519F3" w:rsidTr="00A519F3">
        <w:trPr>
          <w:trHeight w:val="340"/>
          <w:jc w:val="center"/>
        </w:trPr>
        <w:tc>
          <w:tcPr>
            <w:tcW w:w="779"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7</w:t>
            </w:r>
          </w:p>
        </w:tc>
        <w:tc>
          <w:tcPr>
            <w:tcW w:w="2835"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 xml:space="preserve">Słupia </w:t>
            </w:r>
          </w:p>
        </w:tc>
        <w:tc>
          <w:tcPr>
            <w:tcW w:w="2835" w:type="dxa"/>
            <w:tcBorders>
              <w:top w:val="single" w:sz="4" w:space="0" w:color="auto"/>
              <w:left w:val="single" w:sz="4" w:space="0" w:color="auto"/>
              <w:bottom w:val="single" w:sz="4" w:space="0" w:color="auto"/>
              <w:right w:val="single" w:sz="4" w:space="0" w:color="auto"/>
            </w:tcBorders>
            <w:hideMark/>
          </w:tcPr>
          <w:p w:rsidR="00A519F3" w:rsidRDefault="00280F91">
            <w:pPr>
              <w:spacing w:after="0" w:line="360" w:lineRule="auto"/>
              <w:jc w:val="center"/>
              <w:rPr>
                <w:sz w:val="20"/>
                <w:szCs w:val="20"/>
              </w:rPr>
            </w:pPr>
            <w:r>
              <w:rPr>
                <w:sz w:val="20"/>
                <w:szCs w:val="20"/>
              </w:rPr>
              <w:t>3</w:t>
            </w:r>
          </w:p>
        </w:tc>
        <w:tc>
          <w:tcPr>
            <w:tcW w:w="2763" w:type="dxa"/>
            <w:tcBorders>
              <w:top w:val="single" w:sz="4" w:space="0" w:color="auto"/>
              <w:left w:val="single" w:sz="4" w:space="0" w:color="auto"/>
              <w:bottom w:val="single" w:sz="4" w:space="0" w:color="auto"/>
              <w:right w:val="single" w:sz="4" w:space="0" w:color="auto"/>
            </w:tcBorders>
            <w:hideMark/>
          </w:tcPr>
          <w:p w:rsidR="00A519F3" w:rsidRDefault="0087001B">
            <w:pPr>
              <w:spacing w:after="0" w:line="360" w:lineRule="auto"/>
              <w:jc w:val="center"/>
              <w:rPr>
                <w:sz w:val="20"/>
                <w:szCs w:val="20"/>
              </w:rPr>
            </w:pPr>
            <w:r>
              <w:rPr>
                <w:sz w:val="20"/>
                <w:szCs w:val="20"/>
              </w:rPr>
              <w:t>208</w:t>
            </w:r>
          </w:p>
        </w:tc>
      </w:tr>
      <w:tr w:rsidR="00A519F3" w:rsidTr="00A519F3">
        <w:trPr>
          <w:trHeight w:val="340"/>
          <w:jc w:val="center"/>
        </w:trPr>
        <w:tc>
          <w:tcPr>
            <w:tcW w:w="779"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8</w:t>
            </w:r>
          </w:p>
        </w:tc>
        <w:tc>
          <w:tcPr>
            <w:tcW w:w="2835"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Oksa</w:t>
            </w:r>
          </w:p>
        </w:tc>
        <w:tc>
          <w:tcPr>
            <w:tcW w:w="2835" w:type="dxa"/>
            <w:tcBorders>
              <w:top w:val="single" w:sz="4" w:space="0" w:color="auto"/>
              <w:left w:val="single" w:sz="4" w:space="0" w:color="auto"/>
              <w:bottom w:val="single" w:sz="4" w:space="0" w:color="auto"/>
              <w:right w:val="single" w:sz="4" w:space="0" w:color="auto"/>
            </w:tcBorders>
            <w:hideMark/>
          </w:tcPr>
          <w:p w:rsidR="00A519F3" w:rsidRDefault="008D4391">
            <w:pPr>
              <w:spacing w:after="0" w:line="360" w:lineRule="auto"/>
              <w:jc w:val="center"/>
              <w:rPr>
                <w:sz w:val="20"/>
                <w:szCs w:val="20"/>
              </w:rPr>
            </w:pPr>
            <w:r>
              <w:rPr>
                <w:sz w:val="20"/>
                <w:szCs w:val="20"/>
              </w:rPr>
              <w:t>1</w:t>
            </w:r>
          </w:p>
        </w:tc>
        <w:tc>
          <w:tcPr>
            <w:tcW w:w="2763" w:type="dxa"/>
            <w:tcBorders>
              <w:top w:val="single" w:sz="4" w:space="0" w:color="auto"/>
              <w:left w:val="single" w:sz="4" w:space="0" w:color="auto"/>
              <w:bottom w:val="single" w:sz="4" w:space="0" w:color="auto"/>
              <w:right w:val="single" w:sz="4" w:space="0" w:color="auto"/>
            </w:tcBorders>
            <w:hideMark/>
          </w:tcPr>
          <w:p w:rsidR="00A519F3" w:rsidRDefault="008D4391">
            <w:pPr>
              <w:spacing w:after="0" w:line="360" w:lineRule="auto"/>
              <w:jc w:val="center"/>
              <w:rPr>
                <w:sz w:val="20"/>
                <w:szCs w:val="20"/>
              </w:rPr>
            </w:pPr>
            <w:r>
              <w:rPr>
                <w:sz w:val="20"/>
                <w:szCs w:val="20"/>
              </w:rPr>
              <w:t>5 rodzin</w:t>
            </w:r>
          </w:p>
        </w:tc>
      </w:tr>
      <w:tr w:rsidR="00A519F3" w:rsidTr="00A519F3">
        <w:trPr>
          <w:trHeight w:val="340"/>
          <w:jc w:val="center"/>
        </w:trPr>
        <w:tc>
          <w:tcPr>
            <w:tcW w:w="779"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9</w:t>
            </w:r>
          </w:p>
        </w:tc>
        <w:tc>
          <w:tcPr>
            <w:tcW w:w="2835"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center"/>
              <w:rPr>
                <w:sz w:val="20"/>
                <w:szCs w:val="20"/>
              </w:rPr>
            </w:pPr>
            <w:r>
              <w:rPr>
                <w:sz w:val="20"/>
                <w:szCs w:val="20"/>
              </w:rPr>
              <w:t>Wodzisław</w:t>
            </w:r>
          </w:p>
        </w:tc>
        <w:tc>
          <w:tcPr>
            <w:tcW w:w="2835" w:type="dxa"/>
            <w:tcBorders>
              <w:top w:val="single" w:sz="4" w:space="0" w:color="auto"/>
              <w:left w:val="single" w:sz="4" w:space="0" w:color="auto"/>
              <w:bottom w:val="single" w:sz="4" w:space="0" w:color="auto"/>
              <w:right w:val="single" w:sz="4" w:space="0" w:color="auto"/>
            </w:tcBorders>
            <w:hideMark/>
          </w:tcPr>
          <w:p w:rsidR="00A519F3" w:rsidRDefault="00280F91">
            <w:pPr>
              <w:spacing w:after="0" w:line="360" w:lineRule="auto"/>
              <w:jc w:val="center"/>
              <w:rPr>
                <w:sz w:val="20"/>
                <w:szCs w:val="20"/>
              </w:rPr>
            </w:pPr>
            <w:r>
              <w:rPr>
                <w:sz w:val="20"/>
                <w:szCs w:val="20"/>
              </w:rPr>
              <w:t>1</w:t>
            </w:r>
          </w:p>
        </w:tc>
        <w:tc>
          <w:tcPr>
            <w:tcW w:w="2763" w:type="dxa"/>
            <w:tcBorders>
              <w:top w:val="single" w:sz="4" w:space="0" w:color="auto"/>
              <w:left w:val="single" w:sz="4" w:space="0" w:color="auto"/>
              <w:bottom w:val="single" w:sz="4" w:space="0" w:color="auto"/>
              <w:right w:val="single" w:sz="4" w:space="0" w:color="auto"/>
            </w:tcBorders>
            <w:hideMark/>
          </w:tcPr>
          <w:p w:rsidR="00A519F3" w:rsidRDefault="0087001B">
            <w:pPr>
              <w:spacing w:after="0" w:line="360" w:lineRule="auto"/>
              <w:jc w:val="center"/>
              <w:rPr>
                <w:sz w:val="20"/>
                <w:szCs w:val="20"/>
              </w:rPr>
            </w:pPr>
            <w:r>
              <w:rPr>
                <w:sz w:val="20"/>
                <w:szCs w:val="20"/>
              </w:rPr>
              <w:t>5 rodzin</w:t>
            </w:r>
          </w:p>
        </w:tc>
      </w:tr>
    </w:tbl>
    <w:p w:rsidR="00A519F3" w:rsidRDefault="00A519F3" w:rsidP="00A519F3">
      <w:pPr>
        <w:spacing w:line="360" w:lineRule="auto"/>
        <w:jc w:val="both"/>
      </w:pPr>
      <w:r>
        <w:t>Programy i projekty realizowane w poszczególnych gminach:</w:t>
      </w:r>
    </w:p>
    <w:p w:rsidR="00A519F3" w:rsidRDefault="00A519F3" w:rsidP="00495BB0">
      <w:pPr>
        <w:pStyle w:val="Akapitzlist"/>
        <w:numPr>
          <w:ilvl w:val="0"/>
          <w:numId w:val="6"/>
        </w:numPr>
        <w:spacing w:line="360" w:lineRule="auto"/>
      </w:pPr>
      <w:r>
        <w:t xml:space="preserve">Gmina Jędrzejów </w:t>
      </w:r>
    </w:p>
    <w:p w:rsidR="00A519F3" w:rsidRDefault="00056C12" w:rsidP="0003180B">
      <w:pPr>
        <w:pStyle w:val="Akapitzlist"/>
        <w:spacing w:line="360" w:lineRule="auto"/>
        <w:jc w:val="both"/>
      </w:pPr>
      <w:r>
        <w:t>- Program „posiłek w szkole i w domu” – 1218 osób,</w:t>
      </w:r>
    </w:p>
    <w:p w:rsidR="00056C12" w:rsidRDefault="00056C12" w:rsidP="0003180B">
      <w:pPr>
        <w:pStyle w:val="Akapitzlist"/>
        <w:spacing w:line="360" w:lineRule="auto"/>
        <w:jc w:val="both"/>
      </w:pPr>
      <w:r>
        <w:t>- Program „Posiłek za pracę” – 1 osoba,</w:t>
      </w:r>
    </w:p>
    <w:p w:rsidR="00056C12" w:rsidRDefault="00056C12" w:rsidP="0003180B">
      <w:pPr>
        <w:pStyle w:val="Akapitzlist"/>
        <w:spacing w:line="360" w:lineRule="auto"/>
        <w:jc w:val="both"/>
      </w:pPr>
      <w:r>
        <w:t>- Program Wspierania Rodziny w Gminie Jędrzejów – 48 rodzin – łącznie 112 dzieci,</w:t>
      </w:r>
    </w:p>
    <w:p w:rsidR="00056C12" w:rsidRDefault="00056C12" w:rsidP="0003180B">
      <w:pPr>
        <w:pStyle w:val="Akapitzlist"/>
        <w:spacing w:line="360" w:lineRule="auto"/>
        <w:jc w:val="both"/>
      </w:pPr>
      <w:r>
        <w:t>- Program asystent rodziny i koordynator rodzinnej pieczy zastępczej – 5 osób,</w:t>
      </w:r>
    </w:p>
    <w:p w:rsidR="00056C12" w:rsidRDefault="00056C12" w:rsidP="0003180B">
      <w:pPr>
        <w:pStyle w:val="Akapitzlist"/>
        <w:spacing w:line="360" w:lineRule="auto"/>
        <w:jc w:val="both"/>
      </w:pPr>
      <w:r>
        <w:t xml:space="preserve">- Program Przeciwdziałania Przemocy w Rodzinie w Gminie Jędrzejów – 694 osoby, </w:t>
      </w:r>
    </w:p>
    <w:p w:rsidR="00056C12" w:rsidRDefault="00056C12" w:rsidP="0003180B">
      <w:pPr>
        <w:pStyle w:val="Akapitzlist"/>
        <w:spacing w:line="360" w:lineRule="auto"/>
        <w:jc w:val="both"/>
      </w:pPr>
      <w:r>
        <w:lastRenderedPageBreak/>
        <w:t xml:space="preserve">- Program „Pro </w:t>
      </w:r>
      <w:proofErr w:type="spellStart"/>
      <w:r w:rsidR="00AD7C15">
        <w:t>Salutae</w:t>
      </w:r>
      <w:proofErr w:type="spellEnd"/>
      <w:r w:rsidR="00AD7C15">
        <w:t>” -  bezpośrednio 20 osób, pośrednio 160 osób,</w:t>
      </w:r>
    </w:p>
    <w:p w:rsidR="00AD7C15" w:rsidRDefault="00AD7C15" w:rsidP="0003180B">
      <w:pPr>
        <w:pStyle w:val="Akapitzlist"/>
        <w:spacing w:line="360" w:lineRule="auto"/>
        <w:jc w:val="both"/>
      </w:pPr>
      <w:r>
        <w:t>Program 75+ - 35 osób,</w:t>
      </w:r>
    </w:p>
    <w:p w:rsidR="00AD7C15" w:rsidRDefault="00AD7C15" w:rsidP="0003180B">
      <w:pPr>
        <w:pStyle w:val="Akapitzlist"/>
        <w:spacing w:line="360" w:lineRule="auto"/>
        <w:jc w:val="both"/>
      </w:pPr>
      <w:r>
        <w:t>- Program usługi opiekuńcze dla osób niepełnosprawnych – 3 osoby,</w:t>
      </w:r>
    </w:p>
    <w:p w:rsidR="00AD7C15" w:rsidRDefault="00AD7C15" w:rsidP="00DB577D">
      <w:pPr>
        <w:pStyle w:val="Akapitzlist"/>
        <w:spacing w:line="360" w:lineRule="auto"/>
        <w:jc w:val="both"/>
      </w:pPr>
      <w:r>
        <w:t xml:space="preserve">- Program „Opieka </w:t>
      </w:r>
      <w:proofErr w:type="spellStart"/>
      <w:r>
        <w:t>wytchnieniowa</w:t>
      </w:r>
      <w:proofErr w:type="spellEnd"/>
      <w:r>
        <w:t>” – 3 osoby.</w:t>
      </w:r>
    </w:p>
    <w:p w:rsidR="00495BB0" w:rsidRDefault="00A519F3" w:rsidP="00495BB0">
      <w:pPr>
        <w:pStyle w:val="Akapitzlist"/>
        <w:numPr>
          <w:ilvl w:val="0"/>
          <w:numId w:val="6"/>
        </w:numPr>
        <w:spacing w:line="360" w:lineRule="auto"/>
      </w:pPr>
      <w:r>
        <w:t xml:space="preserve">Gmina </w:t>
      </w:r>
      <w:r w:rsidR="00AD7C15">
        <w:t>Małogoszcz</w:t>
      </w:r>
    </w:p>
    <w:p w:rsidR="00AD7C15" w:rsidRDefault="00AD7C15" w:rsidP="00AD7C15">
      <w:pPr>
        <w:pStyle w:val="Akapitzlist"/>
        <w:spacing w:line="360" w:lineRule="auto"/>
      </w:pPr>
      <w:r>
        <w:t>- Projekt edukacyjny „Matematyczni przedsiębiorcy” – 20 osób,</w:t>
      </w:r>
    </w:p>
    <w:p w:rsidR="00AD7C15" w:rsidRDefault="00AD7C15" w:rsidP="00AD7C15">
      <w:pPr>
        <w:pStyle w:val="Akapitzlist"/>
        <w:spacing w:line="360" w:lineRule="auto"/>
      </w:pPr>
      <w:r>
        <w:t xml:space="preserve">- Projekt edukacyjny „English in </w:t>
      </w:r>
      <w:proofErr w:type="spellStart"/>
      <w:r>
        <w:t>tune</w:t>
      </w:r>
      <w:proofErr w:type="spellEnd"/>
      <w:r>
        <w:t>(s)!</w:t>
      </w:r>
      <w:r w:rsidR="009D695B">
        <w:t xml:space="preserve"> – 10 osób,</w:t>
      </w:r>
    </w:p>
    <w:p w:rsidR="009D695B" w:rsidRDefault="009D695B" w:rsidP="00AD7C15">
      <w:pPr>
        <w:pStyle w:val="Akapitzlist"/>
        <w:spacing w:line="360" w:lineRule="auto"/>
      </w:pPr>
      <w:r>
        <w:t>- Darmowe zajęcia języka angielskiego dla małogoskich seniorów – 25 osób,</w:t>
      </w:r>
    </w:p>
    <w:p w:rsidR="009D695B" w:rsidRPr="001F5D45" w:rsidRDefault="009D695B" w:rsidP="00AD7C15">
      <w:pPr>
        <w:pStyle w:val="Akapitzlist"/>
        <w:spacing w:line="360" w:lineRule="auto"/>
        <w:rPr>
          <w:szCs w:val="24"/>
        </w:rPr>
      </w:pPr>
      <w:r>
        <w:t xml:space="preserve">- </w:t>
      </w:r>
      <w:r w:rsidRPr="001F5D45">
        <w:rPr>
          <w:szCs w:val="24"/>
        </w:rPr>
        <w:t>Latająca akademia Edukacji Cyfrowej – 190 osób,</w:t>
      </w:r>
    </w:p>
    <w:p w:rsidR="008D4391" w:rsidRDefault="009D695B" w:rsidP="008D4391">
      <w:pPr>
        <w:pStyle w:val="Akapitzlist"/>
        <w:spacing w:line="360" w:lineRule="auto"/>
        <w:rPr>
          <w:szCs w:val="24"/>
        </w:rPr>
      </w:pPr>
      <w:r w:rsidRPr="001F5D45">
        <w:rPr>
          <w:szCs w:val="24"/>
        </w:rPr>
        <w:t>- Mała książka wielki człowiek – 30 osób.</w:t>
      </w:r>
    </w:p>
    <w:p w:rsidR="008D4391" w:rsidRDefault="008D4391" w:rsidP="008D4391">
      <w:pPr>
        <w:pStyle w:val="Akapitzlist"/>
        <w:numPr>
          <w:ilvl w:val="0"/>
          <w:numId w:val="6"/>
        </w:numPr>
        <w:spacing w:line="360" w:lineRule="auto"/>
        <w:rPr>
          <w:szCs w:val="24"/>
        </w:rPr>
      </w:pPr>
      <w:r>
        <w:rPr>
          <w:szCs w:val="24"/>
        </w:rPr>
        <w:t>Gmina Oksa</w:t>
      </w:r>
    </w:p>
    <w:p w:rsidR="008D4391" w:rsidRPr="008D4391" w:rsidRDefault="008D4391" w:rsidP="00EE6E65">
      <w:pPr>
        <w:pStyle w:val="Akapitzlist"/>
        <w:spacing w:line="360" w:lineRule="auto"/>
        <w:rPr>
          <w:szCs w:val="24"/>
        </w:rPr>
      </w:pPr>
      <w:r>
        <w:rPr>
          <w:szCs w:val="24"/>
        </w:rPr>
        <w:t>– Liderzy kooperacji</w:t>
      </w:r>
    </w:p>
    <w:p w:rsidR="009D695B" w:rsidRPr="001F5D45" w:rsidRDefault="009D695B" w:rsidP="009D695B">
      <w:pPr>
        <w:pStyle w:val="Akapitzlist"/>
        <w:numPr>
          <w:ilvl w:val="0"/>
          <w:numId w:val="6"/>
        </w:numPr>
        <w:spacing w:line="360" w:lineRule="auto"/>
        <w:rPr>
          <w:szCs w:val="24"/>
        </w:rPr>
      </w:pPr>
      <w:r w:rsidRPr="001F5D45">
        <w:rPr>
          <w:szCs w:val="24"/>
        </w:rPr>
        <w:t>Gmina Wodzisław</w:t>
      </w:r>
    </w:p>
    <w:p w:rsidR="00AE242A" w:rsidRPr="001F5D45" w:rsidRDefault="009D695B" w:rsidP="00AE242A">
      <w:pPr>
        <w:pStyle w:val="Akapitzlist"/>
        <w:spacing w:line="360" w:lineRule="auto"/>
        <w:rPr>
          <w:szCs w:val="24"/>
        </w:rPr>
      </w:pPr>
      <w:r w:rsidRPr="001F5D45">
        <w:rPr>
          <w:szCs w:val="24"/>
        </w:rPr>
        <w:t>- Liderzy kooperacji</w:t>
      </w:r>
      <w:bookmarkStart w:id="0" w:name="_GoBack"/>
      <w:bookmarkEnd w:id="0"/>
    </w:p>
    <w:p w:rsidR="00AE242A" w:rsidRPr="00AD5970" w:rsidRDefault="00BE5970" w:rsidP="00EE6E65">
      <w:pPr>
        <w:pStyle w:val="Akapitzlist"/>
        <w:numPr>
          <w:ilvl w:val="0"/>
          <w:numId w:val="6"/>
        </w:numPr>
        <w:spacing w:line="360" w:lineRule="auto"/>
        <w:rPr>
          <w:szCs w:val="24"/>
        </w:rPr>
      </w:pPr>
      <w:r w:rsidRPr="00AD5970">
        <w:rPr>
          <w:szCs w:val="24"/>
        </w:rPr>
        <w:t xml:space="preserve">Dodatkowo w </w:t>
      </w:r>
      <w:r w:rsidR="00AE242A" w:rsidRPr="00AD5970">
        <w:rPr>
          <w:szCs w:val="24"/>
        </w:rPr>
        <w:t>Powi</w:t>
      </w:r>
      <w:r w:rsidR="00435633" w:rsidRPr="00AD5970">
        <w:rPr>
          <w:szCs w:val="24"/>
        </w:rPr>
        <w:t>ecie</w:t>
      </w:r>
      <w:r w:rsidR="00AE242A" w:rsidRPr="00AD5970">
        <w:rPr>
          <w:szCs w:val="24"/>
        </w:rPr>
        <w:t xml:space="preserve"> Jędrzejowski</w:t>
      </w:r>
      <w:r w:rsidR="00AD5970" w:rsidRPr="00AD5970">
        <w:rPr>
          <w:szCs w:val="24"/>
        </w:rPr>
        <w:t>m</w:t>
      </w:r>
      <w:r w:rsidRPr="00AD5970">
        <w:rPr>
          <w:szCs w:val="24"/>
        </w:rPr>
        <w:t xml:space="preserve"> </w:t>
      </w:r>
      <w:r w:rsidR="00435633" w:rsidRPr="00AD5970">
        <w:rPr>
          <w:szCs w:val="24"/>
        </w:rPr>
        <w:t>realizowano następujące projekty:</w:t>
      </w:r>
    </w:p>
    <w:p w:rsidR="001F5D45" w:rsidRDefault="00AE242A" w:rsidP="001F5D45">
      <w:pPr>
        <w:pStyle w:val="Default"/>
        <w:spacing w:line="360" w:lineRule="auto"/>
        <w:ind w:left="709"/>
        <w:jc w:val="both"/>
      </w:pPr>
      <w:r w:rsidRPr="001F5D45">
        <w:rPr>
          <w:color w:val="auto"/>
        </w:rPr>
        <w:t xml:space="preserve"> - </w:t>
      </w:r>
      <w:r w:rsidRPr="00435633">
        <w:rPr>
          <w:b/>
          <w:bCs/>
          <w:color w:val="auto"/>
        </w:rPr>
        <w:t xml:space="preserve">Projekt partnerski „Powiat Jędrzejowski realizatorem innowacyjnych </w:t>
      </w:r>
      <w:r w:rsidRPr="00435633">
        <w:rPr>
          <w:b/>
          <w:bCs/>
        </w:rPr>
        <w:br/>
      </w:r>
      <w:r w:rsidRPr="00435633">
        <w:rPr>
          <w:b/>
          <w:bCs/>
          <w:color w:val="auto"/>
        </w:rPr>
        <w:t>i wysokospecjalistycznych usług społecznych”</w:t>
      </w:r>
      <w:r w:rsidRPr="001F5D45">
        <w:t xml:space="preserve">, w ramach którego prowadzone były: </w:t>
      </w:r>
      <w:r w:rsidRPr="001F5D45">
        <w:rPr>
          <w:color w:val="auto"/>
        </w:rPr>
        <w:t>warsztaty w dziedzinie umiejętności wychowawczych, warsztaty dot</w:t>
      </w:r>
      <w:r w:rsidR="001F5D45" w:rsidRPr="001F5D45">
        <w:t>yczące</w:t>
      </w:r>
      <w:r w:rsidRPr="001F5D45">
        <w:rPr>
          <w:color w:val="auto"/>
        </w:rPr>
        <w:t xml:space="preserve"> zarządzania czasem, specjalistyczne poradnictwo (prawnik, psycholog), wyjazdy integracyjne oraz indywidualne doradztwo zawodowe.</w:t>
      </w:r>
      <w:r w:rsidRPr="001F5D45">
        <w:t xml:space="preserve"> </w:t>
      </w:r>
      <w:r w:rsidR="001F5D45" w:rsidRPr="001F5D45">
        <w:rPr>
          <w:color w:val="auto"/>
        </w:rPr>
        <w:t xml:space="preserve">W ramach projektu wsparciem na terenie Powiatu Jędrzejowskiego zostały objęte 23 osoby (dzieci i młodzież z rodzin zastępczych oraz osoby z ich otoczenia). </w:t>
      </w:r>
      <w:r w:rsidR="001F5D45" w:rsidRPr="001F5D45">
        <w:t>Projekt r</w:t>
      </w:r>
      <w:r w:rsidRPr="001F5D45">
        <w:t>ealizowany był w okresie od</w:t>
      </w:r>
      <w:r w:rsidRPr="001F5D45">
        <w:rPr>
          <w:rStyle w:val="Pogrubienie"/>
          <w:b w:val="0"/>
          <w:bCs w:val="0"/>
          <w:color w:val="auto"/>
        </w:rPr>
        <w:t xml:space="preserve"> 1 listopad</w:t>
      </w:r>
      <w:r w:rsidRPr="001F5D45">
        <w:rPr>
          <w:rStyle w:val="Pogrubienie"/>
          <w:b w:val="0"/>
          <w:bCs w:val="0"/>
        </w:rPr>
        <w:t>a</w:t>
      </w:r>
      <w:r w:rsidRPr="001F5D45">
        <w:rPr>
          <w:rStyle w:val="Pogrubienie"/>
          <w:b w:val="0"/>
          <w:bCs w:val="0"/>
          <w:color w:val="auto"/>
        </w:rPr>
        <w:t xml:space="preserve"> 2018 r. </w:t>
      </w:r>
      <w:r w:rsidR="001F5D45" w:rsidRPr="001F5D45">
        <w:rPr>
          <w:rStyle w:val="Pogrubienie"/>
          <w:b w:val="0"/>
          <w:bCs w:val="0"/>
          <w:color w:val="auto"/>
        </w:rPr>
        <w:br/>
      </w:r>
      <w:r w:rsidRPr="001F5D45">
        <w:rPr>
          <w:rStyle w:val="Pogrubienie"/>
          <w:b w:val="0"/>
          <w:bCs w:val="0"/>
        </w:rPr>
        <w:t>do</w:t>
      </w:r>
      <w:r w:rsidRPr="001F5D45">
        <w:rPr>
          <w:rStyle w:val="Pogrubienie"/>
          <w:b w:val="0"/>
          <w:bCs w:val="0"/>
          <w:color w:val="auto"/>
        </w:rPr>
        <w:t xml:space="preserve"> 30 czerwca 2019 r.</w:t>
      </w:r>
      <w:r w:rsidR="001F5D45" w:rsidRPr="001F5D45">
        <w:rPr>
          <w:rStyle w:val="Pogrubienie"/>
          <w:b w:val="0"/>
          <w:bCs w:val="0"/>
        </w:rPr>
        <w:t xml:space="preserve"> </w:t>
      </w:r>
      <w:r w:rsidR="00435633">
        <w:rPr>
          <w:rStyle w:val="Pogrubienie"/>
          <w:b w:val="0"/>
          <w:bCs w:val="0"/>
        </w:rPr>
        <w:t xml:space="preserve">przez Powiatowe Centrum Pomocy Rodzinie w Jędrzejowie </w:t>
      </w:r>
      <w:r w:rsidR="00435633">
        <w:rPr>
          <w:rStyle w:val="Pogrubienie"/>
          <w:b w:val="0"/>
          <w:bCs w:val="0"/>
        </w:rPr>
        <w:br/>
        <w:t xml:space="preserve">w partnerstwie z </w:t>
      </w:r>
      <w:r w:rsidR="00435633">
        <w:t xml:space="preserve">Fundację Perspektywy i Rozwój w Sędziszowie, Gminą Sędziszów/Miejsko-Gminnym Ośrodkiem Pomocy Społecznej w Sędziszowie, Gminą Słupia/ Gminnym Ośrodkiem Pomocy Społecznej w Słupi, Stowarzyszeniem </w:t>
      </w:r>
      <w:proofErr w:type="spellStart"/>
      <w:r w:rsidR="00435633">
        <w:t>ProBono</w:t>
      </w:r>
      <w:proofErr w:type="spellEnd"/>
      <w:r w:rsidR="00435633">
        <w:t xml:space="preserve"> oraz Związkiem Harcerstwa Polskiego Chorągiew Kielecka.</w:t>
      </w:r>
    </w:p>
    <w:p w:rsidR="008D4391" w:rsidRPr="001F5D45" w:rsidRDefault="008D4391" w:rsidP="001F5D45">
      <w:pPr>
        <w:pStyle w:val="Default"/>
        <w:spacing w:line="360" w:lineRule="auto"/>
        <w:ind w:left="709"/>
        <w:jc w:val="both"/>
        <w:rPr>
          <w:rStyle w:val="Pogrubienie"/>
          <w:b w:val="0"/>
          <w:bCs w:val="0"/>
        </w:rPr>
      </w:pPr>
    </w:p>
    <w:p w:rsidR="001F5D45" w:rsidRDefault="001F5D45" w:rsidP="001F5D45">
      <w:pPr>
        <w:pStyle w:val="Akapitzlist"/>
        <w:spacing w:after="160" w:line="360" w:lineRule="auto"/>
        <w:jc w:val="both"/>
        <w:rPr>
          <w:rFonts w:cs="Times New Roman"/>
          <w:szCs w:val="24"/>
        </w:rPr>
      </w:pPr>
      <w:r w:rsidRPr="001F5D45">
        <w:rPr>
          <w:rStyle w:val="Pogrubienie"/>
          <w:b w:val="0"/>
          <w:bCs w:val="0"/>
          <w:szCs w:val="24"/>
        </w:rPr>
        <w:t xml:space="preserve">- </w:t>
      </w:r>
      <w:r w:rsidRPr="00435633">
        <w:rPr>
          <w:rStyle w:val="Pogrubienie"/>
          <w:szCs w:val="24"/>
        </w:rPr>
        <w:t xml:space="preserve">Projekt </w:t>
      </w:r>
      <w:r w:rsidRPr="00435633">
        <w:rPr>
          <w:rFonts w:cs="Times New Roman"/>
          <w:b/>
          <w:bCs/>
          <w:szCs w:val="24"/>
        </w:rPr>
        <w:t xml:space="preserve">„Razem tworzymy rodzinę – rozwój wysokiej jakości usług społecznych </w:t>
      </w:r>
      <w:r w:rsidRPr="00435633">
        <w:rPr>
          <w:b/>
          <w:bCs/>
          <w:szCs w:val="24"/>
        </w:rPr>
        <w:br/>
      </w:r>
      <w:r w:rsidRPr="00435633">
        <w:rPr>
          <w:rFonts w:cs="Times New Roman"/>
          <w:b/>
          <w:bCs/>
          <w:szCs w:val="24"/>
        </w:rPr>
        <w:t>w Powiecie Jędrzejowskim dla rodzin i osób potrzebujących wsparcia”.</w:t>
      </w:r>
      <w:r w:rsidRPr="001F5D45">
        <w:rPr>
          <w:rFonts w:cs="Times New Roman"/>
          <w:szCs w:val="24"/>
        </w:rPr>
        <w:t xml:space="preserve"> Projekt ma na celu </w:t>
      </w:r>
      <w:r w:rsidRPr="001F5D45">
        <w:rPr>
          <w:szCs w:val="24"/>
        </w:rPr>
        <w:t xml:space="preserve">wsparcie prawidłowego funkcjonowania rodziny poprzez utworzenie </w:t>
      </w:r>
      <w:r w:rsidR="00435633">
        <w:rPr>
          <w:szCs w:val="24"/>
        </w:rPr>
        <w:br/>
      </w:r>
      <w:r w:rsidRPr="001F5D45">
        <w:rPr>
          <w:szCs w:val="24"/>
        </w:rPr>
        <w:t xml:space="preserve">i działalność Powiatowego Punktu Wsparcia Rodziny (porady prawnika, psychologa, doradcy zawodowego oraz logopedy świadczone dla  </w:t>
      </w:r>
      <w:r w:rsidRPr="001F5D45">
        <w:rPr>
          <w:rFonts w:cs="Times New Roman"/>
          <w:szCs w:val="24"/>
        </w:rPr>
        <w:t xml:space="preserve">podopiecznych umieszczonych </w:t>
      </w:r>
      <w:r w:rsidR="00435633">
        <w:rPr>
          <w:rFonts w:cs="Times New Roman"/>
          <w:szCs w:val="24"/>
        </w:rPr>
        <w:br/>
      </w:r>
      <w:r w:rsidRPr="001F5D45">
        <w:rPr>
          <w:rFonts w:cs="Times New Roman"/>
          <w:szCs w:val="24"/>
        </w:rPr>
        <w:lastRenderedPageBreak/>
        <w:t>w pieczy zastępczej i ich środowiska</w:t>
      </w:r>
      <w:r w:rsidRPr="001F5D45">
        <w:rPr>
          <w:szCs w:val="24"/>
        </w:rPr>
        <w:t xml:space="preserve">, </w:t>
      </w:r>
      <w:r w:rsidRPr="001F5D45">
        <w:rPr>
          <w:rFonts w:cs="Times New Roman"/>
          <w:szCs w:val="24"/>
        </w:rPr>
        <w:t>osób i rodzin pokrzywdzonych wskutek przemocy, zagrożonych przestępstwem oraz uzależnieniami, dodatkowo dla osób starszych i niepełnosprawnych). Okres realizacji projektu 10.2019 r. – 09.2021 r.</w:t>
      </w:r>
      <w:r w:rsidR="00435633">
        <w:rPr>
          <w:rFonts w:cs="Times New Roman"/>
          <w:szCs w:val="24"/>
        </w:rPr>
        <w:t xml:space="preserve"> Liderem projektu jest Powiatowe Centrum Pomocy Rodzinie w Jędrzejowie, </w:t>
      </w:r>
      <w:r w:rsidR="00963672">
        <w:rPr>
          <w:rFonts w:cs="Times New Roman"/>
          <w:szCs w:val="24"/>
        </w:rPr>
        <w:br/>
      </w:r>
      <w:r w:rsidR="00435633">
        <w:rPr>
          <w:rFonts w:cs="Times New Roman"/>
          <w:szCs w:val="24"/>
        </w:rPr>
        <w:t xml:space="preserve">a partnerami Gmina Oksa / Gminny Ośrodek Pomocy Społecznej w Oksie (utworzenie świetlicy </w:t>
      </w:r>
      <w:r w:rsidR="00435633" w:rsidRPr="00963672">
        <w:rPr>
          <w:rFonts w:cs="Times New Roman"/>
          <w:szCs w:val="24"/>
        </w:rPr>
        <w:t>środowiskowej) i Fundacja Perspektywy i Rozwój w Sędziszowie (</w:t>
      </w:r>
      <w:r w:rsidR="00963672" w:rsidRPr="00963672">
        <w:rPr>
          <w:rFonts w:cs="Times New Roman"/>
          <w:szCs w:val="24"/>
        </w:rPr>
        <w:t>z</w:t>
      </w:r>
      <w:r w:rsidR="00435633" w:rsidRPr="00963672">
        <w:rPr>
          <w:rFonts w:cs="Times New Roman"/>
          <w:szCs w:val="24"/>
        </w:rPr>
        <w:t xml:space="preserve">większenie o 15 miejsc świadczenia usług opiekuńczych poprzez utworzenie </w:t>
      </w:r>
      <w:r w:rsidR="00963672" w:rsidRPr="00963672">
        <w:rPr>
          <w:rFonts w:cs="Times New Roman"/>
          <w:szCs w:val="24"/>
        </w:rPr>
        <w:br/>
      </w:r>
      <w:r w:rsidR="00435633" w:rsidRPr="00963672">
        <w:rPr>
          <w:rFonts w:cs="Times New Roman"/>
          <w:szCs w:val="24"/>
        </w:rPr>
        <w:t>i funkcjonowanie Dziennego Domu Pomocy „Arkadia +”</w:t>
      </w:r>
      <w:r w:rsidR="00963672" w:rsidRPr="00963672">
        <w:rPr>
          <w:rFonts w:cs="Times New Roman"/>
          <w:szCs w:val="24"/>
        </w:rPr>
        <w:t>)</w:t>
      </w:r>
    </w:p>
    <w:p w:rsidR="008D4391" w:rsidRDefault="008D4391" w:rsidP="001F5D45">
      <w:pPr>
        <w:pStyle w:val="Akapitzlist"/>
        <w:spacing w:after="160" w:line="360" w:lineRule="auto"/>
        <w:jc w:val="both"/>
        <w:rPr>
          <w:rFonts w:cs="Times New Roman"/>
          <w:szCs w:val="24"/>
        </w:rPr>
      </w:pPr>
    </w:p>
    <w:p w:rsidR="0003180B" w:rsidRDefault="00A60645" w:rsidP="00D12165">
      <w:pPr>
        <w:spacing w:line="360" w:lineRule="auto"/>
        <w:ind w:left="709"/>
        <w:jc w:val="both"/>
        <w:rPr>
          <w:lang w:eastAsia="hi-IN" w:bidi="hi-IN"/>
        </w:rPr>
      </w:pPr>
      <w:r w:rsidRPr="00963672">
        <w:rPr>
          <w:rStyle w:val="Pogrubienie"/>
          <w:szCs w:val="24"/>
        </w:rPr>
        <w:t>- Projekt „Liderzy Kooperacji”.</w:t>
      </w:r>
      <w:r>
        <w:rPr>
          <w:rStyle w:val="Pogrubienie"/>
          <w:b w:val="0"/>
          <w:bCs w:val="0"/>
          <w:szCs w:val="24"/>
        </w:rPr>
        <w:t xml:space="preserve"> </w:t>
      </w:r>
      <w:r w:rsidRPr="00A60645">
        <w:rPr>
          <w:rStyle w:val="Pogrubienie"/>
          <w:b w:val="0"/>
          <w:bCs w:val="0"/>
          <w:szCs w:val="24"/>
        </w:rPr>
        <w:t xml:space="preserve"> </w:t>
      </w:r>
      <w:r w:rsidRPr="00A60645">
        <w:rPr>
          <w:rFonts w:eastAsia="SimSun"/>
          <w:color w:val="333333"/>
          <w:spacing w:val="-10"/>
          <w:lang w:eastAsia="hi-IN" w:bidi="hi-IN"/>
        </w:rPr>
        <w:t>Czas trwania projektu 1.04.2018</w:t>
      </w:r>
      <w:r>
        <w:rPr>
          <w:rFonts w:eastAsia="SimSun"/>
          <w:color w:val="333333"/>
          <w:spacing w:val="-10"/>
          <w:lang w:eastAsia="hi-IN" w:bidi="hi-IN"/>
        </w:rPr>
        <w:t xml:space="preserve"> r. </w:t>
      </w:r>
      <w:r w:rsidRPr="00A60645">
        <w:rPr>
          <w:rFonts w:eastAsia="SimSun"/>
          <w:color w:val="333333"/>
          <w:spacing w:val="-10"/>
          <w:lang w:eastAsia="hi-IN" w:bidi="hi-IN"/>
        </w:rPr>
        <w:t xml:space="preserve"> – 31.03.2021</w:t>
      </w:r>
      <w:r>
        <w:rPr>
          <w:rFonts w:eastAsia="SimSun"/>
          <w:color w:val="333333"/>
          <w:spacing w:val="-10"/>
          <w:lang w:eastAsia="hi-IN" w:bidi="hi-IN"/>
        </w:rPr>
        <w:t xml:space="preserve"> r</w:t>
      </w:r>
      <w:r w:rsidRPr="00A60645">
        <w:rPr>
          <w:rFonts w:eastAsia="SimSun"/>
          <w:color w:val="333333"/>
          <w:spacing w:val="-10"/>
          <w:lang w:eastAsia="hi-IN" w:bidi="hi-IN"/>
        </w:rPr>
        <w:t>.</w:t>
      </w:r>
      <w:r>
        <w:rPr>
          <w:rFonts w:eastAsia="SimSun"/>
          <w:color w:val="333333"/>
          <w:spacing w:val="-10"/>
          <w:lang w:eastAsia="hi-IN" w:bidi="hi-IN"/>
        </w:rPr>
        <w:t xml:space="preserve"> </w:t>
      </w:r>
      <w:r>
        <w:rPr>
          <w:rFonts w:eastAsia="SimSun"/>
          <w:color w:val="333333"/>
          <w:spacing w:val="-10"/>
          <w:lang w:eastAsia="hi-IN" w:bidi="hi-IN"/>
        </w:rPr>
        <w:br/>
      </w:r>
      <w:r w:rsidRPr="00A60645">
        <w:rPr>
          <w:spacing w:val="-10"/>
          <w:lang w:eastAsia="hi-IN" w:bidi="hi-IN"/>
        </w:rPr>
        <w:t>Od</w:t>
      </w:r>
      <w:r w:rsidRPr="00A60645">
        <w:rPr>
          <w:lang w:eastAsia="hi-IN" w:bidi="hi-IN"/>
        </w:rPr>
        <w:t xml:space="preserve"> kwietnia 2019 r. rozpoczęła się realizacja kolejnego etapu, tzw. II Kamienia Milowego projektu partnerskiego pt</w:t>
      </w:r>
      <w:r w:rsidRPr="00D12165">
        <w:rPr>
          <w:lang w:eastAsia="hi-IN" w:bidi="hi-IN"/>
        </w:rPr>
        <w:t xml:space="preserve">. „Wypracowanie i wdrożenie modeli kooperacji pomiędzy instytucjami pomocy społecznej i integracji społecznej, a podmiotami innych polityk sektorowych, m.in. pomocy społecznej, edukacji, zdrowia, sądownictwa i policji  pn. „Liderzy Kooperacji”. </w:t>
      </w:r>
      <w:r w:rsidRPr="00D12165">
        <w:rPr>
          <w:rFonts w:eastAsia="Lucida Sans Unicode"/>
          <w:lang w:eastAsia="hi-IN" w:bidi="hi-IN"/>
        </w:rPr>
        <w:t>Głównym celem projektu</w:t>
      </w:r>
      <w:r w:rsidRPr="00D12165">
        <w:rPr>
          <w:lang w:eastAsia="hi-IN" w:bidi="hi-IN"/>
        </w:rPr>
        <w:t xml:space="preserve"> jest udzielenie wsparcia gminom w rozwiązywaniu problemów ich mieszkańców poprzez włączenie do współpracy jak największej liczby instytucji i służb z terenu gminy  i powiatu, przeszkolenie ich przedstawicieli, aby w efekcie osoby i rodziny potrzebujące pomocy uzyskały profesjonalną i kompleksową pomoc. Projekt Liderzy kooperacji realizowany jest na terenie naszego powiatu na rzecz 2 gmin wiejskich: Oksy i Wodzisławia od sierpnia 2018 r. na podstawie zawartych trójstronnych Porozumień </w:t>
      </w:r>
      <w:r w:rsidRPr="00D12165">
        <w:rPr>
          <w:color w:val="000000"/>
          <w:lang w:eastAsia="hi-IN" w:bidi="hi-IN"/>
        </w:rPr>
        <w:t>o współpracy pomiędzy Województwem Świętokrzyskim</w:t>
      </w:r>
      <w:r w:rsidR="00D12165">
        <w:rPr>
          <w:color w:val="000000"/>
          <w:lang w:eastAsia="hi-IN" w:bidi="hi-IN"/>
        </w:rPr>
        <w:t xml:space="preserve"> </w:t>
      </w:r>
      <w:r w:rsidRPr="00D12165">
        <w:rPr>
          <w:color w:val="000000"/>
          <w:lang w:eastAsia="hi-IN" w:bidi="hi-IN"/>
        </w:rPr>
        <w:t xml:space="preserve">/ Urzędem Marszałkowskim Województwa Świętokrzyskiego, Powiatem Jędrzejowskim a Gminami Oksa i Wodzisław. </w:t>
      </w:r>
      <w:r w:rsidRPr="00D12165">
        <w:rPr>
          <w:lang w:eastAsia="hi-IN" w:bidi="hi-IN"/>
        </w:rPr>
        <w:t xml:space="preserve">Do marca 2019 r. został zrealizowany I Kamień Milowy projektu, którego efektem było zdiagnozowanie głównego problemu społecznego występującego w tych dwóch gminach, który dot. osób starszych i niepełnosprawnych oraz opracowanie modelu współpracy międzyinstytucjonalnej, który w kolejnym etapie projektu, </w:t>
      </w:r>
      <w:r w:rsidR="00D12165">
        <w:rPr>
          <w:lang w:eastAsia="hi-IN" w:bidi="hi-IN"/>
        </w:rPr>
        <w:t>m</w:t>
      </w:r>
      <w:r w:rsidR="00E05D37">
        <w:rPr>
          <w:lang w:eastAsia="hi-IN" w:bidi="hi-IN"/>
        </w:rPr>
        <w:t>iał</w:t>
      </w:r>
      <w:r w:rsidR="00D12165">
        <w:rPr>
          <w:lang w:eastAsia="hi-IN" w:bidi="hi-IN"/>
        </w:rPr>
        <w:t xml:space="preserve"> zostać</w:t>
      </w:r>
      <w:r w:rsidRPr="00D12165">
        <w:rPr>
          <w:lang w:eastAsia="hi-IN" w:bidi="hi-IN"/>
        </w:rPr>
        <w:t xml:space="preserve"> przetestowany, tzn. pilotażowo wdrożony do realizacji w wybranych gminach wiejskich. </w:t>
      </w:r>
    </w:p>
    <w:p w:rsidR="008D4391" w:rsidRDefault="008D4391" w:rsidP="00D12165">
      <w:pPr>
        <w:spacing w:line="360" w:lineRule="auto"/>
        <w:ind w:left="709"/>
        <w:jc w:val="both"/>
        <w:rPr>
          <w:rFonts w:eastAsia="SimSun"/>
          <w:color w:val="333333"/>
          <w:lang w:eastAsia="hi-IN" w:bidi="hi-IN"/>
        </w:rPr>
      </w:pPr>
    </w:p>
    <w:p w:rsidR="008D4391" w:rsidRDefault="008D4391" w:rsidP="00D12165">
      <w:pPr>
        <w:spacing w:line="360" w:lineRule="auto"/>
        <w:ind w:left="709"/>
        <w:jc w:val="both"/>
        <w:rPr>
          <w:rFonts w:eastAsia="SimSun"/>
          <w:color w:val="333333"/>
          <w:lang w:eastAsia="hi-IN" w:bidi="hi-IN"/>
        </w:rPr>
      </w:pPr>
    </w:p>
    <w:p w:rsidR="008D4391" w:rsidRPr="00D12165" w:rsidRDefault="008D4391" w:rsidP="00D12165">
      <w:pPr>
        <w:spacing w:line="360" w:lineRule="auto"/>
        <w:ind w:left="709"/>
        <w:jc w:val="both"/>
        <w:rPr>
          <w:rFonts w:eastAsia="SimSun"/>
          <w:color w:val="333333"/>
          <w:lang w:eastAsia="hi-IN" w:bidi="hi-IN"/>
        </w:rPr>
      </w:pPr>
    </w:p>
    <w:p w:rsidR="00A519F3" w:rsidRDefault="00A519F3" w:rsidP="00A519F3">
      <w:pPr>
        <w:pStyle w:val="Akapitzlist"/>
        <w:numPr>
          <w:ilvl w:val="0"/>
          <w:numId w:val="5"/>
        </w:numPr>
        <w:spacing w:line="360" w:lineRule="auto"/>
        <w:jc w:val="both"/>
        <w:rPr>
          <w:b/>
        </w:rPr>
      </w:pPr>
      <w:r>
        <w:rPr>
          <w:b/>
        </w:rPr>
        <w:lastRenderedPageBreak/>
        <w:t xml:space="preserve">Liczba osób </w:t>
      </w:r>
      <w:r w:rsidR="00CB7318">
        <w:rPr>
          <w:b/>
        </w:rPr>
        <w:t xml:space="preserve">skierowanych do Domów Pomocy Społecznej z poszczególnych Gmin Powiatu Jędrzejowskiego w 2019 r. </w:t>
      </w:r>
    </w:p>
    <w:tbl>
      <w:tblPr>
        <w:tblStyle w:val="Tabela-Siatka"/>
        <w:tblW w:w="11220" w:type="dxa"/>
        <w:tblInd w:w="-1079" w:type="dxa"/>
        <w:tblLayout w:type="fixed"/>
        <w:tblLook w:val="04A0" w:firstRow="1" w:lastRow="0" w:firstColumn="1" w:lastColumn="0" w:noHBand="0" w:noVBand="1"/>
      </w:tblPr>
      <w:tblGrid>
        <w:gridCol w:w="996"/>
        <w:gridCol w:w="1071"/>
        <w:gridCol w:w="1275"/>
        <w:gridCol w:w="1307"/>
        <w:gridCol w:w="1103"/>
        <w:gridCol w:w="1144"/>
        <w:gridCol w:w="1036"/>
        <w:gridCol w:w="1036"/>
        <w:gridCol w:w="1036"/>
        <w:gridCol w:w="1216"/>
      </w:tblGrid>
      <w:tr w:rsidR="00215A61" w:rsidTr="00CB7318">
        <w:trPr>
          <w:trHeight w:hRule="exact" w:val="284"/>
        </w:trPr>
        <w:tc>
          <w:tcPr>
            <w:tcW w:w="996" w:type="dxa"/>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360" w:lineRule="auto"/>
              <w:jc w:val="center"/>
              <w:rPr>
                <w:b/>
                <w:sz w:val="18"/>
                <w:szCs w:val="18"/>
              </w:rPr>
            </w:pPr>
            <w:r>
              <w:rPr>
                <w:b/>
                <w:sz w:val="18"/>
                <w:szCs w:val="18"/>
              </w:rPr>
              <w:t>Gmina</w:t>
            </w:r>
          </w:p>
        </w:tc>
        <w:tc>
          <w:tcPr>
            <w:tcW w:w="1071" w:type="dxa"/>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360" w:lineRule="auto"/>
              <w:jc w:val="center"/>
              <w:rPr>
                <w:b/>
                <w:sz w:val="18"/>
                <w:szCs w:val="18"/>
              </w:rPr>
            </w:pPr>
            <w:r>
              <w:rPr>
                <w:b/>
                <w:sz w:val="18"/>
                <w:szCs w:val="18"/>
              </w:rPr>
              <w:t>Jędrzejów</w:t>
            </w:r>
          </w:p>
        </w:tc>
        <w:tc>
          <w:tcPr>
            <w:tcW w:w="1275" w:type="dxa"/>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360" w:lineRule="auto"/>
              <w:jc w:val="center"/>
              <w:rPr>
                <w:b/>
                <w:sz w:val="18"/>
                <w:szCs w:val="18"/>
              </w:rPr>
            </w:pPr>
            <w:r>
              <w:rPr>
                <w:b/>
                <w:sz w:val="18"/>
                <w:szCs w:val="18"/>
              </w:rPr>
              <w:t>Małogoszcz</w:t>
            </w:r>
          </w:p>
        </w:tc>
        <w:tc>
          <w:tcPr>
            <w:tcW w:w="1307" w:type="dxa"/>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360" w:lineRule="auto"/>
              <w:jc w:val="center"/>
              <w:rPr>
                <w:b/>
                <w:sz w:val="18"/>
                <w:szCs w:val="18"/>
              </w:rPr>
            </w:pPr>
            <w:r>
              <w:rPr>
                <w:b/>
                <w:sz w:val="18"/>
                <w:szCs w:val="18"/>
              </w:rPr>
              <w:t>Sędziszów</w:t>
            </w:r>
          </w:p>
        </w:tc>
        <w:tc>
          <w:tcPr>
            <w:tcW w:w="1103" w:type="dxa"/>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360" w:lineRule="auto"/>
              <w:jc w:val="center"/>
              <w:rPr>
                <w:b/>
                <w:sz w:val="18"/>
                <w:szCs w:val="18"/>
              </w:rPr>
            </w:pPr>
            <w:r>
              <w:rPr>
                <w:b/>
                <w:sz w:val="18"/>
                <w:szCs w:val="18"/>
              </w:rPr>
              <w:t>Nagłowice</w:t>
            </w:r>
          </w:p>
        </w:tc>
        <w:tc>
          <w:tcPr>
            <w:tcW w:w="1144" w:type="dxa"/>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360" w:lineRule="auto"/>
              <w:jc w:val="center"/>
              <w:rPr>
                <w:b/>
                <w:sz w:val="18"/>
                <w:szCs w:val="18"/>
              </w:rPr>
            </w:pPr>
            <w:r>
              <w:rPr>
                <w:b/>
                <w:sz w:val="18"/>
                <w:szCs w:val="18"/>
              </w:rPr>
              <w:t>Oksa</w:t>
            </w:r>
          </w:p>
        </w:tc>
        <w:tc>
          <w:tcPr>
            <w:tcW w:w="1036" w:type="dxa"/>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360" w:lineRule="auto"/>
              <w:jc w:val="center"/>
              <w:rPr>
                <w:b/>
                <w:sz w:val="18"/>
                <w:szCs w:val="18"/>
              </w:rPr>
            </w:pPr>
            <w:r>
              <w:rPr>
                <w:b/>
                <w:sz w:val="18"/>
                <w:szCs w:val="18"/>
              </w:rPr>
              <w:t>Sobków</w:t>
            </w:r>
          </w:p>
        </w:tc>
        <w:tc>
          <w:tcPr>
            <w:tcW w:w="1036" w:type="dxa"/>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360" w:lineRule="auto"/>
              <w:jc w:val="center"/>
              <w:rPr>
                <w:b/>
                <w:sz w:val="18"/>
                <w:szCs w:val="18"/>
              </w:rPr>
            </w:pPr>
            <w:r>
              <w:rPr>
                <w:b/>
                <w:sz w:val="18"/>
                <w:szCs w:val="18"/>
              </w:rPr>
              <w:t>Słupia</w:t>
            </w:r>
          </w:p>
        </w:tc>
        <w:tc>
          <w:tcPr>
            <w:tcW w:w="1036" w:type="dxa"/>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360" w:lineRule="auto"/>
              <w:jc w:val="center"/>
              <w:rPr>
                <w:b/>
                <w:sz w:val="18"/>
                <w:szCs w:val="18"/>
              </w:rPr>
            </w:pPr>
            <w:r>
              <w:rPr>
                <w:b/>
                <w:sz w:val="18"/>
                <w:szCs w:val="18"/>
              </w:rPr>
              <w:t>Imielno</w:t>
            </w:r>
          </w:p>
        </w:tc>
        <w:tc>
          <w:tcPr>
            <w:tcW w:w="1216" w:type="dxa"/>
            <w:tcBorders>
              <w:top w:val="single" w:sz="4" w:space="0" w:color="auto"/>
              <w:left w:val="single" w:sz="4" w:space="0" w:color="auto"/>
              <w:bottom w:val="single" w:sz="4" w:space="0" w:color="auto"/>
              <w:right w:val="single" w:sz="4" w:space="0" w:color="auto"/>
            </w:tcBorders>
            <w:vAlign w:val="center"/>
          </w:tcPr>
          <w:p w:rsidR="00A519F3" w:rsidRDefault="00A519F3">
            <w:pPr>
              <w:spacing w:after="0" w:line="360" w:lineRule="auto"/>
              <w:jc w:val="center"/>
              <w:rPr>
                <w:b/>
                <w:sz w:val="18"/>
                <w:szCs w:val="18"/>
              </w:rPr>
            </w:pPr>
          </w:p>
          <w:p w:rsidR="00A519F3" w:rsidRDefault="00A519F3">
            <w:pPr>
              <w:spacing w:after="0" w:line="360" w:lineRule="auto"/>
              <w:jc w:val="center"/>
              <w:rPr>
                <w:b/>
                <w:sz w:val="18"/>
                <w:szCs w:val="18"/>
              </w:rPr>
            </w:pPr>
            <w:r>
              <w:rPr>
                <w:b/>
                <w:sz w:val="18"/>
                <w:szCs w:val="18"/>
              </w:rPr>
              <w:t>Wodzisław</w:t>
            </w:r>
          </w:p>
          <w:p w:rsidR="00A519F3" w:rsidRDefault="00A519F3">
            <w:pPr>
              <w:spacing w:after="0" w:line="360" w:lineRule="auto"/>
              <w:jc w:val="center"/>
              <w:rPr>
                <w:b/>
                <w:sz w:val="18"/>
                <w:szCs w:val="18"/>
              </w:rPr>
            </w:pPr>
          </w:p>
        </w:tc>
      </w:tr>
      <w:tr w:rsidR="00215A61" w:rsidTr="00CB7318">
        <w:tc>
          <w:tcPr>
            <w:tcW w:w="996"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both"/>
              <w:rPr>
                <w:sz w:val="18"/>
                <w:szCs w:val="18"/>
              </w:rPr>
            </w:pPr>
            <w:r>
              <w:rPr>
                <w:sz w:val="18"/>
                <w:szCs w:val="18"/>
              </w:rPr>
              <w:t>Liczba osób objętych w/w wsparciem</w:t>
            </w:r>
          </w:p>
        </w:tc>
        <w:tc>
          <w:tcPr>
            <w:tcW w:w="1071" w:type="dxa"/>
            <w:tcBorders>
              <w:top w:val="single" w:sz="4" w:space="0" w:color="auto"/>
              <w:left w:val="single" w:sz="4" w:space="0" w:color="auto"/>
              <w:bottom w:val="single" w:sz="4" w:space="0" w:color="auto"/>
              <w:right w:val="single" w:sz="4" w:space="0" w:color="auto"/>
            </w:tcBorders>
            <w:hideMark/>
          </w:tcPr>
          <w:p w:rsidR="00A519F3" w:rsidRDefault="009D695B">
            <w:pPr>
              <w:spacing w:after="0" w:line="360" w:lineRule="auto"/>
              <w:rPr>
                <w:sz w:val="18"/>
                <w:szCs w:val="18"/>
              </w:rPr>
            </w:pPr>
            <w:r>
              <w:rPr>
                <w:sz w:val="18"/>
                <w:szCs w:val="18"/>
              </w:rPr>
              <w:t>41</w:t>
            </w:r>
            <w:r w:rsidR="00A519F3">
              <w:rPr>
                <w:sz w:val="18"/>
                <w:szCs w:val="18"/>
              </w:rPr>
              <w:t xml:space="preserve"> os</w:t>
            </w:r>
            <w:r>
              <w:rPr>
                <w:sz w:val="18"/>
                <w:szCs w:val="18"/>
              </w:rPr>
              <w:t>ób</w:t>
            </w:r>
            <w:r w:rsidR="00A519F3">
              <w:rPr>
                <w:sz w:val="18"/>
                <w:szCs w:val="18"/>
              </w:rPr>
              <w:t xml:space="preserve"> skierowan</w:t>
            </w:r>
            <w:r>
              <w:rPr>
                <w:sz w:val="18"/>
                <w:szCs w:val="18"/>
              </w:rPr>
              <w:t xml:space="preserve">ych </w:t>
            </w:r>
            <w:r w:rsidR="00A519F3">
              <w:rPr>
                <w:sz w:val="18"/>
                <w:szCs w:val="18"/>
              </w:rPr>
              <w:t xml:space="preserve">do </w:t>
            </w:r>
            <w:proofErr w:type="spellStart"/>
            <w:r w:rsidR="00A519F3">
              <w:rPr>
                <w:sz w:val="18"/>
                <w:szCs w:val="18"/>
              </w:rPr>
              <w:t>dps</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A519F3" w:rsidRDefault="009D695B">
            <w:pPr>
              <w:spacing w:after="0" w:line="360" w:lineRule="auto"/>
              <w:rPr>
                <w:sz w:val="18"/>
                <w:szCs w:val="18"/>
              </w:rPr>
            </w:pPr>
            <w:r>
              <w:rPr>
                <w:sz w:val="18"/>
                <w:szCs w:val="18"/>
              </w:rPr>
              <w:t>5</w:t>
            </w:r>
            <w:r w:rsidR="00A519F3">
              <w:rPr>
                <w:sz w:val="18"/>
                <w:szCs w:val="18"/>
              </w:rPr>
              <w:t xml:space="preserve"> osób skierowanych do </w:t>
            </w:r>
            <w:proofErr w:type="spellStart"/>
            <w:r w:rsidR="00A519F3">
              <w:rPr>
                <w:sz w:val="18"/>
                <w:szCs w:val="18"/>
              </w:rPr>
              <w:t>dps</w:t>
            </w:r>
            <w:proofErr w:type="spellEnd"/>
          </w:p>
        </w:tc>
        <w:tc>
          <w:tcPr>
            <w:tcW w:w="1307" w:type="dxa"/>
            <w:tcBorders>
              <w:top w:val="single" w:sz="4" w:space="0" w:color="auto"/>
              <w:left w:val="single" w:sz="4" w:space="0" w:color="auto"/>
              <w:bottom w:val="single" w:sz="4" w:space="0" w:color="auto"/>
              <w:right w:val="single" w:sz="4" w:space="0" w:color="auto"/>
            </w:tcBorders>
          </w:tcPr>
          <w:p w:rsidR="00A519F3" w:rsidRDefault="009D695B">
            <w:pPr>
              <w:spacing w:after="0" w:line="360" w:lineRule="auto"/>
              <w:rPr>
                <w:sz w:val="18"/>
                <w:szCs w:val="18"/>
              </w:rPr>
            </w:pPr>
            <w:r>
              <w:rPr>
                <w:sz w:val="18"/>
                <w:szCs w:val="18"/>
              </w:rPr>
              <w:t>19</w:t>
            </w:r>
            <w:r w:rsidR="00A519F3">
              <w:rPr>
                <w:sz w:val="18"/>
                <w:szCs w:val="18"/>
              </w:rPr>
              <w:t xml:space="preserve"> os</w:t>
            </w:r>
            <w:r w:rsidR="00215A61">
              <w:rPr>
                <w:sz w:val="18"/>
                <w:szCs w:val="18"/>
              </w:rPr>
              <w:t>ób</w:t>
            </w:r>
            <w:r w:rsidR="00A519F3">
              <w:rPr>
                <w:sz w:val="18"/>
                <w:szCs w:val="18"/>
              </w:rPr>
              <w:t xml:space="preserve"> skierowan</w:t>
            </w:r>
            <w:r w:rsidR="00215A61">
              <w:rPr>
                <w:sz w:val="18"/>
                <w:szCs w:val="18"/>
              </w:rPr>
              <w:t>ych</w:t>
            </w:r>
            <w:r w:rsidR="00A519F3">
              <w:rPr>
                <w:sz w:val="18"/>
                <w:szCs w:val="18"/>
              </w:rPr>
              <w:t xml:space="preserve"> do </w:t>
            </w:r>
            <w:proofErr w:type="spellStart"/>
            <w:r w:rsidR="00A519F3">
              <w:rPr>
                <w:sz w:val="18"/>
                <w:szCs w:val="18"/>
              </w:rPr>
              <w:t>dps</w:t>
            </w:r>
            <w:proofErr w:type="spellEnd"/>
          </w:p>
          <w:p w:rsidR="00A519F3" w:rsidRDefault="00A519F3">
            <w:pPr>
              <w:spacing w:after="0" w:line="360" w:lineRule="auto"/>
              <w:rPr>
                <w:sz w:val="18"/>
                <w:szCs w:val="18"/>
              </w:rPr>
            </w:pPr>
          </w:p>
        </w:tc>
        <w:tc>
          <w:tcPr>
            <w:tcW w:w="1103" w:type="dxa"/>
            <w:tcBorders>
              <w:top w:val="single" w:sz="4" w:space="0" w:color="auto"/>
              <w:left w:val="single" w:sz="4" w:space="0" w:color="auto"/>
              <w:bottom w:val="single" w:sz="4" w:space="0" w:color="auto"/>
              <w:right w:val="single" w:sz="4" w:space="0" w:color="auto"/>
            </w:tcBorders>
            <w:hideMark/>
          </w:tcPr>
          <w:p w:rsidR="00A519F3" w:rsidRDefault="009D695B">
            <w:pPr>
              <w:spacing w:after="0" w:line="360" w:lineRule="auto"/>
              <w:rPr>
                <w:sz w:val="18"/>
                <w:szCs w:val="18"/>
              </w:rPr>
            </w:pPr>
            <w:r>
              <w:rPr>
                <w:sz w:val="18"/>
                <w:szCs w:val="18"/>
              </w:rPr>
              <w:t>2</w:t>
            </w:r>
            <w:r w:rsidR="00A519F3">
              <w:rPr>
                <w:sz w:val="18"/>
                <w:szCs w:val="18"/>
              </w:rPr>
              <w:t xml:space="preserve"> os</w:t>
            </w:r>
            <w:r>
              <w:rPr>
                <w:sz w:val="18"/>
                <w:szCs w:val="18"/>
              </w:rPr>
              <w:t>oby</w:t>
            </w:r>
            <w:r w:rsidR="00A519F3">
              <w:rPr>
                <w:sz w:val="18"/>
                <w:szCs w:val="18"/>
              </w:rPr>
              <w:t xml:space="preserve"> </w:t>
            </w:r>
            <w:r w:rsidR="00215A61">
              <w:rPr>
                <w:sz w:val="18"/>
                <w:szCs w:val="18"/>
              </w:rPr>
              <w:t>skierowan</w:t>
            </w:r>
            <w:r w:rsidR="008060A9">
              <w:rPr>
                <w:sz w:val="18"/>
                <w:szCs w:val="18"/>
              </w:rPr>
              <w:t>e</w:t>
            </w:r>
            <w:r w:rsidR="00215A61">
              <w:rPr>
                <w:sz w:val="18"/>
                <w:szCs w:val="18"/>
              </w:rPr>
              <w:t xml:space="preserve"> do </w:t>
            </w:r>
            <w:proofErr w:type="spellStart"/>
            <w:r w:rsidR="00215A61">
              <w:rPr>
                <w:sz w:val="18"/>
                <w:szCs w:val="18"/>
              </w:rPr>
              <w:t>dps</w:t>
            </w:r>
            <w:proofErr w:type="spellEnd"/>
          </w:p>
        </w:tc>
        <w:tc>
          <w:tcPr>
            <w:tcW w:w="1144" w:type="dxa"/>
            <w:tcBorders>
              <w:top w:val="single" w:sz="4" w:space="0" w:color="auto"/>
              <w:left w:val="single" w:sz="4" w:space="0" w:color="auto"/>
              <w:bottom w:val="single" w:sz="4" w:space="0" w:color="auto"/>
              <w:right w:val="single" w:sz="4" w:space="0" w:color="auto"/>
            </w:tcBorders>
            <w:hideMark/>
          </w:tcPr>
          <w:p w:rsidR="00A519F3" w:rsidRDefault="00215A61">
            <w:pPr>
              <w:spacing w:after="0" w:line="360" w:lineRule="auto"/>
              <w:rPr>
                <w:sz w:val="18"/>
                <w:szCs w:val="18"/>
              </w:rPr>
            </w:pPr>
            <w:r>
              <w:rPr>
                <w:sz w:val="18"/>
                <w:szCs w:val="18"/>
              </w:rPr>
              <w:t xml:space="preserve">1 osoba skierowana do </w:t>
            </w:r>
            <w:proofErr w:type="spellStart"/>
            <w:r w:rsidR="009D695B">
              <w:rPr>
                <w:sz w:val="18"/>
                <w:szCs w:val="18"/>
              </w:rPr>
              <w:t>dps</w:t>
            </w:r>
            <w:proofErr w:type="spellEnd"/>
          </w:p>
        </w:tc>
        <w:tc>
          <w:tcPr>
            <w:tcW w:w="1036" w:type="dxa"/>
            <w:tcBorders>
              <w:top w:val="single" w:sz="4" w:space="0" w:color="auto"/>
              <w:left w:val="single" w:sz="4" w:space="0" w:color="auto"/>
              <w:bottom w:val="single" w:sz="4" w:space="0" w:color="auto"/>
              <w:right w:val="single" w:sz="4" w:space="0" w:color="auto"/>
            </w:tcBorders>
            <w:hideMark/>
          </w:tcPr>
          <w:p w:rsidR="00A519F3" w:rsidRDefault="009D695B">
            <w:pPr>
              <w:spacing w:after="0" w:line="360" w:lineRule="auto"/>
              <w:rPr>
                <w:sz w:val="18"/>
                <w:szCs w:val="18"/>
              </w:rPr>
            </w:pPr>
            <w:r>
              <w:rPr>
                <w:sz w:val="18"/>
                <w:szCs w:val="18"/>
              </w:rPr>
              <w:t>2</w:t>
            </w:r>
            <w:r w:rsidR="00A519F3">
              <w:rPr>
                <w:sz w:val="18"/>
                <w:szCs w:val="18"/>
              </w:rPr>
              <w:t xml:space="preserve"> osoby skierowane do </w:t>
            </w:r>
            <w:proofErr w:type="spellStart"/>
            <w:r w:rsidR="00A519F3">
              <w:rPr>
                <w:sz w:val="18"/>
                <w:szCs w:val="18"/>
              </w:rPr>
              <w:t>dps</w:t>
            </w:r>
            <w:proofErr w:type="spellEnd"/>
          </w:p>
        </w:tc>
        <w:tc>
          <w:tcPr>
            <w:tcW w:w="1036" w:type="dxa"/>
            <w:tcBorders>
              <w:top w:val="single" w:sz="4" w:space="0" w:color="auto"/>
              <w:left w:val="single" w:sz="4" w:space="0" w:color="auto"/>
              <w:bottom w:val="single" w:sz="4" w:space="0" w:color="auto"/>
              <w:right w:val="single" w:sz="4" w:space="0" w:color="auto"/>
            </w:tcBorders>
            <w:hideMark/>
          </w:tcPr>
          <w:p w:rsidR="00A519F3" w:rsidRDefault="009D695B">
            <w:pPr>
              <w:spacing w:after="0" w:line="360" w:lineRule="auto"/>
              <w:rPr>
                <w:sz w:val="18"/>
                <w:szCs w:val="18"/>
              </w:rPr>
            </w:pPr>
            <w:r>
              <w:rPr>
                <w:sz w:val="18"/>
                <w:szCs w:val="18"/>
              </w:rPr>
              <w:t>1</w:t>
            </w:r>
            <w:r w:rsidR="00A519F3">
              <w:rPr>
                <w:sz w:val="18"/>
                <w:szCs w:val="18"/>
              </w:rPr>
              <w:t xml:space="preserve"> osob</w:t>
            </w:r>
            <w:r>
              <w:rPr>
                <w:sz w:val="18"/>
                <w:szCs w:val="18"/>
              </w:rPr>
              <w:t>a</w:t>
            </w:r>
            <w:r w:rsidR="00A519F3">
              <w:rPr>
                <w:sz w:val="18"/>
                <w:szCs w:val="18"/>
              </w:rPr>
              <w:t xml:space="preserve"> skierowan</w:t>
            </w:r>
            <w:r>
              <w:rPr>
                <w:sz w:val="18"/>
                <w:szCs w:val="18"/>
              </w:rPr>
              <w:t>a</w:t>
            </w:r>
            <w:r w:rsidR="00A519F3">
              <w:rPr>
                <w:sz w:val="18"/>
                <w:szCs w:val="18"/>
              </w:rPr>
              <w:t xml:space="preserve"> do </w:t>
            </w:r>
            <w:proofErr w:type="spellStart"/>
            <w:r w:rsidR="00A519F3">
              <w:rPr>
                <w:sz w:val="18"/>
                <w:szCs w:val="18"/>
              </w:rPr>
              <w:t>dps</w:t>
            </w:r>
            <w:proofErr w:type="spellEnd"/>
          </w:p>
        </w:tc>
        <w:tc>
          <w:tcPr>
            <w:tcW w:w="1036"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rPr>
                <w:sz w:val="18"/>
                <w:szCs w:val="18"/>
              </w:rPr>
            </w:pPr>
            <w:r>
              <w:rPr>
                <w:sz w:val="18"/>
                <w:szCs w:val="18"/>
              </w:rPr>
              <w:t xml:space="preserve">1 osoba skierowana do </w:t>
            </w:r>
            <w:proofErr w:type="spellStart"/>
            <w:r>
              <w:rPr>
                <w:sz w:val="18"/>
                <w:szCs w:val="18"/>
              </w:rPr>
              <w:t>dps</w:t>
            </w:r>
            <w:proofErr w:type="spellEnd"/>
          </w:p>
        </w:tc>
        <w:tc>
          <w:tcPr>
            <w:tcW w:w="1216" w:type="dxa"/>
            <w:tcBorders>
              <w:top w:val="single" w:sz="4" w:space="0" w:color="auto"/>
              <w:left w:val="single" w:sz="4" w:space="0" w:color="auto"/>
              <w:bottom w:val="single" w:sz="4" w:space="0" w:color="auto"/>
              <w:right w:val="single" w:sz="4" w:space="0" w:color="auto"/>
            </w:tcBorders>
            <w:hideMark/>
          </w:tcPr>
          <w:p w:rsidR="00A519F3" w:rsidRDefault="009D695B">
            <w:pPr>
              <w:spacing w:after="0" w:line="360" w:lineRule="auto"/>
              <w:rPr>
                <w:sz w:val="18"/>
                <w:szCs w:val="18"/>
              </w:rPr>
            </w:pPr>
            <w:r>
              <w:rPr>
                <w:sz w:val="18"/>
                <w:szCs w:val="18"/>
              </w:rPr>
              <w:t>6</w:t>
            </w:r>
            <w:r w:rsidR="00A519F3">
              <w:rPr>
                <w:sz w:val="18"/>
                <w:szCs w:val="18"/>
              </w:rPr>
              <w:t xml:space="preserve"> osób skierowanych do </w:t>
            </w:r>
            <w:proofErr w:type="spellStart"/>
            <w:r w:rsidR="00A519F3">
              <w:rPr>
                <w:sz w:val="18"/>
                <w:szCs w:val="18"/>
              </w:rPr>
              <w:t>dps</w:t>
            </w:r>
            <w:proofErr w:type="spellEnd"/>
          </w:p>
        </w:tc>
      </w:tr>
    </w:tbl>
    <w:p w:rsidR="00A519F3" w:rsidRDefault="00A519F3" w:rsidP="00A519F3">
      <w:pPr>
        <w:pStyle w:val="Akapitzlist"/>
        <w:spacing w:line="360" w:lineRule="auto"/>
        <w:jc w:val="both"/>
        <w:rPr>
          <w:b/>
        </w:rPr>
      </w:pPr>
    </w:p>
    <w:p w:rsidR="00A519F3" w:rsidRDefault="00A519F3" w:rsidP="00A519F3">
      <w:pPr>
        <w:pStyle w:val="Akapitzlist"/>
        <w:numPr>
          <w:ilvl w:val="0"/>
          <w:numId w:val="5"/>
        </w:numPr>
        <w:spacing w:line="360" w:lineRule="auto"/>
        <w:jc w:val="both"/>
        <w:rPr>
          <w:b/>
        </w:rPr>
      </w:pPr>
      <w:r>
        <w:rPr>
          <w:b/>
        </w:rPr>
        <w:t>Liczba osób korzystających z usług opiekuńczych i specjalistycznych</w:t>
      </w:r>
      <w:r w:rsidR="00F86C74">
        <w:rPr>
          <w:b/>
        </w:rPr>
        <w:t xml:space="preserve"> </w:t>
      </w:r>
      <w:r w:rsidR="00F86C74">
        <w:rPr>
          <w:b/>
        </w:rPr>
        <w:br/>
        <w:t>w poszczególnych Gminach Powiatu Jędrzejowskiego w 2019 r.</w:t>
      </w:r>
    </w:p>
    <w:tbl>
      <w:tblPr>
        <w:tblStyle w:val="Tabela-Siatka"/>
        <w:tblpPr w:leftFromText="141" w:rightFromText="141" w:vertAnchor="text" w:horzAnchor="margin" w:tblpXSpec="center" w:tblpY="279"/>
        <w:tblW w:w="10605" w:type="dxa"/>
        <w:tblInd w:w="0" w:type="dxa"/>
        <w:tblLayout w:type="fixed"/>
        <w:tblLook w:val="04A0" w:firstRow="1" w:lastRow="0" w:firstColumn="1" w:lastColumn="0" w:noHBand="0" w:noVBand="1"/>
      </w:tblPr>
      <w:tblGrid>
        <w:gridCol w:w="488"/>
        <w:gridCol w:w="787"/>
        <w:gridCol w:w="1101"/>
        <w:gridCol w:w="1277"/>
        <w:gridCol w:w="1135"/>
        <w:gridCol w:w="1135"/>
        <w:gridCol w:w="709"/>
        <w:gridCol w:w="993"/>
        <w:gridCol w:w="852"/>
        <w:gridCol w:w="851"/>
        <w:gridCol w:w="1277"/>
      </w:tblGrid>
      <w:tr w:rsidR="00A519F3" w:rsidTr="00A519F3">
        <w:trPr>
          <w:trHeight w:val="211"/>
        </w:trPr>
        <w:tc>
          <w:tcPr>
            <w:tcW w:w="489" w:type="dxa"/>
            <w:vMerge w:val="restart"/>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both"/>
              <w:rPr>
                <w:b/>
                <w:sz w:val="19"/>
                <w:szCs w:val="19"/>
              </w:rPr>
            </w:pPr>
            <w:proofErr w:type="spellStart"/>
            <w:r>
              <w:rPr>
                <w:b/>
                <w:sz w:val="19"/>
                <w:szCs w:val="19"/>
              </w:rPr>
              <w:t>Lp</w:t>
            </w:r>
            <w:proofErr w:type="spellEnd"/>
          </w:p>
        </w:tc>
        <w:tc>
          <w:tcPr>
            <w:tcW w:w="787"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both"/>
              <w:rPr>
                <w:b/>
                <w:sz w:val="19"/>
                <w:szCs w:val="19"/>
              </w:rPr>
            </w:pPr>
            <w:r>
              <w:rPr>
                <w:b/>
                <w:sz w:val="19"/>
                <w:szCs w:val="19"/>
              </w:rPr>
              <w:t>Gmina</w:t>
            </w:r>
          </w:p>
        </w:tc>
        <w:tc>
          <w:tcPr>
            <w:tcW w:w="1100" w:type="dxa"/>
            <w:vMerge w:val="restart"/>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both"/>
              <w:rPr>
                <w:b/>
                <w:sz w:val="19"/>
                <w:szCs w:val="19"/>
              </w:rPr>
            </w:pPr>
            <w:r>
              <w:rPr>
                <w:b/>
                <w:sz w:val="19"/>
                <w:szCs w:val="19"/>
              </w:rPr>
              <w:t>Jędrzejów</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both"/>
              <w:rPr>
                <w:b/>
                <w:sz w:val="19"/>
                <w:szCs w:val="19"/>
              </w:rPr>
            </w:pPr>
            <w:r>
              <w:rPr>
                <w:b/>
                <w:sz w:val="19"/>
                <w:szCs w:val="19"/>
              </w:rPr>
              <w:t>Małogoszcz</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both"/>
              <w:rPr>
                <w:b/>
                <w:sz w:val="19"/>
                <w:szCs w:val="19"/>
              </w:rPr>
            </w:pPr>
            <w:r>
              <w:rPr>
                <w:b/>
                <w:sz w:val="19"/>
                <w:szCs w:val="19"/>
              </w:rPr>
              <w:t>Sędziszów</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both"/>
              <w:rPr>
                <w:b/>
                <w:sz w:val="19"/>
                <w:szCs w:val="19"/>
              </w:rPr>
            </w:pPr>
            <w:r>
              <w:rPr>
                <w:b/>
                <w:sz w:val="19"/>
                <w:szCs w:val="19"/>
              </w:rPr>
              <w:t>Nagłowice</w:t>
            </w:r>
          </w:p>
        </w:tc>
        <w:tc>
          <w:tcPr>
            <w:tcW w:w="709" w:type="dxa"/>
            <w:vMerge w:val="restart"/>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both"/>
              <w:rPr>
                <w:b/>
                <w:sz w:val="19"/>
                <w:szCs w:val="19"/>
              </w:rPr>
            </w:pPr>
            <w:r>
              <w:rPr>
                <w:b/>
                <w:sz w:val="19"/>
                <w:szCs w:val="19"/>
              </w:rPr>
              <w:t>Oksa</w:t>
            </w:r>
          </w:p>
        </w:tc>
        <w:tc>
          <w:tcPr>
            <w:tcW w:w="992" w:type="dxa"/>
            <w:vMerge w:val="restart"/>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both"/>
              <w:rPr>
                <w:b/>
                <w:sz w:val="19"/>
                <w:szCs w:val="19"/>
              </w:rPr>
            </w:pPr>
            <w:r>
              <w:rPr>
                <w:b/>
                <w:sz w:val="19"/>
                <w:szCs w:val="19"/>
              </w:rPr>
              <w:t>Sobków</w:t>
            </w:r>
          </w:p>
        </w:tc>
        <w:tc>
          <w:tcPr>
            <w:tcW w:w="851" w:type="dxa"/>
            <w:vMerge w:val="restart"/>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both"/>
              <w:rPr>
                <w:b/>
                <w:sz w:val="19"/>
                <w:szCs w:val="19"/>
              </w:rPr>
            </w:pPr>
            <w:r>
              <w:rPr>
                <w:b/>
                <w:sz w:val="19"/>
                <w:szCs w:val="19"/>
              </w:rPr>
              <w:t xml:space="preserve">Słupia </w:t>
            </w:r>
          </w:p>
        </w:tc>
        <w:tc>
          <w:tcPr>
            <w:tcW w:w="850" w:type="dxa"/>
            <w:vMerge w:val="restart"/>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both"/>
              <w:rPr>
                <w:b/>
                <w:sz w:val="19"/>
                <w:szCs w:val="19"/>
              </w:rPr>
            </w:pPr>
            <w:r>
              <w:rPr>
                <w:b/>
                <w:sz w:val="19"/>
                <w:szCs w:val="19"/>
              </w:rPr>
              <w:t xml:space="preserve">Imielno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both"/>
              <w:rPr>
                <w:b/>
                <w:sz w:val="19"/>
                <w:szCs w:val="19"/>
              </w:rPr>
            </w:pPr>
            <w:r>
              <w:rPr>
                <w:b/>
                <w:sz w:val="19"/>
                <w:szCs w:val="19"/>
              </w:rPr>
              <w:t>Wodzisław</w:t>
            </w:r>
          </w:p>
        </w:tc>
      </w:tr>
      <w:tr w:rsidR="00A519F3" w:rsidTr="00A519F3">
        <w:trPr>
          <w:trHeight w:val="210"/>
        </w:trPr>
        <w:tc>
          <w:tcPr>
            <w:tcW w:w="489" w:type="dxa"/>
            <w:vMerge/>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240" w:lineRule="auto"/>
              <w:rPr>
                <w:b/>
                <w:sz w:val="19"/>
                <w:szCs w:val="19"/>
              </w:rPr>
            </w:pPr>
          </w:p>
        </w:tc>
        <w:tc>
          <w:tcPr>
            <w:tcW w:w="787" w:type="dxa"/>
            <w:tcBorders>
              <w:top w:val="single" w:sz="4" w:space="0" w:color="auto"/>
              <w:left w:val="single" w:sz="4" w:space="0" w:color="auto"/>
              <w:bottom w:val="single" w:sz="4" w:space="0" w:color="auto"/>
              <w:right w:val="single" w:sz="4" w:space="0" w:color="auto"/>
            </w:tcBorders>
            <w:hideMark/>
          </w:tcPr>
          <w:p w:rsidR="00A519F3" w:rsidRDefault="00A519F3">
            <w:pPr>
              <w:spacing w:after="0" w:line="360" w:lineRule="auto"/>
              <w:jc w:val="both"/>
              <w:rPr>
                <w:sz w:val="19"/>
                <w:szCs w:val="19"/>
              </w:rPr>
            </w:pPr>
            <w:r>
              <w:rPr>
                <w:sz w:val="19"/>
                <w:szCs w:val="19"/>
              </w:rPr>
              <w:t xml:space="preserve">Rodzaj usługi </w:t>
            </w: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240" w:lineRule="auto"/>
              <w:rPr>
                <w:b/>
                <w:sz w:val="19"/>
                <w:szCs w:val="19"/>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240" w:lineRule="auto"/>
              <w:rPr>
                <w:b/>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240" w:lineRule="auto"/>
              <w:rPr>
                <w:b/>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240" w:lineRule="auto"/>
              <w:rPr>
                <w:b/>
                <w:sz w:val="19"/>
                <w:szCs w:val="19"/>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240" w:lineRule="auto"/>
              <w:rPr>
                <w:b/>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240" w:lineRule="auto"/>
              <w:rPr>
                <w:b/>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240" w:lineRule="auto"/>
              <w:rPr>
                <w:b/>
                <w:sz w:val="19"/>
                <w:szCs w:val="19"/>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240" w:lineRule="auto"/>
              <w:rPr>
                <w:b/>
                <w:sz w:val="19"/>
                <w:szCs w:val="19"/>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240" w:lineRule="auto"/>
              <w:rPr>
                <w:b/>
                <w:sz w:val="19"/>
                <w:szCs w:val="19"/>
              </w:rPr>
            </w:pPr>
          </w:p>
        </w:tc>
      </w:tr>
      <w:tr w:rsidR="00A519F3" w:rsidTr="00A519F3">
        <w:trPr>
          <w:cantSplit/>
          <w:trHeight w:val="1366"/>
        </w:trPr>
        <w:tc>
          <w:tcPr>
            <w:tcW w:w="489" w:type="dxa"/>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360" w:lineRule="auto"/>
              <w:jc w:val="center"/>
              <w:rPr>
                <w:sz w:val="19"/>
                <w:szCs w:val="19"/>
              </w:rPr>
            </w:pPr>
            <w:r>
              <w:rPr>
                <w:sz w:val="19"/>
                <w:szCs w:val="19"/>
              </w:rPr>
              <w:t>1</w:t>
            </w:r>
          </w:p>
        </w:tc>
        <w:tc>
          <w:tcPr>
            <w:tcW w:w="787" w:type="dxa"/>
            <w:tcBorders>
              <w:top w:val="single" w:sz="4" w:space="0" w:color="auto"/>
              <w:left w:val="single" w:sz="4" w:space="0" w:color="auto"/>
              <w:bottom w:val="single" w:sz="4" w:space="0" w:color="auto"/>
              <w:right w:val="single" w:sz="4" w:space="0" w:color="auto"/>
            </w:tcBorders>
            <w:textDirection w:val="btLr"/>
            <w:vAlign w:val="center"/>
            <w:hideMark/>
          </w:tcPr>
          <w:p w:rsidR="00A519F3" w:rsidRDefault="00A519F3">
            <w:pPr>
              <w:spacing w:after="0" w:line="360" w:lineRule="auto"/>
              <w:ind w:left="113" w:right="113"/>
              <w:jc w:val="center"/>
              <w:rPr>
                <w:sz w:val="19"/>
                <w:szCs w:val="19"/>
              </w:rPr>
            </w:pPr>
            <w:r>
              <w:rPr>
                <w:sz w:val="19"/>
                <w:szCs w:val="19"/>
              </w:rPr>
              <w:t>Opiekuńcze</w:t>
            </w:r>
          </w:p>
        </w:tc>
        <w:tc>
          <w:tcPr>
            <w:tcW w:w="1100" w:type="dxa"/>
            <w:tcBorders>
              <w:top w:val="single" w:sz="4" w:space="0" w:color="auto"/>
              <w:left w:val="single" w:sz="4" w:space="0" w:color="auto"/>
              <w:bottom w:val="single" w:sz="4" w:space="0" w:color="auto"/>
              <w:right w:val="single" w:sz="4" w:space="0" w:color="auto"/>
            </w:tcBorders>
            <w:vAlign w:val="center"/>
            <w:hideMark/>
          </w:tcPr>
          <w:p w:rsidR="00A519F3" w:rsidRDefault="009D695B">
            <w:pPr>
              <w:spacing w:after="0" w:line="360" w:lineRule="auto"/>
              <w:jc w:val="center"/>
              <w:rPr>
                <w:sz w:val="19"/>
                <w:szCs w:val="19"/>
              </w:rPr>
            </w:pPr>
            <w:r>
              <w:rPr>
                <w:sz w:val="19"/>
                <w:szCs w:val="19"/>
              </w:rPr>
              <w:t>96</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19F3" w:rsidRDefault="009D695B">
            <w:pPr>
              <w:spacing w:after="0" w:line="360" w:lineRule="auto"/>
              <w:jc w:val="center"/>
              <w:rPr>
                <w:sz w:val="19"/>
                <w:szCs w:val="19"/>
              </w:rPr>
            </w:pPr>
            <w:r>
              <w:rPr>
                <w:sz w:val="19"/>
                <w:szCs w:val="19"/>
              </w:rPr>
              <w:t>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19F3" w:rsidRDefault="00215A61">
            <w:pPr>
              <w:spacing w:after="0" w:line="360" w:lineRule="auto"/>
              <w:jc w:val="center"/>
              <w:rPr>
                <w:sz w:val="19"/>
                <w:szCs w:val="19"/>
              </w:rPr>
            </w:pPr>
            <w:r>
              <w:rPr>
                <w:sz w:val="19"/>
                <w:szCs w:val="19"/>
              </w:rPr>
              <w:t>2</w:t>
            </w:r>
            <w:r w:rsidR="009D695B">
              <w:rPr>
                <w:sz w:val="19"/>
                <w:szCs w:val="19"/>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360" w:lineRule="auto"/>
              <w:jc w:val="center"/>
              <w:rPr>
                <w:sz w:val="19"/>
                <w:szCs w:val="19"/>
              </w:rPr>
            </w:pPr>
            <w:r>
              <w:rPr>
                <w:sz w:val="19"/>
                <w:szCs w:val="19"/>
              </w:rPr>
              <w:t>2</w:t>
            </w:r>
            <w:r w:rsidR="009D695B">
              <w:rPr>
                <w:sz w:val="19"/>
                <w:szCs w:val="19"/>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360" w:lineRule="auto"/>
              <w:jc w:val="center"/>
              <w:rPr>
                <w:sz w:val="19"/>
                <w:szCs w:val="19"/>
              </w:rPr>
            </w:pPr>
            <w:r>
              <w:rPr>
                <w:sz w:val="19"/>
                <w:szCs w:val="19"/>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519F3" w:rsidRDefault="009D695B" w:rsidP="009D695B">
            <w:pPr>
              <w:spacing w:after="0" w:line="360" w:lineRule="auto"/>
              <w:jc w:val="center"/>
              <w:rPr>
                <w:sz w:val="19"/>
                <w:szCs w:val="19"/>
              </w:rPr>
            </w:pPr>
            <w:r>
              <w:rPr>
                <w:sz w:val="19"/>
                <w:szCs w:val="19"/>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rsidR="00A519F3" w:rsidRDefault="009D695B">
            <w:pPr>
              <w:spacing w:after="0" w:line="360" w:lineRule="auto"/>
              <w:jc w:val="center"/>
              <w:rPr>
                <w:sz w:val="19"/>
                <w:szCs w:val="19"/>
              </w:rPr>
            </w:pPr>
            <w:r>
              <w:rPr>
                <w:sz w:val="19"/>
                <w:szCs w:val="19"/>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A519F3" w:rsidRDefault="009D695B">
            <w:pPr>
              <w:spacing w:after="0" w:line="360" w:lineRule="auto"/>
              <w:jc w:val="center"/>
              <w:rPr>
                <w:sz w:val="19"/>
                <w:szCs w:val="19"/>
              </w:rPr>
            </w:pPr>
            <w:r>
              <w:rPr>
                <w:sz w:val="19"/>
                <w:szCs w:val="19"/>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19F3" w:rsidRDefault="009D695B">
            <w:pPr>
              <w:spacing w:after="0" w:line="360" w:lineRule="auto"/>
              <w:jc w:val="center"/>
              <w:rPr>
                <w:sz w:val="19"/>
                <w:szCs w:val="19"/>
              </w:rPr>
            </w:pPr>
            <w:r>
              <w:rPr>
                <w:sz w:val="19"/>
                <w:szCs w:val="19"/>
              </w:rPr>
              <w:t>5</w:t>
            </w:r>
          </w:p>
        </w:tc>
      </w:tr>
      <w:tr w:rsidR="00A519F3" w:rsidTr="00A519F3">
        <w:trPr>
          <w:cantSplit/>
          <w:trHeight w:val="1556"/>
        </w:trPr>
        <w:tc>
          <w:tcPr>
            <w:tcW w:w="489" w:type="dxa"/>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360" w:lineRule="auto"/>
              <w:jc w:val="center"/>
              <w:rPr>
                <w:sz w:val="19"/>
                <w:szCs w:val="19"/>
              </w:rPr>
            </w:pPr>
            <w:r>
              <w:rPr>
                <w:sz w:val="19"/>
                <w:szCs w:val="19"/>
              </w:rPr>
              <w:t>2</w:t>
            </w:r>
          </w:p>
        </w:tc>
        <w:tc>
          <w:tcPr>
            <w:tcW w:w="787" w:type="dxa"/>
            <w:tcBorders>
              <w:top w:val="single" w:sz="4" w:space="0" w:color="auto"/>
              <w:left w:val="single" w:sz="4" w:space="0" w:color="auto"/>
              <w:bottom w:val="single" w:sz="4" w:space="0" w:color="auto"/>
              <w:right w:val="single" w:sz="4" w:space="0" w:color="auto"/>
            </w:tcBorders>
            <w:textDirection w:val="btLr"/>
            <w:vAlign w:val="center"/>
            <w:hideMark/>
          </w:tcPr>
          <w:p w:rsidR="00A519F3" w:rsidRDefault="00A519F3">
            <w:pPr>
              <w:spacing w:after="0" w:line="360" w:lineRule="auto"/>
              <w:ind w:left="113" w:right="113"/>
              <w:jc w:val="center"/>
              <w:rPr>
                <w:sz w:val="19"/>
                <w:szCs w:val="19"/>
              </w:rPr>
            </w:pPr>
            <w:r>
              <w:rPr>
                <w:sz w:val="19"/>
                <w:szCs w:val="19"/>
              </w:rPr>
              <w:t>Specjalistyczne</w:t>
            </w:r>
          </w:p>
        </w:tc>
        <w:tc>
          <w:tcPr>
            <w:tcW w:w="1100" w:type="dxa"/>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360" w:lineRule="auto"/>
              <w:jc w:val="center"/>
              <w:rPr>
                <w:sz w:val="19"/>
                <w:szCs w:val="19"/>
              </w:rPr>
            </w:pPr>
            <w:r>
              <w:rPr>
                <w:sz w:val="19"/>
                <w:szCs w:val="19"/>
              </w:rPr>
              <w:t>6</w:t>
            </w:r>
            <w:r w:rsidR="009D695B">
              <w:rPr>
                <w:sz w:val="19"/>
                <w:szCs w:val="19"/>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19F3" w:rsidRDefault="009D695B">
            <w:pPr>
              <w:spacing w:after="0" w:line="360" w:lineRule="auto"/>
              <w:jc w:val="center"/>
              <w:rPr>
                <w:sz w:val="19"/>
                <w:szCs w:val="19"/>
              </w:rPr>
            </w:pPr>
            <w:r>
              <w:rPr>
                <w:sz w:val="19"/>
                <w:szCs w:val="19"/>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19F3" w:rsidRDefault="009D695B">
            <w:pPr>
              <w:spacing w:after="0" w:line="360" w:lineRule="auto"/>
              <w:jc w:val="center"/>
              <w:rPr>
                <w:sz w:val="19"/>
                <w:szCs w:val="19"/>
              </w:rPr>
            </w:pPr>
            <w:r>
              <w:rPr>
                <w:sz w:val="19"/>
                <w:szCs w:val="19"/>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360" w:lineRule="auto"/>
              <w:jc w:val="center"/>
              <w:rPr>
                <w:sz w:val="19"/>
                <w:szCs w:val="19"/>
              </w:rPr>
            </w:pPr>
            <w:r>
              <w:rPr>
                <w:sz w:val="19"/>
                <w:szCs w:val="19"/>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360" w:lineRule="auto"/>
              <w:jc w:val="center"/>
              <w:rPr>
                <w:sz w:val="19"/>
                <w:szCs w:val="19"/>
              </w:rPr>
            </w:pPr>
            <w:r>
              <w:rPr>
                <w:sz w:val="19"/>
                <w:szCs w:val="19"/>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519F3" w:rsidRDefault="002044F2">
            <w:pPr>
              <w:spacing w:after="0" w:line="360" w:lineRule="auto"/>
              <w:jc w:val="center"/>
              <w:rPr>
                <w:sz w:val="19"/>
                <w:szCs w:val="19"/>
              </w:rPr>
            </w:pPr>
            <w:r>
              <w:rPr>
                <w:sz w:val="19"/>
                <w:szCs w:val="19"/>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A519F3" w:rsidRDefault="00A519F3">
            <w:pPr>
              <w:spacing w:after="0" w:line="360" w:lineRule="auto"/>
              <w:jc w:val="center"/>
              <w:rPr>
                <w:sz w:val="19"/>
                <w:szCs w:val="19"/>
              </w:rPr>
            </w:pPr>
            <w:r>
              <w:rPr>
                <w:sz w:val="19"/>
                <w:szCs w:val="19"/>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A519F3" w:rsidRDefault="002044F2">
            <w:pPr>
              <w:spacing w:after="0" w:line="360" w:lineRule="auto"/>
              <w:jc w:val="center"/>
              <w:rPr>
                <w:sz w:val="19"/>
                <w:szCs w:val="19"/>
              </w:rPr>
            </w:pPr>
            <w:r>
              <w:rPr>
                <w:sz w:val="19"/>
                <w:szCs w:val="19"/>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19F3" w:rsidRDefault="009D695B">
            <w:pPr>
              <w:spacing w:after="0" w:line="360" w:lineRule="auto"/>
              <w:jc w:val="center"/>
              <w:rPr>
                <w:sz w:val="19"/>
                <w:szCs w:val="19"/>
              </w:rPr>
            </w:pPr>
            <w:r>
              <w:rPr>
                <w:sz w:val="19"/>
                <w:szCs w:val="19"/>
              </w:rPr>
              <w:t>0</w:t>
            </w:r>
          </w:p>
        </w:tc>
      </w:tr>
    </w:tbl>
    <w:p w:rsidR="00A519F3" w:rsidRDefault="00A519F3" w:rsidP="00A519F3">
      <w:pPr>
        <w:spacing w:line="360" w:lineRule="auto"/>
        <w:jc w:val="both"/>
      </w:pPr>
    </w:p>
    <w:p w:rsidR="00A519F3" w:rsidRDefault="00A519F3" w:rsidP="00A519F3">
      <w:pPr>
        <w:spacing w:line="360" w:lineRule="auto"/>
        <w:jc w:val="both"/>
      </w:pPr>
      <w:r>
        <w:t xml:space="preserve">Analizując powyższe dane z </w:t>
      </w:r>
      <w:proofErr w:type="spellStart"/>
      <w:r>
        <w:t>ops</w:t>
      </w:r>
      <w:proofErr w:type="spellEnd"/>
      <w:r>
        <w:t xml:space="preserve">-ów wynika, że </w:t>
      </w:r>
      <w:r w:rsidR="009D695B">
        <w:t>9</w:t>
      </w:r>
      <w:r>
        <w:t xml:space="preserve"> gmin kierowało swoich mieszkańców do domów pomocy społecznej. Po wejściu w życie nowych przepisów prawa z roku 2004 gminy starają się umieszczać swoich mieszkańców w </w:t>
      </w:r>
      <w:proofErr w:type="spellStart"/>
      <w:r>
        <w:t>dps-ie</w:t>
      </w:r>
      <w:proofErr w:type="spellEnd"/>
      <w:r>
        <w:t xml:space="preserve"> w ostateczności, tj. po wyczerpaniu usług opiekuńczych i specjalistycznych. Wynika to z faktu, iż za pobyt mieszkańca w </w:t>
      </w:r>
      <w:proofErr w:type="spellStart"/>
      <w:r>
        <w:t>dps-ie</w:t>
      </w:r>
      <w:proofErr w:type="spellEnd"/>
      <w:r>
        <w:t xml:space="preserve"> płaci zainteresowany i gmina. Stąd </w:t>
      </w:r>
      <w:proofErr w:type="spellStart"/>
      <w:r>
        <w:t>ops</w:t>
      </w:r>
      <w:proofErr w:type="spellEnd"/>
      <w:r>
        <w:t xml:space="preserve">-y stosują różne inne formy pomocy, a do </w:t>
      </w:r>
      <w:proofErr w:type="spellStart"/>
      <w:r>
        <w:t>dps</w:t>
      </w:r>
      <w:proofErr w:type="spellEnd"/>
      <w:r>
        <w:t xml:space="preserve">-u kierują wtedy, kiedy mieszkaniec musi mieć zapewnioną całodobową opiekę. </w:t>
      </w:r>
    </w:p>
    <w:p w:rsidR="00963672" w:rsidRDefault="00A519F3" w:rsidP="00A519F3">
      <w:pPr>
        <w:spacing w:line="360" w:lineRule="auto"/>
        <w:jc w:val="both"/>
      </w:pPr>
      <w:r>
        <w:tab/>
        <w:t xml:space="preserve">Pomoc w postaci usług opiekuńczych (pomoc w zaspokajaniu codziennych potrzeb życiowych, opiekę higieniczną, zaleconą przez lekarza pielęgnację oraz w miarę możliwości, zapewnienie kontaktów z otoczeniem) na terenie powiatu realizowana jest w </w:t>
      </w:r>
      <w:r w:rsidR="00281D96">
        <w:t>8</w:t>
      </w:r>
      <w:r>
        <w:t xml:space="preserve"> </w:t>
      </w:r>
      <w:r w:rsidR="00F86C74">
        <w:t>gminach</w:t>
      </w:r>
      <w:r>
        <w:t xml:space="preserve">, natomiast usługi specjalistyczne (usługi dostosowane do szczególnych potrzeb wynikających </w:t>
      </w:r>
      <w:r w:rsidR="00281D96">
        <w:br/>
      </w:r>
      <w:r>
        <w:t xml:space="preserve">z rodzaju schorzenia lub niepełnosprawności, świadczone przez osoby ze specjalistycznym przygotowaniem) są realizowane tylko przez </w:t>
      </w:r>
      <w:r w:rsidR="00281D96">
        <w:t>5</w:t>
      </w:r>
      <w:r>
        <w:t xml:space="preserve"> gmin. </w:t>
      </w:r>
    </w:p>
    <w:p w:rsidR="00A519F3" w:rsidRDefault="00A519F3" w:rsidP="00A519F3">
      <w:pPr>
        <w:pStyle w:val="Akapitzlist"/>
        <w:numPr>
          <w:ilvl w:val="0"/>
          <w:numId w:val="5"/>
        </w:numPr>
        <w:spacing w:line="360" w:lineRule="auto"/>
        <w:jc w:val="both"/>
      </w:pPr>
      <w:r>
        <w:rPr>
          <w:b/>
        </w:rPr>
        <w:lastRenderedPageBreak/>
        <w:t>Liczba dzieci objętych instytucjonalną pieczą zastępczą.</w:t>
      </w:r>
    </w:p>
    <w:p w:rsidR="00F86C74" w:rsidRPr="00A4571A" w:rsidRDefault="00A519F3" w:rsidP="00A519F3">
      <w:pPr>
        <w:spacing w:line="360" w:lineRule="auto"/>
        <w:jc w:val="both"/>
      </w:pPr>
      <w:r w:rsidRPr="00A4571A">
        <w:t xml:space="preserve">Na terenie Powiatu Jędrzejowskiego funkcjonuje 5 placówek opiekuńczo – wychowawczych w Nagłowicach oraz  2 placówki typu rodzinnego w </w:t>
      </w:r>
      <w:proofErr w:type="spellStart"/>
      <w:r w:rsidRPr="00A4571A">
        <w:t>Miąsow</w:t>
      </w:r>
      <w:r w:rsidR="00281D96" w:rsidRPr="00A4571A">
        <w:t>ie</w:t>
      </w:r>
      <w:proofErr w:type="spellEnd"/>
      <w:r w:rsidRPr="00A4571A">
        <w:t xml:space="preserve"> i Małogoszczu. W roku 201</w:t>
      </w:r>
      <w:r w:rsidR="00A4571A" w:rsidRPr="00A4571A">
        <w:t>9</w:t>
      </w:r>
      <w:r w:rsidRPr="00A4571A">
        <w:t xml:space="preserve"> przebywało w nich ogółem </w:t>
      </w:r>
      <w:r w:rsidR="00281D96" w:rsidRPr="00A4571A">
        <w:t>5</w:t>
      </w:r>
      <w:r w:rsidR="00A4571A" w:rsidRPr="00A4571A">
        <w:t>5</w:t>
      </w:r>
      <w:r w:rsidRPr="00A4571A">
        <w:t xml:space="preserve"> dzieci. Główne powody umieszczania dzieci </w:t>
      </w:r>
      <w:r w:rsidRPr="00A4571A">
        <w:br/>
        <w:t xml:space="preserve">w instytucjonalnej pieczy zastępczej to: uzależnienie rodziców od alkoholu, bezradność </w:t>
      </w:r>
      <w:r w:rsidRPr="00A4571A">
        <w:br/>
        <w:t xml:space="preserve">w sprawach opiekuńczo – wychowawczych, półsieroctwo oraz przemoc w rodzinie. </w:t>
      </w:r>
    </w:p>
    <w:p w:rsidR="00A519F3" w:rsidRPr="00FC0FE4" w:rsidRDefault="00A519F3" w:rsidP="00A519F3">
      <w:pPr>
        <w:pStyle w:val="Akapitzlist"/>
        <w:numPr>
          <w:ilvl w:val="0"/>
          <w:numId w:val="5"/>
        </w:numPr>
        <w:spacing w:line="360" w:lineRule="auto"/>
        <w:jc w:val="both"/>
        <w:rPr>
          <w:b/>
          <w:color w:val="000000" w:themeColor="text1"/>
        </w:rPr>
      </w:pPr>
      <w:r w:rsidRPr="00FC0FE4">
        <w:rPr>
          <w:b/>
          <w:color w:val="000000" w:themeColor="text1"/>
        </w:rPr>
        <w:t>Liczba dzieci przebywających w rodzinach zastępczych</w:t>
      </w:r>
    </w:p>
    <w:p w:rsidR="00A519F3" w:rsidRPr="00FC0FE4" w:rsidRDefault="00A519F3" w:rsidP="00A519F3">
      <w:pPr>
        <w:spacing w:line="360" w:lineRule="auto"/>
        <w:ind w:firstLine="360"/>
        <w:jc w:val="both"/>
        <w:rPr>
          <w:color w:val="000000" w:themeColor="text1"/>
        </w:rPr>
      </w:pPr>
      <w:r w:rsidRPr="00FC0FE4">
        <w:rPr>
          <w:color w:val="000000" w:themeColor="text1"/>
        </w:rPr>
        <w:t>W rodzinnej pieczy zastępczej przebywało na dzień 31.12.201</w:t>
      </w:r>
      <w:r w:rsidR="00FC0FE4" w:rsidRPr="00FC0FE4">
        <w:rPr>
          <w:color w:val="000000" w:themeColor="text1"/>
        </w:rPr>
        <w:t>9</w:t>
      </w:r>
      <w:r w:rsidRPr="00FC0FE4">
        <w:rPr>
          <w:color w:val="000000" w:themeColor="text1"/>
        </w:rPr>
        <w:t xml:space="preserve"> r. </w:t>
      </w:r>
      <w:r w:rsidR="00FC0FE4" w:rsidRPr="00FC0FE4">
        <w:rPr>
          <w:color w:val="000000" w:themeColor="text1"/>
        </w:rPr>
        <w:t>87</w:t>
      </w:r>
      <w:r w:rsidRPr="00FC0FE4">
        <w:rPr>
          <w:color w:val="000000" w:themeColor="text1"/>
        </w:rPr>
        <w:t xml:space="preserve"> dzieci. Liczba </w:t>
      </w:r>
      <w:r w:rsidR="00F86C74">
        <w:rPr>
          <w:color w:val="000000" w:themeColor="text1"/>
        </w:rPr>
        <w:t>dzieci</w:t>
      </w:r>
      <w:r w:rsidRPr="00FC0FE4">
        <w:rPr>
          <w:color w:val="000000" w:themeColor="text1"/>
        </w:rPr>
        <w:t xml:space="preserve"> jest </w:t>
      </w:r>
      <w:r w:rsidR="00FC0FE4" w:rsidRPr="00FC0FE4">
        <w:rPr>
          <w:color w:val="000000" w:themeColor="text1"/>
        </w:rPr>
        <w:t>niższa</w:t>
      </w:r>
      <w:r w:rsidRPr="00FC0FE4">
        <w:rPr>
          <w:color w:val="000000" w:themeColor="text1"/>
        </w:rPr>
        <w:t xml:space="preserve"> w stosunku do roku poprzedniego (</w:t>
      </w:r>
      <w:r w:rsidR="00FC0FE4" w:rsidRPr="00FC0FE4">
        <w:rPr>
          <w:color w:val="000000" w:themeColor="text1"/>
        </w:rPr>
        <w:t>90</w:t>
      </w:r>
      <w:r w:rsidRPr="00FC0FE4">
        <w:rPr>
          <w:color w:val="000000" w:themeColor="text1"/>
        </w:rPr>
        <w:t xml:space="preserve"> dzieci). Rodzinną pieczę zastępczą sprawowały głównie rodziny zastępcze spokrewnione (dziadkowie, starsze rodzeństwo) – </w:t>
      </w:r>
      <w:r w:rsidR="00FC0FE4" w:rsidRPr="00FC0FE4">
        <w:rPr>
          <w:color w:val="000000" w:themeColor="text1"/>
        </w:rPr>
        <w:t>66</w:t>
      </w:r>
      <w:r w:rsidRPr="00FC0FE4">
        <w:rPr>
          <w:color w:val="000000" w:themeColor="text1"/>
        </w:rPr>
        <w:t xml:space="preserve"> dzieci,  rodziny zastępcze niezawodowe (wujostwo, osoby obce) – </w:t>
      </w:r>
      <w:r w:rsidR="00FC0FE4" w:rsidRPr="00FC0FE4">
        <w:rPr>
          <w:color w:val="000000" w:themeColor="text1"/>
        </w:rPr>
        <w:t>20</w:t>
      </w:r>
      <w:r w:rsidRPr="00FC0FE4">
        <w:rPr>
          <w:color w:val="000000" w:themeColor="text1"/>
        </w:rPr>
        <w:t xml:space="preserve"> dzieci oraz 1 rodzina zawodowa</w:t>
      </w:r>
      <w:r w:rsidR="00822C45" w:rsidRPr="00FC0FE4">
        <w:rPr>
          <w:color w:val="000000" w:themeColor="text1"/>
        </w:rPr>
        <w:t xml:space="preserve"> – 1 dziecko</w:t>
      </w:r>
      <w:r w:rsidRPr="00FC0FE4">
        <w:rPr>
          <w:color w:val="000000" w:themeColor="text1"/>
        </w:rPr>
        <w:t>.</w:t>
      </w:r>
    </w:p>
    <w:p w:rsidR="00A519F3" w:rsidRPr="00FC0FE4" w:rsidRDefault="00A519F3" w:rsidP="00A519F3">
      <w:pPr>
        <w:spacing w:line="360" w:lineRule="auto"/>
        <w:jc w:val="both"/>
        <w:rPr>
          <w:color w:val="000000" w:themeColor="text1"/>
        </w:rPr>
      </w:pPr>
      <w:r w:rsidRPr="00FC0FE4">
        <w:rPr>
          <w:color w:val="000000" w:themeColor="text1"/>
        </w:rPr>
        <w:t>Ogólna liczba rodzin zastępczych – 6</w:t>
      </w:r>
      <w:r w:rsidR="00FC0FE4" w:rsidRPr="00FC0FE4">
        <w:rPr>
          <w:color w:val="000000" w:themeColor="text1"/>
        </w:rPr>
        <w:t>0</w:t>
      </w:r>
      <w:r w:rsidRPr="00FC0FE4">
        <w:rPr>
          <w:color w:val="000000" w:themeColor="text1"/>
        </w:rPr>
        <w:t>, w tym 4</w:t>
      </w:r>
      <w:r w:rsidR="00FC0FE4" w:rsidRPr="00FC0FE4">
        <w:rPr>
          <w:color w:val="000000" w:themeColor="text1"/>
        </w:rPr>
        <w:t>3</w:t>
      </w:r>
      <w:r w:rsidRPr="00FC0FE4">
        <w:rPr>
          <w:color w:val="000000" w:themeColor="text1"/>
        </w:rPr>
        <w:t xml:space="preserve"> rodzin zastępcz</w:t>
      </w:r>
      <w:r w:rsidR="00822C45" w:rsidRPr="00FC0FE4">
        <w:rPr>
          <w:color w:val="000000" w:themeColor="text1"/>
        </w:rPr>
        <w:t>ych</w:t>
      </w:r>
      <w:r w:rsidRPr="00FC0FE4">
        <w:rPr>
          <w:color w:val="000000" w:themeColor="text1"/>
        </w:rPr>
        <w:t xml:space="preserve"> spokrewnion</w:t>
      </w:r>
      <w:r w:rsidR="00822C45" w:rsidRPr="00FC0FE4">
        <w:rPr>
          <w:color w:val="000000" w:themeColor="text1"/>
        </w:rPr>
        <w:t>ych</w:t>
      </w:r>
      <w:r w:rsidRPr="00FC0FE4">
        <w:rPr>
          <w:color w:val="000000" w:themeColor="text1"/>
        </w:rPr>
        <w:t xml:space="preserve">,  </w:t>
      </w:r>
      <w:r w:rsidR="00A4571A">
        <w:rPr>
          <w:color w:val="000000" w:themeColor="text1"/>
        </w:rPr>
        <w:br/>
      </w:r>
      <w:r w:rsidRPr="00FC0FE4">
        <w:rPr>
          <w:color w:val="000000" w:themeColor="text1"/>
        </w:rPr>
        <w:t>1</w:t>
      </w:r>
      <w:r w:rsidR="00FC0FE4" w:rsidRPr="00FC0FE4">
        <w:rPr>
          <w:color w:val="000000" w:themeColor="text1"/>
        </w:rPr>
        <w:t>6</w:t>
      </w:r>
      <w:r w:rsidRPr="00FC0FE4">
        <w:rPr>
          <w:color w:val="000000" w:themeColor="text1"/>
        </w:rPr>
        <w:t xml:space="preserve"> rodzin zastępczych niezawodowych i 1 rodzina zastępcza zawodowa.</w:t>
      </w:r>
    </w:p>
    <w:p w:rsidR="00A519F3" w:rsidRPr="00FC0FE4" w:rsidRDefault="00A519F3" w:rsidP="00A519F3">
      <w:pPr>
        <w:spacing w:line="360" w:lineRule="auto"/>
        <w:jc w:val="both"/>
        <w:rPr>
          <w:color w:val="000000" w:themeColor="text1"/>
        </w:rPr>
      </w:pPr>
      <w:r w:rsidRPr="005A0D67">
        <w:rPr>
          <w:color w:val="FF0000"/>
        </w:rPr>
        <w:tab/>
      </w:r>
      <w:r w:rsidRPr="00FC0FE4">
        <w:rPr>
          <w:color w:val="000000" w:themeColor="text1"/>
        </w:rPr>
        <w:t>Ilość dzieci umieszczonych w rodzinach zastępczych w roku 201</w:t>
      </w:r>
      <w:r w:rsidR="00FC0FE4" w:rsidRPr="00FC0FE4">
        <w:rPr>
          <w:color w:val="000000" w:themeColor="text1"/>
        </w:rPr>
        <w:t>9</w:t>
      </w:r>
      <w:r w:rsidRPr="00FC0FE4">
        <w:rPr>
          <w:color w:val="000000" w:themeColor="text1"/>
        </w:rPr>
        <w:t xml:space="preserve"> była </w:t>
      </w:r>
      <w:r w:rsidR="00FC0FE4" w:rsidRPr="00FC0FE4">
        <w:rPr>
          <w:color w:val="000000" w:themeColor="text1"/>
        </w:rPr>
        <w:t>mniejsza</w:t>
      </w:r>
      <w:r w:rsidR="00822C45" w:rsidRPr="00FC0FE4">
        <w:rPr>
          <w:color w:val="000000" w:themeColor="text1"/>
        </w:rPr>
        <w:t>,</w:t>
      </w:r>
      <w:r w:rsidRPr="00FC0FE4">
        <w:rPr>
          <w:color w:val="000000" w:themeColor="text1"/>
        </w:rPr>
        <w:br/>
        <w:t>a powody ich umieszczania nie zmieniły się i są to: uzależnienie od alkoholu, półsieroctwo, wyjazd rodzica za granicę, niepełnosprawność lub długotrwała choroba.</w:t>
      </w:r>
    </w:p>
    <w:p w:rsidR="00A519F3" w:rsidRPr="00FC0FE4" w:rsidRDefault="00A519F3" w:rsidP="00A519F3">
      <w:pPr>
        <w:pStyle w:val="Akapitzlist"/>
        <w:numPr>
          <w:ilvl w:val="0"/>
          <w:numId w:val="5"/>
        </w:numPr>
        <w:spacing w:line="360" w:lineRule="auto"/>
        <w:jc w:val="both"/>
        <w:rPr>
          <w:b/>
          <w:color w:val="000000" w:themeColor="text1"/>
        </w:rPr>
      </w:pPr>
      <w:r w:rsidRPr="00FC0FE4">
        <w:rPr>
          <w:b/>
          <w:color w:val="000000" w:themeColor="text1"/>
        </w:rPr>
        <w:t xml:space="preserve">Liczba pełnoletnich wychowanków opuszczających pieczę zastępczą </w:t>
      </w:r>
    </w:p>
    <w:p w:rsidR="00A519F3" w:rsidRPr="00B40A56" w:rsidRDefault="00A519F3" w:rsidP="00A519F3">
      <w:pPr>
        <w:spacing w:line="360" w:lineRule="auto"/>
        <w:ind w:firstLine="360"/>
        <w:jc w:val="both"/>
      </w:pPr>
      <w:r w:rsidRPr="00B40A56">
        <w:t>W roku 201</w:t>
      </w:r>
      <w:r w:rsidR="00FC0FE4" w:rsidRPr="00B40A56">
        <w:t>9</w:t>
      </w:r>
      <w:r w:rsidRPr="00B40A56">
        <w:t xml:space="preserve"> pieczę zastępczą opuściło </w:t>
      </w:r>
      <w:r w:rsidR="00B40A56" w:rsidRPr="00B40A56">
        <w:t>23</w:t>
      </w:r>
      <w:r w:rsidRPr="00B40A56">
        <w:t xml:space="preserve"> wychowanków – </w:t>
      </w:r>
      <w:r w:rsidR="00FC0FE4" w:rsidRPr="00B40A56">
        <w:t>9</w:t>
      </w:r>
      <w:r w:rsidRPr="00B40A56">
        <w:t xml:space="preserve"> wychowanków rodzin zastępczych oraz </w:t>
      </w:r>
      <w:r w:rsidR="00822C45" w:rsidRPr="00B40A56">
        <w:t>1</w:t>
      </w:r>
      <w:r w:rsidR="00FC0FE4" w:rsidRPr="00B40A56">
        <w:t>4</w:t>
      </w:r>
      <w:r w:rsidRPr="00B40A56">
        <w:t xml:space="preserve"> wychowanków placówek opiekuńczo – wychowawczych, którzy usamodzielnili się. Ogółem liczba pełnoletnich wychowanków pieczy zastępczej, będących pod opieką PCPR-u wynosi</w:t>
      </w:r>
      <w:r w:rsidR="00311789" w:rsidRPr="00B40A56">
        <w:t>ła</w:t>
      </w:r>
      <w:r w:rsidRPr="00B40A56">
        <w:t xml:space="preserve"> 3</w:t>
      </w:r>
      <w:r w:rsidR="00FC0FE4" w:rsidRPr="00B40A56">
        <w:t>7</w:t>
      </w:r>
      <w:r w:rsidRPr="00B40A56">
        <w:t xml:space="preserve"> os</w:t>
      </w:r>
      <w:r w:rsidR="00FC0FE4" w:rsidRPr="00B40A56">
        <w:t>ób</w:t>
      </w:r>
      <w:r w:rsidRPr="00B40A56">
        <w:t>. Korzysta</w:t>
      </w:r>
      <w:r w:rsidR="00311789" w:rsidRPr="00B40A56">
        <w:t>li</w:t>
      </w:r>
      <w:r w:rsidRPr="00B40A56">
        <w:t xml:space="preserve"> oni ze świadczeń z tytułu kontynuowania nauki. </w:t>
      </w:r>
    </w:p>
    <w:p w:rsidR="00A519F3" w:rsidRPr="00FC0FE4" w:rsidRDefault="00A519F3" w:rsidP="00F86C74">
      <w:pPr>
        <w:pStyle w:val="Akapitzlist"/>
        <w:numPr>
          <w:ilvl w:val="0"/>
          <w:numId w:val="5"/>
        </w:numPr>
        <w:spacing w:line="360" w:lineRule="auto"/>
        <w:jc w:val="both"/>
        <w:rPr>
          <w:color w:val="000000" w:themeColor="text1"/>
        </w:rPr>
      </w:pPr>
      <w:r w:rsidRPr="00FC0FE4">
        <w:rPr>
          <w:b/>
          <w:color w:val="000000" w:themeColor="text1"/>
        </w:rPr>
        <w:t>Liczba rodzin objętych wsparciem koordynatorów rodzinnej pieczy zastępczej</w:t>
      </w:r>
    </w:p>
    <w:p w:rsidR="00A519F3" w:rsidRPr="00FC0FE4" w:rsidRDefault="00A519F3" w:rsidP="00B750F5">
      <w:pPr>
        <w:spacing w:line="360" w:lineRule="auto"/>
        <w:ind w:left="360"/>
        <w:jc w:val="both"/>
        <w:rPr>
          <w:color w:val="000000" w:themeColor="text1"/>
        </w:rPr>
      </w:pPr>
      <w:r w:rsidRPr="00FC0FE4">
        <w:rPr>
          <w:color w:val="000000" w:themeColor="text1"/>
        </w:rPr>
        <w:t>W roku 201</w:t>
      </w:r>
      <w:r w:rsidR="00FC0FE4" w:rsidRPr="00FC0FE4">
        <w:rPr>
          <w:color w:val="000000" w:themeColor="text1"/>
        </w:rPr>
        <w:t>9</w:t>
      </w:r>
      <w:r w:rsidRPr="00FC0FE4">
        <w:rPr>
          <w:color w:val="000000" w:themeColor="text1"/>
        </w:rPr>
        <w:t xml:space="preserve"> koordynatorzy rodzinnej pieczy zastępczej obejmowali swoja opieką: </w:t>
      </w:r>
    </w:p>
    <w:p w:rsidR="00A519F3" w:rsidRPr="00FC0FE4" w:rsidRDefault="00A519F3" w:rsidP="00B750F5">
      <w:pPr>
        <w:spacing w:line="360" w:lineRule="auto"/>
        <w:ind w:left="360"/>
        <w:jc w:val="both"/>
        <w:rPr>
          <w:color w:val="000000" w:themeColor="text1"/>
        </w:rPr>
      </w:pPr>
      <w:r w:rsidRPr="00FC0FE4">
        <w:rPr>
          <w:color w:val="000000" w:themeColor="text1"/>
        </w:rPr>
        <w:t>- 4</w:t>
      </w:r>
      <w:r w:rsidR="00FC0FE4" w:rsidRPr="00FC0FE4">
        <w:rPr>
          <w:color w:val="000000" w:themeColor="text1"/>
        </w:rPr>
        <w:t>3</w:t>
      </w:r>
      <w:r w:rsidRPr="00FC0FE4">
        <w:rPr>
          <w:color w:val="000000" w:themeColor="text1"/>
        </w:rPr>
        <w:t xml:space="preserve"> rodzin</w:t>
      </w:r>
      <w:r w:rsidR="00FC0FE4" w:rsidRPr="00FC0FE4">
        <w:rPr>
          <w:color w:val="000000" w:themeColor="text1"/>
        </w:rPr>
        <w:t>y</w:t>
      </w:r>
      <w:r w:rsidRPr="00FC0FE4">
        <w:rPr>
          <w:color w:val="000000" w:themeColor="text1"/>
        </w:rPr>
        <w:t xml:space="preserve"> zastępcz</w:t>
      </w:r>
      <w:r w:rsidR="00FC0FE4" w:rsidRPr="00FC0FE4">
        <w:rPr>
          <w:color w:val="000000" w:themeColor="text1"/>
        </w:rPr>
        <w:t>e</w:t>
      </w:r>
      <w:r w:rsidRPr="00FC0FE4">
        <w:rPr>
          <w:color w:val="000000" w:themeColor="text1"/>
        </w:rPr>
        <w:t xml:space="preserve"> spokrewnion</w:t>
      </w:r>
      <w:r w:rsidR="00FC0FE4" w:rsidRPr="00FC0FE4">
        <w:rPr>
          <w:color w:val="000000" w:themeColor="text1"/>
        </w:rPr>
        <w:t>e</w:t>
      </w:r>
      <w:r w:rsidRPr="00FC0FE4">
        <w:rPr>
          <w:color w:val="000000" w:themeColor="text1"/>
        </w:rPr>
        <w:t xml:space="preserve">, w których przebywało </w:t>
      </w:r>
      <w:r w:rsidR="00FC0FE4" w:rsidRPr="00FC0FE4">
        <w:rPr>
          <w:color w:val="000000" w:themeColor="text1"/>
        </w:rPr>
        <w:t>66</w:t>
      </w:r>
      <w:r w:rsidRPr="00FC0FE4">
        <w:rPr>
          <w:color w:val="000000" w:themeColor="text1"/>
        </w:rPr>
        <w:t xml:space="preserve"> dzieci,</w:t>
      </w:r>
    </w:p>
    <w:p w:rsidR="00A519F3" w:rsidRPr="00FC0FE4" w:rsidRDefault="00A519F3" w:rsidP="00B750F5">
      <w:pPr>
        <w:spacing w:line="360" w:lineRule="auto"/>
        <w:ind w:left="360"/>
        <w:jc w:val="both"/>
        <w:rPr>
          <w:color w:val="000000" w:themeColor="text1"/>
        </w:rPr>
      </w:pPr>
      <w:r w:rsidRPr="00FC0FE4">
        <w:rPr>
          <w:color w:val="000000" w:themeColor="text1"/>
        </w:rPr>
        <w:t>- 1</w:t>
      </w:r>
      <w:r w:rsidR="00FC0FE4" w:rsidRPr="00FC0FE4">
        <w:rPr>
          <w:color w:val="000000" w:themeColor="text1"/>
        </w:rPr>
        <w:t>6</w:t>
      </w:r>
      <w:r w:rsidRPr="00FC0FE4">
        <w:rPr>
          <w:color w:val="000000" w:themeColor="text1"/>
        </w:rPr>
        <w:t xml:space="preserve"> niezawodowych rodzin zastępczych, w których przebywało </w:t>
      </w:r>
      <w:r w:rsidR="00FC0FE4" w:rsidRPr="00FC0FE4">
        <w:rPr>
          <w:color w:val="000000" w:themeColor="text1"/>
        </w:rPr>
        <w:t>20</w:t>
      </w:r>
      <w:r w:rsidRPr="00FC0FE4">
        <w:rPr>
          <w:color w:val="000000" w:themeColor="text1"/>
        </w:rPr>
        <w:t xml:space="preserve"> dzieci</w:t>
      </w:r>
    </w:p>
    <w:p w:rsidR="00A519F3" w:rsidRPr="00FC0FE4" w:rsidRDefault="00A519F3" w:rsidP="00B750F5">
      <w:pPr>
        <w:spacing w:line="360" w:lineRule="auto"/>
        <w:ind w:left="360"/>
        <w:jc w:val="both"/>
        <w:rPr>
          <w:color w:val="000000" w:themeColor="text1"/>
        </w:rPr>
      </w:pPr>
      <w:r w:rsidRPr="00FC0FE4">
        <w:rPr>
          <w:color w:val="000000" w:themeColor="text1"/>
        </w:rPr>
        <w:t xml:space="preserve">- 1 rodzinę zastępczą zawodową, w której przebywało </w:t>
      </w:r>
      <w:r w:rsidR="00822C45" w:rsidRPr="00FC0FE4">
        <w:rPr>
          <w:color w:val="000000" w:themeColor="text1"/>
        </w:rPr>
        <w:t>1</w:t>
      </w:r>
      <w:r w:rsidRPr="00FC0FE4">
        <w:rPr>
          <w:color w:val="000000" w:themeColor="text1"/>
        </w:rPr>
        <w:t xml:space="preserve"> dzi</w:t>
      </w:r>
      <w:r w:rsidR="00822C45" w:rsidRPr="00FC0FE4">
        <w:rPr>
          <w:color w:val="000000" w:themeColor="text1"/>
        </w:rPr>
        <w:t>ecko</w:t>
      </w:r>
      <w:r w:rsidRPr="00FC0FE4">
        <w:rPr>
          <w:color w:val="000000" w:themeColor="text1"/>
        </w:rPr>
        <w:t>.</w:t>
      </w:r>
    </w:p>
    <w:p w:rsidR="00A519F3" w:rsidRPr="00FC0FE4" w:rsidRDefault="00A519F3" w:rsidP="00B750F5">
      <w:pPr>
        <w:spacing w:line="360" w:lineRule="auto"/>
        <w:jc w:val="both"/>
        <w:rPr>
          <w:color w:val="000000" w:themeColor="text1"/>
        </w:rPr>
      </w:pPr>
      <w:r w:rsidRPr="00FC0FE4">
        <w:rPr>
          <w:color w:val="000000" w:themeColor="text1"/>
        </w:rPr>
        <w:lastRenderedPageBreak/>
        <w:t>Organizator rodzinnej pieczy zastępczej w 201</w:t>
      </w:r>
      <w:r w:rsidR="00FC0FE4" w:rsidRPr="00FC0FE4">
        <w:rPr>
          <w:color w:val="000000" w:themeColor="text1"/>
        </w:rPr>
        <w:t>9</w:t>
      </w:r>
      <w:r w:rsidRPr="00FC0FE4">
        <w:rPr>
          <w:color w:val="000000" w:themeColor="text1"/>
        </w:rPr>
        <w:t xml:space="preserve"> roku przeprowadził dla rodzin zastępczych </w:t>
      </w:r>
      <w:r w:rsidRPr="00FC0FE4">
        <w:rPr>
          <w:color w:val="000000" w:themeColor="text1"/>
        </w:rPr>
        <w:br/>
        <w:t xml:space="preserve">z Powiatu Jędrzejowskiego </w:t>
      </w:r>
      <w:r w:rsidR="00FC0FE4" w:rsidRPr="00FC0FE4">
        <w:rPr>
          <w:color w:val="000000" w:themeColor="text1"/>
        </w:rPr>
        <w:t>1</w:t>
      </w:r>
      <w:r w:rsidRPr="00FC0FE4">
        <w:rPr>
          <w:color w:val="000000" w:themeColor="text1"/>
        </w:rPr>
        <w:t xml:space="preserve"> szkoleni</w:t>
      </w:r>
      <w:r w:rsidR="00FC0FE4" w:rsidRPr="00FC0FE4">
        <w:rPr>
          <w:color w:val="000000" w:themeColor="text1"/>
        </w:rPr>
        <w:t>e</w:t>
      </w:r>
      <w:r w:rsidRPr="00FC0FE4">
        <w:rPr>
          <w:color w:val="000000" w:themeColor="text1"/>
        </w:rPr>
        <w:t xml:space="preserve">. Przeszkolono również </w:t>
      </w:r>
      <w:r w:rsidR="00FC0FE4" w:rsidRPr="00FC0FE4">
        <w:rPr>
          <w:color w:val="000000" w:themeColor="text1"/>
        </w:rPr>
        <w:t>10</w:t>
      </w:r>
      <w:r w:rsidRPr="00FC0FE4">
        <w:rPr>
          <w:color w:val="000000" w:themeColor="text1"/>
        </w:rPr>
        <w:t xml:space="preserve"> os</w:t>
      </w:r>
      <w:r w:rsidR="00FC0FE4" w:rsidRPr="00FC0FE4">
        <w:rPr>
          <w:color w:val="000000" w:themeColor="text1"/>
        </w:rPr>
        <w:t>ób</w:t>
      </w:r>
      <w:r w:rsidRPr="00FC0FE4">
        <w:rPr>
          <w:color w:val="000000" w:themeColor="text1"/>
        </w:rPr>
        <w:t xml:space="preserve"> na kandydatów </w:t>
      </w:r>
      <w:r w:rsidR="00822C45" w:rsidRPr="00FC0FE4">
        <w:rPr>
          <w:color w:val="000000" w:themeColor="text1"/>
        </w:rPr>
        <w:br/>
      </w:r>
      <w:r w:rsidRPr="00FC0FE4">
        <w:rPr>
          <w:color w:val="000000" w:themeColor="text1"/>
        </w:rPr>
        <w:t>do pełnienia funkcji rodziny zastępczej z terenu powiatu.</w:t>
      </w:r>
    </w:p>
    <w:p w:rsidR="00A519F3" w:rsidRDefault="00A519F3" w:rsidP="00A519F3">
      <w:pPr>
        <w:pStyle w:val="Akapitzlist"/>
        <w:numPr>
          <w:ilvl w:val="0"/>
          <w:numId w:val="5"/>
        </w:numPr>
        <w:spacing w:line="360" w:lineRule="auto"/>
        <w:jc w:val="both"/>
        <w:rPr>
          <w:b/>
        </w:rPr>
      </w:pPr>
      <w:r>
        <w:rPr>
          <w:b/>
        </w:rPr>
        <w:t xml:space="preserve">Liczba świetlic i ognisk wychowawczych na terenie Powiatu Jędrzejowskiego </w:t>
      </w:r>
    </w:p>
    <w:p w:rsidR="00A519F3" w:rsidRDefault="00A519F3" w:rsidP="00A519F3">
      <w:pPr>
        <w:spacing w:line="360" w:lineRule="auto"/>
        <w:ind w:firstLine="360"/>
        <w:jc w:val="both"/>
        <w:rPr>
          <w:color w:val="FF0000"/>
        </w:rPr>
      </w:pPr>
      <w:r>
        <w:t xml:space="preserve">Na terenie Powiatu Jędrzejowskiego świetlice i ogniska wychowawcze są prowadzone </w:t>
      </w:r>
      <w:r>
        <w:br/>
        <w:t xml:space="preserve">w </w:t>
      </w:r>
      <w:r w:rsidR="00822C45">
        <w:t>6</w:t>
      </w:r>
      <w:r>
        <w:rPr>
          <w:color w:val="FF0000"/>
        </w:rPr>
        <w:t xml:space="preserve"> </w:t>
      </w:r>
      <w:r>
        <w:t xml:space="preserve">gminach  i jest ich ogółem </w:t>
      </w:r>
      <w:r w:rsidR="00822C45">
        <w:t>3</w:t>
      </w:r>
      <w:r w:rsidR="005A0D67">
        <w:t>0</w:t>
      </w:r>
      <w:r>
        <w:t>, a to właśnie te placówki stanowią istotne ogniwo profilaktyczne zapobiegające umieszczaniu dzieci w pieczy zastępczej. Najwięcej świetlic wiejskich funkcjonuje na terenie gminy Sobków – 16.</w:t>
      </w:r>
      <w:r>
        <w:rPr>
          <w:color w:val="FF0000"/>
        </w:rPr>
        <w:t xml:space="preserve"> </w:t>
      </w:r>
    </w:p>
    <w:p w:rsidR="009A32BD" w:rsidRDefault="00A519F3" w:rsidP="005A0D67">
      <w:pPr>
        <w:spacing w:after="0" w:line="360" w:lineRule="auto"/>
        <w:ind w:firstLine="360"/>
        <w:jc w:val="both"/>
      </w:pPr>
      <w:r>
        <w:t>Z przedstawionych powyżej danych wynika, że mieszkańcy Powiatu Jędrzejowskiego objęci są różnymi formami wsparcia, jak również prowadzona jest działalność profilaktyczna wobec najmłodszych. Jej celem jest uwrażliwienie młodego pokolenia na problemy, które występują w ich środowisku oraz pokazywanie prawidłowych wzorców, które powinny funkcjonować w ich rodzinach.</w:t>
      </w:r>
    </w:p>
    <w:p w:rsidR="00A519F3" w:rsidRDefault="00A519F3" w:rsidP="00A519F3">
      <w:pPr>
        <w:spacing w:after="0" w:line="360" w:lineRule="auto"/>
        <w:ind w:firstLine="360"/>
      </w:pPr>
    </w:p>
    <w:p w:rsidR="00A519F3" w:rsidRDefault="00A519F3" w:rsidP="00A519F3">
      <w:pPr>
        <w:pStyle w:val="Akapitzlist"/>
        <w:numPr>
          <w:ilvl w:val="0"/>
          <w:numId w:val="5"/>
        </w:numPr>
        <w:spacing w:after="0" w:line="360" w:lineRule="auto"/>
        <w:rPr>
          <w:b/>
        </w:rPr>
      </w:pPr>
      <w:r>
        <w:rPr>
          <w:b/>
        </w:rPr>
        <w:t>Liczba osób korzystających z pomocy społecznej.</w:t>
      </w:r>
    </w:p>
    <w:p w:rsidR="00A519F3" w:rsidRDefault="00A519F3" w:rsidP="00A519F3">
      <w:pPr>
        <w:spacing w:after="0" w:line="360" w:lineRule="auto"/>
        <w:ind w:firstLine="360"/>
        <w:jc w:val="both"/>
      </w:pPr>
      <w:r>
        <w:t xml:space="preserve">Z danych przekazanych przez </w:t>
      </w:r>
      <w:proofErr w:type="spellStart"/>
      <w:r>
        <w:t>ops</w:t>
      </w:r>
      <w:proofErr w:type="spellEnd"/>
      <w:r>
        <w:t xml:space="preserve">-y wynika, że </w:t>
      </w:r>
      <w:r w:rsidR="001B4252">
        <w:t>w 201</w:t>
      </w:r>
      <w:r w:rsidR="005A0D67">
        <w:t>9</w:t>
      </w:r>
      <w:r w:rsidR="001B4252">
        <w:t xml:space="preserve"> r. </w:t>
      </w:r>
      <w:r w:rsidR="00095CE1">
        <w:t>g</w:t>
      </w:r>
      <w:r>
        <w:t>łównym powodem udzielenia pomocy mieszkańcom naszego powiatu są:</w:t>
      </w:r>
    </w:p>
    <w:p w:rsidR="00A519F3" w:rsidRDefault="001B4252" w:rsidP="00A519F3">
      <w:pPr>
        <w:pStyle w:val="Akapitzlist"/>
        <w:numPr>
          <w:ilvl w:val="0"/>
          <w:numId w:val="7"/>
        </w:numPr>
        <w:spacing w:after="0" w:line="360" w:lineRule="auto"/>
      </w:pPr>
      <w:r>
        <w:t>długotrwała lub ciężka choroba – 1</w:t>
      </w:r>
      <w:r w:rsidR="005A0D67">
        <w:t>653</w:t>
      </w:r>
      <w:r>
        <w:t xml:space="preserve"> os</w:t>
      </w:r>
      <w:r w:rsidR="005A0D67">
        <w:t>oby</w:t>
      </w:r>
      <w:r>
        <w:t xml:space="preserve">; </w:t>
      </w:r>
    </w:p>
    <w:p w:rsidR="00A519F3" w:rsidRDefault="001B4252" w:rsidP="00A519F3">
      <w:pPr>
        <w:pStyle w:val="Akapitzlist"/>
        <w:numPr>
          <w:ilvl w:val="0"/>
          <w:numId w:val="7"/>
        </w:numPr>
        <w:spacing w:after="0" w:line="360" w:lineRule="auto"/>
      </w:pPr>
      <w:r>
        <w:t>ubóstwo – 15</w:t>
      </w:r>
      <w:r w:rsidR="005A0D67">
        <w:t>07</w:t>
      </w:r>
      <w:r>
        <w:t xml:space="preserve"> osób;  </w:t>
      </w:r>
    </w:p>
    <w:p w:rsidR="005A0D67" w:rsidRDefault="005A0D67" w:rsidP="005A0D67">
      <w:pPr>
        <w:pStyle w:val="Akapitzlist"/>
        <w:numPr>
          <w:ilvl w:val="0"/>
          <w:numId w:val="7"/>
        </w:numPr>
        <w:spacing w:after="0" w:line="360" w:lineRule="auto"/>
      </w:pPr>
      <w:r>
        <w:t>niepełnosprawność – 1383 osoby;</w:t>
      </w:r>
    </w:p>
    <w:p w:rsidR="005A0D67" w:rsidRDefault="005A0D67" w:rsidP="005A0D67">
      <w:pPr>
        <w:pStyle w:val="Akapitzlist"/>
        <w:numPr>
          <w:ilvl w:val="0"/>
          <w:numId w:val="7"/>
        </w:numPr>
        <w:spacing w:after="0" w:line="360" w:lineRule="auto"/>
      </w:pPr>
      <w:r>
        <w:t>bezradność w sprawach opiekuńczo – wychowawczych i prowadzeniu gospodarstwa domowego – 1312 osób;</w:t>
      </w:r>
    </w:p>
    <w:p w:rsidR="00A519F3" w:rsidRDefault="001B4252" w:rsidP="00A519F3">
      <w:pPr>
        <w:pStyle w:val="Akapitzlist"/>
        <w:numPr>
          <w:ilvl w:val="0"/>
          <w:numId w:val="7"/>
        </w:numPr>
        <w:spacing w:after="0" w:line="360" w:lineRule="auto"/>
      </w:pPr>
      <w:r>
        <w:t xml:space="preserve">bezrobocie </w:t>
      </w:r>
      <w:r w:rsidR="00A519F3">
        <w:t xml:space="preserve">– </w:t>
      </w:r>
      <w:r>
        <w:t>1</w:t>
      </w:r>
      <w:r w:rsidR="005A0D67">
        <w:t>191</w:t>
      </w:r>
      <w:r w:rsidR="00A519F3">
        <w:t xml:space="preserve"> os</w:t>
      </w:r>
      <w:r w:rsidR="005A0D67">
        <w:t>ób</w:t>
      </w:r>
      <w:r>
        <w:t>;</w:t>
      </w:r>
    </w:p>
    <w:p w:rsidR="00A519F3" w:rsidRDefault="001B4252" w:rsidP="00A519F3">
      <w:pPr>
        <w:pStyle w:val="Akapitzlist"/>
        <w:numPr>
          <w:ilvl w:val="0"/>
          <w:numId w:val="7"/>
        </w:numPr>
        <w:spacing w:after="0" w:line="360" w:lineRule="auto"/>
      </w:pPr>
      <w:r>
        <w:t xml:space="preserve">alkoholizm </w:t>
      </w:r>
      <w:r w:rsidR="00A519F3">
        <w:t xml:space="preserve">– </w:t>
      </w:r>
      <w:r>
        <w:t>2</w:t>
      </w:r>
      <w:r w:rsidR="005A0D67">
        <w:t>57</w:t>
      </w:r>
      <w:r w:rsidR="00A519F3">
        <w:t xml:space="preserve"> osoby</w:t>
      </w:r>
      <w:r>
        <w:t>;</w:t>
      </w:r>
    </w:p>
    <w:p w:rsidR="00A519F3" w:rsidRDefault="001B4252" w:rsidP="00A519F3">
      <w:pPr>
        <w:pStyle w:val="Akapitzlist"/>
        <w:numPr>
          <w:ilvl w:val="0"/>
          <w:numId w:val="7"/>
        </w:numPr>
        <w:spacing w:after="0" w:line="360" w:lineRule="auto"/>
      </w:pPr>
      <w:r>
        <w:t xml:space="preserve">przemoc w rodzinie </w:t>
      </w:r>
      <w:r w:rsidR="00A519F3">
        <w:t xml:space="preserve">– </w:t>
      </w:r>
      <w:r w:rsidR="005A0D67">
        <w:t>215</w:t>
      </w:r>
      <w:r w:rsidR="00A519F3">
        <w:t xml:space="preserve"> osób</w:t>
      </w:r>
      <w:r>
        <w:t>.</w:t>
      </w:r>
    </w:p>
    <w:p w:rsidR="00A519F3" w:rsidRDefault="00A519F3" w:rsidP="00A519F3">
      <w:pPr>
        <w:spacing w:after="0" w:line="360" w:lineRule="auto"/>
        <w:jc w:val="both"/>
      </w:pPr>
      <w:r>
        <w:t xml:space="preserve">Kolejne przyczyny udzielania pomocy: trudności w przystosowaniu do życia po zwolnieniu </w:t>
      </w:r>
      <w:r>
        <w:br/>
        <w:t xml:space="preserve">z zakładu karnego,  </w:t>
      </w:r>
      <w:r w:rsidR="00461628">
        <w:t xml:space="preserve">sytuacje kryzysowe, </w:t>
      </w:r>
      <w:r>
        <w:t xml:space="preserve">bezdomność, zdarzenia losowe, </w:t>
      </w:r>
      <w:r w:rsidR="00461628">
        <w:t xml:space="preserve">trudności w integracji osób, które otrzymały status uchodźcy lub ochronę uzupełniającą, </w:t>
      </w:r>
      <w:r>
        <w:t>klęska żywiołowa lub ekologiczna.</w:t>
      </w:r>
      <w:r w:rsidR="001B4252">
        <w:t xml:space="preserve"> </w:t>
      </w:r>
    </w:p>
    <w:p w:rsidR="006B09DF" w:rsidRDefault="00D94E3D" w:rsidP="00F86C74">
      <w:pPr>
        <w:spacing w:after="0" w:line="360" w:lineRule="auto"/>
        <w:jc w:val="both"/>
      </w:pPr>
      <w:r>
        <w:t>Nie z</w:t>
      </w:r>
      <w:r w:rsidR="00A519F3">
        <w:t xml:space="preserve">mienił się główny powód udzielania pomocy mieszkańcom naszego powiatu i  jest nim </w:t>
      </w:r>
      <w:r w:rsidR="00BC27D7">
        <w:t xml:space="preserve">długotrwała </w:t>
      </w:r>
      <w:r w:rsidR="00B5051C">
        <w:t>lub ciężka choroba</w:t>
      </w:r>
      <w:r w:rsidR="00A519F3">
        <w:t xml:space="preserve">. </w:t>
      </w:r>
      <w:r w:rsidR="00B5051C">
        <w:t xml:space="preserve">Dodatkowo liczba osób, którym z tego powodu przyznano </w:t>
      </w:r>
      <w:r w:rsidR="00B5051C">
        <w:lastRenderedPageBreak/>
        <w:t>pomoc znacząco się zwiększyła</w:t>
      </w:r>
      <w:r w:rsidR="00E028DF">
        <w:t xml:space="preserve"> (wzrost w stosunku do roku 2018 o 57 osób)</w:t>
      </w:r>
      <w:r w:rsidR="00A519F3">
        <w:t>. W roku 201</w:t>
      </w:r>
      <w:r w:rsidR="00E028DF">
        <w:t>8</w:t>
      </w:r>
      <w:r w:rsidR="00A519F3">
        <w:t xml:space="preserve"> </w:t>
      </w:r>
      <w:r w:rsidR="00E028DF">
        <w:br/>
      </w:r>
      <w:r w:rsidR="00A519F3">
        <w:t xml:space="preserve">z tego powodu pomoc była udzielona </w:t>
      </w:r>
      <w:r w:rsidR="00E028DF">
        <w:t>1596</w:t>
      </w:r>
      <w:r w:rsidR="00A519F3">
        <w:t xml:space="preserve"> osobom, zaś w roku 201</w:t>
      </w:r>
      <w:r w:rsidR="00E028DF">
        <w:t>9</w:t>
      </w:r>
      <w:r w:rsidR="00A519F3">
        <w:t xml:space="preserve"> – 1</w:t>
      </w:r>
      <w:r w:rsidR="00E028DF">
        <w:t>653</w:t>
      </w:r>
      <w:r w:rsidR="00A519F3">
        <w:t xml:space="preserve"> osobom.  </w:t>
      </w:r>
    </w:p>
    <w:p w:rsidR="006B09DF" w:rsidRDefault="006B09DF" w:rsidP="00F86C74">
      <w:pPr>
        <w:spacing w:after="0" w:line="360" w:lineRule="auto"/>
        <w:jc w:val="both"/>
      </w:pPr>
    </w:p>
    <w:p w:rsidR="00A519F3" w:rsidRDefault="00A519F3" w:rsidP="00F86C74">
      <w:pPr>
        <w:pStyle w:val="Akapitzlist"/>
        <w:numPr>
          <w:ilvl w:val="0"/>
          <w:numId w:val="2"/>
        </w:numPr>
        <w:spacing w:after="0" w:line="360" w:lineRule="auto"/>
        <w:jc w:val="both"/>
        <w:rPr>
          <w:b/>
        </w:rPr>
      </w:pPr>
      <w:r>
        <w:rPr>
          <w:b/>
        </w:rPr>
        <w:t>Pomoc i wsparcie osób niepełnosprawnych.</w:t>
      </w:r>
    </w:p>
    <w:p w:rsidR="00F86C74" w:rsidRPr="00F86C74" w:rsidRDefault="00F86C74" w:rsidP="00F86C74">
      <w:pPr>
        <w:pStyle w:val="Akapitzlist"/>
        <w:spacing w:after="0" w:line="360" w:lineRule="auto"/>
        <w:ind w:left="1080"/>
        <w:jc w:val="both"/>
        <w:rPr>
          <w:b/>
        </w:rPr>
      </w:pPr>
    </w:p>
    <w:p w:rsidR="00B750F5" w:rsidRDefault="00A519F3" w:rsidP="00A519F3">
      <w:pPr>
        <w:pStyle w:val="Akapitzlist"/>
        <w:numPr>
          <w:ilvl w:val="0"/>
          <w:numId w:val="8"/>
        </w:numPr>
        <w:spacing w:after="0" w:line="360" w:lineRule="auto"/>
        <w:jc w:val="both"/>
        <w:rPr>
          <w:b/>
        </w:rPr>
      </w:pPr>
      <w:r>
        <w:rPr>
          <w:b/>
        </w:rPr>
        <w:t>Liczba osób niepełnosprawnych</w:t>
      </w:r>
      <w:r w:rsidR="001F75F7">
        <w:rPr>
          <w:b/>
        </w:rPr>
        <w:t xml:space="preserve"> oraz osób starszych niesamodzielnych </w:t>
      </w:r>
      <w:r>
        <w:rPr>
          <w:b/>
        </w:rPr>
        <w:t>objętych wsparciem w placówkach dziennego pobytu.</w:t>
      </w:r>
      <w:r w:rsidR="00B750F5">
        <w:rPr>
          <w:b/>
        </w:rPr>
        <w:t xml:space="preserve"> </w:t>
      </w:r>
    </w:p>
    <w:p w:rsidR="00A519F3" w:rsidRPr="00B750F5" w:rsidRDefault="00A519F3" w:rsidP="00B750F5">
      <w:pPr>
        <w:spacing w:after="0" w:line="360" w:lineRule="auto"/>
        <w:ind w:left="284"/>
        <w:jc w:val="both"/>
        <w:rPr>
          <w:b/>
        </w:rPr>
      </w:pPr>
      <w:r>
        <w:t xml:space="preserve">Na terenie Powiatu Jędrzejowskiego funkcjonują następujące placówki wsparcia dziennego, </w:t>
      </w:r>
      <w:r>
        <w:br/>
        <w:t>w których uczestniczą osoby niepełnosprawne</w:t>
      </w:r>
      <w:r w:rsidR="001F75F7">
        <w:t xml:space="preserve"> oraz osoby starsze niesamodzielne</w:t>
      </w:r>
      <w:r>
        <w:t xml:space="preserve">: </w:t>
      </w:r>
    </w:p>
    <w:p w:rsidR="00A519F3" w:rsidRPr="00DB577D" w:rsidRDefault="00A519F3" w:rsidP="00A519F3">
      <w:pPr>
        <w:pStyle w:val="Akapitzlist"/>
        <w:numPr>
          <w:ilvl w:val="0"/>
          <w:numId w:val="9"/>
        </w:numPr>
        <w:spacing w:after="0" w:line="360" w:lineRule="auto"/>
        <w:jc w:val="both"/>
        <w:rPr>
          <w:color w:val="000000" w:themeColor="text1"/>
        </w:rPr>
      </w:pPr>
      <w:r w:rsidRPr="00DB577D">
        <w:rPr>
          <w:color w:val="000000" w:themeColor="text1"/>
        </w:rPr>
        <w:t xml:space="preserve">Warsztat Terapii Zajęciowej w Jędrzejowie przy SOSW obejmujący wsparciem </w:t>
      </w:r>
      <w:r w:rsidRPr="00DB577D">
        <w:rPr>
          <w:color w:val="000000" w:themeColor="text1"/>
        </w:rPr>
        <w:br/>
        <w:t>i terapią – 5</w:t>
      </w:r>
      <w:r w:rsidR="00DB577D" w:rsidRPr="00DB577D">
        <w:rPr>
          <w:color w:val="000000" w:themeColor="text1"/>
        </w:rPr>
        <w:t>4</w:t>
      </w:r>
      <w:r w:rsidRPr="00DB577D">
        <w:rPr>
          <w:color w:val="000000" w:themeColor="text1"/>
        </w:rPr>
        <w:t xml:space="preserve"> uczestników</w:t>
      </w:r>
      <w:r w:rsidR="009068DA" w:rsidRPr="00DB577D">
        <w:rPr>
          <w:color w:val="000000" w:themeColor="text1"/>
        </w:rPr>
        <w:t>.</w:t>
      </w:r>
    </w:p>
    <w:p w:rsidR="00A519F3" w:rsidRPr="00DB577D" w:rsidRDefault="00A519F3" w:rsidP="00A519F3">
      <w:pPr>
        <w:pStyle w:val="Akapitzlist"/>
        <w:numPr>
          <w:ilvl w:val="0"/>
          <w:numId w:val="9"/>
        </w:numPr>
        <w:spacing w:after="0" w:line="360" w:lineRule="auto"/>
        <w:jc w:val="both"/>
        <w:rPr>
          <w:color w:val="000000" w:themeColor="text1"/>
        </w:rPr>
      </w:pPr>
      <w:r w:rsidRPr="00DB577D">
        <w:rPr>
          <w:color w:val="000000" w:themeColor="text1"/>
        </w:rPr>
        <w:t>Warsztat Terapii Zajęciowej w Mnichowie przy DPS-</w:t>
      </w:r>
      <w:proofErr w:type="spellStart"/>
      <w:r w:rsidRPr="00DB577D">
        <w:rPr>
          <w:color w:val="000000" w:themeColor="text1"/>
        </w:rPr>
        <w:t>ie</w:t>
      </w:r>
      <w:proofErr w:type="spellEnd"/>
      <w:r w:rsidRPr="00DB577D">
        <w:rPr>
          <w:color w:val="000000" w:themeColor="text1"/>
        </w:rPr>
        <w:t xml:space="preserve"> do którego uczęszcza </w:t>
      </w:r>
      <w:r w:rsidRPr="00DB577D">
        <w:rPr>
          <w:color w:val="000000" w:themeColor="text1"/>
        </w:rPr>
        <w:br/>
        <w:t xml:space="preserve">44 </w:t>
      </w:r>
      <w:r w:rsidR="00E158E1" w:rsidRPr="00DB577D">
        <w:rPr>
          <w:color w:val="000000" w:themeColor="text1"/>
        </w:rPr>
        <w:t>uczestników</w:t>
      </w:r>
      <w:r w:rsidRPr="00DB577D">
        <w:rPr>
          <w:color w:val="000000" w:themeColor="text1"/>
        </w:rPr>
        <w:t>.</w:t>
      </w:r>
    </w:p>
    <w:p w:rsidR="00A519F3" w:rsidRDefault="00A519F3" w:rsidP="00A519F3">
      <w:pPr>
        <w:pStyle w:val="Akapitzlist"/>
        <w:numPr>
          <w:ilvl w:val="0"/>
          <w:numId w:val="9"/>
        </w:numPr>
        <w:spacing w:after="0" w:line="360" w:lineRule="auto"/>
        <w:jc w:val="both"/>
      </w:pPr>
      <w:r w:rsidRPr="003D36E4">
        <w:t xml:space="preserve">Środowiskowy Dom Samopomocy w Jędrzejowie przy Ośrodku Pomocy Społecznej </w:t>
      </w:r>
      <w:r w:rsidRPr="003D36E4">
        <w:br/>
        <w:t>w Jędrzejowie, który udziela wszechstronnego wsparcia dla 2</w:t>
      </w:r>
      <w:r w:rsidR="003D36E4" w:rsidRPr="003D36E4">
        <w:t>3</w:t>
      </w:r>
      <w:r w:rsidRPr="003D36E4">
        <w:t xml:space="preserve"> osób psychicznie chorych. </w:t>
      </w:r>
    </w:p>
    <w:p w:rsidR="008D4391" w:rsidRPr="003D36E4" w:rsidRDefault="008D4391" w:rsidP="00A519F3">
      <w:pPr>
        <w:pStyle w:val="Akapitzlist"/>
        <w:numPr>
          <w:ilvl w:val="0"/>
          <w:numId w:val="9"/>
        </w:numPr>
        <w:spacing w:after="0" w:line="360" w:lineRule="auto"/>
        <w:jc w:val="both"/>
      </w:pPr>
      <w:r>
        <w:t xml:space="preserve">Dzienny Dom Pomocy Społecznej w Jędrzejowie </w:t>
      </w:r>
      <w:r w:rsidRPr="003D36E4">
        <w:t xml:space="preserve">przy Ośrodku Pomocy Społecznej </w:t>
      </w:r>
      <w:r w:rsidRPr="003D36E4">
        <w:br/>
        <w:t>w Jędrzejowie, który udziela wszechstronnego wsparcia dla 2</w:t>
      </w:r>
      <w:r w:rsidR="00BF6EF1">
        <w:t>4 osób starszych oraz niepełnosprawnych.</w:t>
      </w:r>
    </w:p>
    <w:p w:rsidR="00A519F3" w:rsidRPr="003D36E4" w:rsidRDefault="00A519F3" w:rsidP="00A519F3">
      <w:pPr>
        <w:pStyle w:val="Akapitzlist"/>
        <w:numPr>
          <w:ilvl w:val="0"/>
          <w:numId w:val="9"/>
        </w:numPr>
        <w:spacing w:after="0" w:line="360" w:lineRule="auto"/>
        <w:jc w:val="both"/>
      </w:pPr>
      <w:r w:rsidRPr="003D36E4">
        <w:t>Środowiskowy Dom Samopomocy „Caritas” w Sędziszowie – wsparcie dla 2</w:t>
      </w:r>
      <w:r w:rsidR="00B5051C" w:rsidRPr="003D36E4">
        <w:t>6</w:t>
      </w:r>
      <w:r w:rsidRPr="003D36E4">
        <w:t xml:space="preserve"> osób psychicznie chorych. </w:t>
      </w:r>
    </w:p>
    <w:p w:rsidR="001F75F7" w:rsidRPr="003D36E4" w:rsidRDefault="001F75F7" w:rsidP="00A519F3">
      <w:pPr>
        <w:pStyle w:val="Akapitzlist"/>
        <w:numPr>
          <w:ilvl w:val="0"/>
          <w:numId w:val="9"/>
        </w:numPr>
        <w:spacing w:after="0" w:line="360" w:lineRule="auto"/>
        <w:jc w:val="both"/>
      </w:pPr>
      <w:r w:rsidRPr="003D36E4">
        <w:t xml:space="preserve">Dzienny Dom Pomocy „ARKADIA” działający od 2018 roku </w:t>
      </w:r>
      <w:r w:rsidR="00B750F5">
        <w:t xml:space="preserve">w Krzelowie </w:t>
      </w:r>
      <w:r w:rsidRPr="003D36E4">
        <w:t>- wsparciem obejmuje 30 osób zależnych starszych niesamodzielnych, w tym osoby niepełnosprawne.</w:t>
      </w:r>
    </w:p>
    <w:p w:rsidR="00A519F3" w:rsidRPr="009068DA" w:rsidRDefault="00A519F3" w:rsidP="00A519F3">
      <w:pPr>
        <w:spacing w:after="0" w:line="360" w:lineRule="auto"/>
        <w:jc w:val="both"/>
        <w:rPr>
          <w:color w:val="FF0000"/>
        </w:rPr>
      </w:pPr>
    </w:p>
    <w:p w:rsidR="00A519F3" w:rsidRPr="0029084C" w:rsidRDefault="00A519F3" w:rsidP="00A519F3">
      <w:pPr>
        <w:pStyle w:val="Akapitzlist"/>
        <w:numPr>
          <w:ilvl w:val="0"/>
          <w:numId w:val="8"/>
        </w:numPr>
        <w:spacing w:after="0" w:line="360" w:lineRule="auto"/>
        <w:jc w:val="both"/>
        <w:rPr>
          <w:b/>
        </w:rPr>
      </w:pPr>
      <w:r w:rsidRPr="0029084C">
        <w:rPr>
          <w:b/>
        </w:rPr>
        <w:t xml:space="preserve">Liczba osób niepełnosprawnych korzystających z dofinansowania </w:t>
      </w:r>
      <w:r w:rsidR="00095CE1">
        <w:rPr>
          <w:b/>
        </w:rPr>
        <w:t xml:space="preserve">ze </w:t>
      </w:r>
      <w:r w:rsidRPr="0029084C">
        <w:rPr>
          <w:b/>
        </w:rPr>
        <w:t>środków Państwowego Funduszu Rehabilitacji Osób Niepełnosprawnych.</w:t>
      </w:r>
    </w:p>
    <w:p w:rsidR="00A519F3" w:rsidRPr="0029084C" w:rsidRDefault="00A519F3" w:rsidP="00A519F3">
      <w:pPr>
        <w:spacing w:after="0" w:line="360" w:lineRule="auto"/>
        <w:ind w:firstLine="360"/>
        <w:jc w:val="both"/>
      </w:pPr>
      <w:r w:rsidRPr="0029084C">
        <w:t xml:space="preserve">W Powiecie Jędrzejowskim pomoc dla osób niepełnosprawnych jest realizowana </w:t>
      </w:r>
      <w:r w:rsidRPr="0029084C">
        <w:br/>
        <w:t xml:space="preserve">w postaci: </w:t>
      </w:r>
    </w:p>
    <w:p w:rsidR="00A519F3" w:rsidRPr="0029084C" w:rsidRDefault="00A519F3" w:rsidP="00A519F3">
      <w:pPr>
        <w:pStyle w:val="Akapitzlist"/>
        <w:numPr>
          <w:ilvl w:val="0"/>
          <w:numId w:val="10"/>
        </w:numPr>
        <w:spacing w:after="0" w:line="360" w:lineRule="auto"/>
        <w:jc w:val="both"/>
      </w:pPr>
      <w:r w:rsidRPr="0029084C">
        <w:t>realizacji zadań z zakresu rehabilitacji społecznej i jest to dofinansowanie do:</w:t>
      </w:r>
    </w:p>
    <w:p w:rsidR="00A519F3" w:rsidRPr="0029084C" w:rsidRDefault="00A519F3" w:rsidP="0021460E">
      <w:pPr>
        <w:spacing w:after="0" w:line="360" w:lineRule="auto"/>
        <w:ind w:left="709"/>
        <w:jc w:val="both"/>
      </w:pPr>
      <w:r w:rsidRPr="0029084C">
        <w:t>- uczestnictwa osób niepełnosprawnych i ich opiekunów w turnusach rehabilitacyjnych</w:t>
      </w:r>
      <w:r w:rsidR="009A32BD" w:rsidRPr="0029084C">
        <w:t xml:space="preserve"> (1</w:t>
      </w:r>
      <w:r w:rsidR="0029084C" w:rsidRPr="0029084C">
        <w:t>10</w:t>
      </w:r>
      <w:r w:rsidR="009A32BD" w:rsidRPr="0029084C">
        <w:t xml:space="preserve"> os</w:t>
      </w:r>
      <w:r w:rsidR="0029084C" w:rsidRPr="0029084C">
        <w:t>ób</w:t>
      </w:r>
      <w:r w:rsidR="009A32BD" w:rsidRPr="0029084C">
        <w:t>)</w:t>
      </w:r>
      <w:r w:rsidRPr="0029084C">
        <w:t>;</w:t>
      </w:r>
    </w:p>
    <w:p w:rsidR="00A519F3" w:rsidRPr="0029084C" w:rsidRDefault="00A519F3" w:rsidP="0021460E">
      <w:pPr>
        <w:spacing w:after="0" w:line="360" w:lineRule="auto"/>
        <w:ind w:left="709"/>
        <w:jc w:val="both"/>
      </w:pPr>
      <w:r w:rsidRPr="0029084C">
        <w:t xml:space="preserve">- likwidacji barier architektonicznych, w komunikowaniu się i technicznych, w związku </w:t>
      </w:r>
      <w:r w:rsidRPr="0029084C">
        <w:br/>
        <w:t>z indywidualnymi potrzebami osób niepełnosprawnych</w:t>
      </w:r>
      <w:r w:rsidR="00136797" w:rsidRPr="0029084C">
        <w:t xml:space="preserve"> (3</w:t>
      </w:r>
      <w:r w:rsidR="0029084C" w:rsidRPr="0029084C">
        <w:t>4</w:t>
      </w:r>
      <w:r w:rsidR="00136797" w:rsidRPr="0029084C">
        <w:t xml:space="preserve"> os</w:t>
      </w:r>
      <w:r w:rsidR="0029084C" w:rsidRPr="0029084C">
        <w:t>oby</w:t>
      </w:r>
      <w:r w:rsidR="00136797" w:rsidRPr="0029084C">
        <w:t>)</w:t>
      </w:r>
      <w:r w:rsidRPr="0029084C">
        <w:t>;</w:t>
      </w:r>
    </w:p>
    <w:p w:rsidR="00A519F3" w:rsidRPr="001A3DDF" w:rsidRDefault="00A519F3" w:rsidP="0021460E">
      <w:pPr>
        <w:spacing w:after="0" w:line="360" w:lineRule="auto"/>
        <w:ind w:left="709"/>
        <w:jc w:val="both"/>
      </w:pPr>
      <w:r w:rsidRPr="001A3DDF">
        <w:lastRenderedPageBreak/>
        <w:t>- zaopatrzenia w sprzęt rehabilitacyjny, przedmioty ortopedyczne i środki pomocnicze przyznawane osobom niepełnosprawnym na podstawie odrębnych przepisów</w:t>
      </w:r>
      <w:r w:rsidR="00136797" w:rsidRPr="001A3DDF">
        <w:t xml:space="preserve"> </w:t>
      </w:r>
      <w:r w:rsidR="00A4571A">
        <w:br/>
      </w:r>
      <w:r w:rsidR="00136797" w:rsidRPr="001A3DDF">
        <w:t>(7</w:t>
      </w:r>
      <w:r w:rsidR="001A3DDF" w:rsidRPr="001A3DDF">
        <w:t xml:space="preserve">82 </w:t>
      </w:r>
      <w:r w:rsidR="00136797" w:rsidRPr="001A3DDF">
        <w:t>osoby)</w:t>
      </w:r>
      <w:r w:rsidRPr="001A3DDF">
        <w:t>;</w:t>
      </w:r>
    </w:p>
    <w:p w:rsidR="00A519F3" w:rsidRPr="001A3DDF" w:rsidRDefault="00A519F3" w:rsidP="0021460E">
      <w:pPr>
        <w:spacing w:after="0" w:line="360" w:lineRule="auto"/>
        <w:ind w:left="709"/>
        <w:jc w:val="both"/>
      </w:pPr>
      <w:r w:rsidRPr="001A3DDF">
        <w:t>- sportu, kultury, rekreacji i turystyki osób niepełnosprawnych</w:t>
      </w:r>
      <w:r w:rsidR="009A32BD" w:rsidRPr="001A3DDF">
        <w:t xml:space="preserve"> (</w:t>
      </w:r>
      <w:r w:rsidR="001A3DDF" w:rsidRPr="001A3DDF">
        <w:t>548</w:t>
      </w:r>
      <w:r w:rsidR="009A32BD" w:rsidRPr="001A3DDF">
        <w:t xml:space="preserve"> osoby)</w:t>
      </w:r>
      <w:r w:rsidRPr="001A3DDF">
        <w:t>;</w:t>
      </w:r>
    </w:p>
    <w:p w:rsidR="00A519F3" w:rsidRPr="001A3DDF" w:rsidRDefault="00A519F3" w:rsidP="0021460E">
      <w:pPr>
        <w:spacing w:after="0" w:line="360" w:lineRule="auto"/>
        <w:ind w:left="709"/>
        <w:jc w:val="both"/>
      </w:pPr>
      <w:r w:rsidRPr="001A3DDF">
        <w:t>- kosztów tworzenia i działania warsztatów terapii zajęciowej</w:t>
      </w:r>
      <w:r w:rsidR="00136797" w:rsidRPr="001A3DDF">
        <w:t xml:space="preserve"> (9</w:t>
      </w:r>
      <w:r w:rsidR="001A3DDF" w:rsidRPr="001A3DDF">
        <w:t>8</w:t>
      </w:r>
      <w:r w:rsidR="00136797" w:rsidRPr="001A3DDF">
        <w:t xml:space="preserve"> osób)</w:t>
      </w:r>
      <w:r w:rsidRPr="001A3DDF">
        <w:t>.</w:t>
      </w:r>
    </w:p>
    <w:p w:rsidR="00A519F3" w:rsidRPr="002C131F" w:rsidRDefault="00A519F3" w:rsidP="0021460E">
      <w:pPr>
        <w:spacing w:after="0" w:line="360" w:lineRule="auto"/>
        <w:ind w:left="709"/>
        <w:jc w:val="both"/>
      </w:pPr>
      <w:r w:rsidRPr="002C131F">
        <w:t>W roku 201</w:t>
      </w:r>
      <w:r w:rsidR="001A3DDF" w:rsidRPr="002C131F">
        <w:t>9</w:t>
      </w:r>
      <w:r w:rsidRPr="002C131F">
        <w:t xml:space="preserve"> z w/w form pomocy skorzystał</w:t>
      </w:r>
      <w:r w:rsidR="00B750F5">
        <w:t>y</w:t>
      </w:r>
      <w:r w:rsidRPr="002C131F">
        <w:t xml:space="preserve"> </w:t>
      </w:r>
      <w:r w:rsidR="002C131F" w:rsidRPr="002C131F">
        <w:t>1572</w:t>
      </w:r>
      <w:r w:rsidRPr="002C131F">
        <w:t xml:space="preserve"> os</w:t>
      </w:r>
      <w:r w:rsidR="002C131F" w:rsidRPr="002C131F">
        <w:t>oby</w:t>
      </w:r>
      <w:r w:rsidRPr="002C131F">
        <w:t xml:space="preserve"> niepełnosprawn</w:t>
      </w:r>
      <w:r w:rsidR="002C131F" w:rsidRPr="002C131F">
        <w:t>e</w:t>
      </w:r>
      <w:r w:rsidRPr="002C131F">
        <w:t xml:space="preserve"> i jest </w:t>
      </w:r>
      <w:r w:rsidR="0021460E" w:rsidRPr="002C131F">
        <w:br/>
      </w:r>
      <w:r w:rsidRPr="002C131F">
        <w:t xml:space="preserve">to </w:t>
      </w:r>
      <w:r w:rsidR="002C131F" w:rsidRPr="002C131F">
        <w:t>większa</w:t>
      </w:r>
      <w:r w:rsidRPr="002C131F">
        <w:t xml:space="preserve"> liczba osób, którym udzielono wsparcia w porównaniu do roku 201</w:t>
      </w:r>
      <w:r w:rsidR="002C131F" w:rsidRPr="002C131F">
        <w:t>8</w:t>
      </w:r>
      <w:r w:rsidRPr="002C131F">
        <w:t xml:space="preserve"> </w:t>
      </w:r>
      <w:r w:rsidR="0021460E" w:rsidRPr="002C131F">
        <w:br/>
      </w:r>
      <w:r w:rsidRPr="002C131F">
        <w:t>(</w:t>
      </w:r>
      <w:r w:rsidR="002C131F" w:rsidRPr="002C131F">
        <w:t>1455</w:t>
      </w:r>
      <w:r w:rsidRPr="002C131F">
        <w:t xml:space="preserve"> osób).</w:t>
      </w:r>
    </w:p>
    <w:p w:rsidR="00A519F3" w:rsidRPr="002C131F" w:rsidRDefault="00A519F3" w:rsidP="00A519F3">
      <w:pPr>
        <w:pStyle w:val="Akapitzlist"/>
        <w:numPr>
          <w:ilvl w:val="0"/>
          <w:numId w:val="10"/>
        </w:numPr>
        <w:spacing w:after="0" w:line="360" w:lineRule="auto"/>
        <w:jc w:val="both"/>
      </w:pPr>
      <w:r w:rsidRPr="002C131F">
        <w:t>Realizacja zadań z zakresu rehabilitacji zawodowej stanowi dofinansowanie do:</w:t>
      </w:r>
    </w:p>
    <w:p w:rsidR="00A519F3" w:rsidRPr="002C131F" w:rsidRDefault="00A519F3" w:rsidP="00A519F3">
      <w:pPr>
        <w:pStyle w:val="Akapitzlist"/>
        <w:spacing w:after="0" w:line="360" w:lineRule="auto"/>
        <w:jc w:val="both"/>
      </w:pPr>
      <w:r w:rsidRPr="002C131F">
        <w:t xml:space="preserve">- </w:t>
      </w:r>
      <w:r w:rsidR="00136797" w:rsidRPr="002C131F">
        <w:rPr>
          <w:rFonts w:eastAsia="Lucida Sans Unicode" w:cs="Tahoma"/>
          <w:kern w:val="3"/>
          <w:szCs w:val="24"/>
          <w:lang w:eastAsia="zh-CN" w:bidi="hi-IN"/>
        </w:rPr>
        <w:t xml:space="preserve">przyznawania osobie niepełnosprawnej jednorazowo środków na podjęcie działalności gospodarczej, rolniczej albo na wniesienie wkładu do spółdzielni socjalnej – </w:t>
      </w:r>
      <w:r w:rsidR="002C131F" w:rsidRPr="002C131F">
        <w:rPr>
          <w:rFonts w:eastAsia="Lucida Sans Unicode" w:cs="Tahoma"/>
          <w:kern w:val="3"/>
          <w:szCs w:val="24"/>
          <w:lang w:eastAsia="zh-CN" w:bidi="hi-IN"/>
        </w:rPr>
        <w:t>brak przyznanego wsparcia</w:t>
      </w:r>
      <w:r w:rsidR="002C131F" w:rsidRPr="002C131F">
        <w:t>,</w:t>
      </w:r>
    </w:p>
    <w:p w:rsidR="00A519F3" w:rsidRPr="002C131F" w:rsidRDefault="00A519F3" w:rsidP="0021460E">
      <w:pPr>
        <w:pStyle w:val="Akapitzlist"/>
        <w:spacing w:after="0" w:line="360" w:lineRule="auto"/>
        <w:jc w:val="both"/>
      </w:pPr>
      <w:r w:rsidRPr="002C131F">
        <w:t xml:space="preserve">- </w:t>
      </w:r>
      <w:r w:rsidR="00136797" w:rsidRPr="002C131F">
        <w:rPr>
          <w:rFonts w:eastAsia="Lucida Sans Unicode" w:cs="Tahoma"/>
          <w:kern w:val="3"/>
          <w:szCs w:val="24"/>
          <w:lang w:eastAsia="zh-CN" w:bidi="hi-IN"/>
        </w:rPr>
        <w:t xml:space="preserve">dokonywanie zwrotu kosztów wyposażenia stanowiska pracy osoby niepełnosprawnej </w:t>
      </w:r>
      <w:r w:rsidR="002C131F" w:rsidRPr="002C131F">
        <w:rPr>
          <w:rFonts w:eastAsia="Lucida Sans Unicode" w:cs="Tahoma"/>
          <w:kern w:val="3"/>
          <w:szCs w:val="24"/>
          <w:lang w:eastAsia="zh-CN" w:bidi="hi-IN"/>
        </w:rPr>
        <w:t xml:space="preserve"> - 1 osoba.</w:t>
      </w:r>
    </w:p>
    <w:p w:rsidR="00A519F3" w:rsidRPr="00D47BAE" w:rsidRDefault="00A519F3" w:rsidP="00A519F3">
      <w:pPr>
        <w:spacing w:after="0" w:line="360" w:lineRule="auto"/>
        <w:ind w:firstLine="426"/>
        <w:jc w:val="both"/>
      </w:pPr>
      <w:r w:rsidRPr="00D47BAE">
        <w:t xml:space="preserve">c) Program celowy „Aktywny samorząd” </w:t>
      </w:r>
    </w:p>
    <w:p w:rsidR="00A519F3" w:rsidRPr="00D47BAE" w:rsidRDefault="00A519F3" w:rsidP="00A519F3">
      <w:pPr>
        <w:pStyle w:val="Akapitzlist"/>
        <w:numPr>
          <w:ilvl w:val="0"/>
          <w:numId w:val="11"/>
        </w:numPr>
        <w:spacing w:after="0" w:line="360" w:lineRule="auto"/>
        <w:jc w:val="both"/>
      </w:pPr>
      <w:r w:rsidRPr="00D47BAE">
        <w:rPr>
          <w:b/>
        </w:rPr>
        <w:t>Moduł I -</w:t>
      </w:r>
      <w:r w:rsidRPr="00D47BAE">
        <w:t xml:space="preserve"> likwidacja barier utrudniających aktywizację społeczną i zawodową, </w:t>
      </w:r>
      <w:r w:rsidRPr="00D47BAE">
        <w:br/>
        <w:t>w tym:</w:t>
      </w:r>
    </w:p>
    <w:p w:rsidR="00A519F3" w:rsidRPr="00D47BAE" w:rsidRDefault="00A519F3" w:rsidP="00D47BAE">
      <w:pPr>
        <w:spacing w:after="0" w:line="360" w:lineRule="auto"/>
        <w:rPr>
          <w:b/>
          <w:bCs/>
        </w:rPr>
      </w:pPr>
      <w:r w:rsidRPr="00D47BAE">
        <w:rPr>
          <w:b/>
          <w:bCs/>
        </w:rPr>
        <w:t>Obszar A</w:t>
      </w:r>
      <w:r w:rsidR="0021460E" w:rsidRPr="00D47BAE">
        <w:rPr>
          <w:b/>
          <w:bCs/>
        </w:rPr>
        <w:t xml:space="preserve"> </w:t>
      </w:r>
      <w:r w:rsidRPr="00D47BAE">
        <w:rPr>
          <w:b/>
          <w:bCs/>
        </w:rPr>
        <w:t>- likwidacja bariery transportowej</w:t>
      </w:r>
    </w:p>
    <w:p w:rsidR="002C131F" w:rsidRPr="004925E3" w:rsidRDefault="002C131F" w:rsidP="002C131F">
      <w:pPr>
        <w:pStyle w:val="NormalnyWeb"/>
        <w:spacing w:before="0" w:beforeAutospacing="0" w:after="0" w:afterAutospacing="0" w:line="360" w:lineRule="auto"/>
        <w:jc w:val="both"/>
      </w:pPr>
      <w:r w:rsidRPr="004925E3">
        <w:rPr>
          <w:b/>
          <w:bCs/>
        </w:rPr>
        <w:t>Zadanie 1</w:t>
      </w:r>
      <w:r w:rsidRPr="004925E3">
        <w:t xml:space="preserve"> – pomoc w zakupie i montażu oprzyrządowania do posiadanego samochodu, adresowana do osób z orzeczeniem o niepełnosprawności (do 16 roku życia) lub osób </w:t>
      </w:r>
      <w:r>
        <w:br/>
      </w:r>
      <w:r w:rsidRPr="004925E3">
        <w:t>ze znacznym albo umiarkowanym stopniem niepełnosprawności, z dysfunkcją narządu ruchu,</w:t>
      </w:r>
    </w:p>
    <w:p w:rsidR="002C131F" w:rsidRPr="004925E3" w:rsidRDefault="002C131F" w:rsidP="002C131F">
      <w:pPr>
        <w:pStyle w:val="NormalnyWeb"/>
        <w:spacing w:before="0" w:beforeAutospacing="0" w:after="0" w:afterAutospacing="0" w:line="360" w:lineRule="auto"/>
        <w:jc w:val="both"/>
      </w:pPr>
      <w:r w:rsidRPr="004925E3">
        <w:rPr>
          <w:b/>
          <w:bCs/>
        </w:rPr>
        <w:t>Zadanie 2</w:t>
      </w:r>
      <w:r w:rsidRPr="004925E3">
        <w:t xml:space="preserve"> – pomoc w uzyskaniu prawa jazdy, adresowana do osób ze znacznym albo umiarkowanym stopniem niepełnosprawności, z dysfunkcją narządu ruchu,</w:t>
      </w:r>
    </w:p>
    <w:p w:rsidR="002C131F" w:rsidRPr="004925E3" w:rsidRDefault="002C131F" w:rsidP="002C131F">
      <w:pPr>
        <w:pStyle w:val="NormalnyWeb"/>
        <w:spacing w:before="0" w:beforeAutospacing="0" w:after="0" w:afterAutospacing="0" w:line="360" w:lineRule="auto"/>
        <w:jc w:val="both"/>
      </w:pPr>
      <w:r w:rsidRPr="004925E3">
        <w:rPr>
          <w:b/>
          <w:bCs/>
        </w:rPr>
        <w:t>Zadanie 3</w:t>
      </w:r>
      <w:r w:rsidRPr="004925E3">
        <w:t xml:space="preserve"> – pomoc w uzyskaniu prawa jazdy, adresowana do osób ze znacznym albo umiarkowanym stopniem niepełnosprawności, z dysfunkcją narządu słuchu, w stopniu wymagającym korzystania z usług tłumacza języka migowego,</w:t>
      </w:r>
    </w:p>
    <w:p w:rsidR="002C131F" w:rsidRPr="004925E3" w:rsidRDefault="002C131F" w:rsidP="002C131F">
      <w:pPr>
        <w:pStyle w:val="NormalnyWeb"/>
        <w:spacing w:before="0" w:beforeAutospacing="0" w:after="240" w:afterAutospacing="0" w:line="360" w:lineRule="auto"/>
        <w:jc w:val="both"/>
      </w:pPr>
      <w:r w:rsidRPr="004925E3">
        <w:rPr>
          <w:b/>
          <w:bCs/>
        </w:rPr>
        <w:t>Zadanie 4</w:t>
      </w:r>
      <w:r w:rsidRPr="004925E3">
        <w:t xml:space="preserve"> – pomoc w zakupie i montażu oprzyrządowania do posiadanego samochodu, adresowana do osób ze znacznym albo umiarkowanym stopniem niepełnosprawności, z dysfunkcją narządu słuchu</w:t>
      </w:r>
      <w:r>
        <w:t>.</w:t>
      </w:r>
    </w:p>
    <w:p w:rsidR="002C131F" w:rsidRPr="00D47BAE" w:rsidRDefault="00A519F3" w:rsidP="00D47BAE">
      <w:pPr>
        <w:spacing w:after="0" w:line="360" w:lineRule="auto"/>
        <w:jc w:val="both"/>
        <w:rPr>
          <w:b/>
          <w:bCs/>
        </w:rPr>
      </w:pPr>
      <w:r w:rsidRPr="00D47BAE">
        <w:rPr>
          <w:b/>
          <w:bCs/>
        </w:rPr>
        <w:t>Obszar B - likwidacja barier w dostępie do uczestniczenia w społeczeństwie informacyjnym:</w:t>
      </w:r>
    </w:p>
    <w:p w:rsidR="002C131F" w:rsidRDefault="002C131F" w:rsidP="002C131F">
      <w:pPr>
        <w:spacing w:after="0" w:line="360" w:lineRule="auto"/>
        <w:jc w:val="both"/>
      </w:pPr>
      <w:r w:rsidRPr="004925E3">
        <w:rPr>
          <w:b/>
          <w:bCs/>
        </w:rPr>
        <w:t>Zadanie 1</w:t>
      </w:r>
      <w:r w:rsidRPr="004925E3">
        <w:t xml:space="preserve"> – pomoc w zakupie sprzętu elektronicznego lub jego elementów oraz</w:t>
      </w:r>
      <w:r>
        <w:t xml:space="preserve"> </w:t>
      </w:r>
      <w:r w:rsidRPr="004925E3">
        <w:t xml:space="preserve">oprogramowania, adresowana do osób z orzeczeniem o niepełnosprawności (do 16 roku życia) </w:t>
      </w:r>
      <w:r w:rsidRPr="004925E3">
        <w:lastRenderedPageBreak/>
        <w:t>lub do osób ze znacznym stopniem niepełnosprawności,</w:t>
      </w:r>
      <w:r>
        <w:t xml:space="preserve"> </w:t>
      </w:r>
      <w:r w:rsidRPr="004925E3">
        <w:t>z dysfunkcją narządu wzroku lub obu kończyn górnych,</w:t>
      </w:r>
    </w:p>
    <w:p w:rsidR="002C131F" w:rsidRPr="004925E3" w:rsidRDefault="002C131F" w:rsidP="002C131F">
      <w:pPr>
        <w:pStyle w:val="NormalnyWeb"/>
        <w:spacing w:before="0" w:beforeAutospacing="0" w:after="0" w:afterAutospacing="0" w:line="360" w:lineRule="auto"/>
        <w:jc w:val="both"/>
      </w:pPr>
      <w:r w:rsidRPr="004925E3">
        <w:rPr>
          <w:b/>
          <w:bCs/>
        </w:rPr>
        <w:t>Zadanie 2</w:t>
      </w:r>
      <w:r w:rsidRPr="004925E3">
        <w:t xml:space="preserve"> – dofinansowanie szkoleń w zakresie obsługi nabytego w ramach programu sprzętu elektronicznego i oprogramowania,</w:t>
      </w:r>
    </w:p>
    <w:p w:rsidR="002C131F" w:rsidRPr="004925E3" w:rsidRDefault="002C131F" w:rsidP="002C131F">
      <w:pPr>
        <w:pStyle w:val="NormalnyWeb"/>
        <w:spacing w:before="0" w:beforeAutospacing="0" w:after="0" w:afterAutospacing="0" w:line="360" w:lineRule="auto"/>
        <w:jc w:val="both"/>
      </w:pPr>
      <w:r w:rsidRPr="004925E3">
        <w:rPr>
          <w:b/>
          <w:bCs/>
        </w:rPr>
        <w:t>Zadanie 3</w:t>
      </w:r>
      <w:r w:rsidRPr="004925E3">
        <w:t xml:space="preserve"> – pomoc w zakupie sprzętu elektronicznego lub jego elementów oraz oprogramowania, adresowana do osób z umiarkowanym stopniem niepełnosprawności, </w:t>
      </w:r>
      <w:r>
        <w:br/>
      </w:r>
      <w:r w:rsidRPr="004925E3">
        <w:t>z dysfunkcją narządu wzroku,</w:t>
      </w:r>
    </w:p>
    <w:p w:rsidR="002C131F" w:rsidRPr="004925E3" w:rsidRDefault="002C131F" w:rsidP="002C131F">
      <w:pPr>
        <w:pStyle w:val="NormalnyWeb"/>
        <w:spacing w:before="0" w:beforeAutospacing="0" w:after="0" w:afterAutospacing="0" w:line="360" w:lineRule="auto"/>
        <w:jc w:val="both"/>
      </w:pPr>
      <w:r w:rsidRPr="004925E3">
        <w:rPr>
          <w:b/>
          <w:bCs/>
        </w:rPr>
        <w:t>Zadanie 4</w:t>
      </w:r>
      <w:r w:rsidRPr="004925E3">
        <w:t xml:space="preserve"> – pomoc w zakupie sprzętu elektronicznego lub jego elementów oraz oprogramowania, adresowana do osób z orzeczeniem o niepełnosprawności (do 16 roku życia) lub osób ze znacznym albo umiarkowanym stopniem niepełnosprawności, z dysfunkcją narządu słuchu i trudnościami w komunikowaniu się za pomocą mowy,</w:t>
      </w:r>
    </w:p>
    <w:p w:rsidR="00D47BAE" w:rsidRPr="00500332" w:rsidRDefault="002C131F" w:rsidP="00500332">
      <w:pPr>
        <w:pStyle w:val="NormalnyWeb"/>
        <w:spacing w:before="0" w:beforeAutospacing="0" w:after="240" w:afterAutospacing="0" w:line="360" w:lineRule="auto"/>
        <w:jc w:val="both"/>
      </w:pPr>
      <w:r w:rsidRPr="004925E3">
        <w:rPr>
          <w:b/>
          <w:bCs/>
        </w:rPr>
        <w:t>Zadanie 5</w:t>
      </w:r>
      <w:r w:rsidRPr="004925E3">
        <w:t xml:space="preserve"> – pomoc w utrzymaniu sprawności technicznej posiadanego sprzętu elektronicznego, zakupionego w ramach programu, adresowana do osób z orzeczeniem </w:t>
      </w:r>
      <w:r>
        <w:br/>
      </w:r>
      <w:r w:rsidRPr="004925E3">
        <w:t>o niepełnosprawności (do 16 roku życia) lub osób ze znacznym stopniem niepełnosprawności</w:t>
      </w:r>
      <w:r>
        <w:t>.</w:t>
      </w:r>
    </w:p>
    <w:p w:rsidR="00A519F3" w:rsidRPr="00D47BAE" w:rsidRDefault="00A519F3" w:rsidP="00D47BAE">
      <w:pPr>
        <w:spacing w:after="0" w:line="360" w:lineRule="auto"/>
        <w:rPr>
          <w:b/>
          <w:bCs/>
        </w:rPr>
      </w:pPr>
      <w:r w:rsidRPr="00D47BAE">
        <w:rPr>
          <w:b/>
          <w:bCs/>
        </w:rPr>
        <w:t>Obszar C - likwidacja barier w poruszaniu się:</w:t>
      </w:r>
    </w:p>
    <w:p w:rsidR="002C131F" w:rsidRPr="004925E3" w:rsidRDefault="002C131F" w:rsidP="002C131F">
      <w:pPr>
        <w:pStyle w:val="NormalnyWeb"/>
        <w:spacing w:before="0" w:beforeAutospacing="0" w:after="0" w:afterAutospacing="0" w:line="360" w:lineRule="auto"/>
        <w:jc w:val="both"/>
      </w:pPr>
      <w:r w:rsidRPr="004925E3">
        <w:rPr>
          <w:b/>
          <w:bCs/>
        </w:rPr>
        <w:t>Zadanie 1</w:t>
      </w:r>
      <w:r w:rsidRPr="004925E3">
        <w:t xml:space="preserve"> – pomoc w zakupie wózka inwalidzkiego o napędzie elektrycznym adresowana do osób z orzeczeniem o niepełnosprawności (do 16 roku życia) lub osób ze znacznym stopniem niepełnosprawności i dysfunkcją uniemożliwiająca samodzielne poruszanie się za pomocą wózka inwalidzkiego o napędzie ręcznym,</w:t>
      </w:r>
    </w:p>
    <w:p w:rsidR="002C131F" w:rsidRPr="004925E3" w:rsidRDefault="002C131F" w:rsidP="002C131F">
      <w:pPr>
        <w:pStyle w:val="NormalnyWeb"/>
        <w:spacing w:before="0" w:beforeAutospacing="0" w:after="0" w:afterAutospacing="0" w:line="360" w:lineRule="auto"/>
        <w:jc w:val="both"/>
      </w:pPr>
      <w:r w:rsidRPr="004925E3">
        <w:rPr>
          <w:b/>
          <w:bCs/>
        </w:rPr>
        <w:t>Zadanie 2</w:t>
      </w:r>
      <w:r w:rsidRPr="004925E3">
        <w:t xml:space="preserve"> – pomoc w utrzymaniu sprawności technicznej posiadanego skutera lub wózka inwalidzkiego o napędzie elektrycznym, adresowana do osób z orzeczeniem o niepełnosprawności (do 16 roku życia) lub osób ze znacznym stopniem niepełnosprawności,</w:t>
      </w:r>
    </w:p>
    <w:p w:rsidR="002C131F" w:rsidRPr="004925E3" w:rsidRDefault="002C131F" w:rsidP="002C131F">
      <w:pPr>
        <w:pStyle w:val="NormalnyWeb"/>
        <w:spacing w:before="0" w:beforeAutospacing="0" w:after="0" w:afterAutospacing="0" w:line="360" w:lineRule="auto"/>
        <w:jc w:val="both"/>
      </w:pPr>
      <w:r w:rsidRPr="004925E3">
        <w:rPr>
          <w:b/>
          <w:bCs/>
        </w:rPr>
        <w:t>Zadanie 3</w:t>
      </w:r>
      <w:r w:rsidRPr="004925E3">
        <w:t xml:space="preserve"> – pomoc w zakupie protezy kończyny, w której zastosowano nowoczesne rozwiązania techniczne, tj. protezy co najmniej na III poziomie jakości, adresowana do osób ze stopniem niepełnosprawności,</w:t>
      </w:r>
    </w:p>
    <w:p w:rsidR="002C131F" w:rsidRPr="004925E3" w:rsidRDefault="002C131F" w:rsidP="002C131F">
      <w:pPr>
        <w:pStyle w:val="NormalnyWeb"/>
        <w:spacing w:before="0" w:beforeAutospacing="0" w:after="0" w:afterAutospacing="0" w:line="360" w:lineRule="auto"/>
        <w:jc w:val="both"/>
      </w:pPr>
      <w:r w:rsidRPr="004925E3">
        <w:rPr>
          <w:b/>
          <w:bCs/>
        </w:rPr>
        <w:t>Zadanie 4</w:t>
      </w:r>
      <w:r w:rsidRPr="004925E3">
        <w:t xml:space="preserve"> – pomoc w utrzymaniu sprawności technicznej posiadanej protezy kończyny, </w:t>
      </w:r>
      <w:r>
        <w:br/>
      </w:r>
      <w:r w:rsidRPr="004925E3">
        <w:t>w której zastosowano nowoczesne rozwiązania techniczne, (co najmniej na III poziomie jakości), adresowana do osób ze stopniem niepełnosprawności,</w:t>
      </w:r>
    </w:p>
    <w:p w:rsidR="002C131F" w:rsidRPr="00D47BAE" w:rsidRDefault="002C131F" w:rsidP="00D47BAE">
      <w:pPr>
        <w:pStyle w:val="NormalnyWeb"/>
        <w:spacing w:before="0" w:beforeAutospacing="0" w:after="240" w:afterAutospacing="0" w:line="360" w:lineRule="auto"/>
        <w:jc w:val="both"/>
      </w:pPr>
      <w:r w:rsidRPr="004925E3">
        <w:rPr>
          <w:b/>
          <w:bCs/>
        </w:rPr>
        <w:t>Zadanie 5</w:t>
      </w:r>
      <w:r w:rsidRPr="004925E3">
        <w:t xml:space="preserve"> – pomoc w zakupie skutera inwalidzkiego o napędzie elektrycznym lub oprzyrządowania elektrycznego do wózka ręcznego, adresowana do osób z orzeczeniem </w:t>
      </w:r>
      <w:r w:rsidR="00D47BAE">
        <w:br/>
      </w:r>
      <w:r w:rsidRPr="004925E3">
        <w:t xml:space="preserve">o niepełnosprawności (do 16 roku życia) lub osób ze znacznym stopniem niepełnosprawności, z dysfunkcją narządu ruchu powodującą problemy w samodzielnym przemieszczaniu się </w:t>
      </w:r>
      <w:r w:rsidR="00D47BAE">
        <w:br/>
      </w:r>
      <w:r w:rsidRPr="004925E3">
        <w:t>i posiadających zgodę lekarza specjalisty na użytkowanie przedmiotu dofinansowania</w:t>
      </w:r>
      <w:r>
        <w:t>.</w:t>
      </w:r>
    </w:p>
    <w:p w:rsidR="00D47BAE" w:rsidRPr="004925E3" w:rsidRDefault="00A519F3" w:rsidP="00D47BAE">
      <w:pPr>
        <w:pStyle w:val="NormalnyWeb"/>
        <w:spacing w:line="360" w:lineRule="auto"/>
        <w:jc w:val="both"/>
      </w:pPr>
      <w:r w:rsidRPr="00D47BAE">
        <w:rPr>
          <w:b/>
          <w:bCs/>
        </w:rPr>
        <w:lastRenderedPageBreak/>
        <w:t xml:space="preserve">Obszar D - </w:t>
      </w:r>
      <w:r w:rsidR="00D47BAE" w:rsidRPr="00D47BAE">
        <w:rPr>
          <w:rStyle w:val="Pogrubienie"/>
          <w:b w:val="0"/>
          <w:bCs w:val="0"/>
        </w:rPr>
        <w:t>pomoc w utrzymaniu aktywności zawodowej poprzez zapewnienie opieki dla</w:t>
      </w:r>
      <w:r w:rsidR="00D47BAE" w:rsidRPr="004925E3">
        <w:rPr>
          <w:rStyle w:val="Pogrubienie"/>
        </w:rPr>
        <w:t xml:space="preserve"> osoby zależnej</w:t>
      </w:r>
      <w:r w:rsidR="00D47BAE" w:rsidRPr="004925E3">
        <w:t xml:space="preserve"> (dziecka przebywającego w żłobku lub przedszkolu albo pod inną tego typu opieką), adresowana do osób ze znacznym lub umiarkowanym stopniem niepełnosprawności, którzy są przedstawicielem ustawowym lub opiekunem prawnym dziecka;</w:t>
      </w:r>
    </w:p>
    <w:p w:rsidR="00D47BAE" w:rsidRPr="004925E3" w:rsidRDefault="00D47BAE" w:rsidP="00D47BAE">
      <w:pPr>
        <w:pStyle w:val="NormalnyWeb"/>
        <w:numPr>
          <w:ilvl w:val="0"/>
          <w:numId w:val="11"/>
        </w:numPr>
        <w:spacing w:line="360" w:lineRule="auto"/>
        <w:jc w:val="both"/>
        <w:rPr>
          <w:rStyle w:val="Pogrubienie"/>
          <w:i/>
          <w:iCs/>
        </w:rPr>
      </w:pPr>
      <w:r w:rsidRPr="004925E3">
        <w:rPr>
          <w:rStyle w:val="Pogrubienie"/>
        </w:rPr>
        <w:t>Moduł II – pomoc w uzyskaniu wykształcenia na poziomie wyższym</w:t>
      </w:r>
      <w:r w:rsidRPr="004925E3">
        <w:t xml:space="preserve"> – adresowana do osób ze znacznym lub umiarkowanym stopniem niepełnosprawności, pobierających naukę w szkole wyższej lub szkole policealnej lub kolegium, a także do osób mających przewód doktorski otwarty poza studiami doktoranckimi.</w:t>
      </w:r>
    </w:p>
    <w:p w:rsidR="00500332" w:rsidRDefault="00A519F3" w:rsidP="00A519F3">
      <w:pPr>
        <w:spacing w:after="0" w:line="360" w:lineRule="auto"/>
        <w:jc w:val="both"/>
      </w:pPr>
      <w:r w:rsidRPr="00D47BAE">
        <w:t>W roku 201</w:t>
      </w:r>
      <w:r w:rsidR="00D47BAE" w:rsidRPr="00D47BAE">
        <w:t>9</w:t>
      </w:r>
      <w:r w:rsidRPr="00D47BAE">
        <w:t xml:space="preserve"> skorzystał</w:t>
      </w:r>
      <w:r w:rsidR="00B750F5">
        <w:t>o</w:t>
      </w:r>
      <w:r w:rsidRPr="00D47BAE">
        <w:t xml:space="preserve"> z w/w form pomocy ogółem </w:t>
      </w:r>
      <w:r w:rsidR="00D47BAE" w:rsidRPr="00D47BAE">
        <w:t>61</w:t>
      </w:r>
      <w:r w:rsidRPr="00D47BAE">
        <w:t xml:space="preserve"> os</w:t>
      </w:r>
      <w:r w:rsidR="0021460E" w:rsidRPr="00D47BAE">
        <w:t>ób</w:t>
      </w:r>
      <w:r w:rsidRPr="00D47BAE">
        <w:t xml:space="preserve">, jest to </w:t>
      </w:r>
      <w:r w:rsidR="00B750F5">
        <w:t>większa liczba osób niepełnosprawnych</w:t>
      </w:r>
      <w:r w:rsidR="006B09DF">
        <w:t xml:space="preserve"> </w:t>
      </w:r>
      <w:r w:rsidRPr="00D47BAE">
        <w:t>niż w roku 201</w:t>
      </w:r>
      <w:r w:rsidR="00D47BAE" w:rsidRPr="00D47BAE">
        <w:t>8</w:t>
      </w:r>
      <w:r w:rsidRPr="00D47BAE">
        <w:t xml:space="preserve"> (</w:t>
      </w:r>
      <w:r w:rsidR="00D47BAE" w:rsidRPr="00D47BAE">
        <w:t>51</w:t>
      </w:r>
      <w:r w:rsidRPr="00D47BAE">
        <w:t xml:space="preserve"> os</w:t>
      </w:r>
      <w:r w:rsidR="0021460E" w:rsidRPr="00D47BAE">
        <w:t>oby</w:t>
      </w:r>
      <w:r w:rsidRPr="00D47BAE">
        <w:t>).</w:t>
      </w:r>
    </w:p>
    <w:p w:rsidR="006B09DF" w:rsidRPr="00D47BAE" w:rsidRDefault="006B09DF" w:rsidP="00A519F3">
      <w:pPr>
        <w:spacing w:after="0" w:line="360" w:lineRule="auto"/>
        <w:jc w:val="both"/>
      </w:pPr>
    </w:p>
    <w:p w:rsidR="00A519F3" w:rsidRPr="00D47BAE" w:rsidRDefault="00A519F3" w:rsidP="00A519F3">
      <w:pPr>
        <w:pStyle w:val="Akapitzlist"/>
        <w:numPr>
          <w:ilvl w:val="0"/>
          <w:numId w:val="12"/>
        </w:numPr>
        <w:spacing w:after="0" w:line="360" w:lineRule="auto"/>
        <w:jc w:val="both"/>
      </w:pPr>
      <w:r w:rsidRPr="00D47BAE">
        <w:t xml:space="preserve">Powiatowy Zespół ds. Orzekania o Niepełnosprawności </w:t>
      </w:r>
    </w:p>
    <w:p w:rsidR="00A519F3" w:rsidRPr="00CC141A" w:rsidRDefault="00A519F3" w:rsidP="00A519F3">
      <w:pPr>
        <w:spacing w:after="0" w:line="360" w:lineRule="auto"/>
        <w:jc w:val="both"/>
      </w:pPr>
      <w:r w:rsidRPr="00CC141A">
        <w:t>W roku 201</w:t>
      </w:r>
      <w:r w:rsidR="00D47BAE" w:rsidRPr="00CC141A">
        <w:t>9</w:t>
      </w:r>
      <w:r w:rsidRPr="00CC141A">
        <w:t xml:space="preserve"> orzeczenie o niepełnosprawności uzyskał</w:t>
      </w:r>
      <w:r w:rsidR="006B09DF">
        <w:t>y</w:t>
      </w:r>
      <w:r w:rsidRPr="00CC141A">
        <w:t xml:space="preserve"> </w:t>
      </w:r>
      <w:r w:rsidR="00D47BAE" w:rsidRPr="00CC141A">
        <w:t>1733</w:t>
      </w:r>
      <w:r w:rsidRPr="00CC141A">
        <w:t xml:space="preserve"> os</w:t>
      </w:r>
      <w:r w:rsidR="00D47BAE" w:rsidRPr="00CC141A">
        <w:t>oby</w:t>
      </w:r>
      <w:r w:rsidRPr="00CC141A">
        <w:t xml:space="preserve"> dorosł</w:t>
      </w:r>
      <w:r w:rsidR="00D47BAE" w:rsidRPr="00CC141A">
        <w:t>e</w:t>
      </w:r>
      <w:r w:rsidRPr="00CC141A">
        <w:t xml:space="preserve"> i 3</w:t>
      </w:r>
      <w:r w:rsidR="00D47BAE" w:rsidRPr="00CC141A">
        <w:t>22</w:t>
      </w:r>
      <w:r w:rsidRPr="00CC141A">
        <w:t xml:space="preserve">  dzieci. </w:t>
      </w:r>
      <w:r w:rsidRPr="00CC141A">
        <w:br/>
        <w:t>W porównaniu do roku 201</w:t>
      </w:r>
      <w:r w:rsidR="00D47BAE" w:rsidRPr="00CC141A">
        <w:t>8</w:t>
      </w:r>
      <w:r w:rsidRPr="00CC141A">
        <w:t xml:space="preserve"> ilość wydanych orzeczeń jest </w:t>
      </w:r>
      <w:r w:rsidR="0021460E" w:rsidRPr="00CC141A">
        <w:t>wyższa</w:t>
      </w:r>
      <w:r w:rsidRPr="00CC141A">
        <w:t xml:space="preserve"> w stosunku do osób dorosłych (1</w:t>
      </w:r>
      <w:r w:rsidR="0021460E" w:rsidRPr="00CC141A">
        <w:t>5</w:t>
      </w:r>
      <w:r w:rsidR="00D47BAE" w:rsidRPr="00CC141A">
        <w:t>19</w:t>
      </w:r>
      <w:r w:rsidRPr="00CC141A">
        <w:t xml:space="preserve">) </w:t>
      </w:r>
      <w:r w:rsidR="0021460E" w:rsidRPr="00CC141A">
        <w:t>jednak niższa</w:t>
      </w:r>
      <w:r w:rsidRPr="00CC141A">
        <w:t xml:space="preserve"> w stosunku do dzieci (</w:t>
      </w:r>
      <w:r w:rsidR="0021460E" w:rsidRPr="00CC141A">
        <w:t>36</w:t>
      </w:r>
      <w:r w:rsidR="00CC141A" w:rsidRPr="00CC141A">
        <w:t>0</w:t>
      </w:r>
      <w:r w:rsidRPr="00CC141A">
        <w:t>).</w:t>
      </w:r>
    </w:p>
    <w:p w:rsidR="00A519F3" w:rsidRPr="003D36E4" w:rsidRDefault="00A519F3" w:rsidP="00A519F3">
      <w:pPr>
        <w:spacing w:after="0" w:line="360" w:lineRule="auto"/>
        <w:jc w:val="both"/>
        <w:rPr>
          <w:color w:val="FF0000"/>
        </w:rPr>
      </w:pPr>
    </w:p>
    <w:p w:rsidR="00A519F3" w:rsidRPr="00CC141A" w:rsidRDefault="00A519F3" w:rsidP="00A519F3">
      <w:pPr>
        <w:pStyle w:val="Akapitzlist"/>
        <w:numPr>
          <w:ilvl w:val="0"/>
          <w:numId w:val="8"/>
        </w:numPr>
        <w:spacing w:after="0" w:line="360" w:lineRule="auto"/>
        <w:jc w:val="both"/>
      </w:pPr>
      <w:r w:rsidRPr="00CC141A">
        <w:rPr>
          <w:b/>
        </w:rPr>
        <w:t>Likwidacja barier architektonicznych w instytucjach użyteczności publicznej</w:t>
      </w:r>
      <w:r w:rsidR="006B09DF">
        <w:t>.</w:t>
      </w:r>
    </w:p>
    <w:p w:rsidR="00A519F3" w:rsidRPr="00CC141A" w:rsidRDefault="00A519F3" w:rsidP="00A519F3">
      <w:pPr>
        <w:spacing w:after="0" w:line="360" w:lineRule="auto"/>
        <w:jc w:val="both"/>
      </w:pPr>
      <w:r w:rsidRPr="00CC141A">
        <w:t>Na terenie Powiatu Jędrzejowskiego w większości urzędów i instytucji użyteczności publicznej bariery architektoniczne są zlikwidowane. W 201</w:t>
      </w:r>
      <w:r w:rsidR="00CC141A" w:rsidRPr="00CC141A">
        <w:t>9</w:t>
      </w:r>
      <w:r w:rsidRPr="00CC141A">
        <w:t xml:space="preserve"> roku zlikwidowano </w:t>
      </w:r>
      <w:r w:rsidR="00CC141A" w:rsidRPr="00CC141A">
        <w:t>6</w:t>
      </w:r>
      <w:r w:rsidRPr="00CC141A">
        <w:t xml:space="preserve"> kolejnych barier architektonicznych w instytucjach użyteczności publicznej</w:t>
      </w:r>
      <w:r w:rsidR="00CC141A" w:rsidRPr="00CC141A">
        <w:t xml:space="preserve"> </w:t>
      </w:r>
      <w:r w:rsidR="0021460E" w:rsidRPr="00CC141A">
        <w:t xml:space="preserve">w gminie </w:t>
      </w:r>
      <w:r w:rsidR="00CC141A" w:rsidRPr="00CC141A">
        <w:t>Sędziszów.</w:t>
      </w:r>
      <w:r w:rsidR="0021460E" w:rsidRPr="00CC141A">
        <w:t xml:space="preserve"> </w:t>
      </w:r>
    </w:p>
    <w:p w:rsidR="00CC141A" w:rsidRPr="003D36E4" w:rsidRDefault="00CC141A" w:rsidP="00A519F3">
      <w:pPr>
        <w:spacing w:after="0" w:line="360" w:lineRule="auto"/>
        <w:jc w:val="both"/>
        <w:rPr>
          <w:color w:val="FF0000"/>
        </w:rPr>
      </w:pPr>
    </w:p>
    <w:p w:rsidR="006B09DF" w:rsidRPr="006B09DF" w:rsidRDefault="00A519F3" w:rsidP="00392A19">
      <w:pPr>
        <w:pStyle w:val="Akapitzlist"/>
        <w:numPr>
          <w:ilvl w:val="0"/>
          <w:numId w:val="8"/>
        </w:numPr>
        <w:spacing w:after="0" w:line="360" w:lineRule="auto"/>
        <w:ind w:left="360"/>
        <w:jc w:val="both"/>
      </w:pPr>
      <w:r w:rsidRPr="006B09DF">
        <w:rPr>
          <w:b/>
        </w:rPr>
        <w:t xml:space="preserve">Liczba barier w komunikowaniu się osób głuchoniemych </w:t>
      </w:r>
    </w:p>
    <w:p w:rsidR="006B09DF" w:rsidRPr="00CC141A" w:rsidRDefault="00A519F3" w:rsidP="006B09DF">
      <w:pPr>
        <w:spacing w:after="0" w:line="360" w:lineRule="auto"/>
        <w:jc w:val="both"/>
      </w:pPr>
      <w:r w:rsidRPr="00CC141A">
        <w:t>Liczb</w:t>
      </w:r>
      <w:r w:rsidR="006B09DF">
        <w:t>a</w:t>
      </w:r>
      <w:r w:rsidRPr="00CC141A">
        <w:t xml:space="preserve"> osób znających język migowy, które są zatrudnione w </w:t>
      </w:r>
      <w:r w:rsidR="006B09DF">
        <w:t>instytucjach użyteczności publicznej w poszczególnych Gminach Powiatu Jędrzejowskiego w 2019 r.:</w:t>
      </w:r>
    </w:p>
    <w:tbl>
      <w:tblPr>
        <w:tblStyle w:val="Tabela-Siatka"/>
        <w:tblW w:w="0" w:type="auto"/>
        <w:tblInd w:w="0" w:type="dxa"/>
        <w:tblLook w:val="04A0" w:firstRow="1" w:lastRow="0" w:firstColumn="1" w:lastColumn="0" w:noHBand="0" w:noVBand="1"/>
      </w:tblPr>
      <w:tblGrid>
        <w:gridCol w:w="2122"/>
        <w:gridCol w:w="6940"/>
      </w:tblGrid>
      <w:tr w:rsidR="00CC141A" w:rsidRPr="00CC141A" w:rsidTr="00A519F3">
        <w:tc>
          <w:tcPr>
            <w:tcW w:w="2122" w:type="dxa"/>
            <w:tcBorders>
              <w:top w:val="single" w:sz="4" w:space="0" w:color="auto"/>
              <w:left w:val="single" w:sz="4" w:space="0" w:color="auto"/>
              <w:bottom w:val="single" w:sz="4" w:space="0" w:color="auto"/>
              <w:right w:val="single" w:sz="4" w:space="0" w:color="auto"/>
            </w:tcBorders>
            <w:hideMark/>
          </w:tcPr>
          <w:p w:rsidR="00A519F3" w:rsidRPr="00CC141A" w:rsidRDefault="00A519F3">
            <w:pPr>
              <w:spacing w:after="0" w:line="360" w:lineRule="auto"/>
              <w:jc w:val="both"/>
              <w:rPr>
                <w:b/>
                <w:sz w:val="20"/>
                <w:szCs w:val="20"/>
              </w:rPr>
            </w:pPr>
            <w:r w:rsidRPr="00CC141A">
              <w:rPr>
                <w:b/>
                <w:sz w:val="20"/>
                <w:szCs w:val="20"/>
              </w:rPr>
              <w:t>Nazwa gminy</w:t>
            </w:r>
          </w:p>
        </w:tc>
        <w:tc>
          <w:tcPr>
            <w:tcW w:w="6940" w:type="dxa"/>
            <w:tcBorders>
              <w:top w:val="single" w:sz="4" w:space="0" w:color="auto"/>
              <w:left w:val="single" w:sz="4" w:space="0" w:color="auto"/>
              <w:bottom w:val="single" w:sz="4" w:space="0" w:color="auto"/>
              <w:right w:val="single" w:sz="4" w:space="0" w:color="auto"/>
            </w:tcBorders>
            <w:hideMark/>
          </w:tcPr>
          <w:p w:rsidR="00A519F3" w:rsidRPr="00CC141A" w:rsidRDefault="00A519F3">
            <w:pPr>
              <w:spacing w:after="0" w:line="240" w:lineRule="auto"/>
              <w:jc w:val="both"/>
              <w:rPr>
                <w:b/>
                <w:sz w:val="20"/>
                <w:szCs w:val="20"/>
              </w:rPr>
            </w:pPr>
            <w:r w:rsidRPr="00CC141A">
              <w:rPr>
                <w:b/>
                <w:sz w:val="20"/>
                <w:szCs w:val="20"/>
              </w:rPr>
              <w:t>Liczba osób znających język migowy, pracujących w urzędach, które mogą się porozumieć z osobami głuchoniemymi</w:t>
            </w:r>
          </w:p>
        </w:tc>
      </w:tr>
      <w:tr w:rsidR="00CC141A" w:rsidRPr="00CC141A" w:rsidTr="00A519F3">
        <w:tc>
          <w:tcPr>
            <w:tcW w:w="2122" w:type="dxa"/>
            <w:tcBorders>
              <w:top w:val="single" w:sz="4" w:space="0" w:color="auto"/>
              <w:left w:val="single" w:sz="4" w:space="0" w:color="auto"/>
              <w:bottom w:val="single" w:sz="4" w:space="0" w:color="auto"/>
              <w:right w:val="single" w:sz="4" w:space="0" w:color="auto"/>
            </w:tcBorders>
            <w:hideMark/>
          </w:tcPr>
          <w:p w:rsidR="00A519F3" w:rsidRPr="00CC141A" w:rsidRDefault="00A519F3">
            <w:pPr>
              <w:spacing w:after="0" w:line="360" w:lineRule="auto"/>
              <w:jc w:val="both"/>
              <w:rPr>
                <w:sz w:val="20"/>
                <w:szCs w:val="20"/>
              </w:rPr>
            </w:pPr>
            <w:r w:rsidRPr="00CC141A">
              <w:rPr>
                <w:sz w:val="20"/>
                <w:szCs w:val="20"/>
              </w:rPr>
              <w:t>Jędrzejów</w:t>
            </w:r>
          </w:p>
        </w:tc>
        <w:tc>
          <w:tcPr>
            <w:tcW w:w="6940" w:type="dxa"/>
            <w:tcBorders>
              <w:top w:val="single" w:sz="4" w:space="0" w:color="auto"/>
              <w:left w:val="single" w:sz="4" w:space="0" w:color="auto"/>
              <w:bottom w:val="single" w:sz="4" w:space="0" w:color="auto"/>
              <w:right w:val="single" w:sz="4" w:space="0" w:color="auto"/>
            </w:tcBorders>
            <w:hideMark/>
          </w:tcPr>
          <w:p w:rsidR="00A519F3" w:rsidRPr="00CC141A" w:rsidRDefault="00A519F3">
            <w:pPr>
              <w:spacing w:after="0" w:line="360" w:lineRule="auto"/>
              <w:jc w:val="both"/>
              <w:rPr>
                <w:sz w:val="20"/>
                <w:szCs w:val="20"/>
              </w:rPr>
            </w:pPr>
            <w:r w:rsidRPr="00CC141A">
              <w:rPr>
                <w:sz w:val="20"/>
                <w:szCs w:val="20"/>
              </w:rPr>
              <w:t>1 osoba</w:t>
            </w:r>
          </w:p>
        </w:tc>
      </w:tr>
      <w:tr w:rsidR="00CC141A" w:rsidRPr="00CC141A" w:rsidTr="00A519F3">
        <w:tc>
          <w:tcPr>
            <w:tcW w:w="2122" w:type="dxa"/>
            <w:tcBorders>
              <w:top w:val="single" w:sz="4" w:space="0" w:color="auto"/>
              <w:left w:val="single" w:sz="4" w:space="0" w:color="auto"/>
              <w:bottom w:val="single" w:sz="4" w:space="0" w:color="auto"/>
              <w:right w:val="single" w:sz="4" w:space="0" w:color="auto"/>
            </w:tcBorders>
            <w:hideMark/>
          </w:tcPr>
          <w:p w:rsidR="00A519F3" w:rsidRPr="00CC141A" w:rsidRDefault="00A519F3">
            <w:pPr>
              <w:spacing w:after="0" w:line="360" w:lineRule="auto"/>
              <w:jc w:val="both"/>
              <w:rPr>
                <w:sz w:val="20"/>
                <w:szCs w:val="20"/>
              </w:rPr>
            </w:pPr>
            <w:r w:rsidRPr="00CC141A">
              <w:rPr>
                <w:sz w:val="20"/>
                <w:szCs w:val="20"/>
              </w:rPr>
              <w:t>Nagłowice</w:t>
            </w:r>
          </w:p>
        </w:tc>
        <w:tc>
          <w:tcPr>
            <w:tcW w:w="6940" w:type="dxa"/>
            <w:tcBorders>
              <w:top w:val="single" w:sz="4" w:space="0" w:color="auto"/>
              <w:left w:val="single" w:sz="4" w:space="0" w:color="auto"/>
              <w:bottom w:val="single" w:sz="4" w:space="0" w:color="auto"/>
              <w:right w:val="single" w:sz="4" w:space="0" w:color="auto"/>
            </w:tcBorders>
            <w:hideMark/>
          </w:tcPr>
          <w:p w:rsidR="00A519F3" w:rsidRPr="00CC141A" w:rsidRDefault="0021460E">
            <w:pPr>
              <w:spacing w:after="0" w:line="360" w:lineRule="auto"/>
              <w:jc w:val="both"/>
              <w:rPr>
                <w:sz w:val="20"/>
                <w:szCs w:val="20"/>
              </w:rPr>
            </w:pPr>
            <w:r w:rsidRPr="00CC141A">
              <w:rPr>
                <w:sz w:val="20"/>
                <w:szCs w:val="20"/>
              </w:rPr>
              <w:t>2</w:t>
            </w:r>
            <w:r w:rsidR="00A519F3" w:rsidRPr="00CC141A">
              <w:rPr>
                <w:sz w:val="20"/>
                <w:szCs w:val="20"/>
              </w:rPr>
              <w:t xml:space="preserve"> osob</w:t>
            </w:r>
            <w:r w:rsidRPr="00CC141A">
              <w:rPr>
                <w:sz w:val="20"/>
                <w:szCs w:val="20"/>
              </w:rPr>
              <w:t>y</w:t>
            </w:r>
          </w:p>
        </w:tc>
      </w:tr>
      <w:tr w:rsidR="00CC141A" w:rsidRPr="00CC141A" w:rsidTr="00A519F3">
        <w:tc>
          <w:tcPr>
            <w:tcW w:w="2122" w:type="dxa"/>
            <w:tcBorders>
              <w:top w:val="single" w:sz="4" w:space="0" w:color="auto"/>
              <w:left w:val="single" w:sz="4" w:space="0" w:color="auto"/>
              <w:bottom w:val="single" w:sz="4" w:space="0" w:color="auto"/>
              <w:right w:val="single" w:sz="4" w:space="0" w:color="auto"/>
            </w:tcBorders>
            <w:hideMark/>
          </w:tcPr>
          <w:p w:rsidR="00A519F3" w:rsidRPr="00CC141A" w:rsidRDefault="00A519F3">
            <w:pPr>
              <w:spacing w:after="0" w:line="360" w:lineRule="auto"/>
              <w:jc w:val="both"/>
              <w:rPr>
                <w:sz w:val="20"/>
                <w:szCs w:val="20"/>
              </w:rPr>
            </w:pPr>
            <w:r w:rsidRPr="00CC141A">
              <w:rPr>
                <w:sz w:val="20"/>
                <w:szCs w:val="20"/>
              </w:rPr>
              <w:t>Oksa</w:t>
            </w:r>
          </w:p>
        </w:tc>
        <w:tc>
          <w:tcPr>
            <w:tcW w:w="6940" w:type="dxa"/>
            <w:tcBorders>
              <w:top w:val="single" w:sz="4" w:space="0" w:color="auto"/>
              <w:left w:val="single" w:sz="4" w:space="0" w:color="auto"/>
              <w:bottom w:val="single" w:sz="4" w:space="0" w:color="auto"/>
              <w:right w:val="single" w:sz="4" w:space="0" w:color="auto"/>
            </w:tcBorders>
            <w:hideMark/>
          </w:tcPr>
          <w:p w:rsidR="00A519F3" w:rsidRPr="00CC141A" w:rsidRDefault="00A519F3">
            <w:pPr>
              <w:spacing w:after="0" w:line="360" w:lineRule="auto"/>
              <w:jc w:val="both"/>
              <w:rPr>
                <w:sz w:val="20"/>
                <w:szCs w:val="20"/>
              </w:rPr>
            </w:pPr>
            <w:r w:rsidRPr="00CC141A">
              <w:rPr>
                <w:sz w:val="20"/>
                <w:szCs w:val="20"/>
              </w:rPr>
              <w:t>brak</w:t>
            </w:r>
          </w:p>
        </w:tc>
      </w:tr>
      <w:tr w:rsidR="00CC141A" w:rsidRPr="00CC141A" w:rsidTr="00A519F3">
        <w:tc>
          <w:tcPr>
            <w:tcW w:w="2122" w:type="dxa"/>
            <w:tcBorders>
              <w:top w:val="single" w:sz="4" w:space="0" w:color="auto"/>
              <w:left w:val="single" w:sz="4" w:space="0" w:color="auto"/>
              <w:bottom w:val="single" w:sz="4" w:space="0" w:color="auto"/>
              <w:right w:val="single" w:sz="4" w:space="0" w:color="auto"/>
            </w:tcBorders>
            <w:hideMark/>
          </w:tcPr>
          <w:p w:rsidR="00A519F3" w:rsidRPr="00CC141A" w:rsidRDefault="00A519F3">
            <w:pPr>
              <w:spacing w:after="0" w:line="360" w:lineRule="auto"/>
              <w:jc w:val="both"/>
              <w:rPr>
                <w:sz w:val="20"/>
                <w:szCs w:val="20"/>
              </w:rPr>
            </w:pPr>
            <w:r w:rsidRPr="00CC141A">
              <w:rPr>
                <w:sz w:val="20"/>
                <w:szCs w:val="20"/>
              </w:rPr>
              <w:t xml:space="preserve">Sobków </w:t>
            </w:r>
          </w:p>
        </w:tc>
        <w:tc>
          <w:tcPr>
            <w:tcW w:w="6940" w:type="dxa"/>
            <w:tcBorders>
              <w:top w:val="single" w:sz="4" w:space="0" w:color="auto"/>
              <w:left w:val="single" w:sz="4" w:space="0" w:color="auto"/>
              <w:bottom w:val="single" w:sz="4" w:space="0" w:color="auto"/>
              <w:right w:val="single" w:sz="4" w:space="0" w:color="auto"/>
            </w:tcBorders>
            <w:hideMark/>
          </w:tcPr>
          <w:p w:rsidR="00A519F3" w:rsidRPr="00CC141A" w:rsidRDefault="00A519F3">
            <w:pPr>
              <w:spacing w:after="0" w:line="360" w:lineRule="auto"/>
              <w:jc w:val="both"/>
              <w:rPr>
                <w:sz w:val="20"/>
                <w:szCs w:val="20"/>
              </w:rPr>
            </w:pPr>
            <w:r w:rsidRPr="00CC141A">
              <w:rPr>
                <w:sz w:val="20"/>
                <w:szCs w:val="20"/>
              </w:rPr>
              <w:t>1 osoba</w:t>
            </w:r>
          </w:p>
        </w:tc>
      </w:tr>
      <w:tr w:rsidR="00CC141A" w:rsidRPr="00CC141A" w:rsidTr="00A519F3">
        <w:tc>
          <w:tcPr>
            <w:tcW w:w="2122" w:type="dxa"/>
            <w:tcBorders>
              <w:top w:val="single" w:sz="4" w:space="0" w:color="auto"/>
              <w:left w:val="single" w:sz="4" w:space="0" w:color="auto"/>
              <w:bottom w:val="single" w:sz="4" w:space="0" w:color="auto"/>
              <w:right w:val="single" w:sz="4" w:space="0" w:color="auto"/>
            </w:tcBorders>
            <w:hideMark/>
          </w:tcPr>
          <w:p w:rsidR="00A519F3" w:rsidRPr="00CC141A" w:rsidRDefault="00A519F3">
            <w:pPr>
              <w:spacing w:after="0" w:line="360" w:lineRule="auto"/>
              <w:jc w:val="both"/>
              <w:rPr>
                <w:sz w:val="20"/>
                <w:szCs w:val="20"/>
              </w:rPr>
            </w:pPr>
            <w:r w:rsidRPr="00CC141A">
              <w:rPr>
                <w:sz w:val="20"/>
                <w:szCs w:val="20"/>
              </w:rPr>
              <w:t>Wodzisław</w:t>
            </w:r>
          </w:p>
        </w:tc>
        <w:tc>
          <w:tcPr>
            <w:tcW w:w="6940" w:type="dxa"/>
            <w:tcBorders>
              <w:top w:val="single" w:sz="4" w:space="0" w:color="auto"/>
              <w:left w:val="single" w:sz="4" w:space="0" w:color="auto"/>
              <w:bottom w:val="single" w:sz="4" w:space="0" w:color="auto"/>
              <w:right w:val="single" w:sz="4" w:space="0" w:color="auto"/>
            </w:tcBorders>
            <w:hideMark/>
          </w:tcPr>
          <w:p w:rsidR="00A519F3" w:rsidRPr="00CC141A" w:rsidRDefault="00A519F3">
            <w:pPr>
              <w:spacing w:after="0" w:line="360" w:lineRule="auto"/>
              <w:jc w:val="both"/>
              <w:rPr>
                <w:sz w:val="20"/>
                <w:szCs w:val="20"/>
              </w:rPr>
            </w:pPr>
            <w:r w:rsidRPr="00CC141A">
              <w:rPr>
                <w:sz w:val="20"/>
                <w:szCs w:val="20"/>
              </w:rPr>
              <w:t>brak</w:t>
            </w:r>
          </w:p>
        </w:tc>
      </w:tr>
      <w:tr w:rsidR="00CC141A" w:rsidRPr="00CC141A" w:rsidTr="00A519F3">
        <w:tc>
          <w:tcPr>
            <w:tcW w:w="2122" w:type="dxa"/>
            <w:tcBorders>
              <w:top w:val="single" w:sz="4" w:space="0" w:color="auto"/>
              <w:left w:val="single" w:sz="4" w:space="0" w:color="auto"/>
              <w:bottom w:val="single" w:sz="4" w:space="0" w:color="auto"/>
              <w:right w:val="single" w:sz="4" w:space="0" w:color="auto"/>
            </w:tcBorders>
            <w:hideMark/>
          </w:tcPr>
          <w:p w:rsidR="00A519F3" w:rsidRPr="00CC141A" w:rsidRDefault="00A519F3">
            <w:pPr>
              <w:spacing w:after="0" w:line="360" w:lineRule="auto"/>
              <w:jc w:val="both"/>
              <w:rPr>
                <w:sz w:val="20"/>
                <w:szCs w:val="20"/>
              </w:rPr>
            </w:pPr>
            <w:r w:rsidRPr="00CC141A">
              <w:rPr>
                <w:sz w:val="20"/>
                <w:szCs w:val="20"/>
              </w:rPr>
              <w:t xml:space="preserve">Słupia </w:t>
            </w:r>
          </w:p>
        </w:tc>
        <w:tc>
          <w:tcPr>
            <w:tcW w:w="6940" w:type="dxa"/>
            <w:tcBorders>
              <w:top w:val="single" w:sz="4" w:space="0" w:color="auto"/>
              <w:left w:val="single" w:sz="4" w:space="0" w:color="auto"/>
              <w:bottom w:val="single" w:sz="4" w:space="0" w:color="auto"/>
              <w:right w:val="single" w:sz="4" w:space="0" w:color="auto"/>
            </w:tcBorders>
            <w:hideMark/>
          </w:tcPr>
          <w:p w:rsidR="00A519F3" w:rsidRPr="00CC141A" w:rsidRDefault="00A519F3">
            <w:pPr>
              <w:spacing w:after="0" w:line="360" w:lineRule="auto"/>
              <w:jc w:val="both"/>
              <w:rPr>
                <w:sz w:val="20"/>
                <w:szCs w:val="20"/>
              </w:rPr>
            </w:pPr>
            <w:r w:rsidRPr="00CC141A">
              <w:rPr>
                <w:sz w:val="20"/>
                <w:szCs w:val="20"/>
              </w:rPr>
              <w:t>brak</w:t>
            </w:r>
          </w:p>
        </w:tc>
      </w:tr>
      <w:tr w:rsidR="00CC141A" w:rsidRPr="00CC141A" w:rsidTr="00A519F3">
        <w:tc>
          <w:tcPr>
            <w:tcW w:w="2122" w:type="dxa"/>
            <w:tcBorders>
              <w:top w:val="single" w:sz="4" w:space="0" w:color="auto"/>
              <w:left w:val="single" w:sz="4" w:space="0" w:color="auto"/>
              <w:bottom w:val="single" w:sz="4" w:space="0" w:color="auto"/>
              <w:right w:val="single" w:sz="4" w:space="0" w:color="auto"/>
            </w:tcBorders>
            <w:hideMark/>
          </w:tcPr>
          <w:p w:rsidR="00A519F3" w:rsidRPr="00CC141A" w:rsidRDefault="00A519F3">
            <w:pPr>
              <w:spacing w:after="0" w:line="360" w:lineRule="auto"/>
              <w:jc w:val="both"/>
              <w:rPr>
                <w:sz w:val="20"/>
                <w:szCs w:val="20"/>
              </w:rPr>
            </w:pPr>
            <w:r w:rsidRPr="00CC141A">
              <w:rPr>
                <w:sz w:val="20"/>
                <w:szCs w:val="20"/>
              </w:rPr>
              <w:t xml:space="preserve">Małogoszcz </w:t>
            </w:r>
          </w:p>
        </w:tc>
        <w:tc>
          <w:tcPr>
            <w:tcW w:w="6940" w:type="dxa"/>
            <w:tcBorders>
              <w:top w:val="single" w:sz="4" w:space="0" w:color="auto"/>
              <w:left w:val="single" w:sz="4" w:space="0" w:color="auto"/>
              <w:bottom w:val="single" w:sz="4" w:space="0" w:color="auto"/>
              <w:right w:val="single" w:sz="4" w:space="0" w:color="auto"/>
            </w:tcBorders>
            <w:hideMark/>
          </w:tcPr>
          <w:p w:rsidR="00A519F3" w:rsidRPr="00CC141A" w:rsidRDefault="00A519F3">
            <w:pPr>
              <w:spacing w:after="0" w:line="360" w:lineRule="auto"/>
              <w:jc w:val="both"/>
              <w:rPr>
                <w:sz w:val="20"/>
                <w:szCs w:val="20"/>
              </w:rPr>
            </w:pPr>
            <w:r w:rsidRPr="00CC141A">
              <w:rPr>
                <w:sz w:val="20"/>
                <w:szCs w:val="20"/>
              </w:rPr>
              <w:t>3 osoby</w:t>
            </w:r>
          </w:p>
        </w:tc>
      </w:tr>
      <w:tr w:rsidR="00CC141A" w:rsidRPr="00CC141A" w:rsidTr="00A519F3">
        <w:tc>
          <w:tcPr>
            <w:tcW w:w="2122" w:type="dxa"/>
            <w:tcBorders>
              <w:top w:val="single" w:sz="4" w:space="0" w:color="auto"/>
              <w:left w:val="single" w:sz="4" w:space="0" w:color="auto"/>
              <w:bottom w:val="single" w:sz="4" w:space="0" w:color="auto"/>
              <w:right w:val="single" w:sz="4" w:space="0" w:color="auto"/>
            </w:tcBorders>
            <w:hideMark/>
          </w:tcPr>
          <w:p w:rsidR="00A519F3" w:rsidRPr="00CC141A" w:rsidRDefault="00A519F3">
            <w:pPr>
              <w:spacing w:after="0" w:line="360" w:lineRule="auto"/>
              <w:jc w:val="both"/>
              <w:rPr>
                <w:sz w:val="20"/>
                <w:szCs w:val="20"/>
              </w:rPr>
            </w:pPr>
            <w:r w:rsidRPr="00CC141A">
              <w:rPr>
                <w:sz w:val="20"/>
                <w:szCs w:val="20"/>
              </w:rPr>
              <w:t>Imielno</w:t>
            </w:r>
          </w:p>
        </w:tc>
        <w:tc>
          <w:tcPr>
            <w:tcW w:w="6940" w:type="dxa"/>
            <w:tcBorders>
              <w:top w:val="single" w:sz="4" w:space="0" w:color="auto"/>
              <w:left w:val="single" w:sz="4" w:space="0" w:color="auto"/>
              <w:bottom w:val="single" w:sz="4" w:space="0" w:color="auto"/>
              <w:right w:val="single" w:sz="4" w:space="0" w:color="auto"/>
            </w:tcBorders>
            <w:hideMark/>
          </w:tcPr>
          <w:p w:rsidR="00A519F3" w:rsidRPr="00CC141A" w:rsidRDefault="00A519F3">
            <w:pPr>
              <w:spacing w:after="0" w:line="360" w:lineRule="auto"/>
              <w:jc w:val="both"/>
              <w:rPr>
                <w:sz w:val="20"/>
                <w:szCs w:val="20"/>
              </w:rPr>
            </w:pPr>
            <w:r w:rsidRPr="00CC141A">
              <w:rPr>
                <w:sz w:val="20"/>
                <w:szCs w:val="20"/>
              </w:rPr>
              <w:t>brak</w:t>
            </w:r>
          </w:p>
        </w:tc>
      </w:tr>
      <w:tr w:rsidR="00A519F3" w:rsidRPr="00CC141A" w:rsidTr="00A519F3">
        <w:tc>
          <w:tcPr>
            <w:tcW w:w="2122" w:type="dxa"/>
            <w:tcBorders>
              <w:top w:val="single" w:sz="4" w:space="0" w:color="auto"/>
              <w:left w:val="single" w:sz="4" w:space="0" w:color="auto"/>
              <w:bottom w:val="single" w:sz="4" w:space="0" w:color="auto"/>
              <w:right w:val="single" w:sz="4" w:space="0" w:color="auto"/>
            </w:tcBorders>
            <w:hideMark/>
          </w:tcPr>
          <w:p w:rsidR="00A519F3" w:rsidRPr="00CC141A" w:rsidRDefault="00A519F3">
            <w:pPr>
              <w:spacing w:after="0" w:line="360" w:lineRule="auto"/>
              <w:jc w:val="both"/>
              <w:rPr>
                <w:sz w:val="20"/>
                <w:szCs w:val="20"/>
              </w:rPr>
            </w:pPr>
            <w:r w:rsidRPr="00CC141A">
              <w:rPr>
                <w:sz w:val="20"/>
                <w:szCs w:val="20"/>
              </w:rPr>
              <w:lastRenderedPageBreak/>
              <w:t>Sędziszów</w:t>
            </w:r>
          </w:p>
        </w:tc>
        <w:tc>
          <w:tcPr>
            <w:tcW w:w="6940" w:type="dxa"/>
            <w:tcBorders>
              <w:top w:val="single" w:sz="4" w:space="0" w:color="auto"/>
              <w:left w:val="single" w:sz="4" w:space="0" w:color="auto"/>
              <w:bottom w:val="single" w:sz="4" w:space="0" w:color="auto"/>
              <w:right w:val="single" w:sz="4" w:space="0" w:color="auto"/>
            </w:tcBorders>
            <w:hideMark/>
          </w:tcPr>
          <w:p w:rsidR="00A519F3" w:rsidRPr="00CC141A" w:rsidRDefault="00A519F3">
            <w:pPr>
              <w:spacing w:after="0" w:line="360" w:lineRule="auto"/>
              <w:jc w:val="both"/>
              <w:rPr>
                <w:sz w:val="20"/>
                <w:szCs w:val="20"/>
              </w:rPr>
            </w:pPr>
            <w:r w:rsidRPr="00CC141A">
              <w:rPr>
                <w:sz w:val="20"/>
                <w:szCs w:val="20"/>
              </w:rPr>
              <w:t>1 osoba</w:t>
            </w:r>
          </w:p>
        </w:tc>
      </w:tr>
    </w:tbl>
    <w:p w:rsidR="00A519F3" w:rsidRPr="003D36E4" w:rsidRDefault="00A519F3" w:rsidP="00A519F3">
      <w:pPr>
        <w:spacing w:after="0" w:line="360" w:lineRule="auto"/>
        <w:jc w:val="both"/>
        <w:rPr>
          <w:color w:val="FF0000"/>
        </w:rPr>
      </w:pPr>
    </w:p>
    <w:p w:rsidR="00A519F3" w:rsidRPr="0042216A" w:rsidRDefault="00A519F3" w:rsidP="00A519F3">
      <w:pPr>
        <w:pStyle w:val="Akapitzlist"/>
        <w:numPr>
          <w:ilvl w:val="0"/>
          <w:numId w:val="2"/>
        </w:numPr>
        <w:spacing w:after="0" w:line="360" w:lineRule="auto"/>
        <w:jc w:val="both"/>
        <w:rPr>
          <w:color w:val="000000" w:themeColor="text1"/>
        </w:rPr>
      </w:pPr>
      <w:r w:rsidRPr="0042216A">
        <w:rPr>
          <w:b/>
          <w:color w:val="000000" w:themeColor="text1"/>
        </w:rPr>
        <w:t>Sytuacja demograficzna</w:t>
      </w:r>
      <w:r w:rsidRPr="0042216A">
        <w:rPr>
          <w:color w:val="000000" w:themeColor="text1"/>
        </w:rPr>
        <w:t>.</w:t>
      </w:r>
    </w:p>
    <w:p w:rsidR="00A519F3" w:rsidRPr="0042216A" w:rsidRDefault="00A519F3" w:rsidP="00A519F3">
      <w:pPr>
        <w:spacing w:after="0" w:line="360" w:lineRule="auto"/>
        <w:ind w:firstLine="360"/>
        <w:jc w:val="both"/>
        <w:rPr>
          <w:color w:val="000000" w:themeColor="text1"/>
        </w:rPr>
      </w:pPr>
      <w:r w:rsidRPr="0042216A">
        <w:rPr>
          <w:color w:val="000000" w:themeColor="text1"/>
        </w:rPr>
        <w:t>Na terenie Powiatu Jędrzejowskiego zamieszkuje 86.</w:t>
      </w:r>
      <w:r w:rsidR="0042216A" w:rsidRPr="0042216A">
        <w:rPr>
          <w:color w:val="000000" w:themeColor="text1"/>
        </w:rPr>
        <w:t>076</w:t>
      </w:r>
      <w:r w:rsidRPr="0042216A">
        <w:rPr>
          <w:color w:val="000000" w:themeColor="text1"/>
        </w:rPr>
        <w:t xml:space="preserve"> mieszkańców stan na dzień 31.12.201</w:t>
      </w:r>
      <w:r w:rsidR="0042216A" w:rsidRPr="0042216A">
        <w:rPr>
          <w:color w:val="000000" w:themeColor="text1"/>
        </w:rPr>
        <w:t>8</w:t>
      </w:r>
      <w:r w:rsidRPr="0042216A">
        <w:rPr>
          <w:color w:val="000000" w:themeColor="text1"/>
        </w:rPr>
        <w:t xml:space="preserve"> r.</w:t>
      </w:r>
      <w:r w:rsidR="00311789" w:rsidRPr="0042216A">
        <w:rPr>
          <w:color w:val="000000" w:themeColor="text1"/>
        </w:rPr>
        <w:t xml:space="preserve"> - </w:t>
      </w:r>
      <w:r w:rsidRPr="0042216A">
        <w:rPr>
          <w:color w:val="000000" w:themeColor="text1"/>
        </w:rPr>
        <w:t>dane GUS 201</w:t>
      </w:r>
      <w:r w:rsidR="0042216A" w:rsidRPr="0042216A">
        <w:rPr>
          <w:color w:val="000000" w:themeColor="text1"/>
        </w:rPr>
        <w:t>9</w:t>
      </w:r>
      <w:r w:rsidRPr="0042216A">
        <w:rPr>
          <w:color w:val="000000" w:themeColor="text1"/>
        </w:rPr>
        <w:t xml:space="preserve"> r.</w:t>
      </w:r>
      <w:r w:rsidR="00311789" w:rsidRPr="0042216A">
        <w:rPr>
          <w:color w:val="000000" w:themeColor="text1"/>
        </w:rPr>
        <w:t xml:space="preserve"> (stan na dzień 31.12.201</w:t>
      </w:r>
      <w:r w:rsidR="0042216A" w:rsidRPr="0042216A">
        <w:rPr>
          <w:color w:val="000000" w:themeColor="text1"/>
        </w:rPr>
        <w:t>7</w:t>
      </w:r>
      <w:r w:rsidR="00311789" w:rsidRPr="0042216A">
        <w:rPr>
          <w:color w:val="000000" w:themeColor="text1"/>
        </w:rPr>
        <w:t xml:space="preserve"> r. – 86.</w:t>
      </w:r>
      <w:r w:rsidR="0042216A" w:rsidRPr="0042216A">
        <w:rPr>
          <w:color w:val="000000" w:themeColor="text1"/>
        </w:rPr>
        <w:t>560</w:t>
      </w:r>
      <w:r w:rsidR="00311789" w:rsidRPr="0042216A">
        <w:rPr>
          <w:color w:val="000000" w:themeColor="text1"/>
        </w:rPr>
        <w:t xml:space="preserve"> mieszkańców)</w:t>
      </w:r>
      <w:r w:rsidRPr="0042216A">
        <w:rPr>
          <w:color w:val="000000" w:themeColor="text1"/>
        </w:rPr>
        <w:t>.</w:t>
      </w:r>
    </w:p>
    <w:p w:rsidR="00A519F3" w:rsidRPr="00500332" w:rsidRDefault="00A519F3" w:rsidP="00500332">
      <w:pPr>
        <w:spacing w:line="360" w:lineRule="auto"/>
        <w:ind w:firstLine="360"/>
        <w:jc w:val="both"/>
        <w:rPr>
          <w:color w:val="000000" w:themeColor="text1"/>
        </w:rPr>
      </w:pPr>
      <w:r w:rsidRPr="0042216A">
        <w:rPr>
          <w:color w:val="000000" w:themeColor="text1"/>
        </w:rPr>
        <w:t xml:space="preserve">Z powyższej analizy dotyczącej monitoringu problemów społecznych wynika, </w:t>
      </w:r>
      <w:r w:rsidRPr="0042216A">
        <w:rPr>
          <w:color w:val="000000" w:themeColor="text1"/>
        </w:rPr>
        <w:br/>
        <w:t>że z każdym rokiem zmieniają się wartości poszczególnych wskaźników (różnie w gminach). Coraz większa grupa specjalistów wspiera osoby i rodziny zagrożone wykluczeniem społecznym, bo przecież jakością danej cywilizacji jest rozwiązywanie i minimalizowanie problemów społecznych.</w:t>
      </w:r>
    </w:p>
    <w:p w:rsidR="0047067C" w:rsidRDefault="0047067C" w:rsidP="00A519F3">
      <w:r>
        <w:t xml:space="preserve">     Sporządziła:</w:t>
      </w:r>
      <w:r>
        <w:tab/>
      </w:r>
      <w:r>
        <w:tab/>
      </w:r>
      <w:r>
        <w:tab/>
      </w:r>
      <w:r>
        <w:tab/>
      </w:r>
      <w:r>
        <w:tab/>
      </w:r>
      <w:r>
        <w:tab/>
      </w:r>
      <w:r>
        <w:tab/>
      </w:r>
      <w:r>
        <w:tab/>
        <w:t>Zatwierdził:</w:t>
      </w:r>
    </w:p>
    <w:p w:rsidR="00A519F3" w:rsidRDefault="00A519F3"/>
    <w:p w:rsidR="00B31E8D" w:rsidRDefault="00B31E8D"/>
    <w:p w:rsidR="00B31E8D" w:rsidRDefault="00B31E8D"/>
    <w:p w:rsidR="00B31E8D" w:rsidRDefault="00B31E8D"/>
    <w:p w:rsidR="00B31E8D" w:rsidRDefault="00B31E8D"/>
    <w:p w:rsidR="00B31E8D" w:rsidRDefault="00B31E8D"/>
    <w:p w:rsidR="00162E4D" w:rsidRDefault="00162E4D"/>
    <w:p w:rsidR="00963672" w:rsidRDefault="00963672"/>
    <w:p w:rsidR="00963672" w:rsidRDefault="00963672"/>
    <w:p w:rsidR="00963672" w:rsidRDefault="00963672"/>
    <w:p w:rsidR="00963672" w:rsidRDefault="00963672"/>
    <w:p w:rsidR="00963672" w:rsidRDefault="00963672"/>
    <w:p w:rsidR="00963672" w:rsidRDefault="00963672"/>
    <w:p w:rsidR="00B31E8D" w:rsidRDefault="00B31E8D"/>
    <w:p w:rsidR="00B31E8D" w:rsidRDefault="00B31E8D"/>
    <w:p w:rsidR="006B09DF" w:rsidRDefault="006B09DF"/>
    <w:p w:rsidR="006B09DF" w:rsidRDefault="006B09DF"/>
    <w:p w:rsidR="00B31E8D" w:rsidRPr="0050709D" w:rsidRDefault="00B31E8D">
      <w:pPr>
        <w:rPr>
          <w:i/>
          <w:sz w:val="20"/>
          <w:szCs w:val="20"/>
        </w:rPr>
      </w:pPr>
    </w:p>
    <w:sectPr w:rsidR="00B31E8D" w:rsidRPr="0050709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C82" w:rsidRDefault="002E4C82" w:rsidP="00BF6EF1">
      <w:pPr>
        <w:spacing w:after="0" w:line="240" w:lineRule="auto"/>
      </w:pPr>
      <w:r>
        <w:separator/>
      </w:r>
    </w:p>
  </w:endnote>
  <w:endnote w:type="continuationSeparator" w:id="0">
    <w:p w:rsidR="002E4C82" w:rsidRDefault="002E4C82" w:rsidP="00BF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5260561"/>
      <w:docPartObj>
        <w:docPartGallery w:val="Page Numbers (Bottom of Page)"/>
        <w:docPartUnique/>
      </w:docPartObj>
    </w:sdtPr>
    <w:sdtContent>
      <w:p w:rsidR="00BF6EF1" w:rsidRDefault="00BF6EF1">
        <w:pPr>
          <w:pStyle w:val="Stopka"/>
          <w:jc w:val="center"/>
        </w:pPr>
        <w:r>
          <w:fldChar w:fldCharType="begin"/>
        </w:r>
        <w:r>
          <w:instrText>PAGE   \* MERGEFORMAT</w:instrText>
        </w:r>
        <w:r>
          <w:fldChar w:fldCharType="separate"/>
        </w:r>
        <w:r>
          <w:t>2</w:t>
        </w:r>
        <w:r>
          <w:fldChar w:fldCharType="end"/>
        </w:r>
      </w:p>
    </w:sdtContent>
  </w:sdt>
  <w:p w:rsidR="00BF6EF1" w:rsidRDefault="00BF6E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C82" w:rsidRDefault="002E4C82" w:rsidP="00BF6EF1">
      <w:pPr>
        <w:spacing w:after="0" w:line="240" w:lineRule="auto"/>
      </w:pPr>
      <w:r>
        <w:separator/>
      </w:r>
    </w:p>
  </w:footnote>
  <w:footnote w:type="continuationSeparator" w:id="0">
    <w:p w:rsidR="002E4C82" w:rsidRDefault="002E4C82" w:rsidP="00BF6E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33B6"/>
    <w:multiLevelType w:val="hybridMultilevel"/>
    <w:tmpl w:val="2E2A85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B420C2D"/>
    <w:multiLevelType w:val="hybridMultilevel"/>
    <w:tmpl w:val="6C9AE9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D6A4E64"/>
    <w:multiLevelType w:val="hybridMultilevel"/>
    <w:tmpl w:val="2D6AB15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110C1B9C"/>
    <w:multiLevelType w:val="hybridMultilevel"/>
    <w:tmpl w:val="CB0ACD28"/>
    <w:lvl w:ilvl="0" w:tplc="D4A0896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1E3F036B"/>
    <w:multiLevelType w:val="hybridMultilevel"/>
    <w:tmpl w:val="E83A89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FFB1A19"/>
    <w:multiLevelType w:val="hybridMultilevel"/>
    <w:tmpl w:val="F474CC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04D26E1"/>
    <w:multiLevelType w:val="hybridMultilevel"/>
    <w:tmpl w:val="6A162F32"/>
    <w:lvl w:ilvl="0" w:tplc="EB78EF38">
      <w:start w:val="1"/>
      <w:numFmt w:val="decimal"/>
      <w:lvlText w:val="%1."/>
      <w:lvlJc w:val="left"/>
      <w:pPr>
        <w:ind w:left="644"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0E7553B"/>
    <w:multiLevelType w:val="hybridMultilevel"/>
    <w:tmpl w:val="75966ED6"/>
    <w:lvl w:ilvl="0" w:tplc="A8A2BF1E">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 w15:restartNumberingAfterBreak="0">
    <w:nsid w:val="43E450BD"/>
    <w:multiLevelType w:val="hybridMultilevel"/>
    <w:tmpl w:val="3998E956"/>
    <w:lvl w:ilvl="0" w:tplc="04150017">
      <w:start w:val="4"/>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67C13AE"/>
    <w:multiLevelType w:val="hybridMultilevel"/>
    <w:tmpl w:val="CD1E8DF8"/>
    <w:lvl w:ilvl="0" w:tplc="DE922092">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A9001F4"/>
    <w:multiLevelType w:val="hybridMultilevel"/>
    <w:tmpl w:val="6CCC5F74"/>
    <w:lvl w:ilvl="0" w:tplc="7AA81A2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DD45327"/>
    <w:multiLevelType w:val="hybridMultilevel"/>
    <w:tmpl w:val="714AAA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6719BF"/>
    <w:multiLevelType w:val="hybridMultilevel"/>
    <w:tmpl w:val="E8E0772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69680A7F"/>
    <w:multiLevelType w:val="hybridMultilevel"/>
    <w:tmpl w:val="BE5ED4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00B1CD6"/>
    <w:multiLevelType w:val="hybridMultilevel"/>
    <w:tmpl w:val="2E2C93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23074E6"/>
    <w:multiLevelType w:val="hybridMultilevel"/>
    <w:tmpl w:val="39E2E0FC"/>
    <w:lvl w:ilvl="0" w:tplc="92B48E7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46F141A"/>
    <w:multiLevelType w:val="hybridMultilevel"/>
    <w:tmpl w:val="C890F5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790450C0"/>
    <w:multiLevelType w:val="hybridMultilevel"/>
    <w:tmpl w:val="6604244E"/>
    <w:lvl w:ilvl="0" w:tplc="BBE0306E">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A0C62E5"/>
    <w:multiLevelType w:val="hybridMultilevel"/>
    <w:tmpl w:val="616C05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E445950"/>
    <w:multiLevelType w:val="hybridMultilevel"/>
    <w:tmpl w:val="0C9AB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16"/>
  </w:num>
  <w:num w:numId="16">
    <w:abstractNumId w:val="4"/>
  </w:num>
  <w:num w:numId="17">
    <w:abstractNumId w:val="9"/>
  </w:num>
  <w:num w:numId="18">
    <w:abstractNumId w:val="2"/>
  </w:num>
  <w:num w:numId="19">
    <w:abstractNumId w:val="13"/>
  </w:num>
  <w:num w:numId="20">
    <w:abstractNumId w:val="19"/>
  </w:num>
  <w:num w:numId="21">
    <w:abstractNumId w:val="11"/>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F3"/>
    <w:rsid w:val="0003180B"/>
    <w:rsid w:val="00056C12"/>
    <w:rsid w:val="00095CE1"/>
    <w:rsid w:val="00112678"/>
    <w:rsid w:val="00136797"/>
    <w:rsid w:val="00162E4D"/>
    <w:rsid w:val="001A3DDF"/>
    <w:rsid w:val="001B4252"/>
    <w:rsid w:val="001F3DBC"/>
    <w:rsid w:val="001F5D45"/>
    <w:rsid w:val="001F75F7"/>
    <w:rsid w:val="002044F2"/>
    <w:rsid w:val="0021460E"/>
    <w:rsid w:val="00215A61"/>
    <w:rsid w:val="00280F91"/>
    <w:rsid w:val="00281D96"/>
    <w:rsid w:val="0029084C"/>
    <w:rsid w:val="002C131F"/>
    <w:rsid w:val="002E4C82"/>
    <w:rsid w:val="00311789"/>
    <w:rsid w:val="003A2FB0"/>
    <w:rsid w:val="003B32D1"/>
    <w:rsid w:val="003D1429"/>
    <w:rsid w:val="003D36E4"/>
    <w:rsid w:val="003E1325"/>
    <w:rsid w:val="00404DB7"/>
    <w:rsid w:val="0042216A"/>
    <w:rsid w:val="00435633"/>
    <w:rsid w:val="00461628"/>
    <w:rsid w:val="0047067C"/>
    <w:rsid w:val="00495BB0"/>
    <w:rsid w:val="00500332"/>
    <w:rsid w:val="0050709D"/>
    <w:rsid w:val="005A0D67"/>
    <w:rsid w:val="006941FE"/>
    <w:rsid w:val="00694DB9"/>
    <w:rsid w:val="006A0174"/>
    <w:rsid w:val="006B09DF"/>
    <w:rsid w:val="006D07E3"/>
    <w:rsid w:val="006F7FB4"/>
    <w:rsid w:val="00740EE0"/>
    <w:rsid w:val="007C1605"/>
    <w:rsid w:val="008060A9"/>
    <w:rsid w:val="00815C2B"/>
    <w:rsid w:val="00822C45"/>
    <w:rsid w:val="0087001B"/>
    <w:rsid w:val="00892D64"/>
    <w:rsid w:val="008D4391"/>
    <w:rsid w:val="009068DA"/>
    <w:rsid w:val="00914F48"/>
    <w:rsid w:val="00960F25"/>
    <w:rsid w:val="00963672"/>
    <w:rsid w:val="0098522C"/>
    <w:rsid w:val="009A32BD"/>
    <w:rsid w:val="009D695B"/>
    <w:rsid w:val="00A4571A"/>
    <w:rsid w:val="00A519F3"/>
    <w:rsid w:val="00A60645"/>
    <w:rsid w:val="00A61907"/>
    <w:rsid w:val="00A661BB"/>
    <w:rsid w:val="00A77CA5"/>
    <w:rsid w:val="00AD5970"/>
    <w:rsid w:val="00AD7C15"/>
    <w:rsid w:val="00AE0DF4"/>
    <w:rsid w:val="00AE242A"/>
    <w:rsid w:val="00B31E8D"/>
    <w:rsid w:val="00B40A56"/>
    <w:rsid w:val="00B5051C"/>
    <w:rsid w:val="00B750F5"/>
    <w:rsid w:val="00BC27D7"/>
    <w:rsid w:val="00BE5970"/>
    <w:rsid w:val="00BF6EF1"/>
    <w:rsid w:val="00C160AD"/>
    <w:rsid w:val="00C55100"/>
    <w:rsid w:val="00CB7318"/>
    <w:rsid w:val="00CC141A"/>
    <w:rsid w:val="00D12165"/>
    <w:rsid w:val="00D47BAE"/>
    <w:rsid w:val="00D94E3D"/>
    <w:rsid w:val="00DB577D"/>
    <w:rsid w:val="00E028DF"/>
    <w:rsid w:val="00E05D37"/>
    <w:rsid w:val="00E158E1"/>
    <w:rsid w:val="00E823FA"/>
    <w:rsid w:val="00EE6E65"/>
    <w:rsid w:val="00EE78A4"/>
    <w:rsid w:val="00F86C74"/>
    <w:rsid w:val="00FC0F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B742"/>
  <w15:chartTrackingRefBased/>
  <w15:docId w15:val="{CB9990AC-30C7-4CCC-8CAD-47B72C20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19F3"/>
    <w:pPr>
      <w:spacing w:after="200" w:line="276" w:lineRule="auto"/>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519F3"/>
    <w:pPr>
      <w:ind w:left="720"/>
      <w:contextualSpacing/>
    </w:pPr>
  </w:style>
  <w:style w:type="table" w:styleId="Tabela-Siatka">
    <w:name w:val="Table Grid"/>
    <w:basedOn w:val="Standardowy"/>
    <w:uiPriority w:val="39"/>
    <w:rsid w:val="00A519F3"/>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D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3DBC"/>
    <w:rPr>
      <w:rFonts w:ascii="Segoe UI" w:hAnsi="Segoe UI" w:cs="Segoe UI"/>
      <w:sz w:val="18"/>
      <w:szCs w:val="18"/>
    </w:rPr>
  </w:style>
  <w:style w:type="paragraph" w:styleId="NormalnyWeb">
    <w:name w:val="Normal (Web)"/>
    <w:basedOn w:val="Normalny"/>
    <w:uiPriority w:val="99"/>
    <w:unhideWhenUsed/>
    <w:rsid w:val="002C131F"/>
    <w:pPr>
      <w:spacing w:before="100" w:beforeAutospacing="1" w:after="100" w:afterAutospacing="1" w:line="240" w:lineRule="auto"/>
    </w:pPr>
    <w:rPr>
      <w:rFonts w:eastAsia="Times New Roman" w:cs="Times New Roman"/>
      <w:szCs w:val="24"/>
      <w:lang w:eastAsia="pl-PL"/>
    </w:rPr>
  </w:style>
  <w:style w:type="character" w:styleId="Pogrubienie">
    <w:name w:val="Strong"/>
    <w:basedOn w:val="Domylnaczcionkaakapitu"/>
    <w:uiPriority w:val="22"/>
    <w:qFormat/>
    <w:rsid w:val="00D47BAE"/>
    <w:rPr>
      <w:b/>
      <w:bCs/>
    </w:rPr>
  </w:style>
  <w:style w:type="paragraph" w:customStyle="1" w:styleId="Default">
    <w:name w:val="Default"/>
    <w:rsid w:val="001F5D4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
    <w:name w:val="Body Text"/>
    <w:basedOn w:val="Normalny"/>
    <w:link w:val="TekstpodstawowyZnak"/>
    <w:uiPriority w:val="99"/>
    <w:semiHidden/>
    <w:unhideWhenUsed/>
    <w:rsid w:val="00A60645"/>
    <w:pPr>
      <w:spacing w:after="120"/>
    </w:pPr>
  </w:style>
  <w:style w:type="character" w:customStyle="1" w:styleId="TekstpodstawowyZnak">
    <w:name w:val="Tekst podstawowy Znak"/>
    <w:basedOn w:val="Domylnaczcionkaakapitu"/>
    <w:link w:val="Tekstpodstawowy"/>
    <w:uiPriority w:val="99"/>
    <w:semiHidden/>
    <w:rsid w:val="00A60645"/>
    <w:rPr>
      <w:rFonts w:ascii="Times New Roman" w:hAnsi="Times New Roman"/>
      <w:sz w:val="24"/>
    </w:rPr>
  </w:style>
  <w:style w:type="paragraph" w:styleId="Nagwek">
    <w:name w:val="header"/>
    <w:basedOn w:val="Normalny"/>
    <w:link w:val="NagwekZnak"/>
    <w:uiPriority w:val="99"/>
    <w:unhideWhenUsed/>
    <w:rsid w:val="00BF6E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6EF1"/>
    <w:rPr>
      <w:rFonts w:ascii="Times New Roman" w:hAnsi="Times New Roman"/>
      <w:sz w:val="24"/>
    </w:rPr>
  </w:style>
  <w:style w:type="paragraph" w:styleId="Stopka">
    <w:name w:val="footer"/>
    <w:basedOn w:val="Normalny"/>
    <w:link w:val="StopkaZnak"/>
    <w:uiPriority w:val="99"/>
    <w:unhideWhenUsed/>
    <w:rsid w:val="00BF6E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6EF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85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E8987-2A8C-408B-ABF3-270372DB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13</Pages>
  <Words>3436</Words>
  <Characters>20620</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pcpr jedrzejow</dc:creator>
  <cp:keywords/>
  <dc:description/>
  <cp:lastModifiedBy>pcpr jedrzejow</cp:lastModifiedBy>
  <cp:revision>26</cp:revision>
  <cp:lastPrinted>2020-03-09T11:52:00Z</cp:lastPrinted>
  <dcterms:created xsi:type="dcterms:W3CDTF">2020-02-17T08:02:00Z</dcterms:created>
  <dcterms:modified xsi:type="dcterms:W3CDTF">2020-03-09T12:04:00Z</dcterms:modified>
</cp:coreProperties>
</file>