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26C6B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Ogłoszenie nr 510148052-N-2020 z dnia 07-08-2020 r. </w:t>
      </w:r>
    </w:p>
    <w:p w14:paraId="4BA612DF" w14:textId="77777777" w:rsidR="008C0170" w:rsidRPr="008C0170" w:rsidRDefault="008C0170" w:rsidP="008C0170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Powiat Jędrzejowski: Pełnienie nadzoru inwestorskiego nad realizacją projektu pn. „Projekt scalenia gruntów wsi Słupia i Wielkopole, gmina Słupia, powiat jędrzejowski, woj. Świętokrzyskie - zagospodarowanie poscaleniowe – Etap II w branży drogowej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OGŁOSZENIE O UDZIELENIU ZAMÓWIENIA - Usługi </w:t>
      </w:r>
    </w:p>
    <w:p w14:paraId="3D2ED239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Zamieszczanie ogłoszenia: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4843AD0C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obowiązkowe </w:t>
      </w:r>
    </w:p>
    <w:p w14:paraId="6752851E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dotyczy: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3C9AEFB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zamówienia publicznego </w:t>
      </w:r>
    </w:p>
    <w:p w14:paraId="4B4AC047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DBF4F9E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tak 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Nazwa projektu lub programu 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Zamówienie jest realizowane w ramach poddziałania „Wsparcie na inwestycje związane z rozwojem, modernizacją i dostosowywaniem rolnictwa i leśnictwa” w ramach Programu Rozwoju Obszarów Wiejskich na lata 2014-2020. </w:t>
      </w:r>
    </w:p>
    <w:p w14:paraId="7F5E227B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Zamówienie było przedmiotem ogłoszenia w Biuletynie Zamówień Publicznych: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595DD0D4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tak 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Numer ogłoszenia: 553652-N-2020 </w:t>
      </w:r>
    </w:p>
    <w:p w14:paraId="7F213080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o zmianie ogłoszenia zostało zamieszczone w Biuletynie Zamówień Publicznych: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374E9663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 </w:t>
      </w:r>
    </w:p>
    <w:p w14:paraId="5CEC1F6B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97E2256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>SEKCJA I: ZAMAWIAJĄCY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26F82E9C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A20E9B2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I. 1) NAZWA I ADRES: </w:t>
      </w:r>
    </w:p>
    <w:p w14:paraId="7BB20F07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>Adres strony internetowej (</w:t>
      </w:r>
      <w:proofErr w:type="spellStart"/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url</w:t>
      </w:r>
      <w:proofErr w:type="spellEnd"/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): www.powiatjedrzejow.pl. </w:t>
      </w:r>
    </w:p>
    <w:p w14:paraId="78F776AD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I.2) RODZAJ ZAMAWIAJĄCEGO: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4890C3DB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Administracja samorządowa</w:t>
      </w:r>
    </w:p>
    <w:p w14:paraId="74B68FE2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II: PRZEDMIOT ZAMÓWIENIA </w:t>
      </w:r>
    </w:p>
    <w:p w14:paraId="1ABABD73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II.1) Nazwa nadana zamówieniu przez zamawiającego: </w:t>
      </w:r>
    </w:p>
    <w:p w14:paraId="0902B16F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Pełnienie nadzoru inwestorskiego nad realizacją projektu pn. „Projekt scalenia gruntów wsi Słupia i Wielkopole, gmina Słupia, powiat jędrzejowski, woj. Świętokrzyskie - zagospodarowanie poscaleniowe – Etap II w branży drogowej </w:t>
      </w:r>
    </w:p>
    <w:p w14:paraId="475D9BD5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Numer referencyjny</w:t>
      </w:r>
      <w:r w:rsidRPr="008C0170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(jeżeli dotyczy):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D30102B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OKSO.272.15.2020 </w:t>
      </w:r>
    </w:p>
    <w:p w14:paraId="67E940FF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II.2) Rodzaj zamówienia: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7A6F6EBE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Usługi </w:t>
      </w:r>
    </w:p>
    <w:p w14:paraId="1FF875BF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II.3) Krótki opis przedmiotu zamówienia </w:t>
      </w:r>
      <w:r w:rsidRPr="008C0170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19C9EAA5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Przedmiotem zamówienia jest zapewnienie nadzoru inwestorskiego w zakresie opisanym w projekcie umowy nad realizacją inwestycji pn.: „Pełnienie nadzoru inwestorskiego nad realizacją projektu pn. „Projekt scalenia gruntów wsi Słupia i Wielkopole, gmina Słupia, powiat jędrzejowski, woj. Świętokrzyskie - zagospodarowanie poscaleniowe – Etap II w branży drogowej” Zamówienie jest realizowane w ramach poddziałania „Wsparcie na 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>inwestycje związane z rozwojem, modernizacją i dostosowywaniem rolnictwa i leśnictwa” w ramach Programu Rozwoju Obszarów Wiejskich na lata 2014-2020. 3.1.1. Szczegółowy zakres robót objętych nadzorem określa dokumentacja, która znajduje się pod linkiem: https://www.powiatjedrzejow.pl/bipkod/007/003?start=0 3.1.2. Pełnienie funkcji inspektorów nadzoru w/w branż w okresie realizacji przedmiotowej inwestycji, tj. od dnia podpisania umowy do dnia zakończenia rzeczowego i finansowego inwestycji – do dnia 15.12.2020 r. Wymagany okres rękojmi będzie równy okresowi rękojmi wykonanych robót budowlanych nie krótszy niż 60 m-</w:t>
      </w:r>
      <w:proofErr w:type="spellStart"/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cy</w:t>
      </w:r>
      <w:proofErr w:type="spellEnd"/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od daty zakończenia świadczenia usługi nadzoru (w okresie rękojmi wymagane pobyty podczas okresowych przeglądów minimum co 12 miesięcy oraz dodatkowo na każde wezwanie Zamawiającego w sytuacjach, w których wymagany będzie do wskazania zakres zgłaszanych wad i usterek Wykonawcy). 3.1.3. Inspektor nadzoru zobowiązany będzie wykonywać czynności nadzoru w sposób określony w art. 25 i 26 ustawy Prawo budowlane z dn. 07.07.1994 r (tj. Dz.U. z 2019 r., poz. 1186) i zgodnie z obowiązującymi przepisami, normami i wiedzą techniczną w tym zakresie oraz uczestniczyć w przeglądach i odbiorach w okresie rękojmi. </w:t>
      </w:r>
    </w:p>
    <w:p w14:paraId="723B6FA4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II.4) Informacja o częściach zamówienia: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Zamówienie było podzielone na części: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D36CD27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 </w:t>
      </w:r>
    </w:p>
    <w:p w14:paraId="6A6944A1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II.5) Główny Kod CPV: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71520000-9</w:t>
      </w:r>
    </w:p>
    <w:p w14:paraId="637AD13E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79BA21EB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Dodatkowe kody CPV: 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71541000-2, 71540000-5 </w:t>
      </w:r>
    </w:p>
    <w:p w14:paraId="74B431E0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III: PROCEDURA </w:t>
      </w:r>
    </w:p>
    <w:p w14:paraId="3FEA41CE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III.1) TRYB UDZIELENIA ZAMÓWIENIA </w:t>
      </w:r>
    </w:p>
    <w:p w14:paraId="18EB572D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Przetarg nieograniczony</w:t>
      </w:r>
    </w:p>
    <w:p w14:paraId="177C1CF0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III.2) Ogłoszenie dotyczy zakończenia dynamicznego systemu zakupów </w:t>
      </w:r>
    </w:p>
    <w:p w14:paraId="0F6ED086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nie</w:t>
      </w:r>
    </w:p>
    <w:p w14:paraId="29425409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III.3) Informacje dodatkowe: </w:t>
      </w:r>
    </w:p>
    <w:p w14:paraId="709EAF50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8C0170" w:rsidRPr="008C0170" w14:paraId="4CEAF961" w14:textId="77777777" w:rsidTr="008C017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2B88C4C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</w:tc>
      </w:tr>
      <w:tr w:rsidR="008C0170" w:rsidRPr="008C0170" w14:paraId="2A4965F7" w14:textId="77777777" w:rsidTr="008C017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D6DD9CC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pl-PL"/>
              </w:rPr>
            </w:pPr>
          </w:p>
        </w:tc>
      </w:tr>
      <w:tr w:rsidR="008C0170" w:rsidRPr="008C0170" w14:paraId="49C5A575" w14:textId="77777777" w:rsidTr="008C0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CD97C23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IV.1) DATA UDZIELENIA ZAMÓWIENIA: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28/07/2020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8C017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1E7C2887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Wartość bez VAT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16000.00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8C017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Waluta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pln</w:t>
            </w:r>
            <w:proofErr w:type="spellEnd"/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1C2B8668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4CD00292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Liczba otrzymanych ofert:  2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 tym: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62FF7D1E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IV.4) LICZBA ODRZUCONYCH OFERT: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0 </w:t>
            </w:r>
          </w:p>
          <w:p w14:paraId="7E6FDF2E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IV.5) NAZWA I ADRES WYKONAWCY, KTÓREMU UDZIELONO ZAMÓWIENIA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24D1EE82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24B7C260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tak</w:t>
            </w:r>
          </w:p>
          <w:p w14:paraId="38A8ABDA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  <w:p w14:paraId="39D58EE8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Nazwa wykonawcy: Specjalistyczne Biuro Inwestycyjno-Inżynierskie "PROSTA-PROJEKT"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Email wykonawcy: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Adres pocztowy: Piotrkowice ul. Kielecka 37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Kod pocztowy: 26-020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lastRenderedPageBreak/>
              <w:t xml:space="preserve">Miejscowość: Chmielnik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50D82369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tak</w:t>
            </w:r>
          </w:p>
          <w:p w14:paraId="0ED357C7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5CDB1E98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5D319AFD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5313B9B8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36C8B192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4C50ECD4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Cena wybranej oferty/wartość umowy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13776.00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najniższą ceną/kosztem 13776.00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najwyższą ceną/kosztem 16728.00 </w:t>
            </w: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pln</w:t>
            </w:r>
            <w:proofErr w:type="spellEnd"/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579A6318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58D88701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05C011CD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3477902F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69E32314" w14:textId="77777777" w:rsidR="008C0170" w:rsidRPr="008C0170" w:rsidRDefault="008C0170" w:rsidP="008C017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8C017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3E69689F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CDF83E9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55D46DEA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18995FB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IV.9.1) Podstawa prawna</w:t>
      </w: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264B8E35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Postępowanie prowadzone jest w trybie   na podstawie art.  ustawy Pzp. </w:t>
      </w:r>
    </w:p>
    <w:p w14:paraId="3B9B60CB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IV.9.2) Uzasadnienie wyboru trybu </w:t>
      </w:r>
    </w:p>
    <w:p w14:paraId="52DD27E8" w14:textId="77777777" w:rsidR="008C0170" w:rsidRPr="008C0170" w:rsidRDefault="008C0170" w:rsidP="008C017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C017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2710733A" w14:textId="77777777" w:rsidR="00063056" w:rsidRPr="008C0170" w:rsidRDefault="00063056" w:rsidP="008C0170"/>
    <w:sectPr w:rsidR="00063056" w:rsidRPr="008C0170" w:rsidSect="00C02BB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84"/>
    <w:rsid w:val="00063056"/>
    <w:rsid w:val="00203E84"/>
    <w:rsid w:val="008C0170"/>
    <w:rsid w:val="00C02BBA"/>
    <w:rsid w:val="00C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01BD4-1002-4AC4-8729-1CA545E7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3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5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0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0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7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1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0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4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9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38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3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7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3</cp:revision>
  <dcterms:created xsi:type="dcterms:W3CDTF">2020-04-30T12:36:00Z</dcterms:created>
  <dcterms:modified xsi:type="dcterms:W3CDTF">2020-08-17T07:59:00Z</dcterms:modified>
</cp:coreProperties>
</file>