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04C5E" w14:textId="6C2CF742" w:rsidR="003F6192" w:rsidRPr="004B2356" w:rsidRDefault="003F6192" w:rsidP="003F619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B235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Jędrzejów, dnia </w:t>
      </w:r>
      <w:r w:rsidR="00F42075">
        <w:rPr>
          <w:rFonts w:ascii="Times New Roman" w:eastAsia="Times New Roman" w:hAnsi="Times New Roman" w:cs="Times New Roman"/>
          <w:sz w:val="20"/>
          <w:szCs w:val="20"/>
          <w:lang w:eastAsia="x-none"/>
        </w:rPr>
        <w:t>22</w:t>
      </w:r>
      <w:r w:rsidRPr="004B235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</w:t>
      </w:r>
      <w:r w:rsidR="00A542B3" w:rsidRPr="004B2356">
        <w:rPr>
          <w:rFonts w:ascii="Times New Roman" w:eastAsia="Times New Roman" w:hAnsi="Times New Roman" w:cs="Times New Roman"/>
          <w:sz w:val="20"/>
          <w:szCs w:val="20"/>
          <w:lang w:eastAsia="x-none"/>
        </w:rPr>
        <w:t>10</w:t>
      </w:r>
      <w:r w:rsidRPr="004B235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.2020 r.</w:t>
      </w:r>
    </w:p>
    <w:p w14:paraId="2B3E88FE" w14:textId="143EE506" w:rsidR="003F6192" w:rsidRDefault="009B4786" w:rsidP="003F6192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>OKSO.272.22</w:t>
      </w:r>
      <w:r w:rsidR="003F6192" w:rsidRPr="00A542B3">
        <w:rPr>
          <w:rFonts w:ascii="Cambria" w:eastAsia="Calibri" w:hAnsi="Cambria" w:cs="Arial"/>
          <w:sz w:val="20"/>
          <w:szCs w:val="20"/>
        </w:rPr>
        <w:t>.2020</w:t>
      </w:r>
    </w:p>
    <w:p w14:paraId="65C96D05" w14:textId="77777777" w:rsidR="009B4786" w:rsidRPr="00A542B3" w:rsidRDefault="009B4786" w:rsidP="003F6192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191A3FC2" w14:textId="77777777" w:rsidR="003F6192" w:rsidRPr="00A542B3" w:rsidRDefault="003F6192" w:rsidP="003F6192">
      <w:pPr>
        <w:spacing w:after="0" w:line="240" w:lineRule="auto"/>
        <w:jc w:val="right"/>
        <w:rPr>
          <w:rFonts w:ascii="Cambria" w:eastAsia="Calibri" w:hAnsi="Cambria" w:cs="Arial"/>
          <w:b/>
          <w:sz w:val="20"/>
          <w:szCs w:val="20"/>
        </w:rPr>
      </w:pPr>
      <w:r w:rsidRPr="00A542B3">
        <w:rPr>
          <w:rFonts w:ascii="Cambria" w:eastAsia="Calibri" w:hAnsi="Cambria" w:cs="Arial"/>
          <w:b/>
          <w:sz w:val="20"/>
          <w:szCs w:val="20"/>
        </w:rPr>
        <w:t>Wykonawcy  wg rozdzielnika</w:t>
      </w:r>
    </w:p>
    <w:p w14:paraId="1F0CB3E5" w14:textId="77777777" w:rsidR="003F6192" w:rsidRPr="00A542B3" w:rsidRDefault="003F6192" w:rsidP="003F6192">
      <w:pPr>
        <w:spacing w:after="0" w:line="240" w:lineRule="auto"/>
        <w:jc w:val="center"/>
        <w:rPr>
          <w:rFonts w:ascii="Cambria" w:eastAsia="Calibri" w:hAnsi="Cambria" w:cs="Arial"/>
          <w:b/>
          <w:spacing w:val="80"/>
          <w:sz w:val="20"/>
          <w:szCs w:val="20"/>
          <w:u w:val="single"/>
        </w:rPr>
      </w:pPr>
    </w:p>
    <w:p w14:paraId="455E176E" w14:textId="257EF928" w:rsidR="003F6192" w:rsidRDefault="003F6192" w:rsidP="003F6192">
      <w:pPr>
        <w:spacing w:after="0" w:line="240" w:lineRule="auto"/>
        <w:jc w:val="center"/>
        <w:rPr>
          <w:rFonts w:ascii="Cambria" w:eastAsia="Calibri" w:hAnsi="Cambria" w:cs="Arial"/>
          <w:b/>
          <w:spacing w:val="80"/>
          <w:sz w:val="20"/>
          <w:szCs w:val="20"/>
          <w:u w:val="single"/>
        </w:rPr>
      </w:pPr>
      <w:r w:rsidRPr="00A542B3">
        <w:rPr>
          <w:rFonts w:ascii="Cambria" w:eastAsia="Calibri" w:hAnsi="Cambria" w:cs="Arial"/>
          <w:b/>
          <w:spacing w:val="80"/>
          <w:sz w:val="20"/>
          <w:szCs w:val="20"/>
          <w:u w:val="single"/>
        </w:rPr>
        <w:t>INFORM</w:t>
      </w:r>
      <w:r w:rsidR="00743439">
        <w:rPr>
          <w:rFonts w:ascii="Cambria" w:eastAsia="Calibri" w:hAnsi="Cambria" w:cs="Arial"/>
          <w:b/>
          <w:spacing w:val="80"/>
          <w:sz w:val="20"/>
          <w:szCs w:val="20"/>
          <w:u w:val="single"/>
        </w:rPr>
        <w:t>ACJA O WYNIKACH i UNIEWAŻNIENIU</w:t>
      </w:r>
    </w:p>
    <w:p w14:paraId="4BD22349" w14:textId="3476B6A4" w:rsidR="00743439" w:rsidRPr="00743439" w:rsidRDefault="00743439" w:rsidP="00743439">
      <w:pPr>
        <w:spacing w:after="0" w:line="240" w:lineRule="auto"/>
        <w:jc w:val="center"/>
        <w:rPr>
          <w:rFonts w:ascii="Cambria" w:eastAsia="Calibri" w:hAnsi="Cambria" w:cs="Arial"/>
          <w:b/>
          <w:color w:val="FF0000"/>
          <w:spacing w:val="80"/>
          <w:sz w:val="20"/>
          <w:szCs w:val="20"/>
          <w:u w:val="single"/>
        </w:rPr>
      </w:pPr>
      <w:r w:rsidRPr="00743439">
        <w:rPr>
          <w:rFonts w:ascii="Cambria" w:eastAsia="Calibri" w:hAnsi="Cambria" w:cs="Arial"/>
          <w:b/>
          <w:color w:val="FF0000"/>
          <w:spacing w:val="80"/>
          <w:sz w:val="20"/>
          <w:szCs w:val="20"/>
          <w:u w:val="single"/>
        </w:rPr>
        <w:t>SPROSTOWANIE</w:t>
      </w:r>
    </w:p>
    <w:p w14:paraId="45B5BC7D" w14:textId="77777777" w:rsidR="003F6192" w:rsidRPr="00A542B3" w:rsidRDefault="003F6192" w:rsidP="003F6192">
      <w:pPr>
        <w:spacing w:after="0" w:line="240" w:lineRule="auto"/>
        <w:jc w:val="center"/>
        <w:rPr>
          <w:rFonts w:ascii="Cambria" w:eastAsia="Calibri" w:hAnsi="Cambria" w:cs="Arial"/>
          <w:b/>
          <w:sz w:val="20"/>
          <w:szCs w:val="20"/>
        </w:rPr>
      </w:pPr>
    </w:p>
    <w:p w14:paraId="142EAFA3" w14:textId="4B39B429" w:rsidR="003F6192" w:rsidRDefault="003F6192" w:rsidP="00EC6A6C">
      <w:pPr>
        <w:jc w:val="both"/>
        <w:rPr>
          <w:rFonts w:ascii="Cambria" w:eastAsia="Calibri" w:hAnsi="Cambria" w:cs="Calibri Light"/>
          <w:b/>
          <w:sz w:val="20"/>
          <w:szCs w:val="20"/>
        </w:rPr>
      </w:pPr>
      <w:r w:rsidRPr="00A542B3">
        <w:rPr>
          <w:rFonts w:ascii="Cambria" w:eastAsia="Calibri" w:hAnsi="Cambria" w:cs="Times New Roman"/>
          <w:sz w:val="20"/>
          <w:szCs w:val="20"/>
          <w:lang w:bidi="pl-PL"/>
        </w:rPr>
        <w:t>Powiat Jędrzejowski, ul. 11 Listopada 83, 28 – 300 Jędrzejów, informuje, że</w:t>
      </w:r>
      <w:r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 xml:space="preserve"> </w:t>
      </w:r>
      <w:r w:rsidRPr="00A542B3">
        <w:rPr>
          <w:rFonts w:ascii="Cambria" w:eastAsia="Calibri" w:hAnsi="Cambria" w:cs="Times New Roman"/>
          <w:sz w:val="20"/>
          <w:szCs w:val="20"/>
          <w:lang w:bidi="pl-PL"/>
        </w:rPr>
        <w:t xml:space="preserve">w dniu </w:t>
      </w:r>
      <w:r w:rsidR="006D3B96"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>1</w:t>
      </w:r>
      <w:r w:rsidR="00A542B3"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>8</w:t>
      </w:r>
      <w:r w:rsidR="006D3B96"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>.0</w:t>
      </w:r>
      <w:r w:rsidR="00A542B3"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>9</w:t>
      </w:r>
      <w:r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>.20</w:t>
      </w:r>
      <w:r w:rsidR="006D3B96"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>20</w:t>
      </w:r>
      <w:r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 xml:space="preserve"> r.</w:t>
      </w:r>
      <w:r w:rsidRPr="00A542B3">
        <w:rPr>
          <w:rFonts w:ascii="Cambria" w:eastAsia="Calibri" w:hAnsi="Cambria" w:cs="Times New Roman"/>
          <w:sz w:val="20"/>
          <w:szCs w:val="20"/>
          <w:lang w:bidi="pl-PL"/>
        </w:rPr>
        <w:t xml:space="preserve"> o godzinie </w:t>
      </w:r>
      <w:r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>10:15</w:t>
      </w:r>
      <w:r w:rsidRPr="00A542B3">
        <w:rPr>
          <w:rFonts w:ascii="Cambria" w:eastAsia="Calibri" w:hAnsi="Cambria" w:cs="Times New Roman"/>
          <w:sz w:val="20"/>
          <w:szCs w:val="20"/>
          <w:lang w:bidi="pl-PL"/>
        </w:rPr>
        <w:t xml:space="preserve"> odbyło się otwarcie ofert postępowania o zamówienie publiczne prowadzonego w trybie przetargu nieograniczonego</w:t>
      </w:r>
      <w:r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 xml:space="preserve"> </w:t>
      </w:r>
      <w:r w:rsidRPr="00A542B3">
        <w:rPr>
          <w:rFonts w:ascii="Cambria" w:eastAsia="Calibri" w:hAnsi="Cambria" w:cs="Times New Roman"/>
          <w:sz w:val="20"/>
          <w:szCs w:val="20"/>
          <w:lang w:bidi="pl-PL"/>
        </w:rPr>
        <w:t xml:space="preserve">na </w:t>
      </w:r>
      <w:r w:rsidR="00A542B3" w:rsidRPr="00A542B3">
        <w:rPr>
          <w:rFonts w:ascii="Cambria" w:eastAsia="Calibri" w:hAnsi="Cambria" w:cs="Calibri Light"/>
          <w:b/>
          <w:sz w:val="20"/>
          <w:szCs w:val="20"/>
        </w:rPr>
        <w:t>Zakup sprzętu do dezynfekcji oraz zakup wyposażenia strefy buforowej (oddziału dla pacjentów z COVID-19) w związku z realizacją projektu pn. „Zw</w:t>
      </w:r>
      <w:r w:rsidR="00743439">
        <w:rPr>
          <w:rFonts w:ascii="Cambria" w:eastAsia="Calibri" w:hAnsi="Cambria" w:cs="Calibri Light"/>
          <w:b/>
          <w:sz w:val="20"/>
          <w:szCs w:val="20"/>
        </w:rPr>
        <w:t>alczanie skutków epidemii COVID-</w:t>
      </w:r>
      <w:r w:rsidR="00A542B3" w:rsidRPr="00A542B3">
        <w:rPr>
          <w:rFonts w:ascii="Cambria" w:eastAsia="Calibri" w:hAnsi="Cambria" w:cs="Calibri Light"/>
          <w:b/>
          <w:sz w:val="20"/>
          <w:szCs w:val="20"/>
        </w:rPr>
        <w:t>19 w Powiecie Jędrzejowskim”.</w:t>
      </w:r>
    </w:p>
    <w:p w14:paraId="63B2B936" w14:textId="7EC1DB21" w:rsidR="00743439" w:rsidRPr="00743439" w:rsidRDefault="00743439" w:rsidP="00743439">
      <w:pPr>
        <w:spacing w:after="0"/>
        <w:ind w:firstLine="709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743439">
        <w:rPr>
          <w:rFonts w:ascii="Cambria" w:eastAsia="Times New Roman" w:hAnsi="Cambria" w:cs="Arial"/>
          <w:bCs/>
          <w:sz w:val="20"/>
          <w:szCs w:val="20"/>
        </w:rPr>
        <w:t>Zamawiający informuj</w:t>
      </w:r>
      <w:r w:rsidR="00F42075">
        <w:rPr>
          <w:rFonts w:ascii="Cambria" w:eastAsia="Times New Roman" w:hAnsi="Cambria" w:cs="Arial"/>
          <w:bCs/>
          <w:sz w:val="20"/>
          <w:szCs w:val="20"/>
        </w:rPr>
        <w:t>e</w:t>
      </w:r>
      <w:r w:rsidRPr="00743439">
        <w:rPr>
          <w:rFonts w:ascii="Cambria" w:eastAsia="Times New Roman" w:hAnsi="Cambria" w:cs="Arial"/>
          <w:bCs/>
          <w:sz w:val="20"/>
          <w:szCs w:val="20"/>
        </w:rPr>
        <w:t xml:space="preserve">, iż w związku z omyłką pisarska w Informacji o wynikach </w:t>
      </w:r>
      <w:r w:rsidR="00F42075">
        <w:rPr>
          <w:rFonts w:ascii="Cambria" w:eastAsia="Times New Roman" w:hAnsi="Cambria" w:cs="Arial"/>
          <w:bCs/>
          <w:sz w:val="20"/>
          <w:szCs w:val="20"/>
        </w:rPr>
        <w:t xml:space="preserve">i unieważnieniu </w:t>
      </w:r>
      <w:r w:rsidRPr="00743439">
        <w:rPr>
          <w:rFonts w:ascii="Cambria" w:eastAsia="Times New Roman" w:hAnsi="Cambria" w:cs="Arial"/>
          <w:bCs/>
          <w:sz w:val="20"/>
          <w:szCs w:val="20"/>
        </w:rPr>
        <w:t>z</w:t>
      </w:r>
      <w:r w:rsidR="00F42075">
        <w:rPr>
          <w:rFonts w:ascii="Cambria" w:eastAsia="Times New Roman" w:hAnsi="Cambria" w:cs="Arial"/>
          <w:bCs/>
          <w:sz w:val="20"/>
          <w:szCs w:val="20"/>
        </w:rPr>
        <w:t> </w:t>
      </w:r>
      <w:r w:rsidRPr="00743439">
        <w:rPr>
          <w:rFonts w:ascii="Cambria" w:eastAsia="Times New Roman" w:hAnsi="Cambria" w:cs="Arial"/>
          <w:bCs/>
          <w:sz w:val="20"/>
          <w:szCs w:val="20"/>
        </w:rPr>
        <w:t>dnia 09.</w:t>
      </w:r>
      <w:r>
        <w:rPr>
          <w:rFonts w:ascii="Cambria" w:eastAsia="Times New Roman" w:hAnsi="Cambria" w:cs="Arial"/>
          <w:bCs/>
          <w:sz w:val="20"/>
          <w:szCs w:val="20"/>
        </w:rPr>
        <w:t>10.2020</w:t>
      </w:r>
      <w:r w:rsidR="009B4786">
        <w:rPr>
          <w:rFonts w:ascii="Cambria" w:eastAsia="Times New Roman" w:hAnsi="Cambria" w:cs="Arial"/>
          <w:bCs/>
          <w:sz w:val="20"/>
          <w:szCs w:val="20"/>
        </w:rPr>
        <w:t>r. poprawia omyłkę, gdzie</w:t>
      </w:r>
      <w:r w:rsidR="004D7FF6">
        <w:rPr>
          <w:rFonts w:ascii="Cambria" w:eastAsia="Times New Roman" w:hAnsi="Cambria" w:cs="Arial"/>
          <w:bCs/>
          <w:sz w:val="20"/>
          <w:szCs w:val="20"/>
        </w:rPr>
        <w:t xml:space="preserve"> </w:t>
      </w:r>
      <w:r w:rsidR="004D7FF6">
        <w:rPr>
          <w:rFonts w:ascii="Cambria" w:eastAsia="Calibri" w:hAnsi="Cambria" w:cs="Arial"/>
          <w:sz w:val="20"/>
          <w:szCs w:val="20"/>
        </w:rPr>
        <w:t xml:space="preserve">w oznaczeniu sprawy wpisano OKSO.272.18.2020 zamiast </w:t>
      </w:r>
      <w:r w:rsidR="004D7FF6" w:rsidRPr="004D7FF6">
        <w:rPr>
          <w:rFonts w:ascii="Cambria" w:eastAsia="Calibri" w:hAnsi="Cambria" w:cs="Arial"/>
          <w:b/>
          <w:sz w:val="20"/>
          <w:szCs w:val="20"/>
        </w:rPr>
        <w:t>OKSO.272.22.2020</w:t>
      </w:r>
      <w:r w:rsidR="004D7FF6">
        <w:rPr>
          <w:rFonts w:ascii="Cambria" w:eastAsia="Calibri" w:hAnsi="Cambria" w:cs="Arial"/>
          <w:sz w:val="20"/>
          <w:szCs w:val="20"/>
        </w:rPr>
        <w:t>, co właściwie skorygowano.</w:t>
      </w:r>
    </w:p>
    <w:p w14:paraId="5A784A6C" w14:textId="77777777" w:rsidR="00743439" w:rsidRPr="00743439" w:rsidRDefault="00743439" w:rsidP="00743439">
      <w:pPr>
        <w:spacing w:after="0"/>
        <w:ind w:firstLine="709"/>
        <w:jc w:val="both"/>
        <w:rPr>
          <w:rFonts w:ascii="Cambria" w:eastAsia="Times New Roman" w:hAnsi="Cambria" w:cs="Arial"/>
          <w:bCs/>
          <w:sz w:val="20"/>
          <w:szCs w:val="20"/>
        </w:rPr>
      </w:pPr>
    </w:p>
    <w:p w14:paraId="53CBEA19" w14:textId="25C1F708" w:rsidR="00743439" w:rsidRPr="00B1382F" w:rsidRDefault="00743439" w:rsidP="00F42075">
      <w:pPr>
        <w:spacing w:after="0" w:line="240" w:lineRule="auto"/>
        <w:ind w:right="-70" w:firstLine="708"/>
        <w:jc w:val="both"/>
        <w:rPr>
          <w:rFonts w:ascii="Cambria" w:eastAsia="Calibri" w:hAnsi="Cambria" w:cs="Calibri"/>
          <w:sz w:val="20"/>
          <w:szCs w:val="20"/>
        </w:rPr>
      </w:pPr>
      <w:r w:rsidRPr="00B1382F">
        <w:rPr>
          <w:rFonts w:ascii="Cambria" w:eastAsia="Calibri" w:hAnsi="Cambria" w:cs="Arial"/>
          <w:sz w:val="20"/>
          <w:szCs w:val="20"/>
        </w:rPr>
        <w:t xml:space="preserve">Wskazano omyłkowo </w:t>
      </w:r>
      <w:r w:rsidR="009B4786">
        <w:rPr>
          <w:rFonts w:ascii="Cambria" w:eastAsia="Calibri" w:hAnsi="Cambria" w:cs="Arial"/>
          <w:b/>
          <w:sz w:val="20"/>
          <w:szCs w:val="20"/>
        </w:rPr>
        <w:t>unieważnienie w </w:t>
      </w:r>
      <w:r w:rsidRPr="00B1382F">
        <w:rPr>
          <w:rFonts w:ascii="Cambria" w:eastAsia="Calibri" w:hAnsi="Cambria" w:cs="Arial"/>
          <w:b/>
          <w:sz w:val="20"/>
          <w:szCs w:val="20"/>
        </w:rPr>
        <w:t>zakresie zadania 5</w:t>
      </w:r>
      <w:r w:rsidRPr="00B1382F">
        <w:rPr>
          <w:rFonts w:ascii="Cambria" w:eastAsia="Calibri" w:hAnsi="Cambria" w:cs="Arial"/>
          <w:sz w:val="20"/>
          <w:szCs w:val="20"/>
        </w:rPr>
        <w:t xml:space="preserve"> podczas, gdy </w:t>
      </w:r>
      <w:r w:rsidR="00B1382F" w:rsidRPr="00B1382F">
        <w:rPr>
          <w:rFonts w:ascii="Cambria" w:eastAsia="Calibri" w:hAnsi="Cambria" w:cs="Arial"/>
          <w:sz w:val="20"/>
          <w:szCs w:val="20"/>
        </w:rPr>
        <w:t>postępowanie zostało rozstrzygnięte w zakresie tego zadania</w:t>
      </w:r>
      <w:r w:rsidRPr="00B1382F">
        <w:rPr>
          <w:rFonts w:ascii="Cambria" w:eastAsia="Calibri" w:hAnsi="Cambria" w:cs="Calibri"/>
          <w:sz w:val="20"/>
          <w:szCs w:val="20"/>
        </w:rPr>
        <w:t>.</w:t>
      </w:r>
      <w:r w:rsidR="00B1382F" w:rsidRPr="00B1382F">
        <w:rPr>
          <w:rFonts w:ascii="Cambria" w:eastAsia="Calibri" w:hAnsi="Cambria" w:cs="Calibri"/>
          <w:sz w:val="20"/>
          <w:szCs w:val="20"/>
        </w:rPr>
        <w:t xml:space="preserve"> Unieważnienie </w:t>
      </w:r>
      <w:r w:rsidR="00B1382F">
        <w:rPr>
          <w:rFonts w:ascii="Cambria" w:eastAsia="Calibri" w:hAnsi="Cambria" w:cs="Calibri"/>
          <w:sz w:val="20"/>
          <w:szCs w:val="20"/>
        </w:rPr>
        <w:t xml:space="preserve">zaś powinno dotyczyć </w:t>
      </w:r>
      <w:r w:rsidR="00B1382F" w:rsidRPr="00B1382F">
        <w:rPr>
          <w:rFonts w:ascii="Cambria" w:eastAsia="Calibri" w:hAnsi="Cambria" w:cs="Calibri"/>
          <w:b/>
          <w:sz w:val="20"/>
          <w:szCs w:val="20"/>
        </w:rPr>
        <w:t>zadania 4</w:t>
      </w:r>
      <w:r w:rsidR="00F42075">
        <w:rPr>
          <w:rFonts w:ascii="Cambria" w:eastAsia="Calibri" w:hAnsi="Cambria" w:cs="Calibri"/>
          <w:b/>
          <w:sz w:val="20"/>
          <w:szCs w:val="20"/>
        </w:rPr>
        <w:t>.</w:t>
      </w:r>
    </w:p>
    <w:p w14:paraId="50E0AB41" w14:textId="77777777" w:rsidR="00743439" w:rsidRPr="00B1382F" w:rsidRDefault="00743439" w:rsidP="00743439">
      <w:pPr>
        <w:spacing w:after="0" w:line="240" w:lineRule="auto"/>
        <w:ind w:right="-70"/>
        <w:rPr>
          <w:rFonts w:ascii="Cambria" w:eastAsia="Calibri" w:hAnsi="Cambria" w:cs="Calibri"/>
          <w:sz w:val="20"/>
          <w:szCs w:val="20"/>
        </w:rPr>
      </w:pPr>
    </w:p>
    <w:p w14:paraId="5616C536" w14:textId="0E1C5296" w:rsidR="00743439" w:rsidRPr="00B1382F" w:rsidRDefault="00743439" w:rsidP="00B1382F">
      <w:pPr>
        <w:spacing w:after="0" w:line="240" w:lineRule="auto"/>
        <w:ind w:right="-70"/>
        <w:jc w:val="both"/>
        <w:rPr>
          <w:rFonts w:ascii="Cambria" w:eastAsia="Calibri" w:hAnsi="Cambria" w:cs="Calibri"/>
          <w:b/>
          <w:sz w:val="20"/>
          <w:szCs w:val="20"/>
        </w:rPr>
      </w:pPr>
      <w:r w:rsidRPr="00B1382F">
        <w:rPr>
          <w:rFonts w:ascii="Cambria" w:eastAsia="Calibri" w:hAnsi="Cambria" w:cs="Calibri"/>
          <w:sz w:val="20"/>
          <w:szCs w:val="20"/>
        </w:rPr>
        <w:t xml:space="preserve">Zamawiający </w:t>
      </w:r>
      <w:r w:rsidR="00B1382F" w:rsidRPr="00B1382F">
        <w:rPr>
          <w:rFonts w:ascii="Cambria" w:eastAsia="Calibri" w:hAnsi="Cambria" w:cs="Calibri"/>
          <w:sz w:val="20"/>
          <w:szCs w:val="20"/>
        </w:rPr>
        <w:t xml:space="preserve">zatem </w:t>
      </w:r>
      <w:r w:rsidRPr="00B1382F">
        <w:rPr>
          <w:rFonts w:ascii="Cambria" w:eastAsia="Calibri" w:hAnsi="Cambria" w:cs="Calibri"/>
          <w:sz w:val="20"/>
          <w:szCs w:val="20"/>
        </w:rPr>
        <w:t xml:space="preserve">dokonuje </w:t>
      </w:r>
      <w:r w:rsidRPr="00B1382F">
        <w:rPr>
          <w:rFonts w:ascii="Cambria" w:eastAsia="Calibri" w:hAnsi="Cambria" w:cs="Calibri"/>
          <w:b/>
          <w:sz w:val="20"/>
          <w:szCs w:val="20"/>
        </w:rPr>
        <w:t xml:space="preserve">sprostowania informacji o unieważnieniu postępowania w </w:t>
      </w:r>
      <w:r w:rsidR="00B1382F">
        <w:rPr>
          <w:rFonts w:ascii="Cambria" w:eastAsia="Calibri" w:hAnsi="Cambria" w:cs="Calibri"/>
          <w:b/>
          <w:sz w:val="20"/>
          <w:szCs w:val="20"/>
        </w:rPr>
        <w:t>następujący sposób</w:t>
      </w:r>
      <w:r w:rsidR="00B1382F" w:rsidRPr="00B1382F">
        <w:rPr>
          <w:rFonts w:ascii="Cambria" w:eastAsia="Calibri" w:hAnsi="Cambria" w:cs="Calibri"/>
          <w:b/>
          <w:sz w:val="20"/>
          <w:szCs w:val="20"/>
        </w:rPr>
        <w:t>:</w:t>
      </w:r>
    </w:p>
    <w:p w14:paraId="5DE872D3" w14:textId="77777777" w:rsidR="00B1382F" w:rsidRPr="00B1382F" w:rsidRDefault="00B1382F" w:rsidP="0074343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3BE7C474" w14:textId="77777777" w:rsidR="00B1382F" w:rsidRPr="00B1382F" w:rsidRDefault="00B1382F" w:rsidP="0074343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749DB93B" w14:textId="77777777" w:rsidR="00743439" w:rsidRPr="00B1382F" w:rsidRDefault="00743439" w:rsidP="00743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Times New Roman" w:hAnsi="Cambria" w:cs="Arial"/>
          <w:bCs/>
          <w:sz w:val="20"/>
          <w:szCs w:val="20"/>
          <w:lang w:eastAsia="pl-PL"/>
        </w:rPr>
      </w:pPr>
      <w:r w:rsidRPr="00B1382F">
        <w:rPr>
          <w:rFonts w:ascii="Cambria" w:eastAsia="Times New Roman" w:hAnsi="Cambria" w:cs="Arial"/>
          <w:bCs/>
          <w:sz w:val="20"/>
          <w:szCs w:val="20"/>
          <w:lang w:eastAsia="pl-PL"/>
        </w:rPr>
        <w:t>Wypełniając zobowiązania wynikające z postanowień art. 93 ustawy z dnia 29 stycznia 2004 r. Prawo zamówień publicznych (tj. Dz. U. z 2019 r. poz. 1843 ze zm.) Zamawiający informuje, że w przedmiotowym postępowaniu o udzielenie zamówienia publicznego:</w:t>
      </w:r>
    </w:p>
    <w:p w14:paraId="61D808AA" w14:textId="77777777" w:rsidR="00743439" w:rsidRPr="00B1382F" w:rsidRDefault="00743439" w:rsidP="00743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Times New Roman" w:hAnsi="Cambria" w:cs="Arial"/>
          <w:bCs/>
          <w:sz w:val="20"/>
          <w:szCs w:val="20"/>
          <w:lang w:eastAsia="pl-PL"/>
        </w:rPr>
      </w:pPr>
    </w:p>
    <w:p w14:paraId="37D141E4" w14:textId="750EC72B" w:rsidR="00743439" w:rsidRPr="00921056" w:rsidRDefault="00743439" w:rsidP="00743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Times New Roman" w:hAnsi="Cambria" w:cs="Arial"/>
          <w:bCs/>
          <w:sz w:val="20"/>
          <w:szCs w:val="20"/>
          <w:lang w:eastAsia="pl-PL"/>
        </w:rPr>
      </w:pPr>
      <w:r w:rsidRPr="00921056"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-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na zadanie 4</w:t>
      </w:r>
      <w:r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 </w:t>
      </w:r>
      <w:r w:rsidRPr="00921056">
        <w:rPr>
          <w:rFonts w:ascii="Cambria" w:eastAsia="Times New Roman" w:hAnsi="Cambria" w:cs="Arial"/>
          <w:bCs/>
          <w:sz w:val="20"/>
          <w:szCs w:val="20"/>
          <w:lang w:eastAsia="pl-PL"/>
        </w:rPr>
        <w:t>nie złożono żadnej oferty niepodlegającej odrzuceniu, dlatego też, stosownie do zapisów art. 93 us</w:t>
      </w:r>
      <w:r>
        <w:rPr>
          <w:rFonts w:ascii="Cambria" w:eastAsia="Times New Roman" w:hAnsi="Cambria" w:cs="Arial"/>
          <w:bCs/>
          <w:sz w:val="20"/>
          <w:szCs w:val="20"/>
          <w:lang w:eastAsia="pl-PL"/>
        </w:rPr>
        <w:t>t. 1 pkt. 1 ustawy postępowanie</w:t>
      </w:r>
      <w:r w:rsidRPr="00921056"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 na </w:t>
      </w:r>
      <w:r w:rsidRPr="00921056">
        <w:rPr>
          <w:rFonts w:ascii="Cambria" w:eastAsia="Times New Roman" w:hAnsi="Cambria" w:cs="Arial"/>
          <w:b/>
          <w:sz w:val="20"/>
          <w:szCs w:val="20"/>
          <w:lang w:eastAsia="pl-PL"/>
        </w:rPr>
        <w:t>wskazane zadanie unieważniono.</w:t>
      </w:r>
    </w:p>
    <w:p w14:paraId="71D9A363" w14:textId="77777777" w:rsidR="00743439" w:rsidRPr="00921056" w:rsidRDefault="00743439" w:rsidP="00743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Times New Roman" w:hAnsi="Cambria" w:cs="Arial"/>
          <w:bCs/>
          <w:sz w:val="20"/>
          <w:szCs w:val="20"/>
          <w:lang w:eastAsia="pl-PL"/>
        </w:rPr>
      </w:pPr>
    </w:p>
    <w:p w14:paraId="53870B64" w14:textId="67D03D47" w:rsidR="00B1382F" w:rsidRPr="00B1382F" w:rsidRDefault="00B1382F" w:rsidP="00B1382F">
      <w:pPr>
        <w:spacing w:after="0"/>
        <w:jc w:val="both"/>
        <w:rPr>
          <w:rFonts w:ascii="Cambria" w:eastAsia="Calibri" w:hAnsi="Cambria" w:cs="Arial"/>
          <w:b/>
          <w:sz w:val="20"/>
          <w:szCs w:val="20"/>
          <w:u w:val="single"/>
        </w:rPr>
      </w:pPr>
      <w:r w:rsidRPr="00B1382F">
        <w:rPr>
          <w:rFonts w:ascii="Cambria" w:eastAsia="Calibri" w:hAnsi="Cambria" w:cs="Arial"/>
          <w:b/>
          <w:sz w:val="20"/>
          <w:szCs w:val="20"/>
          <w:u w:val="single"/>
        </w:rPr>
        <w:t xml:space="preserve">Pozostała część informacji o wynikach pozostaje bez zmian, omyłka nie ma wpływu na </w:t>
      </w:r>
      <w:r w:rsidR="00F42075">
        <w:rPr>
          <w:rFonts w:ascii="Cambria" w:eastAsia="Calibri" w:hAnsi="Cambria" w:cs="Arial"/>
          <w:b/>
          <w:sz w:val="20"/>
          <w:szCs w:val="20"/>
          <w:u w:val="single"/>
        </w:rPr>
        <w:t>wynik</w:t>
      </w:r>
      <w:r w:rsidRPr="00B1382F">
        <w:rPr>
          <w:rFonts w:ascii="Cambria" w:eastAsia="Calibri" w:hAnsi="Cambria" w:cs="Arial"/>
          <w:b/>
          <w:sz w:val="20"/>
          <w:szCs w:val="20"/>
          <w:u w:val="single"/>
        </w:rPr>
        <w:t xml:space="preserve"> </w:t>
      </w:r>
      <w:r w:rsidR="00F42075">
        <w:rPr>
          <w:rFonts w:ascii="Cambria" w:eastAsia="Calibri" w:hAnsi="Cambria" w:cs="Arial"/>
          <w:b/>
          <w:sz w:val="20"/>
          <w:szCs w:val="20"/>
          <w:u w:val="single"/>
        </w:rPr>
        <w:t>postępowania oraz ranking</w:t>
      </w:r>
      <w:r w:rsidRPr="00B1382F">
        <w:rPr>
          <w:rFonts w:ascii="Cambria" w:eastAsia="Calibri" w:hAnsi="Cambria" w:cs="Arial"/>
          <w:b/>
          <w:sz w:val="20"/>
          <w:szCs w:val="20"/>
          <w:u w:val="single"/>
        </w:rPr>
        <w:t xml:space="preserve"> ofert.</w:t>
      </w:r>
    </w:p>
    <w:p w14:paraId="0DBA3AA8" w14:textId="77777777" w:rsidR="00743439" w:rsidRDefault="00743439" w:rsidP="00EC6A6C">
      <w:pPr>
        <w:jc w:val="both"/>
        <w:rPr>
          <w:rFonts w:ascii="Cambria" w:eastAsia="Calibri" w:hAnsi="Cambria" w:cs="Calibri Light"/>
          <w:b/>
          <w:sz w:val="20"/>
          <w:szCs w:val="20"/>
        </w:rPr>
      </w:pPr>
    </w:p>
    <w:sectPr w:rsidR="00743439" w:rsidSect="004B2356">
      <w:headerReference w:type="default" r:id="rId8"/>
      <w:pgSz w:w="11906" w:h="16838"/>
      <w:pgMar w:top="993" w:right="1133" w:bottom="993" w:left="1418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54515" w14:textId="77777777" w:rsidR="00F72A92" w:rsidRDefault="000F23AF">
      <w:pPr>
        <w:spacing w:after="0" w:line="240" w:lineRule="auto"/>
      </w:pPr>
      <w:r>
        <w:separator/>
      </w:r>
    </w:p>
  </w:endnote>
  <w:endnote w:type="continuationSeparator" w:id="0">
    <w:p w14:paraId="6D5807F1" w14:textId="77777777" w:rsidR="00F72A92" w:rsidRDefault="000F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0BA43" w14:textId="77777777" w:rsidR="00F72A92" w:rsidRDefault="000F23AF">
      <w:pPr>
        <w:spacing w:after="0" w:line="240" w:lineRule="auto"/>
      </w:pPr>
      <w:r>
        <w:separator/>
      </w:r>
    </w:p>
  </w:footnote>
  <w:footnote w:type="continuationSeparator" w:id="0">
    <w:p w14:paraId="2E5C393A" w14:textId="77777777" w:rsidR="00F72A92" w:rsidRDefault="000F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BEB1B" w14:textId="77777777" w:rsidR="00E11900" w:rsidRDefault="003F6192" w:rsidP="00F12EB4">
    <w:pPr>
      <w:pStyle w:val="NormalnyWeb"/>
      <w:rPr>
        <w:noProof/>
      </w:rPr>
    </w:pPr>
    <w:r>
      <w:rPr>
        <w:noProof/>
        <w:lang w:eastAsia="pl-PL"/>
      </w:rPr>
      <w:drawing>
        <wp:inline distT="0" distB="0" distL="0" distR="0" wp14:anchorId="7702C131" wp14:editId="3FBA7DFF">
          <wp:extent cx="6305550" cy="495300"/>
          <wp:effectExtent l="0" t="0" r="0" b="0"/>
          <wp:docPr id="2" name="Obraz 2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616DB"/>
    <w:multiLevelType w:val="hybridMultilevel"/>
    <w:tmpl w:val="4C862D1A"/>
    <w:lvl w:ilvl="0" w:tplc="B6AC75FC">
      <w:start w:val="1"/>
      <w:numFmt w:val="decimal"/>
      <w:lvlText w:val="%1."/>
      <w:lvlJc w:val="left"/>
      <w:pPr>
        <w:ind w:left="847" w:hanging="705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882"/>
    <w:rsid w:val="00005508"/>
    <w:rsid w:val="00013123"/>
    <w:rsid w:val="00086EC8"/>
    <w:rsid w:val="000F23AF"/>
    <w:rsid w:val="001C2C21"/>
    <w:rsid w:val="00221D8E"/>
    <w:rsid w:val="00250164"/>
    <w:rsid w:val="002A3D9E"/>
    <w:rsid w:val="002B0B5E"/>
    <w:rsid w:val="002D237C"/>
    <w:rsid w:val="002E0FDE"/>
    <w:rsid w:val="00316620"/>
    <w:rsid w:val="003F6192"/>
    <w:rsid w:val="004B2356"/>
    <w:rsid w:val="004D7FF6"/>
    <w:rsid w:val="00502ED2"/>
    <w:rsid w:val="006D1B8F"/>
    <w:rsid w:val="006D3B96"/>
    <w:rsid w:val="006F2767"/>
    <w:rsid w:val="006F66D2"/>
    <w:rsid w:val="006F7F87"/>
    <w:rsid w:val="00743439"/>
    <w:rsid w:val="007A6C2A"/>
    <w:rsid w:val="007C727A"/>
    <w:rsid w:val="007D3ACE"/>
    <w:rsid w:val="008403F2"/>
    <w:rsid w:val="0087336E"/>
    <w:rsid w:val="008A010E"/>
    <w:rsid w:val="008A15A7"/>
    <w:rsid w:val="008C6882"/>
    <w:rsid w:val="00921056"/>
    <w:rsid w:val="009B4786"/>
    <w:rsid w:val="00A32A40"/>
    <w:rsid w:val="00A542B3"/>
    <w:rsid w:val="00A7629B"/>
    <w:rsid w:val="00B1382F"/>
    <w:rsid w:val="00B22E9A"/>
    <w:rsid w:val="00DA13BD"/>
    <w:rsid w:val="00E30E65"/>
    <w:rsid w:val="00E868DF"/>
    <w:rsid w:val="00EC6A6C"/>
    <w:rsid w:val="00F42075"/>
    <w:rsid w:val="00F72A92"/>
    <w:rsid w:val="00FA1A65"/>
    <w:rsid w:val="00FC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AA6A"/>
  <w15:docId w15:val="{425D33BC-2657-4B9C-80E0-341B217D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192"/>
  </w:style>
  <w:style w:type="paragraph" w:styleId="NormalnyWeb">
    <w:name w:val="Normal (Web)"/>
    <w:basedOn w:val="Normalny"/>
    <w:uiPriority w:val="99"/>
    <w:semiHidden/>
    <w:unhideWhenUsed/>
    <w:rsid w:val="003F6192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1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A3D9E"/>
    <w:rPr>
      <w:color w:val="0000FF" w:themeColor="hyperlink"/>
      <w:u w:val="single"/>
    </w:rPr>
  </w:style>
  <w:style w:type="paragraph" w:customStyle="1" w:styleId="ZnakZnak1ZnakZnakZnak1ZnakZnakZnakZnakZnakZnakZnakZnakZnakZnak">
    <w:name w:val="Znak Znak1 Znak Znak Znak1 Znak Znak Znak Znak Znak Znak Znak Znak Znak Znak"/>
    <w:basedOn w:val="Normalny"/>
    <w:rsid w:val="00A542B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4D654-634B-4791-9409-C2D65855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Mlynczak</dc:creator>
  <cp:keywords/>
  <dc:description/>
  <cp:lastModifiedBy>Justyna Młyńczak</cp:lastModifiedBy>
  <cp:revision>24</cp:revision>
  <cp:lastPrinted>2020-10-22T05:47:00Z</cp:lastPrinted>
  <dcterms:created xsi:type="dcterms:W3CDTF">2020-08-19T22:15:00Z</dcterms:created>
  <dcterms:modified xsi:type="dcterms:W3CDTF">2020-10-22T05:47:00Z</dcterms:modified>
</cp:coreProperties>
</file>