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8F" w:rsidRPr="00964FCB" w:rsidRDefault="00C3768F" w:rsidP="00C3768F">
      <w:pPr>
        <w:pStyle w:val="Tre"/>
        <w:rPr>
          <w:rFonts w:ascii="Times New Roman" w:hAnsi="Times New Roman" w:cs="Times New Roman"/>
          <w:b/>
          <w:bCs/>
          <w:sz w:val="24"/>
          <w:szCs w:val="24"/>
        </w:rPr>
      </w:pPr>
      <w:r w:rsidRPr="00964FCB">
        <w:rPr>
          <w:rFonts w:ascii="Times New Roman" w:hAnsi="Times New Roman" w:cs="Times New Roman"/>
          <w:noProof/>
          <w:color w:val="FF0000"/>
          <w:sz w:val="20"/>
          <w:szCs w:val="20"/>
        </w:rPr>
        <w:drawing>
          <wp:inline distT="0" distB="0" distL="0" distR="0" wp14:anchorId="4008BDA7" wp14:editId="2A607C79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768F" w:rsidRPr="00964FCB" w:rsidRDefault="00C3768F" w:rsidP="00C3768F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Hlk46737090"/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Załącznik nr 6 do SWZ</w:t>
      </w:r>
    </w:p>
    <w:p w:rsidR="00C3768F" w:rsidRPr="00964FCB" w:rsidRDefault="00C3768F" w:rsidP="00C3768F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3768F" w:rsidRPr="00964FCB" w:rsidRDefault="00C3768F" w:rsidP="00C3768F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:rsidR="00C3768F" w:rsidRPr="00964FCB" w:rsidRDefault="00C3768F" w:rsidP="00C3768F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C3768F" w:rsidRPr="00964FCB" w:rsidRDefault="00C3768F" w:rsidP="00C3768F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Zadanie nr 1</w:t>
      </w:r>
      <w:bookmarkStart w:id="1" w:name="_GoBack"/>
      <w:bookmarkEnd w:id="1"/>
    </w:p>
    <w:p w:rsidR="00C3768F" w:rsidRPr="00964FCB" w:rsidRDefault="00C3768F" w:rsidP="00C3768F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9498" w:type="dxa"/>
        <w:tblInd w:w="-318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1131"/>
      </w:tblGrid>
      <w:tr w:rsidR="00C3768F" w:rsidRPr="00964FCB" w:rsidTr="00693812">
        <w:trPr>
          <w:trHeight w:val="465"/>
        </w:trPr>
        <w:tc>
          <w:tcPr>
            <w:tcW w:w="1666" w:type="dxa"/>
            <w:noWrap/>
          </w:tcPr>
          <w:p w:rsidR="00C3768F" w:rsidRPr="00964FCB" w:rsidRDefault="00C3768F" w:rsidP="001E2BDB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zadania</w:t>
            </w:r>
          </w:p>
        </w:tc>
        <w:tc>
          <w:tcPr>
            <w:tcW w:w="5246" w:type="dxa"/>
            <w:noWrap/>
          </w:tcPr>
          <w:p w:rsidR="00C3768F" w:rsidRPr="00964FCB" w:rsidRDefault="00C3768F" w:rsidP="001E2BDB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:rsidR="00C3768F" w:rsidRPr="00964FCB" w:rsidRDefault="00C3768F" w:rsidP="00074862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</w:t>
            </w:r>
          </w:p>
        </w:tc>
        <w:tc>
          <w:tcPr>
            <w:tcW w:w="1131" w:type="dxa"/>
            <w:noWrap/>
          </w:tcPr>
          <w:p w:rsidR="00C3768F" w:rsidRPr="00964FCB" w:rsidRDefault="00C3768F" w:rsidP="00074862">
            <w:pPr>
              <w:tabs>
                <w:tab w:val="left" w:pos="522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</w:tr>
      <w:tr w:rsidR="00C3768F" w:rsidRPr="00964FCB" w:rsidTr="00693812">
        <w:trPr>
          <w:trHeight w:val="305"/>
        </w:trPr>
        <w:tc>
          <w:tcPr>
            <w:tcW w:w="1666" w:type="dxa"/>
            <w:noWrap/>
            <w:hideMark/>
          </w:tcPr>
          <w:p w:rsidR="00C3768F" w:rsidRPr="00964FCB" w:rsidRDefault="00C3768F" w:rsidP="001E2BDB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964FCB">
              <w:rPr>
                <w:rFonts w:ascii="Times New Roman" w:hAnsi="Times New Roman" w:cs="Times New Roman"/>
                <w:b/>
                <w:bCs/>
              </w:rPr>
              <w:t>Zadanie 1</w:t>
            </w:r>
          </w:p>
        </w:tc>
        <w:tc>
          <w:tcPr>
            <w:tcW w:w="5246" w:type="dxa"/>
            <w:noWrap/>
            <w:hideMark/>
          </w:tcPr>
          <w:p w:rsidR="00C3768F" w:rsidRPr="00964FCB" w:rsidRDefault="00C3768F" w:rsidP="001E2BDB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r w:rsidRPr="00C3768F">
              <w:rPr>
                <w:rFonts w:ascii="Times New Roman" w:hAnsi="Times New Roman" w:cs="Times New Roman"/>
                <w:bCs/>
              </w:rPr>
              <w:t>Kolumna endoskopowa - tor wizyjny</w:t>
            </w:r>
          </w:p>
        </w:tc>
        <w:tc>
          <w:tcPr>
            <w:tcW w:w="1455" w:type="dxa"/>
            <w:noWrap/>
            <w:hideMark/>
          </w:tcPr>
          <w:p w:rsidR="00C3768F" w:rsidRPr="00964FCB" w:rsidRDefault="00C3768F" w:rsidP="00074862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64FCB">
              <w:rPr>
                <w:rFonts w:ascii="Times New Roman" w:hAnsi="Times New Roman" w:cs="Times New Roman"/>
                <w:bCs/>
              </w:rPr>
              <w:t>sztuka</w:t>
            </w:r>
          </w:p>
        </w:tc>
        <w:tc>
          <w:tcPr>
            <w:tcW w:w="1131" w:type="dxa"/>
            <w:noWrap/>
            <w:hideMark/>
          </w:tcPr>
          <w:p w:rsidR="00C3768F" w:rsidRPr="00964FCB" w:rsidRDefault="00C3768F" w:rsidP="00074862">
            <w:pPr>
              <w:tabs>
                <w:tab w:val="left" w:pos="142"/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bookmarkEnd w:id="0"/>
    </w:tbl>
    <w:p w:rsidR="00C3768F" w:rsidRPr="00964FCB" w:rsidRDefault="00C3768F" w:rsidP="00C3768F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ela-Siatka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788"/>
      </w:tblGrid>
      <w:tr w:rsidR="00074862" w:rsidRPr="00074862" w:rsidTr="00693812">
        <w:trPr>
          <w:trHeight w:val="245"/>
        </w:trPr>
        <w:tc>
          <w:tcPr>
            <w:tcW w:w="710" w:type="dxa"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Lp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788" w:type="dxa"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Opis parametrów wymaganych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PROCESOR OBRAZU HDTV 1080p 1 szt.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wyboru standardu obrazowania spośród: HDTV1080p, HDTV1080i, SXGA, SDTV.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Cyfrowe wyjścia HDTV1080: DVI-D, 2X HD-SDI,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Analogowe wyjścia HDTV1080: RGB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Wyjścia wideo standard: S-video,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Composite</w:t>
            </w:r>
            <w:proofErr w:type="spellEnd"/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Wejścia HDTV: HD-SDI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Wyjścia komunikacyjne: Ethernet/DICOMM,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Firewire</w:t>
            </w:r>
            <w:proofErr w:type="spellEnd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Menu funkcyjne (ustawień) oraz komunikaty procesora wyświetlane w pełni w języku polskim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Polskie czcionki komunikatów procesora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używania znaków diakrytycznych (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ą,ę,ć,ł,ń,ó,ż,ź</w:t>
            </w:r>
            <w:proofErr w:type="spellEnd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) podczas wpisywania imienia i nazwiska pacjenta.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Możliwość podłączenia urządzeń magazynujących - USB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Stick</w:t>
            </w:r>
            <w:proofErr w:type="spellEnd"/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Zapisywanie zdjęć jako JPEG lub bezstratny TIFF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System wyboru przez procesor najostrzejszego zdjęcia w momencie uruchomiania zapisu obrazów.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Trzy tryby przysłony: auto, maksymalny, średni.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Tryb wzmocnienia obrazu, uwydatniania krawędzi obrazu - 27 trybów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uwydatniania krawędzi obrazu również po jego zatrzymaniu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Równoczesny - optyczny i cyfrowy filtr ograniczający widmo światła czerwonego - uwydatniający naczynia oraz zmiany.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 tryby obrazowania w wąskim paśmie światła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Automatyczny dobór trybu obrazowania w wąskim paśmie światła w zależności od rodzaju podłączonego endoskopu.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Ilość dowolnie programowalnych przycisków funkcyjnych na procesorze - 2, na klawiaturze - 4.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Współpraca z endoskopami OPTERA posiadanymi przez pracownię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Pełna kompatybilność z programem do archiwizacji badań ENDOBASE posiadanym przez pracownię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B.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ZRODŁO ŚWIATŁA 1 szt.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Lampa Ksenon 300 Watt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Optyczny filtr wąskiego pasma światła umieszczony w źródle światła, wycinający widmo światła odpowiedzialne za kolor czerwony.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Zapasowa żarówka Halogen włączana automatycznie w razie awarii lampy głównej - 35 W.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Automatyczna regulacja mocy światła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Ręczna regulacja mocy światła +/- 8 stopni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włączenia lub wyłączenia żarówki przyciskiem na panelu urządzenia.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Insuflacja</w:t>
            </w:r>
            <w:proofErr w:type="spellEnd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 powietrza 0-3 stopni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Współpraca z endoskopami OPTERA posiadanymi przez pracownię</w:t>
            </w:r>
          </w:p>
        </w:tc>
      </w:tr>
      <w:tr w:rsidR="00074862" w:rsidRPr="00074862" w:rsidTr="00693812">
        <w:trPr>
          <w:trHeight w:val="226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C.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MONITOR MEDYCZNY 4K UHD 1 szt.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Rozdzielczość 3840 X 2160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Przekątna ekranu - 32"</w:t>
            </w:r>
          </w:p>
        </w:tc>
      </w:tr>
      <w:tr w:rsidR="00074862" w:rsidRPr="00074862" w:rsidTr="00693812">
        <w:trPr>
          <w:trHeight w:val="288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Funkcje: PIP, POP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Zasilacz wbudowany w obudowę</w:t>
            </w:r>
          </w:p>
        </w:tc>
      </w:tr>
      <w:tr w:rsidR="00074862" w:rsidRPr="00074862" w:rsidTr="00693812">
        <w:trPr>
          <w:trHeight w:val="274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Kontrast: 1000:1</w:t>
            </w:r>
          </w:p>
        </w:tc>
      </w:tr>
      <w:tr w:rsidR="00074862" w:rsidRPr="00074862" w:rsidTr="00693812">
        <w:trPr>
          <w:trHeight w:val="269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Wejścia: 12G-SDI, 3G-SDI, HDMI, DVI-D</w:t>
            </w:r>
          </w:p>
        </w:tc>
      </w:tr>
      <w:tr w:rsidR="00074862" w:rsidRPr="00074862" w:rsidTr="00693812">
        <w:trPr>
          <w:trHeight w:val="23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D.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WÓZEK ENDOSKOPOWY -1 szt.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Podstawa jezdna z blokadą 4 kół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Wieszak na dwa endoskopy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umieszczenia wieszaka z lewej lub prawej strony wózka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Przegubowe ramię umożliwiające manipulację ramieniem - góra, dół, lewo, prawo. Umożliwia położenie monitora poza obrysem wózka.</w:t>
            </w:r>
          </w:p>
        </w:tc>
      </w:tr>
      <w:tr w:rsidR="00074862" w:rsidRPr="00074862" w:rsidTr="00693812">
        <w:trPr>
          <w:trHeight w:val="25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Transformator separujący umożliwiający podłączenie urządzeń</w:t>
            </w:r>
          </w:p>
        </w:tc>
      </w:tr>
      <w:tr w:rsidR="00074862" w:rsidRPr="00074862" w:rsidTr="00693812">
        <w:trPr>
          <w:trHeight w:val="23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E.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SSAK ENDOSKOPOWY -1 szt.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Płynna regulacja mocy ssania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Zbiorniki wielorazowe lub jednorazowe 2 litrowe, umieszczane na szynie z boku wózka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Nominalna moc ssania min. 95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kPa</w:t>
            </w:r>
            <w:proofErr w:type="spellEnd"/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Nominalny swobodny przepływ powietrza - min. 40l/min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ustawienia 3 prędkości zmiany przepływu za pomocą przycisku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Zabezpieczenie przed przegrzaniem</w:t>
            </w:r>
          </w:p>
        </w:tc>
      </w:tr>
      <w:tr w:rsidR="00074862" w:rsidRPr="00074862" w:rsidTr="00693812">
        <w:trPr>
          <w:trHeight w:val="7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Zabezpieczenie przed przelaniem</w:t>
            </w:r>
          </w:p>
        </w:tc>
      </w:tr>
      <w:tr w:rsidR="00074862" w:rsidRPr="00074862" w:rsidTr="00693812">
        <w:trPr>
          <w:trHeight w:val="231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3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F.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POMPA ENDOSKOPOWA -1 szt.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Funkcja płukania przez kanał roboczy lub dodatkowy kanał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Water</w:t>
            </w:r>
            <w:proofErr w:type="spellEnd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 Jet endoskopu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podłączenia do oferowanego wózka endoskopowego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sterowania za pomocą sterownika nożnego jak i sterowanie przyciskiem z głowicy endoskopu.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Regulacja mocy przepływu - 9 stopni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Maksymalny przepływ 750 ml/min.</w:t>
            </w:r>
          </w:p>
        </w:tc>
      </w:tr>
      <w:tr w:rsidR="00074862" w:rsidRPr="00074862" w:rsidTr="00693812">
        <w:trPr>
          <w:trHeight w:val="244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Pojemnik na wodę 2 I</w:t>
            </w:r>
          </w:p>
        </w:tc>
      </w:tr>
      <w:tr w:rsidR="00074862" w:rsidRPr="00074862" w:rsidTr="00693812">
        <w:trPr>
          <w:trHeight w:val="27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b/>
                <w:sz w:val="22"/>
                <w:szCs w:val="22"/>
              </w:rPr>
              <w:t>G.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VIDEOGASTROSKOP HDTV</w:t>
            </w:r>
            <w:r w:rsidRPr="00074862">
              <w:rPr>
                <w:rStyle w:val="Teksttreci29"/>
                <w:rFonts w:ascii="Times New Roman" w:hAnsi="Times New Roman" w:cs="Times New Roman"/>
                <w:bCs w:val="0"/>
                <w:sz w:val="22"/>
                <w:szCs w:val="22"/>
              </w:rPr>
              <w:t>-1 szt.</w:t>
            </w:r>
          </w:p>
        </w:tc>
      </w:tr>
      <w:tr w:rsidR="00074862" w:rsidRPr="00074862" w:rsidTr="00693812">
        <w:trPr>
          <w:trHeight w:val="266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Obrazowanie w standardzie HDTV</w:t>
            </w:r>
          </w:p>
        </w:tc>
      </w:tr>
      <w:tr w:rsidR="00074862" w:rsidRPr="00074862" w:rsidTr="00693812">
        <w:trPr>
          <w:trHeight w:val="269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Obrazowanie w wąskim paśmie światła realizowanym poprzez filtr optyczny oraz cyfrowy</w:t>
            </w:r>
          </w:p>
        </w:tc>
      </w:tr>
      <w:tr w:rsidR="00074862" w:rsidRPr="00074862" w:rsidTr="00693812">
        <w:trPr>
          <w:trHeight w:val="286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Grubość całej sondy endoskopowej - 9,2 mm</w:t>
            </w:r>
          </w:p>
        </w:tc>
      </w:tr>
      <w:tr w:rsidR="00074862" w:rsidRPr="00074862" w:rsidTr="00693812">
        <w:trPr>
          <w:trHeight w:val="263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Kanał roboczy - 2,8 mm</w:t>
            </w:r>
          </w:p>
        </w:tc>
      </w:tr>
      <w:tr w:rsidR="00074862" w:rsidRPr="00074862" w:rsidTr="00693812">
        <w:trPr>
          <w:trHeight w:val="281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Głębia ostrości od 2 mm do 100 mm</w:t>
            </w:r>
          </w:p>
        </w:tc>
      </w:tr>
      <w:tr w:rsidR="00074862" w:rsidRPr="00074862" w:rsidTr="00693812">
        <w:trPr>
          <w:trHeight w:val="28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Zginanie końcówki Endoskopu: G: 210°, D:90°, L:100°, P:100°</w:t>
            </w:r>
          </w:p>
        </w:tc>
      </w:tr>
      <w:tr w:rsidR="00074862" w:rsidRPr="00074862" w:rsidTr="00693812">
        <w:trPr>
          <w:trHeight w:val="261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Pole widzenia - 140°</w:t>
            </w:r>
          </w:p>
        </w:tc>
      </w:tr>
      <w:tr w:rsidR="00074862" w:rsidRPr="00074862" w:rsidTr="00693812">
        <w:trPr>
          <w:trHeight w:val="279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Ilość przycisków dowolnie programowalnych do sterowania funkcjami procesora - 4</w:t>
            </w:r>
          </w:p>
        </w:tc>
      </w:tr>
      <w:tr w:rsidR="00074862" w:rsidRPr="00074862" w:rsidTr="00693812">
        <w:trPr>
          <w:trHeight w:val="268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Długość sondy roboczej - 1030 mm</w:t>
            </w:r>
          </w:p>
        </w:tc>
      </w:tr>
      <w:tr w:rsidR="00074862" w:rsidRPr="00074862" w:rsidTr="00693812">
        <w:trPr>
          <w:trHeight w:val="199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Aparat w pełni zanurzalny, nie wymagający nakładek uszczelniających w trakcie dekontaminacji</w:t>
            </w:r>
          </w:p>
        </w:tc>
      </w:tr>
      <w:tr w:rsidR="00074862" w:rsidRPr="00074862" w:rsidTr="00693812">
        <w:trPr>
          <w:trHeight w:val="47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przesyłania zdjęć do programu archiwizacji badań za pomocą przycisków na endoskopie</w:t>
            </w:r>
          </w:p>
        </w:tc>
      </w:tr>
      <w:tr w:rsidR="00074862" w:rsidRPr="00074862" w:rsidTr="00693812">
        <w:trPr>
          <w:trHeight w:val="231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H.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VIOEOKOLONOSKOP HDTV -1 szt.</w:t>
            </w:r>
          </w:p>
        </w:tc>
      </w:tr>
      <w:tr w:rsidR="00074862" w:rsidRPr="00074862" w:rsidTr="00693812">
        <w:trPr>
          <w:trHeight w:val="263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Obrazowanie w standardzie HDTV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Obrazowanie w wąskim paśmie światła realizowanym poprzez filtr optyczny oraz cyfrowy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Grubość sondy endoskopowej - 12,8 mm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Kanał roboczy - 3,7 mm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Głębia ostrości od 2 mm do 100 mm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Zginanie końcówki endoskopu: G: 180°, D:180°, L:160°, P:160°</w:t>
            </w:r>
          </w:p>
        </w:tc>
      </w:tr>
      <w:tr w:rsidR="00074862" w:rsidRPr="00074862" w:rsidTr="00693812">
        <w:trPr>
          <w:trHeight w:val="229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Pole widzenia - 140°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Kanał irygacyjny </w:t>
            </w:r>
            <w:proofErr w:type="spellStart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Water</w:t>
            </w:r>
            <w:proofErr w:type="spellEnd"/>
            <w:r w:rsidRPr="00074862">
              <w:rPr>
                <w:rFonts w:ascii="Times New Roman" w:hAnsi="Times New Roman" w:cs="Times New Roman"/>
                <w:sz w:val="22"/>
                <w:szCs w:val="22"/>
              </w:rPr>
              <w:t xml:space="preserve"> Jet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Ilość przycisków do sterowania funkcjami procesora - 4</w:t>
            </w:r>
          </w:p>
        </w:tc>
      </w:tr>
      <w:tr w:rsidR="00074862" w:rsidRPr="00074862" w:rsidTr="00693812">
        <w:trPr>
          <w:trHeight w:val="24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Funkcja zmiany sztywności sondy pokrętłem w głowicy endoskopu</w:t>
            </w:r>
          </w:p>
        </w:tc>
      </w:tr>
      <w:tr w:rsidR="00074862" w:rsidRPr="00074862" w:rsidTr="00693812">
        <w:trPr>
          <w:trHeight w:val="235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Długość sondy roboczej - 1680 mm</w:t>
            </w:r>
          </w:p>
        </w:tc>
      </w:tr>
      <w:tr w:rsidR="00074862" w:rsidRPr="00074862" w:rsidTr="00693812">
        <w:trPr>
          <w:trHeight w:val="240"/>
        </w:trPr>
        <w:tc>
          <w:tcPr>
            <w:tcW w:w="710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Aparat w pełni zanurzalny, nie wymagający nakładek uszczelniających w trakcie dekontaminacji</w:t>
            </w:r>
          </w:p>
        </w:tc>
      </w:tr>
      <w:tr w:rsidR="00074862" w:rsidRPr="00074862" w:rsidTr="00693812">
        <w:trPr>
          <w:trHeight w:val="490"/>
        </w:trPr>
        <w:tc>
          <w:tcPr>
            <w:tcW w:w="710" w:type="dxa"/>
            <w:hideMark/>
          </w:tcPr>
          <w:p w:rsidR="00074862" w:rsidRPr="00074862" w:rsidRDefault="0069381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074862" w:rsidRPr="0007486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788" w:type="dxa"/>
            <w:hideMark/>
          </w:tcPr>
          <w:p w:rsidR="00074862" w:rsidRPr="00074862" w:rsidRDefault="0007486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862">
              <w:rPr>
                <w:rFonts w:ascii="Times New Roman" w:hAnsi="Times New Roman" w:cs="Times New Roman"/>
                <w:sz w:val="22"/>
                <w:szCs w:val="22"/>
              </w:rPr>
              <w:t>Możliwość przesyłania zdjęć do programu archiwizacji badań za pomocą przycisków na endoskopie</w:t>
            </w:r>
          </w:p>
        </w:tc>
      </w:tr>
      <w:tr w:rsidR="00693812" w:rsidRPr="00074862" w:rsidTr="00693812">
        <w:trPr>
          <w:trHeight w:val="309"/>
        </w:trPr>
        <w:tc>
          <w:tcPr>
            <w:tcW w:w="710" w:type="dxa"/>
          </w:tcPr>
          <w:p w:rsidR="00693812" w:rsidRPr="00074862" w:rsidRDefault="00693812" w:rsidP="00074862">
            <w:pPr>
              <w:pStyle w:val="Teksttreci0"/>
              <w:shd w:val="clear" w:color="auto" w:fill="auto"/>
              <w:spacing w:line="240" w:lineRule="auto"/>
              <w:ind w:left="34" w:right="-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8788" w:type="dxa"/>
          </w:tcPr>
          <w:p w:rsidR="00693812" w:rsidRPr="00074862" w:rsidRDefault="00693812" w:rsidP="00074862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93812">
              <w:rPr>
                <w:rFonts w:ascii="Times New Roman" w:hAnsi="Times New Roman" w:cs="Times New Roman"/>
                <w:sz w:val="22"/>
                <w:szCs w:val="22"/>
              </w:rPr>
              <w:t>Gwarancja zapewniona przez autoryzowanego dystrybutora producenta min. 24 miesiące</w:t>
            </w:r>
          </w:p>
        </w:tc>
      </w:tr>
    </w:tbl>
    <w:p w:rsidR="00395148" w:rsidRPr="00E330EE" w:rsidRDefault="00395148" w:rsidP="00E330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5148" w:rsidRPr="00E330EE" w:rsidSect="00074862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38DB"/>
    <w:multiLevelType w:val="hybridMultilevel"/>
    <w:tmpl w:val="BE1AA04E"/>
    <w:lvl w:ilvl="0" w:tplc="439ABF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5A"/>
    <w:rsid w:val="00074862"/>
    <w:rsid w:val="000D4FEC"/>
    <w:rsid w:val="000F00DB"/>
    <w:rsid w:val="002703FC"/>
    <w:rsid w:val="00295104"/>
    <w:rsid w:val="003469AA"/>
    <w:rsid w:val="00395148"/>
    <w:rsid w:val="0040131B"/>
    <w:rsid w:val="004F53BC"/>
    <w:rsid w:val="005A68D1"/>
    <w:rsid w:val="00693812"/>
    <w:rsid w:val="006F18A9"/>
    <w:rsid w:val="00803F2C"/>
    <w:rsid w:val="008B363E"/>
    <w:rsid w:val="008D765E"/>
    <w:rsid w:val="00A61410"/>
    <w:rsid w:val="00AB6A80"/>
    <w:rsid w:val="00B13ADE"/>
    <w:rsid w:val="00BA1404"/>
    <w:rsid w:val="00BA2D5A"/>
    <w:rsid w:val="00C26B91"/>
    <w:rsid w:val="00C3768F"/>
    <w:rsid w:val="00E330EE"/>
    <w:rsid w:val="00FA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5148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E330EE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330EE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330EE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30EE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E330EE"/>
    <w:rPr>
      <w:rFonts w:ascii="Impact" w:hAnsi="Impact" w:cs="Impact"/>
      <w:i/>
      <w:iCs/>
      <w:spacing w:val="60"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E330EE"/>
    <w:pPr>
      <w:shd w:val="clear" w:color="auto" w:fill="FFFFFF"/>
      <w:spacing w:after="0" w:line="240" w:lineRule="atLeast"/>
    </w:pPr>
    <w:rPr>
      <w:rFonts w:ascii="Impact" w:hAnsi="Impact" w:cs="Impact"/>
      <w:i/>
      <w:iCs/>
      <w:spacing w:val="60"/>
      <w:sz w:val="17"/>
      <w:szCs w:val="17"/>
    </w:rPr>
  </w:style>
  <w:style w:type="character" w:customStyle="1" w:styleId="Teksttreci29">
    <w:name w:val="Tekst treści (2) + 9"/>
    <w:aliases w:val="5 pt,Bez pogrubienia"/>
    <w:basedOn w:val="Teksttreci2"/>
    <w:uiPriority w:val="99"/>
    <w:rsid w:val="00E330EE"/>
    <w:rPr>
      <w:rFonts w:ascii="Arial" w:hAnsi="Arial" w:cs="Arial"/>
      <w:b w:val="0"/>
      <w:bCs w:val="0"/>
      <w:sz w:val="19"/>
      <w:szCs w:val="19"/>
      <w:shd w:val="clear" w:color="auto" w:fill="FFFFFF"/>
    </w:rPr>
  </w:style>
  <w:style w:type="paragraph" w:customStyle="1" w:styleId="Tre">
    <w:name w:val="Treść"/>
    <w:rsid w:val="00C376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9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5148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E330EE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330EE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E330EE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330EE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E330EE"/>
    <w:rPr>
      <w:rFonts w:ascii="Impact" w:hAnsi="Impact" w:cs="Impact"/>
      <w:i/>
      <w:iCs/>
      <w:spacing w:val="60"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E330EE"/>
    <w:pPr>
      <w:shd w:val="clear" w:color="auto" w:fill="FFFFFF"/>
      <w:spacing w:after="0" w:line="240" w:lineRule="atLeast"/>
    </w:pPr>
    <w:rPr>
      <w:rFonts w:ascii="Impact" w:hAnsi="Impact" w:cs="Impact"/>
      <w:i/>
      <w:iCs/>
      <w:spacing w:val="60"/>
      <w:sz w:val="17"/>
      <w:szCs w:val="17"/>
    </w:rPr>
  </w:style>
  <w:style w:type="character" w:customStyle="1" w:styleId="Teksttreci29">
    <w:name w:val="Tekst treści (2) + 9"/>
    <w:aliases w:val="5 pt,Bez pogrubienia"/>
    <w:basedOn w:val="Teksttreci2"/>
    <w:uiPriority w:val="99"/>
    <w:rsid w:val="00E330EE"/>
    <w:rPr>
      <w:rFonts w:ascii="Arial" w:hAnsi="Arial" w:cs="Arial"/>
      <w:b w:val="0"/>
      <w:bCs w:val="0"/>
      <w:sz w:val="19"/>
      <w:szCs w:val="19"/>
      <w:shd w:val="clear" w:color="auto" w:fill="FFFFFF"/>
    </w:rPr>
  </w:style>
  <w:style w:type="paragraph" w:customStyle="1" w:styleId="Tre">
    <w:name w:val="Treść"/>
    <w:rsid w:val="00C3768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Kostecka</dc:creator>
  <cp:lastModifiedBy>Justin Mlynczak</cp:lastModifiedBy>
  <cp:revision>11</cp:revision>
  <cp:lastPrinted>2021-03-01T09:20:00Z</cp:lastPrinted>
  <dcterms:created xsi:type="dcterms:W3CDTF">2021-03-01T13:20:00Z</dcterms:created>
  <dcterms:modified xsi:type="dcterms:W3CDTF">2021-03-08T20:28:00Z</dcterms:modified>
</cp:coreProperties>
</file>