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005" w:rsidRPr="006F1005" w:rsidRDefault="006F1005" w:rsidP="006F1005">
      <w:pPr>
        <w:spacing w:after="0" w:line="240" w:lineRule="auto"/>
        <w:rPr>
          <w:rFonts w:eastAsia="Arial Unicode MS" w:cstheme="minorHAnsi"/>
          <w:b/>
          <w:bCs/>
          <w:color w:val="000000"/>
          <w:sz w:val="24"/>
          <w:szCs w:val="24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6F1005">
        <w:rPr>
          <w:rFonts w:eastAsia="Arial Unicode MS" w:cstheme="minorHAnsi"/>
          <w:noProof/>
          <w:color w:val="FF0000"/>
          <w:sz w:val="20"/>
          <w:szCs w:val="20"/>
          <w:lang w:eastAsia="pl-PL"/>
        </w:rPr>
        <w:drawing>
          <wp:inline distT="0" distB="0" distL="0" distR="0" wp14:anchorId="17CD8AED" wp14:editId="43575E72">
            <wp:extent cx="5762625" cy="5143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1005" w:rsidRPr="006F1005" w:rsidRDefault="006F1005" w:rsidP="006F1005">
      <w:pPr>
        <w:spacing w:after="0" w:line="240" w:lineRule="auto"/>
        <w:jc w:val="right"/>
        <w:rPr>
          <w:rFonts w:eastAsia="Arial Unicode MS" w:cstheme="minorHAnsi"/>
          <w:b/>
          <w:bCs/>
          <w:sz w:val="24"/>
          <w:szCs w:val="24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bookmarkStart w:id="0" w:name="_Hlk46737090"/>
      <w:r w:rsidRPr="006F1005">
        <w:rPr>
          <w:rFonts w:eastAsia="Arial Unicode MS" w:cstheme="minorHAnsi"/>
          <w:b/>
          <w:bCs/>
          <w:sz w:val="24"/>
          <w:szCs w:val="24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Załącznik nr 6 do SWZ</w:t>
      </w:r>
    </w:p>
    <w:p w:rsidR="006F1005" w:rsidRPr="006F1005" w:rsidRDefault="006F1005" w:rsidP="006F1005">
      <w:pPr>
        <w:spacing w:after="0" w:line="240" w:lineRule="auto"/>
        <w:jc w:val="center"/>
        <w:rPr>
          <w:rFonts w:eastAsia="Arial Unicode MS" w:cstheme="minorHAnsi"/>
          <w:b/>
          <w:bCs/>
          <w:sz w:val="24"/>
          <w:szCs w:val="24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:rsidR="006F1005" w:rsidRPr="006F1005" w:rsidRDefault="006F1005" w:rsidP="006F1005">
      <w:pPr>
        <w:spacing w:after="0" w:line="240" w:lineRule="auto"/>
        <w:jc w:val="center"/>
        <w:rPr>
          <w:rFonts w:eastAsia="Arial Unicode MS" w:cstheme="minorHAnsi"/>
          <w:b/>
          <w:bCs/>
          <w:sz w:val="24"/>
          <w:szCs w:val="24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6F1005">
        <w:rPr>
          <w:rFonts w:eastAsia="Arial Unicode MS" w:cstheme="minorHAnsi"/>
          <w:b/>
          <w:bCs/>
          <w:sz w:val="24"/>
          <w:szCs w:val="24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OPIS  PRZEDMIOTU  ZAMÓWIENIA</w:t>
      </w:r>
    </w:p>
    <w:p w:rsidR="006F1005" w:rsidRPr="006F1005" w:rsidRDefault="006F1005" w:rsidP="006F1005">
      <w:pPr>
        <w:spacing w:after="0" w:line="240" w:lineRule="auto"/>
        <w:jc w:val="both"/>
        <w:rPr>
          <w:rFonts w:eastAsia="Arial Unicode MS" w:cstheme="minorHAnsi"/>
          <w:b/>
          <w:bCs/>
          <w:sz w:val="24"/>
          <w:szCs w:val="24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:rsidR="006F1005" w:rsidRPr="006F1005" w:rsidRDefault="006F1005" w:rsidP="006F1005">
      <w:pPr>
        <w:spacing w:after="0" w:line="240" w:lineRule="auto"/>
        <w:jc w:val="both"/>
        <w:rPr>
          <w:rFonts w:eastAsia="Arial Unicode MS" w:cstheme="minorHAnsi"/>
          <w:b/>
          <w:bCs/>
          <w:sz w:val="24"/>
          <w:szCs w:val="24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6F1005">
        <w:rPr>
          <w:rFonts w:eastAsia="Arial Unicode MS" w:cstheme="minorHAnsi"/>
          <w:b/>
          <w:bCs/>
          <w:sz w:val="24"/>
          <w:szCs w:val="24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Zadanie nr 2</w:t>
      </w:r>
    </w:p>
    <w:p w:rsidR="006F1005" w:rsidRPr="006F1005" w:rsidRDefault="006F1005" w:rsidP="006F1005">
      <w:pPr>
        <w:spacing w:after="0" w:line="240" w:lineRule="auto"/>
        <w:jc w:val="both"/>
        <w:rPr>
          <w:rFonts w:eastAsia="Arial Unicode MS" w:cstheme="minorHAnsi"/>
          <w:b/>
          <w:bCs/>
          <w:sz w:val="24"/>
          <w:szCs w:val="24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tbl>
      <w:tblPr>
        <w:tblStyle w:val="Tabela-Siatka1"/>
        <w:tblW w:w="9206" w:type="dxa"/>
        <w:jc w:val="center"/>
        <w:tblInd w:w="0" w:type="dxa"/>
        <w:tblLook w:val="04A0" w:firstRow="1" w:lastRow="0" w:firstColumn="1" w:lastColumn="0" w:noHBand="0" w:noVBand="1"/>
      </w:tblPr>
      <w:tblGrid>
        <w:gridCol w:w="1666"/>
        <w:gridCol w:w="5246"/>
        <w:gridCol w:w="1455"/>
        <w:gridCol w:w="839"/>
      </w:tblGrid>
      <w:tr w:rsidR="006F1005" w:rsidRPr="00B85F97" w:rsidTr="004E3820">
        <w:trPr>
          <w:trHeight w:val="465"/>
          <w:jc w:val="center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1005" w:rsidRPr="00B85F97" w:rsidRDefault="006F1005" w:rsidP="006F100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85F97">
              <w:rPr>
                <w:rFonts w:asciiTheme="minorHAnsi" w:hAnsiTheme="minorHAnsi" w:cstheme="minorHAnsi"/>
                <w:sz w:val="24"/>
                <w:szCs w:val="24"/>
              </w:rPr>
              <w:t>Nr zadania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1005" w:rsidRPr="00B85F97" w:rsidRDefault="006F1005" w:rsidP="006F100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85F97">
              <w:rPr>
                <w:rFonts w:asciiTheme="minorHAnsi" w:hAnsiTheme="minorHAnsi" w:cstheme="minorHAnsi"/>
                <w:sz w:val="24"/>
                <w:szCs w:val="24"/>
              </w:rPr>
              <w:t>Nazwa zadania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1005" w:rsidRPr="00B85F97" w:rsidRDefault="006F1005" w:rsidP="006F1005">
            <w:pPr>
              <w:tabs>
                <w:tab w:val="left" w:pos="5220"/>
              </w:tabs>
              <w:rPr>
                <w:rFonts w:asciiTheme="minorHAnsi" w:eastAsia="Times New Roman" w:hAnsiTheme="minorHAnsi" w:cstheme="minorHAnsi"/>
                <w:bCs/>
                <w:sz w:val="24"/>
                <w:szCs w:val="24"/>
                <w:lang w:val="en-US" w:eastAsia="pl-PL"/>
              </w:rPr>
            </w:pPr>
            <w:r w:rsidRPr="00B85F9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val="en-US" w:eastAsia="pl-PL"/>
              </w:rPr>
              <w:t>Jednostka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1005" w:rsidRPr="00B85F97" w:rsidRDefault="006F1005" w:rsidP="006F1005">
            <w:pPr>
              <w:tabs>
                <w:tab w:val="left" w:pos="5220"/>
              </w:tabs>
              <w:rPr>
                <w:rFonts w:asciiTheme="minorHAnsi" w:eastAsia="Times New Roman" w:hAnsiTheme="minorHAnsi" w:cstheme="minorHAnsi"/>
                <w:bCs/>
                <w:sz w:val="24"/>
                <w:szCs w:val="24"/>
                <w:lang w:val="en-US" w:eastAsia="pl-PL"/>
              </w:rPr>
            </w:pPr>
            <w:r w:rsidRPr="00B85F9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Ilość</w:t>
            </w:r>
          </w:p>
        </w:tc>
      </w:tr>
      <w:tr w:rsidR="006F1005" w:rsidRPr="006F1005" w:rsidTr="004E3820">
        <w:trPr>
          <w:trHeight w:val="571"/>
          <w:jc w:val="center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1005" w:rsidRPr="006F1005" w:rsidRDefault="006F1005" w:rsidP="006F100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77519">
              <w:rPr>
                <w:rFonts w:asciiTheme="minorHAnsi" w:hAnsiTheme="minorHAnsi" w:cstheme="minorHAnsi"/>
                <w:b/>
                <w:sz w:val="24"/>
                <w:szCs w:val="24"/>
              </w:rPr>
              <w:t>Zadanie 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1005" w:rsidRPr="006F1005" w:rsidRDefault="006F1005" w:rsidP="006F100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77519">
              <w:rPr>
                <w:rFonts w:asciiTheme="minorHAnsi" w:hAnsiTheme="minorHAnsi" w:cstheme="minorHAnsi"/>
                <w:sz w:val="24"/>
                <w:szCs w:val="24"/>
              </w:rPr>
              <w:t>Diatermia chirurgiczna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1005" w:rsidRPr="006F1005" w:rsidRDefault="006F1005" w:rsidP="006F1005">
            <w:pPr>
              <w:tabs>
                <w:tab w:val="left" w:pos="142"/>
                <w:tab w:val="left" w:pos="426"/>
              </w:tabs>
              <w:rPr>
                <w:rFonts w:asciiTheme="minorHAnsi" w:eastAsia="Arial Unicode MS" w:hAnsiTheme="minorHAnsi" w:cstheme="minorHAnsi"/>
                <w:bCs/>
                <w:sz w:val="24"/>
                <w:szCs w:val="24"/>
                <w:lang w:val="en-US"/>
              </w:rPr>
            </w:pPr>
            <w:r w:rsidRPr="006F1005">
              <w:rPr>
                <w:rFonts w:asciiTheme="minorHAnsi" w:eastAsia="Arial Unicode MS" w:hAnsiTheme="minorHAnsi" w:cstheme="minorHAnsi"/>
                <w:bCs/>
                <w:sz w:val="24"/>
                <w:szCs w:val="24"/>
              </w:rPr>
              <w:t>sztuka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1005" w:rsidRPr="006F1005" w:rsidRDefault="006F1005" w:rsidP="006F1005">
            <w:pPr>
              <w:tabs>
                <w:tab w:val="left" w:pos="142"/>
                <w:tab w:val="left" w:pos="426"/>
              </w:tabs>
              <w:rPr>
                <w:rFonts w:asciiTheme="minorHAnsi" w:eastAsia="Arial Unicode MS" w:hAnsiTheme="minorHAnsi" w:cstheme="minorHAnsi"/>
                <w:bCs/>
                <w:sz w:val="24"/>
                <w:szCs w:val="24"/>
                <w:lang w:val="en-US"/>
              </w:rPr>
            </w:pPr>
            <w:r w:rsidRPr="006F1005">
              <w:rPr>
                <w:rFonts w:asciiTheme="minorHAnsi" w:eastAsia="Arial Unicode MS" w:hAnsiTheme="minorHAnsi" w:cstheme="minorHAnsi"/>
                <w:bCs/>
                <w:sz w:val="24"/>
                <w:szCs w:val="24"/>
                <w:lang w:val="en-US"/>
              </w:rPr>
              <w:t>1</w:t>
            </w:r>
          </w:p>
        </w:tc>
      </w:tr>
    </w:tbl>
    <w:bookmarkEnd w:id="0"/>
    <w:p w:rsidR="00A10678" w:rsidRPr="00A6400C" w:rsidRDefault="00A10678" w:rsidP="00B85F97">
      <w:pPr>
        <w:pStyle w:val="Standard"/>
        <w:jc w:val="both"/>
        <w:rPr>
          <w:rFonts w:asciiTheme="minorHAnsi" w:hAnsiTheme="minorHAnsi" w:cstheme="minorHAnsi"/>
        </w:rPr>
      </w:pPr>
      <w:r w:rsidRPr="00A6400C">
        <w:rPr>
          <w:rFonts w:asciiTheme="minorHAnsi" w:hAnsiTheme="minorHAnsi" w:cstheme="minorHAnsi"/>
        </w:rPr>
        <w:t>System elektrochirurgiczny z funkcją koagulacji argonowej oraz systemem zamykania dużych naczyń krwionośnych – zestaw z wyposażeniem</w:t>
      </w:r>
    </w:p>
    <w:p w:rsidR="00A10678" w:rsidRPr="00A10678" w:rsidRDefault="00A10678" w:rsidP="00B85F9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Lucida Sans Unicode" w:cstheme="minorHAnsi"/>
          <w:kern w:val="3"/>
          <w:sz w:val="24"/>
          <w:szCs w:val="24"/>
          <w:lang w:eastAsia="zh-CN"/>
        </w:rPr>
      </w:pPr>
    </w:p>
    <w:tbl>
      <w:tblPr>
        <w:tblW w:w="518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6"/>
        <w:gridCol w:w="123"/>
        <w:gridCol w:w="8910"/>
      </w:tblGrid>
      <w:tr w:rsidR="00B85F97" w:rsidRPr="00A6400C" w:rsidTr="001E65A6">
        <w:trPr>
          <w:trHeight w:val="20"/>
        </w:trPr>
        <w:tc>
          <w:tcPr>
            <w:tcW w:w="378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eastAsia="Lucida Sans Unicode" w:cstheme="minorHAnsi"/>
                <w:b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b/>
                <w:kern w:val="3"/>
                <w:lang w:eastAsia="zh-CN"/>
              </w:rPr>
              <w:t>Lp.</w:t>
            </w:r>
          </w:p>
        </w:tc>
        <w:tc>
          <w:tcPr>
            <w:tcW w:w="4622" w:type="pct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B85F97" w:rsidRPr="00A10678" w:rsidRDefault="00B85F97" w:rsidP="00A6400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eastAsia="Lucida Sans Unicode" w:cstheme="minorHAnsi"/>
                <w:b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b/>
                <w:kern w:val="3"/>
                <w:lang w:eastAsia="zh-CN"/>
              </w:rPr>
              <w:t xml:space="preserve">Opis </w:t>
            </w:r>
            <w:r w:rsidR="00A6400C">
              <w:rPr>
                <w:rFonts w:eastAsia="Lucida Sans Unicode" w:cstheme="minorHAnsi"/>
                <w:b/>
                <w:kern w:val="3"/>
                <w:lang w:eastAsia="zh-CN"/>
              </w:rPr>
              <w:t>wymaganych parametrów</w:t>
            </w:r>
          </w:p>
        </w:tc>
      </w:tr>
      <w:tr w:rsidR="00A6400C" w:rsidRPr="00A6400C" w:rsidTr="001E65A6">
        <w:trPr>
          <w:trHeight w:val="265"/>
        </w:trPr>
        <w:tc>
          <w:tcPr>
            <w:tcW w:w="5000" w:type="pct"/>
            <w:gridSpan w:val="3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A6400C" w:rsidRPr="00A6400C" w:rsidRDefault="00A6400C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b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b/>
                <w:kern w:val="3"/>
                <w:lang w:eastAsia="zh-CN"/>
              </w:rPr>
              <w:t>Dane techniczne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1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 xml:space="preserve">Urządzenie umożliwiające pracę </w:t>
            </w:r>
            <w:proofErr w:type="spellStart"/>
            <w:r w:rsidRPr="00A10678">
              <w:rPr>
                <w:rFonts w:eastAsia="Lucida Sans Unicode" w:cstheme="minorHAnsi"/>
                <w:kern w:val="3"/>
                <w:lang w:eastAsia="zh-CN"/>
              </w:rPr>
              <w:t>monopolarną</w:t>
            </w:r>
            <w:proofErr w:type="spellEnd"/>
            <w:r w:rsidRPr="00A10678">
              <w:rPr>
                <w:rFonts w:eastAsia="Lucida Sans Unicode" w:cstheme="minorHAnsi"/>
                <w:kern w:val="3"/>
                <w:lang w:eastAsia="zh-CN"/>
              </w:rPr>
              <w:t xml:space="preserve"> i bipolarną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2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Urządzenie z  możliwością pracy w osłonie  argonu oraz systemem zamykania naczyń do 7mm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3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Zasilanie elektryczne urządzenia: 230V 50Hz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4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Podstawowa częstotliwość pracy generatora 333kHz+/-10%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5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Aparat z zabezpieczeniem przed impulsem defibrylacji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6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Zabezpieczenie przeciwporażeniowe</w:t>
            </w:r>
          </w:p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Klasa I CF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7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Zabezpieczenie przed przeciążeniem aparatu z aktywnym pomiarem temperatury kluczowych elementów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8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Aparat w pełni zintegrowany (jedno urządzenie), bez dodatkowych przystawek. Obsługa wszystkich dostępnych trybów pracy z jednego panelu sterowania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9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Automatyczny test urządzenia po uruchomieniu.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10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Komunikacja z urządzeniem za pomocą ekranu dotykowego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11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Czytelny ciekłokrystaliczny wyświetlacz parametrów pracy, nie mniejszy niż 9”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12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Regulacja kąta nachylenia ekranu umożliwiająca optymalną widoczność panelu sterowania niezależnie od warunków (oświetlenia, wysokości ustawienia urządzenia itp.)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13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Możliwość regulacji jasności ekranu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14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Możliwość wyboru wersji graficznej wyświetlacza (jasna do sali operacyjnej, ciemna do pracowni endoskopowej)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15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Komunikacja w języku polskim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16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 xml:space="preserve">System kontroli aplikacji elektrody neutralnej dwudzielnej.  Stała kontrola aplikacji elektrody </w:t>
            </w:r>
            <w:r w:rsidRPr="00A10678">
              <w:rPr>
                <w:rFonts w:eastAsia="Lucida Sans Unicode" w:cstheme="minorHAnsi"/>
                <w:kern w:val="3"/>
                <w:lang w:eastAsia="zh-CN"/>
              </w:rPr>
              <w:lastRenderedPageBreak/>
              <w:t>podczas trwania całego zabiegu.  Wyświetlacz poprawnego podłączenia elektrody neutralnej. Możliwość wyboru elektrody neutralnej dzielonej dla dorosłych i dzieci lub dla noworodków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lastRenderedPageBreak/>
              <w:t>17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Zła aplikacja elektrody neutralnej dwudzielnej  sygnalizowania alarmem, komunikatem na ekranie oraz komunikatem głosowym w języku polskim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19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B85F97" w:rsidRPr="00A10678" w:rsidRDefault="00B85F97" w:rsidP="00B85F97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System rozpoznawania podłączonych narzędzi. Automatyczne przywoływanie trybów pracy i nastaw dla podłączonego narzędzia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20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B85F97" w:rsidRPr="00A10678" w:rsidRDefault="00B85F97" w:rsidP="00B85F97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Urządzenie wyposażone w 4 wyjścia uniwersalne umożliwiające podłączenie akcesoriów mono lub bipolarnych z systemem rozpoznawania narzędzi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21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B85F97" w:rsidRPr="00A10678" w:rsidRDefault="00B85F97" w:rsidP="00B85F97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Możliwość regulacji głośności sygnałów aktywacji – min. 8 poziomów (bez możliwości całkowitego wyciszenia)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22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Możliwość zapamiętania min. 100 programów i zapisania ich pod dowolną nazwą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23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Calibri" w:cstheme="minorHAnsi"/>
                <w:kern w:val="3"/>
                <w:lang w:eastAsia="zh-CN"/>
              </w:rPr>
            </w:pPr>
            <w:r w:rsidRPr="00A10678">
              <w:rPr>
                <w:rFonts w:eastAsia="Calibri" w:cstheme="minorHAnsi"/>
                <w:kern w:val="3"/>
                <w:lang w:eastAsia="zh-CN"/>
              </w:rPr>
              <w:t>Sygnalizacja akustyczna i wizualna aktywowanego trybu pracy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24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 xml:space="preserve">Aktywacja funkcji </w:t>
            </w:r>
            <w:proofErr w:type="spellStart"/>
            <w:r w:rsidRPr="00A10678">
              <w:rPr>
                <w:rFonts w:eastAsia="Lucida Sans Unicode" w:cstheme="minorHAnsi"/>
                <w:kern w:val="3"/>
                <w:lang w:eastAsia="zh-CN"/>
              </w:rPr>
              <w:t>monopolarnych</w:t>
            </w:r>
            <w:proofErr w:type="spellEnd"/>
            <w:r w:rsidRPr="00A10678">
              <w:rPr>
                <w:rFonts w:eastAsia="Lucida Sans Unicode" w:cstheme="minorHAnsi"/>
                <w:kern w:val="3"/>
                <w:lang w:eastAsia="zh-CN"/>
              </w:rPr>
              <w:t xml:space="preserve"> włącznikiem nożnym lub z uchwytu elektrody czynnej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25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Funkcja ograniczenia czasu aktywacji trybów mono i bipolarnych z możliwością regulacji czasu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26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Wizualna i akustyczna sygnalizacja nieprawidłowego działania urządzenia. Informacja o niesprawności w formie komunikatu z opisem, wyświetlanym na ekranie urządzenia. Historia błędów archiwizowana dla potrzeb serwisu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27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Zdalna zmiana programów za pomocą trzeciego przycisku włącznika nożnego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28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Możliwość zmiany parametrów pracy za pomocą trzeciego przycisku włącznika nożnego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29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Urządzenie umożliwiające pracę z bezprzewodowym (radiowym) włącznikiem nożnym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30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Aparat na wózku wyposażonym w platformę jezdną z blokadą kół, z zamykaną szafką na 2 butle argonowe 10 l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31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Instrukcja w języku polskim</w:t>
            </w:r>
          </w:p>
        </w:tc>
      </w:tr>
      <w:tr w:rsidR="00B85F97" w:rsidRPr="00A6400C" w:rsidTr="001E65A6">
        <w:trPr>
          <w:trHeight w:val="20"/>
        </w:trPr>
        <w:tc>
          <w:tcPr>
            <w:tcW w:w="5000" w:type="pct"/>
            <w:gridSpan w:val="3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6400C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b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b/>
                <w:kern w:val="3"/>
                <w:lang w:eastAsia="zh-CN"/>
              </w:rPr>
              <w:t>PARAMETRY  PRACY  URZĄDZENIA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1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 xml:space="preserve">Cięcie </w:t>
            </w:r>
            <w:proofErr w:type="spellStart"/>
            <w:r w:rsidRPr="00A10678">
              <w:rPr>
                <w:rFonts w:eastAsia="Lucida Sans Unicode" w:cstheme="minorHAnsi"/>
                <w:kern w:val="3"/>
                <w:lang w:eastAsia="zh-CN"/>
              </w:rPr>
              <w:t>monopolarne</w:t>
            </w:r>
            <w:proofErr w:type="spellEnd"/>
            <w:r w:rsidRPr="00A10678">
              <w:rPr>
                <w:rFonts w:eastAsia="Lucida Sans Unicode" w:cstheme="minorHAnsi"/>
                <w:kern w:val="3"/>
                <w:lang w:eastAsia="zh-CN"/>
              </w:rPr>
              <w:t xml:space="preserve"> z mocą  350W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2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 xml:space="preserve">Minimum 4 rodzaje cięcia </w:t>
            </w:r>
            <w:proofErr w:type="spellStart"/>
            <w:r w:rsidRPr="00A10678">
              <w:rPr>
                <w:rFonts w:eastAsia="Lucida Sans Unicode" w:cstheme="minorHAnsi"/>
                <w:kern w:val="3"/>
                <w:lang w:eastAsia="zh-CN"/>
              </w:rPr>
              <w:t>monopolarnego</w:t>
            </w:r>
            <w:proofErr w:type="spellEnd"/>
            <w:r w:rsidRPr="00A10678">
              <w:rPr>
                <w:rFonts w:eastAsia="Lucida Sans Unicode" w:cstheme="minorHAnsi"/>
                <w:kern w:val="3"/>
                <w:lang w:eastAsia="zh-CN"/>
              </w:rPr>
              <w:t xml:space="preserve"> w tym cięcie w osłonie argonu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3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Minimum 8 efektów w każdym z dostępnych trybów cięcia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4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 xml:space="preserve">Koagulacja </w:t>
            </w:r>
            <w:proofErr w:type="spellStart"/>
            <w:r w:rsidRPr="00A10678">
              <w:rPr>
                <w:rFonts w:eastAsia="Lucida Sans Unicode" w:cstheme="minorHAnsi"/>
                <w:kern w:val="3"/>
                <w:lang w:eastAsia="zh-CN"/>
              </w:rPr>
              <w:t>monopolarna</w:t>
            </w:r>
            <w:proofErr w:type="spellEnd"/>
            <w:r w:rsidRPr="00A10678">
              <w:rPr>
                <w:rFonts w:eastAsia="Lucida Sans Unicode" w:cstheme="minorHAnsi"/>
                <w:kern w:val="3"/>
                <w:lang w:eastAsia="zh-CN"/>
              </w:rPr>
              <w:t xml:space="preserve"> kontaktowa z  mocą  200W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5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 xml:space="preserve">Minimum 4 rodzaje koagulacji </w:t>
            </w:r>
            <w:proofErr w:type="spellStart"/>
            <w:r w:rsidRPr="00A10678">
              <w:rPr>
                <w:rFonts w:eastAsia="Lucida Sans Unicode" w:cstheme="minorHAnsi"/>
                <w:kern w:val="3"/>
                <w:lang w:eastAsia="zh-CN"/>
              </w:rPr>
              <w:t>monopolarnej</w:t>
            </w:r>
            <w:proofErr w:type="spellEnd"/>
            <w:r w:rsidRPr="00A10678">
              <w:rPr>
                <w:rFonts w:eastAsia="Lucida Sans Unicode" w:cstheme="minorHAnsi"/>
                <w:kern w:val="3"/>
                <w:lang w:eastAsia="zh-CN"/>
              </w:rPr>
              <w:t xml:space="preserve"> standardowej w tym koagulacja miękka, forsowna, bezkontaktowa (spray),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6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 xml:space="preserve">Minimum 8 efektów koagulacji  dostępnych dla każdego z wymaganych trybów koagulacji </w:t>
            </w:r>
            <w:proofErr w:type="spellStart"/>
            <w:r w:rsidRPr="00A10678">
              <w:rPr>
                <w:rFonts w:eastAsia="Lucida Sans Unicode" w:cstheme="minorHAnsi"/>
                <w:kern w:val="3"/>
                <w:lang w:eastAsia="zh-CN"/>
              </w:rPr>
              <w:t>monopolarnej</w:t>
            </w:r>
            <w:proofErr w:type="spellEnd"/>
            <w:r w:rsidRPr="00A10678">
              <w:rPr>
                <w:rFonts w:eastAsia="Lucida Sans Unicode" w:cstheme="minorHAnsi"/>
                <w:kern w:val="3"/>
                <w:lang w:eastAsia="zh-CN"/>
              </w:rPr>
              <w:t xml:space="preserve"> kontaktowej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7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 xml:space="preserve">Koagulacja </w:t>
            </w:r>
            <w:proofErr w:type="spellStart"/>
            <w:r w:rsidRPr="00A10678">
              <w:rPr>
                <w:rFonts w:eastAsia="Lucida Sans Unicode" w:cstheme="minorHAnsi"/>
                <w:kern w:val="3"/>
                <w:lang w:eastAsia="zh-CN"/>
              </w:rPr>
              <w:t>monopolarna</w:t>
            </w:r>
            <w:proofErr w:type="spellEnd"/>
            <w:r w:rsidRPr="00A10678">
              <w:rPr>
                <w:rFonts w:eastAsia="Lucida Sans Unicode" w:cstheme="minorHAnsi"/>
                <w:kern w:val="3"/>
                <w:lang w:eastAsia="zh-CN"/>
              </w:rPr>
              <w:t xml:space="preserve"> argonowa z mocą 80W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8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Minimum 2 rodzaje koagulacji argonowej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lastRenderedPageBreak/>
              <w:t>9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Automatyczne rozpoznawanie podłączonych narzędzi argonowych wraz z automatycznym przywołaniem trybów pracy i nastaw właściwych dla podłączonego instrumentu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10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Informacja na wyświetlaczu o wartości nastawionego przepływu argonu dla koagulacji i odrębnie dla cięcia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11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Regulacja przepływu argonu w zakresie od 0,1 do 10l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12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Funkcja napełnienia instrumentów argonem przed rozpoczęciem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13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Koagulacja bipolarna z mocą 120W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14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Minimum 2 rodzaje koagulacji bipolarnej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15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Minimum 8 efektów dostępnych dla trybu koagulacji bipolarnej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16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Opcja automatycznego startu i zakończenia koagulacji bipolarnej dostępna w min. jednym z trybów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17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1E65A6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Ci</w:t>
            </w:r>
            <w:r w:rsidR="001E65A6">
              <w:rPr>
                <w:rFonts w:eastAsia="Lucida Sans Unicode" w:cstheme="minorHAnsi"/>
                <w:kern w:val="3"/>
                <w:lang w:eastAsia="zh-CN"/>
              </w:rPr>
              <w:t>ę</w:t>
            </w:r>
            <w:r w:rsidRPr="00A10678">
              <w:rPr>
                <w:rFonts w:eastAsia="Lucida Sans Unicode" w:cstheme="minorHAnsi"/>
                <w:kern w:val="3"/>
                <w:lang w:eastAsia="zh-CN"/>
              </w:rPr>
              <w:t>cie bipolarne z regulacją stopnia hemostazy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18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Minimum 8 efektów dostępnych w każdym z trybów cięcia bipolarnego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19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Tryb bipolarnego zamykania dużych naczyń krwionośnych z mocą 300W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20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Minimum 8 poziomów intensywności pracy w trybie zamykania naczyń krwionośnych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21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Automatyczne zakończenie cyklu po zamknięciu naczynia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22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Potwierdzenie poprawnego zamknięcia naczynia komunikatem na ekranie oraz sygnałem dźwiękowym</w:t>
            </w:r>
          </w:p>
        </w:tc>
      </w:tr>
      <w:tr w:rsidR="00B85F97" w:rsidRPr="00A6400C" w:rsidTr="001E65A6">
        <w:trPr>
          <w:trHeight w:val="20"/>
        </w:trPr>
        <w:tc>
          <w:tcPr>
            <w:tcW w:w="5000" w:type="pct"/>
            <w:gridSpan w:val="3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6400C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b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b/>
                <w:kern w:val="3"/>
                <w:lang w:eastAsia="zh-CN"/>
              </w:rPr>
              <w:t>WYPOSAŻENIE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1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Włącznik nożny przewodowy, 2-przyciskowy, z dodatkowym przełącznikiem umożliwiający zdalną zmianę programów – 1 szt.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2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Elektrody neutralne jednorazowego użytku, dwudzielne, hydrożelowe z systemem rozprowadzającym prąd równomiernie na całej  powierzchni elektrody, nie wymagające aplikacji w określonym kierunku w stosunku do pola operacyjnego, powierzchnia przewodząca 110cm2, bez ograniczenia mocy maksymalnej, pakowane po 5szt.   - 50szt.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3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Kabel elektrod jednorazowych dł. 3m – 1 szt.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4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 xml:space="preserve">Uchwyt elektrody </w:t>
            </w:r>
            <w:proofErr w:type="spellStart"/>
            <w:r w:rsidRPr="00A10678">
              <w:rPr>
                <w:rFonts w:eastAsia="Lucida Sans Unicode" w:cstheme="minorHAnsi"/>
                <w:kern w:val="3"/>
                <w:lang w:eastAsia="zh-CN"/>
              </w:rPr>
              <w:t>monopolarnej</w:t>
            </w:r>
            <w:proofErr w:type="spellEnd"/>
            <w:r w:rsidRPr="00A10678">
              <w:rPr>
                <w:rFonts w:eastAsia="Lucida Sans Unicode" w:cstheme="minorHAnsi"/>
                <w:kern w:val="3"/>
                <w:lang w:eastAsia="zh-CN"/>
              </w:rPr>
              <w:t xml:space="preserve"> 4mm, wąski, z przyciskami do aktywacji cięcia i koagulacji, z nierozłącznym kablem o dł. min. 3m, przystosowany do systemu rozpoznawania narzędzi. Przeznaczony do min. 100 cykli sterylizacji  - 2 szt.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5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 xml:space="preserve">Elektrody </w:t>
            </w:r>
            <w:proofErr w:type="spellStart"/>
            <w:r w:rsidRPr="00A10678">
              <w:rPr>
                <w:rFonts w:eastAsia="Lucida Sans Unicode" w:cstheme="minorHAnsi"/>
                <w:kern w:val="3"/>
                <w:lang w:eastAsia="zh-CN"/>
              </w:rPr>
              <w:t>monopolarne</w:t>
            </w:r>
            <w:proofErr w:type="spellEnd"/>
            <w:r w:rsidRPr="00A10678">
              <w:rPr>
                <w:rFonts w:eastAsia="Lucida Sans Unicode" w:cstheme="minorHAnsi"/>
                <w:kern w:val="3"/>
                <w:lang w:eastAsia="zh-CN"/>
              </w:rPr>
              <w:t xml:space="preserve"> wielorazowe do cięcia i koagulacji. Kompatybilne z uchwytem 4mm:</w:t>
            </w:r>
          </w:p>
          <w:p w:rsidR="00B85F97" w:rsidRPr="00A10678" w:rsidRDefault="00B85F97" w:rsidP="00B85F97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proofErr w:type="spellStart"/>
            <w:r w:rsidRPr="00A10678">
              <w:rPr>
                <w:rFonts w:eastAsia="Lucida Sans Unicode" w:cstheme="minorHAnsi"/>
                <w:kern w:val="3"/>
                <w:lang w:eastAsia="zh-CN"/>
              </w:rPr>
              <w:t>szpatuła</w:t>
            </w:r>
            <w:proofErr w:type="spellEnd"/>
            <w:r w:rsidRPr="00A10678">
              <w:rPr>
                <w:rFonts w:eastAsia="Lucida Sans Unicode" w:cstheme="minorHAnsi"/>
                <w:kern w:val="3"/>
                <w:lang w:eastAsia="zh-CN"/>
              </w:rPr>
              <w:t xml:space="preserve"> owalna prosta , 2x24mm –  2 szt.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6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Kabel do instrumentów bipolarnych, wielorazowy, długość 3m, kompatybilny z systemem rozpoznawania narzędzi - 1szt</w:t>
            </w:r>
          </w:p>
        </w:tc>
      </w:tr>
      <w:tr w:rsidR="00B85F97" w:rsidRPr="00D06710" w:rsidTr="001E65A6">
        <w:trPr>
          <w:trHeight w:val="586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7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Klemy do zamykania dużych naczyń krwionośnych, końcówka zagięta:</w:t>
            </w:r>
          </w:p>
          <w:p w:rsidR="00B85F97" w:rsidRPr="00A10678" w:rsidRDefault="00B85F97" w:rsidP="00B85F97">
            <w:pPr>
              <w:widowControl w:val="0"/>
              <w:numPr>
                <w:ilvl w:val="0"/>
                <w:numId w:val="4"/>
              </w:num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długość ok. 23cm, przeznaczone do wielokrotnej sterylizacji – 1szt.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8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Kabel do klem bipolarnych, wielorazowy, długość 3m, kompatybilny z systemem rozpoznawania narzędzi - 1.szt.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lastRenderedPageBreak/>
              <w:t>9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Laparoskopowy instrument do koagulacji bipolarnej oraz zamykania naczyń, z rączką dł. 340mm, z nierozłącznym kablem dł. min. 3m kompatybilny z systemem rozpoznawania narzędzi. Przeznaczony do wielokrotnej sterylizacji – 1 szt.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10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Wielorazowy wkład od instrumentu laparoskopowego:</w:t>
            </w:r>
          </w:p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-typ Maryland, dł. 340mm –1szt.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11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Wielorazowy uchwyt elektrody argonowej z przyciskami do aktywacji cięcia i koagulacji, z nierozłącznym kablem dł. min. 3m, kompatybilny z systemem rozpoznawania narzędzi – 1 szt.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12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Wielorazowa elektroda argonowa:</w:t>
            </w:r>
          </w:p>
          <w:p w:rsidR="00B85F97" w:rsidRPr="00A10678" w:rsidRDefault="00B85F97" w:rsidP="00B85F97">
            <w:pPr>
              <w:widowControl w:val="0"/>
              <w:numPr>
                <w:ilvl w:val="0"/>
                <w:numId w:val="5"/>
              </w:num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do koagulacji – dł. ok. 100mm, średnica 5mm – 1 szt.</w:t>
            </w:r>
          </w:p>
          <w:p w:rsidR="00B85F97" w:rsidRPr="00A10678" w:rsidRDefault="00B85F97" w:rsidP="00B85F97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do koagulacji – dł. ok. 320mm, średnica 5mm – 1 szt.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13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 xml:space="preserve">Kabel </w:t>
            </w:r>
            <w:proofErr w:type="spellStart"/>
            <w:r w:rsidRPr="00A10678">
              <w:rPr>
                <w:rFonts w:eastAsia="Lucida Sans Unicode" w:cstheme="minorHAnsi"/>
                <w:kern w:val="3"/>
                <w:lang w:eastAsia="zh-CN"/>
              </w:rPr>
              <w:t>monopolarny</w:t>
            </w:r>
            <w:proofErr w:type="spellEnd"/>
            <w:r w:rsidRPr="00A10678">
              <w:rPr>
                <w:rFonts w:eastAsia="Lucida Sans Unicode" w:cstheme="minorHAnsi"/>
                <w:kern w:val="3"/>
                <w:lang w:eastAsia="zh-CN"/>
              </w:rPr>
              <w:t xml:space="preserve"> do laparoskopu </w:t>
            </w:r>
            <w:proofErr w:type="spellStart"/>
            <w:r w:rsidRPr="00A10678">
              <w:rPr>
                <w:rFonts w:eastAsia="Lucida Sans Unicode" w:cstheme="minorHAnsi"/>
                <w:kern w:val="3"/>
                <w:lang w:eastAsia="zh-CN"/>
              </w:rPr>
              <w:t>dł</w:t>
            </w:r>
            <w:bookmarkStart w:id="1" w:name="_GoBack"/>
            <w:bookmarkEnd w:id="1"/>
            <w:proofErr w:type="spellEnd"/>
            <w:r w:rsidRPr="00A10678">
              <w:rPr>
                <w:rFonts w:eastAsia="Lucida Sans Unicode" w:cstheme="minorHAnsi"/>
                <w:kern w:val="3"/>
                <w:lang w:eastAsia="zh-CN"/>
              </w:rPr>
              <w:t xml:space="preserve"> min. 3m, kompatybilny z systemem rozpoznawania narzędzi lub wtykiem 3 pin- 2 szt.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bCs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bCs/>
                <w:kern w:val="3"/>
                <w:lang w:eastAsia="zh-CN"/>
              </w:rPr>
              <w:t>14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Butla argonowa 5l</w:t>
            </w:r>
          </w:p>
        </w:tc>
      </w:tr>
      <w:tr w:rsidR="00B85F97" w:rsidRPr="00D06710" w:rsidTr="001E65A6">
        <w:trPr>
          <w:trHeight w:val="43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bCs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bCs/>
                <w:kern w:val="3"/>
                <w:lang w:eastAsia="zh-CN"/>
              </w:rPr>
              <w:t>15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Reduktor argonowy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bCs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bCs/>
                <w:kern w:val="3"/>
                <w:lang w:eastAsia="zh-CN"/>
              </w:rPr>
              <w:t>16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Wózek wyposażony w cztery kółka, z rączką , z zamykaną szafką na butle argonowe 10-litrowe. Wyposażony w półkę na włącznik nożny oraz koszyk na akcesoria.</w:t>
            </w:r>
          </w:p>
        </w:tc>
      </w:tr>
      <w:tr w:rsidR="00B85F97" w:rsidRPr="00A6400C" w:rsidTr="001E65A6">
        <w:trPr>
          <w:trHeight w:val="20"/>
        </w:trPr>
        <w:tc>
          <w:tcPr>
            <w:tcW w:w="5000" w:type="pct"/>
            <w:gridSpan w:val="3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6400C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b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b/>
                <w:kern w:val="3"/>
                <w:lang w:eastAsia="zh-CN"/>
              </w:rPr>
              <w:t>SERWIS I GWARANCJA</w:t>
            </w:r>
          </w:p>
        </w:tc>
      </w:tr>
      <w:tr w:rsidR="00B85F97" w:rsidRPr="00D06710" w:rsidTr="001E65A6">
        <w:trPr>
          <w:trHeight w:val="266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1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Gwarancja na aparat min. 36 miesięcy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2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Serwis na terenie Polski (proszę wykaz dołączyć do oferty)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3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F8156B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Odpowiedź serwisu na zgłoszenie awarii w okresie gwarancyjnym do 24 h w okresie pogwarancyjnym – do  48 h.</w:t>
            </w:r>
          </w:p>
        </w:tc>
      </w:tr>
      <w:tr w:rsidR="00B85F97" w:rsidRPr="00D06710" w:rsidTr="001E65A6">
        <w:trPr>
          <w:trHeight w:val="536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4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W przypadku naprawy trwającej dłużej niż 3 dni – urządzenie zastępcze o zbliżonych parametrach i funkcjonalności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5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Gwarancja sprzedaży części zamiennych i dostępności serwisu pogwarancyjnego – min. 10 lat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6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Instalacja urządzenia w miejscu wskazanym przez Zamawiającego</w:t>
            </w:r>
          </w:p>
        </w:tc>
      </w:tr>
      <w:tr w:rsidR="00B85F97" w:rsidRPr="00D06710" w:rsidTr="001E65A6">
        <w:trPr>
          <w:trHeight w:val="20"/>
        </w:trPr>
        <w:tc>
          <w:tcPr>
            <w:tcW w:w="314" w:type="pct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7</w:t>
            </w:r>
          </w:p>
        </w:tc>
        <w:tc>
          <w:tcPr>
            <w:tcW w:w="4686" w:type="pct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85F97" w:rsidRPr="00A10678" w:rsidRDefault="00B85F97" w:rsidP="00B85F97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Lucida Sans Unicode" w:cstheme="minorHAnsi"/>
                <w:kern w:val="3"/>
                <w:lang w:eastAsia="zh-CN"/>
              </w:rPr>
            </w:pPr>
            <w:r w:rsidRPr="00A10678">
              <w:rPr>
                <w:rFonts w:eastAsia="Lucida Sans Unicode" w:cstheme="minorHAnsi"/>
                <w:kern w:val="3"/>
                <w:lang w:eastAsia="zh-CN"/>
              </w:rPr>
              <w:t>Bezpłatne szkolenie personelu obsługującego urządzenie poświadczone certyfikatem</w:t>
            </w:r>
          </w:p>
        </w:tc>
      </w:tr>
    </w:tbl>
    <w:p w:rsidR="00A10678" w:rsidRPr="00A10678" w:rsidRDefault="00A10678" w:rsidP="00A1067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/>
        </w:rPr>
      </w:pPr>
    </w:p>
    <w:p w:rsidR="00A10678" w:rsidRPr="00A10678" w:rsidRDefault="00A10678" w:rsidP="00A1067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FB1C6C" w:rsidRPr="00A6400C" w:rsidRDefault="00FB1C6C" w:rsidP="00F3209B">
      <w:pPr>
        <w:jc w:val="center"/>
        <w:rPr>
          <w:rFonts w:cstheme="minorHAnsi"/>
          <w:b/>
          <w:sz w:val="10"/>
          <w:szCs w:val="10"/>
        </w:rPr>
      </w:pPr>
    </w:p>
    <w:p w:rsidR="00780EA9" w:rsidRPr="00A6400C" w:rsidRDefault="00780EA9" w:rsidP="00825B50">
      <w:pPr>
        <w:rPr>
          <w:rFonts w:cstheme="minorHAnsi"/>
          <w:sz w:val="24"/>
          <w:szCs w:val="24"/>
        </w:rPr>
      </w:pPr>
    </w:p>
    <w:sectPr w:rsidR="00780EA9" w:rsidRPr="00A6400C" w:rsidSect="00977519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A2792"/>
    <w:multiLevelType w:val="multilevel"/>
    <w:tmpl w:val="6EB2326E"/>
    <w:styleLink w:val="WW8Num2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"/>
      <w:lvlJc w:val="left"/>
      <w:rPr>
        <w:rFonts w:ascii="Symbol" w:hAnsi="Symbol" w:cs="Symbol"/>
      </w:rPr>
    </w:lvl>
    <w:lvl w:ilvl="2">
      <w:numFmt w:val="bullet"/>
      <w:lvlText w:val=""/>
      <w:lvlJc w:val="left"/>
      <w:rPr>
        <w:rFonts w:ascii="Symbol" w:hAnsi="Symbol" w:cs="Symbol"/>
      </w:rPr>
    </w:lvl>
    <w:lvl w:ilvl="3">
      <w:numFmt w:val="bullet"/>
      <w:lvlText w:val=""/>
      <w:lvlJc w:val="left"/>
      <w:rPr>
        <w:rFonts w:ascii="Symbol" w:hAnsi="Symbol" w:cs="Symbol"/>
      </w:rPr>
    </w:lvl>
    <w:lvl w:ilvl="4">
      <w:numFmt w:val="bullet"/>
      <w:lvlText w:val=""/>
      <w:lvlJc w:val="left"/>
      <w:rPr>
        <w:rFonts w:ascii="Symbol" w:hAnsi="Symbol" w:cs="Symbol"/>
      </w:rPr>
    </w:lvl>
    <w:lvl w:ilvl="5">
      <w:numFmt w:val="bullet"/>
      <w:lvlText w:val=""/>
      <w:lvlJc w:val="left"/>
      <w:rPr>
        <w:rFonts w:ascii="Symbol" w:hAnsi="Symbol" w:cs="Symbol"/>
      </w:rPr>
    </w:lvl>
    <w:lvl w:ilvl="6">
      <w:numFmt w:val="bullet"/>
      <w:lvlText w:val=""/>
      <w:lvlJc w:val="left"/>
      <w:rPr>
        <w:rFonts w:ascii="Symbol" w:hAnsi="Symbol" w:cs="Symbol"/>
      </w:rPr>
    </w:lvl>
    <w:lvl w:ilvl="7">
      <w:numFmt w:val="bullet"/>
      <w:lvlText w:val=""/>
      <w:lvlJc w:val="left"/>
      <w:rPr>
        <w:rFonts w:ascii="Symbol" w:hAnsi="Symbol" w:cs="Symbol"/>
      </w:rPr>
    </w:lvl>
    <w:lvl w:ilvl="8">
      <w:numFmt w:val="bullet"/>
      <w:lvlText w:val=""/>
      <w:lvlJc w:val="left"/>
      <w:rPr>
        <w:rFonts w:ascii="Symbol" w:hAnsi="Symbol" w:cs="Symbol"/>
      </w:rPr>
    </w:lvl>
  </w:abstractNum>
  <w:abstractNum w:abstractNumId="1">
    <w:nsid w:val="5001702D"/>
    <w:multiLevelType w:val="multilevel"/>
    <w:tmpl w:val="974E1B1C"/>
    <w:styleLink w:val="WW8Num1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"/>
      <w:lvlJc w:val="left"/>
      <w:rPr>
        <w:rFonts w:ascii="Symbol" w:hAnsi="Symbol" w:cs="Symbol"/>
      </w:rPr>
    </w:lvl>
    <w:lvl w:ilvl="2">
      <w:numFmt w:val="bullet"/>
      <w:lvlText w:val=""/>
      <w:lvlJc w:val="left"/>
      <w:rPr>
        <w:rFonts w:ascii="Symbol" w:hAnsi="Symbol" w:cs="Symbol"/>
      </w:rPr>
    </w:lvl>
    <w:lvl w:ilvl="3">
      <w:numFmt w:val="bullet"/>
      <w:lvlText w:val=""/>
      <w:lvlJc w:val="left"/>
      <w:rPr>
        <w:rFonts w:ascii="Symbol" w:hAnsi="Symbol" w:cs="Symbol"/>
      </w:rPr>
    </w:lvl>
    <w:lvl w:ilvl="4">
      <w:numFmt w:val="bullet"/>
      <w:lvlText w:val=""/>
      <w:lvlJc w:val="left"/>
      <w:rPr>
        <w:rFonts w:ascii="Symbol" w:hAnsi="Symbol" w:cs="Symbol"/>
      </w:rPr>
    </w:lvl>
    <w:lvl w:ilvl="5">
      <w:numFmt w:val="bullet"/>
      <w:lvlText w:val=""/>
      <w:lvlJc w:val="left"/>
      <w:rPr>
        <w:rFonts w:ascii="Symbol" w:hAnsi="Symbol" w:cs="Symbol"/>
      </w:rPr>
    </w:lvl>
    <w:lvl w:ilvl="6">
      <w:numFmt w:val="bullet"/>
      <w:lvlText w:val=""/>
      <w:lvlJc w:val="left"/>
      <w:rPr>
        <w:rFonts w:ascii="Symbol" w:hAnsi="Symbol" w:cs="Symbol"/>
      </w:rPr>
    </w:lvl>
    <w:lvl w:ilvl="7">
      <w:numFmt w:val="bullet"/>
      <w:lvlText w:val=""/>
      <w:lvlJc w:val="left"/>
      <w:rPr>
        <w:rFonts w:ascii="Symbol" w:hAnsi="Symbol" w:cs="Symbol"/>
      </w:rPr>
    </w:lvl>
    <w:lvl w:ilvl="8">
      <w:numFmt w:val="bullet"/>
      <w:lvlText w:val=""/>
      <w:lvlJc w:val="left"/>
      <w:rPr>
        <w:rFonts w:ascii="Symbol" w:hAnsi="Symbol" w:cs="Symbol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C6C"/>
    <w:rsid w:val="000265F5"/>
    <w:rsid w:val="001D5C72"/>
    <w:rsid w:val="001E65A6"/>
    <w:rsid w:val="0026042E"/>
    <w:rsid w:val="002B2874"/>
    <w:rsid w:val="002C5759"/>
    <w:rsid w:val="006F1005"/>
    <w:rsid w:val="0073599F"/>
    <w:rsid w:val="00761776"/>
    <w:rsid w:val="00780EA9"/>
    <w:rsid w:val="007E730B"/>
    <w:rsid w:val="00825B50"/>
    <w:rsid w:val="00977519"/>
    <w:rsid w:val="00A10678"/>
    <w:rsid w:val="00A6400C"/>
    <w:rsid w:val="00B85F97"/>
    <w:rsid w:val="00CD3529"/>
    <w:rsid w:val="00D06710"/>
    <w:rsid w:val="00D61A93"/>
    <w:rsid w:val="00DA4DF1"/>
    <w:rsid w:val="00E30EB5"/>
    <w:rsid w:val="00F3209B"/>
    <w:rsid w:val="00F624FB"/>
    <w:rsid w:val="00F8156B"/>
    <w:rsid w:val="00FB1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B1C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6F1005"/>
    <w:pPr>
      <w:spacing w:after="0" w:line="240" w:lineRule="auto"/>
    </w:pPr>
    <w:rPr>
      <w:rFonts w:ascii="Helvetica Neue" w:eastAsia="Helvetica Neue" w:hAnsi="Helvetica Neue" w:cs="Times New Roman"/>
      <w:bdr w:val="none" w:sz="0" w:space="0" w:color="auto" w:frame="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F10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1005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A1067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imes New Roman"/>
      <w:kern w:val="3"/>
      <w:sz w:val="24"/>
      <w:szCs w:val="24"/>
      <w:lang w:eastAsia="zh-CN"/>
    </w:rPr>
  </w:style>
  <w:style w:type="numbering" w:customStyle="1" w:styleId="WW8Num1">
    <w:name w:val="WW8Num1"/>
    <w:basedOn w:val="Bezlisty"/>
    <w:rsid w:val="00A10678"/>
    <w:pPr>
      <w:numPr>
        <w:numId w:val="1"/>
      </w:numPr>
    </w:pPr>
  </w:style>
  <w:style w:type="numbering" w:customStyle="1" w:styleId="WW8Num2">
    <w:name w:val="WW8Num2"/>
    <w:basedOn w:val="Bezlisty"/>
    <w:rsid w:val="00A10678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B1C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6F1005"/>
    <w:pPr>
      <w:spacing w:after="0" w:line="240" w:lineRule="auto"/>
    </w:pPr>
    <w:rPr>
      <w:rFonts w:ascii="Helvetica Neue" w:eastAsia="Helvetica Neue" w:hAnsi="Helvetica Neue" w:cs="Times New Roman"/>
      <w:bdr w:val="none" w:sz="0" w:space="0" w:color="auto" w:frame="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F10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1005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A1067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imes New Roman"/>
      <w:kern w:val="3"/>
      <w:sz w:val="24"/>
      <w:szCs w:val="24"/>
      <w:lang w:eastAsia="zh-CN"/>
    </w:rPr>
  </w:style>
  <w:style w:type="numbering" w:customStyle="1" w:styleId="WW8Num1">
    <w:name w:val="WW8Num1"/>
    <w:basedOn w:val="Bezlisty"/>
    <w:rsid w:val="00A10678"/>
    <w:pPr>
      <w:numPr>
        <w:numId w:val="1"/>
      </w:numPr>
    </w:pPr>
  </w:style>
  <w:style w:type="numbering" w:customStyle="1" w:styleId="WW8Num2">
    <w:name w:val="WW8Num2"/>
    <w:basedOn w:val="Bezlisty"/>
    <w:rsid w:val="00A10678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1090</Words>
  <Characters>6546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Kostecka</dc:creator>
  <cp:lastModifiedBy>Justin Mlynczak</cp:lastModifiedBy>
  <cp:revision>18</cp:revision>
  <cp:lastPrinted>2021-02-26T10:27:00Z</cp:lastPrinted>
  <dcterms:created xsi:type="dcterms:W3CDTF">2021-02-26T10:02:00Z</dcterms:created>
  <dcterms:modified xsi:type="dcterms:W3CDTF">2021-04-13T20:29:00Z</dcterms:modified>
</cp:coreProperties>
</file>