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CA" w:rsidRPr="002569CA" w:rsidRDefault="002569CA" w:rsidP="002569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569CA">
        <w:rPr>
          <w:rFonts w:ascii="Times New Roman" w:eastAsia="Arial Unicode MS" w:hAnsi="Times New Roman" w:cs="Times New Roman"/>
          <w:noProof/>
          <w:color w:val="FF0000"/>
          <w:sz w:val="20"/>
          <w:szCs w:val="2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481C4706" wp14:editId="7FDD9AE6">
            <wp:extent cx="5761355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9CA" w:rsidRPr="002569CA" w:rsidRDefault="002569CA" w:rsidP="002569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46737090"/>
      <w:r w:rsidRPr="002569CA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Załącznik nr 6 do SWZ</w:t>
      </w:r>
    </w:p>
    <w:p w:rsidR="002569CA" w:rsidRPr="002569CA" w:rsidRDefault="002569CA" w:rsidP="002569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2569CA" w:rsidRPr="002569CA" w:rsidRDefault="002569CA" w:rsidP="002569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569CA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OPIS  PRZEDMIOTU  ZAMÓWIENIA</w:t>
      </w:r>
    </w:p>
    <w:p w:rsidR="002569CA" w:rsidRPr="002569CA" w:rsidRDefault="002569CA" w:rsidP="002569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2569CA" w:rsidRPr="002569CA" w:rsidRDefault="002569CA" w:rsidP="002569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569CA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Zadanie nr 2</w:t>
      </w:r>
    </w:p>
    <w:p w:rsidR="002569CA" w:rsidRPr="002569CA" w:rsidRDefault="002569CA" w:rsidP="002569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ela-Siatka1"/>
        <w:tblW w:w="9206" w:type="dxa"/>
        <w:tblLook w:val="04A0" w:firstRow="1" w:lastRow="0" w:firstColumn="1" w:lastColumn="0" w:noHBand="0" w:noVBand="1"/>
      </w:tblPr>
      <w:tblGrid>
        <w:gridCol w:w="1666"/>
        <w:gridCol w:w="5246"/>
        <w:gridCol w:w="1455"/>
        <w:gridCol w:w="839"/>
      </w:tblGrid>
      <w:tr w:rsidR="002569CA" w:rsidRPr="002569CA" w:rsidTr="001E2BDB">
        <w:trPr>
          <w:trHeight w:val="465"/>
        </w:trPr>
        <w:tc>
          <w:tcPr>
            <w:tcW w:w="1666" w:type="dxa"/>
            <w:noWrap/>
          </w:tcPr>
          <w:p w:rsidR="002569CA" w:rsidRPr="002569CA" w:rsidRDefault="002569CA" w:rsidP="002569CA">
            <w:pPr>
              <w:tabs>
                <w:tab w:val="left" w:pos="142"/>
              </w:tabs>
              <w:ind w:left="164"/>
              <w:rPr>
                <w:rFonts w:ascii="Times New Roman" w:eastAsia="Helvetica Neue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6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</w:t>
            </w:r>
            <w:r w:rsidRPr="00256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zadania</w:t>
            </w:r>
          </w:p>
        </w:tc>
        <w:tc>
          <w:tcPr>
            <w:tcW w:w="5246" w:type="dxa"/>
            <w:noWrap/>
          </w:tcPr>
          <w:p w:rsidR="002569CA" w:rsidRPr="002569CA" w:rsidRDefault="002569CA" w:rsidP="002569CA">
            <w:pPr>
              <w:tabs>
                <w:tab w:val="left" w:pos="142"/>
                <w:tab w:val="left" w:pos="426"/>
              </w:tabs>
              <w:ind w:left="360"/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</w:pPr>
            <w:r w:rsidRPr="00256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Nazwa zadania</w:t>
            </w:r>
          </w:p>
        </w:tc>
        <w:tc>
          <w:tcPr>
            <w:tcW w:w="1455" w:type="dxa"/>
            <w:noWrap/>
          </w:tcPr>
          <w:p w:rsidR="002569CA" w:rsidRPr="002569CA" w:rsidRDefault="002569CA" w:rsidP="0018526A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256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Jednostka</w:t>
            </w:r>
          </w:p>
        </w:tc>
        <w:tc>
          <w:tcPr>
            <w:tcW w:w="839" w:type="dxa"/>
            <w:noWrap/>
          </w:tcPr>
          <w:p w:rsidR="002569CA" w:rsidRPr="002569CA" w:rsidRDefault="002569CA" w:rsidP="0018526A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256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</w:tr>
      <w:tr w:rsidR="002569CA" w:rsidRPr="002569CA" w:rsidTr="001E2BDB">
        <w:trPr>
          <w:trHeight w:val="571"/>
        </w:trPr>
        <w:tc>
          <w:tcPr>
            <w:tcW w:w="1666" w:type="dxa"/>
            <w:noWrap/>
            <w:hideMark/>
          </w:tcPr>
          <w:p w:rsidR="002569CA" w:rsidRPr="002569CA" w:rsidRDefault="002569CA" w:rsidP="002569CA">
            <w:pPr>
              <w:tabs>
                <w:tab w:val="left" w:pos="142"/>
              </w:tabs>
              <w:ind w:left="164"/>
              <w:rPr>
                <w:rFonts w:ascii="Times New Roman" w:eastAsia="Helvetica Neue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69CA">
              <w:rPr>
                <w:rFonts w:ascii="Times New Roman" w:eastAsia="Helvetica Neue" w:hAnsi="Times New Roman" w:cs="Times New Roman"/>
                <w:b/>
                <w:bCs/>
                <w:sz w:val="24"/>
                <w:szCs w:val="24"/>
                <w:lang w:val="en-US"/>
              </w:rPr>
              <w:t>Zadanie 2</w:t>
            </w:r>
          </w:p>
        </w:tc>
        <w:tc>
          <w:tcPr>
            <w:tcW w:w="5246" w:type="dxa"/>
            <w:noWrap/>
            <w:hideMark/>
          </w:tcPr>
          <w:p w:rsidR="002569CA" w:rsidRPr="002569CA" w:rsidRDefault="002569CA" w:rsidP="002569CA">
            <w:pPr>
              <w:tabs>
                <w:tab w:val="left" w:pos="142"/>
                <w:tab w:val="left" w:pos="360"/>
              </w:tabs>
              <w:ind w:left="360"/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</w:pPr>
            <w:r w:rsidRPr="002569CA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Aparat</w:t>
            </w:r>
            <w:r w:rsidRPr="002569CA"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 xml:space="preserve"> USG z </w:t>
            </w:r>
            <w:r w:rsidRPr="002569CA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głowicami</w:t>
            </w:r>
          </w:p>
        </w:tc>
        <w:tc>
          <w:tcPr>
            <w:tcW w:w="1455" w:type="dxa"/>
            <w:noWrap/>
            <w:hideMark/>
          </w:tcPr>
          <w:p w:rsidR="002569CA" w:rsidRPr="002569CA" w:rsidRDefault="002569CA" w:rsidP="0018526A">
            <w:pPr>
              <w:tabs>
                <w:tab w:val="left" w:pos="142"/>
                <w:tab w:val="left" w:pos="426"/>
              </w:tabs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</w:pPr>
            <w:r w:rsidRPr="002569CA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sztuka</w:t>
            </w:r>
          </w:p>
        </w:tc>
        <w:tc>
          <w:tcPr>
            <w:tcW w:w="839" w:type="dxa"/>
            <w:noWrap/>
            <w:hideMark/>
          </w:tcPr>
          <w:p w:rsidR="002569CA" w:rsidRPr="002569CA" w:rsidRDefault="002569CA" w:rsidP="0018526A">
            <w:pPr>
              <w:tabs>
                <w:tab w:val="left" w:pos="142"/>
                <w:tab w:val="left" w:pos="426"/>
              </w:tabs>
              <w:jc w:val="center"/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</w:pPr>
            <w:r w:rsidRPr="002569CA">
              <w:rPr>
                <w:rFonts w:ascii="Times New Roman" w:eastAsia="Helvetica Neue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bookmarkEnd w:id="0"/>
    </w:tbl>
    <w:p w:rsidR="002569CA" w:rsidRPr="002569CA" w:rsidRDefault="002569CA" w:rsidP="002569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7A4662" w:rsidRPr="002569CA" w:rsidRDefault="008A385E" w:rsidP="0076583D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1"/>
        <w:gridCol w:w="8781"/>
      </w:tblGrid>
      <w:tr w:rsidR="002569CA" w:rsidRPr="002569CA" w:rsidTr="0018526A">
        <w:trPr>
          <w:trHeight w:val="380"/>
        </w:trPr>
        <w:tc>
          <w:tcPr>
            <w:tcW w:w="541" w:type="dxa"/>
          </w:tcPr>
          <w:p w:rsidR="002569CA" w:rsidRPr="002569CA" w:rsidRDefault="002569CA" w:rsidP="001E2B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9C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781" w:type="dxa"/>
          </w:tcPr>
          <w:p w:rsidR="002569CA" w:rsidRPr="002569CA" w:rsidRDefault="002569CA" w:rsidP="0018526A">
            <w:pPr>
              <w:rPr>
                <w:rFonts w:ascii="Times New Roman" w:hAnsi="Times New Roman" w:cs="Times New Roman"/>
                <w:b/>
              </w:rPr>
            </w:pPr>
            <w:r w:rsidRPr="002569CA">
              <w:rPr>
                <w:rFonts w:ascii="Times New Roman" w:hAnsi="Times New Roman" w:cs="Times New Roman"/>
                <w:b/>
              </w:rPr>
              <w:t>Opis parametrów wymaganych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Rok produkcji min. 2020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81" w:type="dxa"/>
          </w:tcPr>
          <w:p w:rsidR="002409F0" w:rsidRPr="002569CA" w:rsidRDefault="002409F0" w:rsidP="002409F0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System o zawartej jednomodułowej konstrukcji wyposażony w cztery skrętne koła z możliwością blokowania na stałe i do jazdy na wprost dwóch o wadze </w:t>
            </w:r>
            <w:r>
              <w:rPr>
                <w:rFonts w:ascii="Times New Roman" w:hAnsi="Times New Roman" w:cs="Times New Roman"/>
              </w:rPr>
              <w:t>max. 89</w:t>
            </w:r>
            <w:r w:rsidRPr="002569CA">
              <w:rPr>
                <w:rFonts w:ascii="Times New Roman" w:hAnsi="Times New Roman" w:cs="Times New Roman"/>
              </w:rPr>
              <w:t xml:space="preserve"> kg.</w:t>
            </w:r>
          </w:p>
        </w:tc>
      </w:tr>
      <w:tr w:rsidR="002569CA" w:rsidRPr="002569CA" w:rsidTr="0018526A">
        <w:tc>
          <w:tcPr>
            <w:tcW w:w="541" w:type="dxa"/>
          </w:tcPr>
          <w:p w:rsidR="002569CA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69CA" w:rsidRPr="00256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1" w:type="dxa"/>
          </w:tcPr>
          <w:p w:rsidR="002569CA" w:rsidRPr="002569CA" w:rsidRDefault="002569C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Liczba procesowych kanałów odbiorczych min. 4 710 000</w:t>
            </w:r>
          </w:p>
        </w:tc>
      </w:tr>
      <w:tr w:rsidR="002569CA" w:rsidRPr="002569CA" w:rsidTr="0018526A">
        <w:tc>
          <w:tcPr>
            <w:tcW w:w="541" w:type="dxa"/>
          </w:tcPr>
          <w:p w:rsidR="002569CA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1" w:type="dxa"/>
          </w:tcPr>
          <w:p w:rsidR="002569CA" w:rsidRPr="002569CA" w:rsidRDefault="002569CA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Cyfrowy monitor LCD o przekątnej ekranu powyżej 21”, o rozdzielczości min. 1920x1080 </w:t>
            </w:r>
            <w:proofErr w:type="spellStart"/>
            <w:r w:rsidRPr="002569CA">
              <w:rPr>
                <w:rFonts w:ascii="Times New Roman" w:hAnsi="Times New Roman" w:cs="Times New Roman"/>
              </w:rPr>
              <w:t>pixeli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, regulowany w trzech płaszczyznach niezależnie od panelu sterowania, </w:t>
            </w:r>
            <w:proofErr w:type="spellStart"/>
            <w:r w:rsidRPr="002569CA">
              <w:rPr>
                <w:rFonts w:ascii="Times New Roman" w:hAnsi="Times New Roman" w:cs="Times New Roman"/>
              </w:rPr>
              <w:t>antyrefleksowy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zapewniający możliwość pracy w warunkach naturalnego/sztucznego oświetlenia.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4 aktywne, równoważne gniazda do przyłączenia głowic obrazowych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81" w:type="dxa"/>
          </w:tcPr>
          <w:p w:rsidR="002409F0" w:rsidRPr="002569CA" w:rsidRDefault="002409F0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1 aktywne gniaz</w:t>
            </w:r>
            <w:r>
              <w:rPr>
                <w:rFonts w:ascii="Times New Roman" w:hAnsi="Times New Roman" w:cs="Times New Roman"/>
              </w:rPr>
              <w:t>d</w:t>
            </w:r>
            <w:r w:rsidRPr="002569CA">
              <w:rPr>
                <w:rFonts w:ascii="Times New Roman" w:hAnsi="Times New Roman" w:cs="Times New Roman"/>
              </w:rPr>
              <w:t xml:space="preserve">o do przyłączenia głowicy </w:t>
            </w:r>
            <w:proofErr w:type="spellStart"/>
            <w:r w:rsidRPr="002569CA">
              <w:rPr>
                <w:rFonts w:ascii="Times New Roman" w:hAnsi="Times New Roman" w:cs="Times New Roman"/>
              </w:rPr>
              <w:t>dopplerowswkiej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9CA">
              <w:rPr>
                <w:rFonts w:ascii="Times New Roman" w:hAnsi="Times New Roman" w:cs="Times New Roman"/>
              </w:rPr>
              <w:t>tzw.</w:t>
            </w:r>
            <w:r w:rsidR="0018526A">
              <w:rPr>
                <w:rFonts w:ascii="Times New Roman" w:hAnsi="Times New Roman" w:cs="Times New Roman"/>
              </w:rPr>
              <w:t>”</w:t>
            </w:r>
            <w:r w:rsidRPr="002569CA">
              <w:rPr>
                <w:rFonts w:ascii="Times New Roman" w:hAnsi="Times New Roman" w:cs="Times New Roman"/>
              </w:rPr>
              <w:t>ślepej</w:t>
            </w:r>
            <w:proofErr w:type="spellEnd"/>
            <w:r w:rsidRPr="002569CA">
              <w:rPr>
                <w:rFonts w:ascii="Times New Roman" w:hAnsi="Times New Roman" w:cs="Times New Roman"/>
              </w:rPr>
              <w:t>”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81" w:type="dxa"/>
          </w:tcPr>
          <w:p w:rsidR="002409F0" w:rsidRPr="002569CA" w:rsidRDefault="002409F0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Możliwość płynnej regulacji położenia panelu st</w:t>
            </w:r>
            <w:r w:rsidR="0018526A">
              <w:rPr>
                <w:rFonts w:ascii="Times New Roman" w:hAnsi="Times New Roman" w:cs="Times New Roman"/>
              </w:rPr>
              <w:t>e</w:t>
            </w:r>
            <w:r w:rsidRPr="002569CA">
              <w:rPr>
                <w:rFonts w:ascii="Times New Roman" w:hAnsi="Times New Roman" w:cs="Times New Roman"/>
              </w:rPr>
              <w:t>rowania w kierunkach – góra/dół min. 20 cm, obrót</w:t>
            </w:r>
            <w:r w:rsidR="0018526A">
              <w:rPr>
                <w:rFonts w:ascii="Times New Roman" w:hAnsi="Times New Roman" w:cs="Times New Roman"/>
              </w:rPr>
              <w:t xml:space="preserve"> </w:t>
            </w:r>
            <w:r w:rsidRPr="002569CA">
              <w:rPr>
                <w:rFonts w:ascii="Times New Roman" w:hAnsi="Times New Roman" w:cs="Times New Roman"/>
              </w:rPr>
              <w:t>w lewo/prawo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81" w:type="dxa"/>
          </w:tcPr>
          <w:p w:rsidR="002409F0" w:rsidRPr="002569CA" w:rsidRDefault="002409F0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Wewnętrzny dysk twardy</w:t>
            </w:r>
            <w:r w:rsidR="0018526A">
              <w:rPr>
                <w:rFonts w:ascii="Times New Roman" w:hAnsi="Times New Roman" w:cs="Times New Roman"/>
              </w:rPr>
              <w:t xml:space="preserve"> o</w:t>
            </w:r>
            <w:r w:rsidRPr="002569CA">
              <w:rPr>
                <w:rFonts w:ascii="Times New Roman" w:hAnsi="Times New Roman" w:cs="Times New Roman"/>
              </w:rPr>
              <w:t xml:space="preserve"> pojemności min. 512 GB, formaty zapisu min. DICOM, AVI, JPG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Liczba obrazków pamięci dynamicznej (</w:t>
            </w:r>
            <w:proofErr w:type="spellStart"/>
            <w:r w:rsidRPr="002569CA">
              <w:rPr>
                <w:rFonts w:ascii="Times New Roman" w:hAnsi="Times New Roman" w:cs="Times New Roman"/>
              </w:rPr>
              <w:t>cineloop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) dla CD i obrazu 2D 2200 klatek oraz zapis </w:t>
            </w:r>
            <w:proofErr w:type="spellStart"/>
            <w:r w:rsidRPr="002569CA">
              <w:rPr>
                <w:rFonts w:ascii="Times New Roman" w:hAnsi="Times New Roman" w:cs="Times New Roman"/>
              </w:rPr>
              <w:t>dopplera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spektralnego min. 45 sekund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Dynamika aparatu min. 320 </w:t>
            </w:r>
            <w:proofErr w:type="spellStart"/>
            <w:r w:rsidRPr="002569CA">
              <w:rPr>
                <w:rFonts w:ascii="Times New Roman" w:hAnsi="Times New Roman" w:cs="Times New Roman"/>
              </w:rPr>
              <w:t>dB</w:t>
            </w:r>
            <w:proofErr w:type="spellEnd"/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81" w:type="dxa"/>
          </w:tcPr>
          <w:p w:rsidR="002409F0" w:rsidRPr="002569CA" w:rsidRDefault="002409F0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Zakres częstotliwości pracy ultrasonografu min. od 1 do 22 MHz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81" w:type="dxa"/>
          </w:tcPr>
          <w:p w:rsidR="002409F0" w:rsidRPr="002569CA" w:rsidRDefault="0018526A" w:rsidP="001E2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Nagrywarka DVD R/RW </w:t>
            </w:r>
            <w:r w:rsidR="002409F0" w:rsidRPr="002569CA">
              <w:rPr>
                <w:rFonts w:ascii="Times New Roman" w:hAnsi="Times New Roman" w:cs="Times New Roman"/>
              </w:rPr>
              <w:t>wbudowana w aparat, formaty zapisu min. DICOM, AVI, JPG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proofErr w:type="spellStart"/>
            <w:r w:rsidRPr="002569CA">
              <w:rPr>
                <w:rFonts w:ascii="Times New Roman" w:hAnsi="Times New Roman" w:cs="Times New Roman"/>
              </w:rPr>
              <w:t>Videoprinter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czarno-biały małego formatu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81" w:type="dxa"/>
          </w:tcPr>
          <w:p w:rsidR="002409F0" w:rsidRPr="002569CA" w:rsidRDefault="002409F0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Panel dotykowy o przekątnej min. 12”, wspomagający obsługę aparatu z możliwością regulacji jasności, przesuwania stron za pomocą dotyku jak tablet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Funkcja zdublowania na ekranie panelu dotykowego obrazu diagnostycznego celem ułatwienia dostępu do uzyskiwanego obrazu diagnostycznego np. podczas procedur interwencyjnych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Funkcja powiększenia obrazu diagnostycznego na 2/3 objętości ekranu</w:t>
            </w:r>
          </w:p>
        </w:tc>
      </w:tr>
      <w:tr w:rsidR="002569CA" w:rsidRPr="002569CA" w:rsidTr="0018526A">
        <w:tc>
          <w:tcPr>
            <w:tcW w:w="541" w:type="dxa"/>
          </w:tcPr>
          <w:p w:rsidR="002569CA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569CA" w:rsidRPr="00256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1" w:type="dxa"/>
          </w:tcPr>
          <w:p w:rsidR="002569CA" w:rsidRPr="002569CA" w:rsidRDefault="002569CA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Regulacja głębokości  penetracji w zakresie</w:t>
            </w:r>
            <w:r w:rsidR="0018526A">
              <w:rPr>
                <w:rFonts w:ascii="Times New Roman" w:hAnsi="Times New Roman" w:cs="Times New Roman"/>
              </w:rPr>
              <w:t xml:space="preserve"> </w:t>
            </w:r>
            <w:r w:rsidRPr="002569CA">
              <w:rPr>
                <w:rFonts w:ascii="Times New Roman" w:hAnsi="Times New Roman" w:cs="Times New Roman"/>
              </w:rPr>
              <w:t>od 1 cm do 40 cm</w:t>
            </w:r>
          </w:p>
        </w:tc>
      </w:tr>
      <w:tr w:rsidR="002569CA" w:rsidRPr="002569CA" w:rsidTr="0018526A">
        <w:tc>
          <w:tcPr>
            <w:tcW w:w="541" w:type="dxa"/>
          </w:tcPr>
          <w:p w:rsidR="002569CA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569CA" w:rsidRPr="00256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1" w:type="dxa"/>
          </w:tcPr>
          <w:p w:rsidR="002569CA" w:rsidRPr="002569CA" w:rsidRDefault="002569C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Jednoczesne wyświetlanie na ekranie dwóch obrazów w czasie rzeczywistym typu B i B/CD</w:t>
            </w:r>
          </w:p>
        </w:tc>
      </w:tr>
      <w:tr w:rsidR="002569CA" w:rsidRPr="002569CA" w:rsidTr="0018526A">
        <w:tc>
          <w:tcPr>
            <w:tcW w:w="541" w:type="dxa"/>
          </w:tcPr>
          <w:p w:rsidR="002569CA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569CA" w:rsidRPr="00256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1" w:type="dxa"/>
          </w:tcPr>
          <w:p w:rsidR="002569CA" w:rsidRPr="002569CA" w:rsidRDefault="002569C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Anatomiczny M-</w:t>
            </w:r>
            <w:proofErr w:type="spellStart"/>
            <w:r w:rsidRPr="002569CA">
              <w:rPr>
                <w:rFonts w:ascii="Times New Roman" w:hAnsi="Times New Roman" w:cs="Times New Roman"/>
              </w:rPr>
              <w:t>Mode</w:t>
            </w:r>
            <w:proofErr w:type="spellEnd"/>
          </w:p>
        </w:tc>
      </w:tr>
      <w:tr w:rsidR="002569CA" w:rsidRPr="002569CA" w:rsidTr="0018526A">
        <w:tc>
          <w:tcPr>
            <w:tcW w:w="541" w:type="dxa"/>
          </w:tcPr>
          <w:p w:rsidR="002569CA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569CA" w:rsidRPr="00256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1" w:type="dxa"/>
          </w:tcPr>
          <w:p w:rsidR="002569CA" w:rsidRPr="002569CA" w:rsidRDefault="002569C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Regulacja wzmocnienia głębokościowego (TGC) min. 8 regulatorów oraz wzmocnienia poprzecznego (LGC) wiązki ultradźwiękowej min.  4</w:t>
            </w:r>
          </w:p>
        </w:tc>
      </w:tr>
      <w:tr w:rsidR="002569CA" w:rsidRPr="002569CA" w:rsidTr="0018526A">
        <w:tc>
          <w:tcPr>
            <w:tcW w:w="541" w:type="dxa"/>
          </w:tcPr>
          <w:p w:rsidR="002569CA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569CA" w:rsidRPr="00256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1" w:type="dxa"/>
          </w:tcPr>
          <w:p w:rsidR="002569CA" w:rsidRPr="002569CA" w:rsidRDefault="002569C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Częstotliwość odświeżania obrazu 2 D min. 1900 obrazów na sek.</w:t>
            </w:r>
          </w:p>
        </w:tc>
      </w:tr>
      <w:tr w:rsidR="002569CA" w:rsidRPr="002569CA" w:rsidTr="0018526A">
        <w:tc>
          <w:tcPr>
            <w:tcW w:w="541" w:type="dxa"/>
          </w:tcPr>
          <w:p w:rsidR="002569CA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781" w:type="dxa"/>
          </w:tcPr>
          <w:p w:rsidR="002569CA" w:rsidRPr="002569CA" w:rsidRDefault="002569C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Doppler pulsacyjny (PWD), </w:t>
            </w:r>
            <w:proofErr w:type="spellStart"/>
            <w:r w:rsidRPr="002569CA">
              <w:rPr>
                <w:rFonts w:ascii="Times New Roman" w:hAnsi="Times New Roman" w:cs="Times New Roman"/>
              </w:rPr>
              <w:t>Color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Doppler (CD), Power Doppler (PD)dostępny na wszystkich oferowanych głowicach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Obrazowanie harmoniczne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Obrazowanie harmoniczne z odwróceniem impulsu (inwersją fazy)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781" w:type="dxa"/>
          </w:tcPr>
          <w:p w:rsidR="002409F0" w:rsidRDefault="002409F0" w:rsidP="002409F0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Obrazowanie do </w:t>
            </w:r>
            <w:proofErr w:type="spellStart"/>
            <w:r w:rsidRPr="002569CA">
              <w:rPr>
                <w:rFonts w:ascii="Times New Roman" w:hAnsi="Times New Roman" w:cs="Times New Roman"/>
              </w:rPr>
              <w:t>elastografii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z kwantyfikacją ilościową  i jakościową w formacie pojedynczego ekranu oraz na obrazie podzielonym na dwa pola ze wskaźnikiem ucisku oraz określeniem </w:t>
            </w:r>
            <w:r w:rsidRPr="002569CA">
              <w:rPr>
                <w:rFonts w:ascii="Times New Roman" w:hAnsi="Times New Roman" w:cs="Times New Roman"/>
              </w:rPr>
              <w:lastRenderedPageBreak/>
              <w:t>wielkości lokalizacji zmiany dostępne na głowicy liniowe</w:t>
            </w:r>
          </w:p>
          <w:p w:rsidR="0004203B" w:rsidRPr="0004203B" w:rsidRDefault="0004203B" w:rsidP="0004203B">
            <w:pPr>
              <w:rPr>
                <w:rFonts w:ascii="Times New Roman" w:hAnsi="Times New Roman" w:cs="Times New Roman"/>
                <w:color w:val="00B050"/>
              </w:rPr>
            </w:pPr>
            <w:r w:rsidRPr="0004203B">
              <w:rPr>
                <w:rFonts w:ascii="Times New Roman" w:hAnsi="Times New Roman" w:cs="Times New Roman"/>
                <w:color w:val="00B050"/>
              </w:rPr>
              <w:t>Zamawiający dopuszcza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04203B">
              <w:rPr>
                <w:rFonts w:ascii="Times New Roman" w:hAnsi="Times New Roman" w:cs="Times New Roman"/>
                <w:color w:val="00B050"/>
              </w:rPr>
              <w:t xml:space="preserve">do udziału w postępowaniu wysokiej klasy Aparat USG z możliwością rozbudowy o obrazowanie do </w:t>
            </w:r>
            <w:proofErr w:type="spellStart"/>
            <w:r w:rsidRPr="0004203B">
              <w:rPr>
                <w:rFonts w:ascii="Times New Roman" w:hAnsi="Times New Roman" w:cs="Times New Roman"/>
                <w:color w:val="00B050"/>
              </w:rPr>
              <w:t>elastografii</w:t>
            </w:r>
            <w:proofErr w:type="spellEnd"/>
            <w:r w:rsidRPr="0004203B">
              <w:rPr>
                <w:rFonts w:ascii="Times New Roman" w:hAnsi="Times New Roman" w:cs="Times New Roman"/>
                <w:color w:val="00B050"/>
              </w:rPr>
              <w:t xml:space="preserve"> z kwantyfikacją ilościową  i jakościową w formacie pojedynczego ekranu oraz na obrazie podzielonym na dwa pola ze wskaźnikiem ucisku oraz określeniem wielkości lokalizacji zmiany dostępne na głowicy liniowej?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Doppler ciągły (CW) dostępny na głowicy sektorowej kardiologicznej z prędkością min. 19 m/s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Automatyczna optymalizacja bramki dopplerowskiej za pomocą jednego przycisku, m.in. dopasowanie konta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Power Doppler z oznaczeniem kierunku przepływu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781" w:type="dxa"/>
          </w:tcPr>
          <w:p w:rsidR="002409F0" w:rsidRPr="002569CA" w:rsidRDefault="002409F0" w:rsidP="002409F0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Regulacja wielkości bramki Dopplerowskiej (SV) w zakresie min. 0,5 mm- 20,0 mm</w:t>
            </w:r>
          </w:p>
        </w:tc>
      </w:tr>
      <w:tr w:rsidR="002569CA" w:rsidRPr="002569CA" w:rsidTr="0018526A">
        <w:tc>
          <w:tcPr>
            <w:tcW w:w="541" w:type="dxa"/>
          </w:tcPr>
          <w:p w:rsidR="002569CA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781" w:type="dxa"/>
          </w:tcPr>
          <w:p w:rsidR="002569CA" w:rsidRPr="002569CA" w:rsidRDefault="002569CA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Min. 16-stopniowe powiększenie obrazu w czasie rzeczywistym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Min. 16-stopniowe powiększenie obrazu zamrożonego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Automatyczna optymalizacja obrazu 2D przy pomocy jednego przycisku (m.in. automatyczne dopasowanie wzmocnienia obrazu)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781" w:type="dxa"/>
          </w:tcPr>
          <w:p w:rsidR="002409F0" w:rsidRPr="002569CA" w:rsidRDefault="002409F0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Automatyczny obrys spektrum i wyznaczanie parametrów przepływu na zatrzymanym spektrum oraz w czasie rzeczywistym na ruchomym spektrum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Automatyczna optymalizacja widma dopplerowskiego przy pomocy jednego przycisku (m.in. automatyczne dopasowanie linii bazowej oraz PRF)TAK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781" w:type="dxa"/>
          </w:tcPr>
          <w:p w:rsidR="002409F0" w:rsidRPr="002569CA" w:rsidRDefault="002409F0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Możliwość rozbudowy</w:t>
            </w:r>
            <w:r w:rsidR="0018526A">
              <w:rPr>
                <w:rFonts w:ascii="Times New Roman" w:hAnsi="Times New Roman" w:cs="Times New Roman"/>
              </w:rPr>
              <w:t xml:space="preserve"> </w:t>
            </w:r>
            <w:r w:rsidRPr="002569CA">
              <w:rPr>
                <w:rFonts w:ascii="Times New Roman" w:hAnsi="Times New Roman" w:cs="Times New Roman"/>
              </w:rPr>
              <w:t>o oprogramowanie bazujące na technologii „śledzenia markerów 2D” do analizy kurczliwości globalnej i odcinkowej lewej komory. Podsumowanie w postaci wykresu Bull-</w:t>
            </w:r>
            <w:proofErr w:type="spellStart"/>
            <w:r w:rsidRPr="002569CA">
              <w:rPr>
                <w:rFonts w:ascii="Times New Roman" w:hAnsi="Times New Roman" w:cs="Times New Roman"/>
              </w:rPr>
              <w:t>Eye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min. 17 segmentów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781" w:type="dxa"/>
          </w:tcPr>
          <w:p w:rsidR="002409F0" w:rsidRPr="002569CA" w:rsidRDefault="002409F0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Praca w trybie wielokierunkowego emitowania i składania wiązki ultradźwiękowej  z głowic w pełni elektronicznych, z min. 9 kątami emitowania wiązki tworzącymi obraz 2D na wszystkic</w:t>
            </w:r>
            <w:r w:rsidR="0018526A">
              <w:rPr>
                <w:rFonts w:ascii="Times New Roman" w:hAnsi="Times New Roman" w:cs="Times New Roman"/>
              </w:rPr>
              <w:t xml:space="preserve">h głowicach </w:t>
            </w:r>
            <w:proofErr w:type="spellStart"/>
            <w:r w:rsidR="0018526A">
              <w:rPr>
                <w:rFonts w:ascii="Times New Roman" w:hAnsi="Times New Roman" w:cs="Times New Roman"/>
              </w:rPr>
              <w:t>convex</w:t>
            </w:r>
            <w:proofErr w:type="spellEnd"/>
            <w:r w:rsidR="0018526A">
              <w:rPr>
                <w:rFonts w:ascii="Times New Roman" w:hAnsi="Times New Roman" w:cs="Times New Roman"/>
              </w:rPr>
              <w:t xml:space="preserve">, liniowych. </w:t>
            </w:r>
            <w:r w:rsidRPr="002569CA">
              <w:rPr>
                <w:rFonts w:ascii="Times New Roman" w:hAnsi="Times New Roman" w:cs="Times New Roman"/>
              </w:rPr>
              <w:t>Wymóg pracy dla trybu 2D oraz w trybie obrazowania harmonicznego.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Adaptacyjne przetwarzanie obrazu redukujące artefakty i szumy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Pomiar obwodu, pola powierzchni, objętości, kątów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Pomiar odległości, min. 8 pomiarów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Możliwość zaprogramowania w aparacie nowych pomiarów oraz kalkulacji</w:t>
            </w:r>
          </w:p>
        </w:tc>
      </w:tr>
      <w:tr w:rsidR="002409F0" w:rsidRPr="002569CA" w:rsidTr="0018526A">
        <w:trPr>
          <w:trHeight w:val="417"/>
        </w:trPr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Ciągła automatyczna optymalizacja obrazu 2D wyzwalaną przy pomocy jednego przycisku (m.in. automatyczne dopasowanie wzmocnienia obrazu)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Oprogramowanie do badań jamy brzusznej, tarczycy, piersi, naczyń i mięśniowo- szkieletowych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2409F0" w:rsidP="001E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256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409F0">
              <w:rPr>
                <w:rFonts w:ascii="Times New Roman" w:hAnsi="Times New Roman" w:cs="Times New Roman"/>
                <w:b/>
              </w:rPr>
              <w:t xml:space="preserve">Głowica </w:t>
            </w:r>
            <w:proofErr w:type="spellStart"/>
            <w:r w:rsidRPr="002409F0">
              <w:rPr>
                <w:rFonts w:ascii="Times New Roman" w:hAnsi="Times New Roman" w:cs="Times New Roman"/>
                <w:b/>
              </w:rPr>
              <w:t>convex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badań</w:t>
            </w:r>
            <w:r w:rsidRPr="002569CA">
              <w:rPr>
                <w:rFonts w:ascii="Times New Roman" w:hAnsi="Times New Roman" w:cs="Times New Roman"/>
              </w:rPr>
              <w:t xml:space="preserve"> jamy brzusznej</w:t>
            </w:r>
          </w:p>
        </w:tc>
      </w:tr>
      <w:tr w:rsidR="002409F0" w:rsidRPr="002569CA" w:rsidTr="0018526A">
        <w:tc>
          <w:tcPr>
            <w:tcW w:w="541" w:type="dxa"/>
          </w:tcPr>
          <w:p w:rsidR="002409F0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781" w:type="dxa"/>
          </w:tcPr>
          <w:p w:rsidR="002409F0" w:rsidRPr="002569CA" w:rsidRDefault="002409F0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Szerokopasmowa o zakresie częstotliwości min. od 1,0 do 5,0 MHz w technologii </w:t>
            </w:r>
            <w:proofErr w:type="spellStart"/>
            <w:r w:rsidRPr="002569CA">
              <w:rPr>
                <w:rFonts w:ascii="Times New Roman" w:hAnsi="Times New Roman" w:cs="Times New Roman"/>
              </w:rPr>
              <w:t>PureWave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, Single </w:t>
            </w:r>
            <w:proofErr w:type="spellStart"/>
            <w:r w:rsidRPr="002569CA">
              <w:rPr>
                <w:rFonts w:ascii="Times New Roman" w:hAnsi="Times New Roman" w:cs="Times New Roman"/>
              </w:rPr>
              <w:t>Crystal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lub podobnej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Liczba elementów głowicy min. 300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Kąt pola widzenia głowicy min. 70</w:t>
            </w:r>
            <w:r w:rsidRPr="002569CA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Promień krzywizny maks. 56 mm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Możliwość zastosowania przystawki biopsyjnej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409F0">
              <w:rPr>
                <w:rFonts w:ascii="Times New Roman" w:hAnsi="Times New Roman" w:cs="Times New Roman"/>
                <w:b/>
              </w:rPr>
              <w:t>Głowica liniowa</w:t>
            </w:r>
            <w:r w:rsidRPr="002569CA">
              <w:rPr>
                <w:rFonts w:ascii="Times New Roman" w:hAnsi="Times New Roman" w:cs="Times New Roman"/>
              </w:rPr>
              <w:t xml:space="preserve"> do badań naczyniowych, małych narządów i mięśniowo-szkieletowych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Zakres częstotliwości min. Od 3,0 do 12,0 MHz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Liczba elementów głowicy min. 300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Szerokość pola widzenia głowicy max 40 mm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Możliwość zastosowania przystawki  biopsyjnej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Głowica liniowa do badań naczyniowych,  małych narządów i mięśniowo-szkieletowych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Szerokopasmowa o zakresie częstotliwości min. od 5,0 do 18 MHz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Liczba elementów głowicy min. 500</w:t>
            </w:r>
          </w:p>
        </w:tc>
      </w:tr>
      <w:tr w:rsidR="0018526A" w:rsidRPr="002569CA" w:rsidTr="0018526A">
        <w:trPr>
          <w:trHeight w:val="259"/>
        </w:trPr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Szerokość pola widzenia głowicy min. 38 mm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Możliwość zastosowania przystawki biopsyjnej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781" w:type="dxa"/>
          </w:tcPr>
          <w:p w:rsidR="0018526A" w:rsidRPr="002569CA" w:rsidRDefault="0018526A" w:rsidP="002409F0">
            <w:pPr>
              <w:rPr>
                <w:rFonts w:ascii="Times New Roman" w:hAnsi="Times New Roman" w:cs="Times New Roman"/>
              </w:rPr>
            </w:pPr>
            <w:r w:rsidRPr="002409F0">
              <w:rPr>
                <w:rFonts w:ascii="Times New Roman" w:hAnsi="Times New Roman" w:cs="Times New Roman"/>
                <w:b/>
              </w:rPr>
              <w:t>Głowica wolumetryczna</w:t>
            </w:r>
            <w:r w:rsidRPr="002569CA">
              <w:rPr>
                <w:rFonts w:ascii="Times New Roman" w:hAnsi="Times New Roman" w:cs="Times New Roman"/>
              </w:rPr>
              <w:t xml:space="preserve"> do badań 3D/4D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569CA">
              <w:rPr>
                <w:rFonts w:ascii="Times New Roman" w:hAnsi="Times New Roman" w:cs="Times New Roman"/>
              </w:rPr>
              <w:t>Możliwość</w:t>
            </w:r>
            <w:r>
              <w:rPr>
                <w:rFonts w:ascii="Times New Roman" w:hAnsi="Times New Roman" w:cs="Times New Roman"/>
              </w:rPr>
              <w:t xml:space="preserve"> r</w:t>
            </w:r>
            <w:r w:rsidRPr="002569CA">
              <w:rPr>
                <w:rFonts w:ascii="Times New Roman" w:hAnsi="Times New Roman" w:cs="Times New Roman"/>
              </w:rPr>
              <w:t>ozbudowy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Szerokopasmowa o zakresie częstotliwość min od 2,0   do 9,0 MHz w technologii </w:t>
            </w:r>
            <w:proofErr w:type="spellStart"/>
            <w:r w:rsidRPr="002569CA">
              <w:rPr>
                <w:rFonts w:ascii="Times New Roman" w:hAnsi="Times New Roman" w:cs="Times New Roman"/>
              </w:rPr>
              <w:t>PureWave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, Single </w:t>
            </w:r>
            <w:proofErr w:type="spellStart"/>
            <w:r w:rsidRPr="002569CA">
              <w:rPr>
                <w:rFonts w:ascii="Times New Roman" w:hAnsi="Times New Roman" w:cs="Times New Roman"/>
              </w:rPr>
              <w:t>Crystal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lub podobnej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Liczba elementów głowicy min. 380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  <w:vertAlign w:val="superscript"/>
              </w:rPr>
            </w:pPr>
            <w:r w:rsidRPr="002569CA">
              <w:rPr>
                <w:rFonts w:ascii="Times New Roman" w:hAnsi="Times New Roman" w:cs="Times New Roman"/>
              </w:rPr>
              <w:t>Kąt pola widzenia głowicy 70</w:t>
            </w:r>
            <w:r w:rsidRPr="002569CA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781" w:type="dxa"/>
          </w:tcPr>
          <w:p w:rsidR="0018526A" w:rsidRPr="002569CA" w:rsidRDefault="0018526A" w:rsidP="0018526A">
            <w:pPr>
              <w:rPr>
                <w:rFonts w:ascii="Times New Roman" w:hAnsi="Times New Roman" w:cs="Times New Roman"/>
              </w:rPr>
            </w:pPr>
            <w:r w:rsidRPr="002409F0">
              <w:rPr>
                <w:rFonts w:ascii="Times New Roman" w:hAnsi="Times New Roman" w:cs="Times New Roman"/>
                <w:b/>
              </w:rPr>
              <w:t>Głowica liniowa do badań naczyniowych</w:t>
            </w:r>
            <w:r w:rsidRPr="002569CA">
              <w:rPr>
                <w:rFonts w:ascii="Times New Roman" w:hAnsi="Times New Roman" w:cs="Times New Roman"/>
              </w:rPr>
              <w:t>, małych narządów i mięśniowo—szkieletowych Możliwość</w:t>
            </w:r>
            <w:r>
              <w:rPr>
                <w:rFonts w:ascii="Times New Roman" w:hAnsi="Times New Roman" w:cs="Times New Roman"/>
              </w:rPr>
              <w:t xml:space="preserve"> r</w:t>
            </w:r>
            <w:r w:rsidRPr="002569CA">
              <w:rPr>
                <w:rFonts w:ascii="Times New Roman" w:hAnsi="Times New Roman" w:cs="Times New Roman"/>
              </w:rPr>
              <w:t>ozbudowy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Szerokopasmowa o zakresie częstotliwości min. Od 2,0 do 22,0 MHz w technologii </w:t>
            </w:r>
            <w:proofErr w:type="spellStart"/>
            <w:r w:rsidRPr="002569CA">
              <w:rPr>
                <w:rFonts w:ascii="Times New Roman" w:hAnsi="Times New Roman" w:cs="Times New Roman"/>
              </w:rPr>
              <w:t>PureWave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, Single </w:t>
            </w:r>
            <w:proofErr w:type="spellStart"/>
            <w:r w:rsidRPr="002569CA">
              <w:rPr>
                <w:rFonts w:ascii="Times New Roman" w:hAnsi="Times New Roman" w:cs="Times New Roman"/>
              </w:rPr>
              <w:t>Crystal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lub podobnej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Liczba elementów głowicy min. 1900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Szerokość pola widzenia głowicy min. 48 mm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Możliwość zastosowania przystawki biopsyjnej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8781" w:type="dxa"/>
          </w:tcPr>
          <w:p w:rsidR="0018526A" w:rsidRPr="002569CA" w:rsidRDefault="0018526A" w:rsidP="0018526A">
            <w:pPr>
              <w:rPr>
                <w:rFonts w:ascii="Times New Roman" w:hAnsi="Times New Roman" w:cs="Times New Roman"/>
                <w:b/>
              </w:rPr>
            </w:pPr>
            <w:r w:rsidRPr="002569CA">
              <w:rPr>
                <w:rFonts w:ascii="Times New Roman" w:hAnsi="Times New Roman" w:cs="Times New Roman"/>
                <w:b/>
              </w:rPr>
              <w:t xml:space="preserve">Głowica </w:t>
            </w:r>
            <w:proofErr w:type="spellStart"/>
            <w:r w:rsidRPr="002569CA">
              <w:rPr>
                <w:rFonts w:ascii="Times New Roman" w:hAnsi="Times New Roman" w:cs="Times New Roman"/>
                <w:b/>
              </w:rPr>
              <w:t>nanosektorowa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Możliwość</w:t>
            </w:r>
            <w:r>
              <w:rPr>
                <w:rFonts w:ascii="Times New Roman" w:hAnsi="Times New Roman" w:cs="Times New Roman"/>
              </w:rPr>
              <w:t xml:space="preserve"> r</w:t>
            </w:r>
            <w:r w:rsidRPr="002569CA">
              <w:rPr>
                <w:rFonts w:ascii="Times New Roman" w:hAnsi="Times New Roman" w:cs="Times New Roman"/>
              </w:rPr>
              <w:t>ozbudowy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Zakres częstotliwości min. Od 4,0 do 12,0 MHz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  <w:vertAlign w:val="superscript"/>
              </w:rPr>
            </w:pPr>
            <w:r w:rsidRPr="002569CA">
              <w:rPr>
                <w:rFonts w:ascii="Times New Roman" w:hAnsi="Times New Roman" w:cs="Times New Roman"/>
              </w:rPr>
              <w:t xml:space="preserve">Kąt pola widzenia głowicy min 90 </w:t>
            </w:r>
            <w:r w:rsidRPr="002569CA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Liczba elementów głowicy min. 92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8781" w:type="dxa"/>
          </w:tcPr>
          <w:p w:rsidR="0018526A" w:rsidRPr="0018526A" w:rsidRDefault="0018526A" w:rsidP="002569C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  <w:b/>
              </w:rPr>
              <w:t>Głowica liniowa do badań naczyniowy</w:t>
            </w:r>
            <w:r>
              <w:rPr>
                <w:rFonts w:ascii="Times New Roman" w:hAnsi="Times New Roman" w:cs="Times New Roman"/>
                <w:b/>
              </w:rPr>
              <w:t>ch, małych narządów i mięśniowo-</w:t>
            </w:r>
            <w:r w:rsidRPr="002569CA">
              <w:rPr>
                <w:rFonts w:ascii="Times New Roman" w:hAnsi="Times New Roman" w:cs="Times New Roman"/>
                <w:b/>
              </w:rPr>
              <w:t>szkieletowych</w:t>
            </w:r>
            <w:r w:rsidRPr="002569CA">
              <w:rPr>
                <w:rFonts w:ascii="Times New Roman" w:hAnsi="Times New Roman" w:cs="Times New Roman"/>
              </w:rPr>
              <w:t xml:space="preserve"> Możliwość</w:t>
            </w:r>
            <w:r>
              <w:rPr>
                <w:rFonts w:ascii="Times New Roman" w:hAnsi="Times New Roman" w:cs="Times New Roman"/>
              </w:rPr>
              <w:t xml:space="preserve"> r</w:t>
            </w:r>
            <w:r w:rsidRPr="002569CA">
              <w:rPr>
                <w:rFonts w:ascii="Times New Roman" w:hAnsi="Times New Roman" w:cs="Times New Roman"/>
              </w:rPr>
              <w:t>ozbudowy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Zakres częstotliwości min. Od 5,0 do 13,0 MHz (+1MHz)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Liczba elementów głowicy min. 500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Szerokość  pola widzenia głowicy min. 50 mm</w:t>
            </w:r>
          </w:p>
        </w:tc>
      </w:tr>
      <w:tr w:rsidR="0018526A" w:rsidRPr="002569CA" w:rsidTr="0018526A">
        <w:trPr>
          <w:trHeight w:val="252"/>
        </w:trPr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Możliwość zastosowania przystawki biopsyjnej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8781" w:type="dxa"/>
          </w:tcPr>
          <w:p w:rsidR="0018526A" w:rsidRPr="002569CA" w:rsidRDefault="0018526A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Raporty dla każdego rodzaju i trybu badania z możliwością dołączenia obrazów do raportu 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Protokół komunikacji DICOM 3,0 do przesyłania obrazów i danych, min. Klasy DICOM </w:t>
            </w:r>
            <w:proofErr w:type="spellStart"/>
            <w:r w:rsidRPr="002569CA">
              <w:rPr>
                <w:rFonts w:ascii="Times New Roman" w:hAnsi="Times New Roman" w:cs="Times New Roman"/>
              </w:rPr>
              <w:t>print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9CA">
              <w:rPr>
                <w:rFonts w:ascii="Times New Roman" w:hAnsi="Times New Roman" w:cs="Times New Roman"/>
              </w:rPr>
              <w:t>store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9CA">
              <w:rPr>
                <w:rFonts w:ascii="Times New Roman" w:hAnsi="Times New Roman" w:cs="Times New Roman"/>
              </w:rPr>
              <w:t>worklist</w:t>
            </w:r>
            <w:proofErr w:type="spellEnd"/>
            <w:r w:rsidRPr="002569CA">
              <w:rPr>
                <w:rFonts w:ascii="Times New Roman" w:hAnsi="Times New Roman" w:cs="Times New Roman"/>
              </w:rPr>
              <w:t>, raporty strukturalne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Możliwość konfiguracji raportu poprzez zmianę jego wyglądu, definiowania pomiarów oraz nr. Możliwość zamieszczenia graficznego </w:t>
            </w:r>
            <w:proofErr w:type="spellStart"/>
            <w:r w:rsidRPr="002569CA">
              <w:rPr>
                <w:rFonts w:ascii="Times New Roman" w:hAnsi="Times New Roman" w:cs="Times New Roman"/>
              </w:rPr>
              <w:t>loga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w nagłówku szpitala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1" w:type="dxa"/>
          </w:tcPr>
          <w:p w:rsidR="0018526A" w:rsidRPr="002569CA" w:rsidRDefault="0018526A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Dostępne bezpłatne narzędzia do tworzenia własnego wzoru raportu na zewnętrznym komputerze PC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8781" w:type="dxa"/>
          </w:tcPr>
          <w:p w:rsidR="0018526A" w:rsidRDefault="0018526A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Możliwość rozbudowy o </w:t>
            </w:r>
            <w:proofErr w:type="spellStart"/>
            <w:r w:rsidRPr="002569CA">
              <w:rPr>
                <w:rFonts w:ascii="Times New Roman" w:hAnsi="Times New Roman" w:cs="Times New Roman"/>
              </w:rPr>
              <w:t>Elastografię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na głowicy liniowej z mapowaniem kolorem , regulowaną wielkością bramki koloru,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9CA">
              <w:rPr>
                <w:rFonts w:ascii="Times New Roman" w:hAnsi="Times New Roman" w:cs="Times New Roman"/>
              </w:rPr>
              <w:t xml:space="preserve">z możliwością wybrania jednostki pomiaru w </w:t>
            </w:r>
            <w:proofErr w:type="spellStart"/>
            <w:r w:rsidRPr="002569CA">
              <w:rPr>
                <w:rFonts w:ascii="Times New Roman" w:hAnsi="Times New Roman" w:cs="Times New Roman"/>
              </w:rPr>
              <w:t>kPa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lub m/s. Możliwość włączenia mapy propagacji fali poprzecznej kodowanej kolorem, potwierdzającej pewność wykonania badania. Możliwość wykonania pomiarów na obrazach z pamięci aparatu</w:t>
            </w:r>
          </w:p>
          <w:p w:rsidR="0004203B" w:rsidRPr="0004203B" w:rsidRDefault="0004203B" w:rsidP="0004203B">
            <w:pPr>
              <w:rPr>
                <w:rFonts w:ascii="Times New Roman" w:hAnsi="Times New Roman" w:cs="Times New Roman"/>
                <w:color w:val="00B050"/>
              </w:rPr>
            </w:pPr>
            <w:r w:rsidRPr="0004203B">
              <w:rPr>
                <w:rFonts w:ascii="Times New Roman" w:hAnsi="Times New Roman" w:cs="Times New Roman"/>
                <w:color w:val="00B050"/>
              </w:rPr>
              <w:t>Zamawiający dopuszcza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04203B">
              <w:rPr>
                <w:rFonts w:ascii="Times New Roman" w:hAnsi="Times New Roman" w:cs="Times New Roman"/>
                <w:color w:val="00B050"/>
              </w:rPr>
              <w:t xml:space="preserve">do udziału w postępowaniu wysokiej klasy Ultrasonograf renomowanego producenta, który posiada </w:t>
            </w:r>
            <w:proofErr w:type="spellStart"/>
            <w:r w:rsidRPr="0004203B">
              <w:rPr>
                <w:rFonts w:ascii="Times New Roman" w:hAnsi="Times New Roman" w:cs="Times New Roman"/>
                <w:color w:val="00B050"/>
              </w:rPr>
              <w:t>elastografię</w:t>
            </w:r>
            <w:proofErr w:type="spellEnd"/>
            <w:r w:rsidRPr="0004203B">
              <w:rPr>
                <w:rFonts w:ascii="Times New Roman" w:hAnsi="Times New Roman" w:cs="Times New Roman"/>
                <w:color w:val="00B050"/>
              </w:rPr>
              <w:t xml:space="preserve"> typu </w:t>
            </w:r>
            <w:proofErr w:type="spellStart"/>
            <w:r w:rsidRPr="0004203B">
              <w:rPr>
                <w:rFonts w:ascii="Times New Roman" w:hAnsi="Times New Roman" w:cs="Times New Roman"/>
                <w:color w:val="00B050"/>
              </w:rPr>
              <w:t>Strain</w:t>
            </w:r>
            <w:proofErr w:type="spellEnd"/>
            <w:r w:rsidRPr="0004203B">
              <w:rPr>
                <w:rFonts w:ascii="Times New Roman" w:hAnsi="Times New Roman" w:cs="Times New Roman"/>
                <w:color w:val="00B050"/>
              </w:rPr>
              <w:t xml:space="preserve"> jako możliwość przyszłej rozbudowy o następujących parametrach:</w:t>
            </w:r>
          </w:p>
          <w:p w:rsidR="0004203B" w:rsidRPr="0004203B" w:rsidRDefault="0004203B" w:rsidP="0004203B">
            <w:pPr>
              <w:rPr>
                <w:rFonts w:ascii="Times New Roman" w:hAnsi="Times New Roman" w:cs="Times New Roman"/>
                <w:color w:val="00B050"/>
              </w:rPr>
            </w:pPr>
            <w:r w:rsidRPr="0004203B">
              <w:rPr>
                <w:rFonts w:ascii="Times New Roman" w:hAnsi="Times New Roman" w:cs="Times New Roman"/>
                <w:color w:val="00B050"/>
              </w:rPr>
              <w:t xml:space="preserve">• Tryb </w:t>
            </w:r>
            <w:proofErr w:type="spellStart"/>
            <w:r w:rsidRPr="0004203B">
              <w:rPr>
                <w:rFonts w:ascii="Times New Roman" w:hAnsi="Times New Roman" w:cs="Times New Roman"/>
                <w:color w:val="00B050"/>
              </w:rPr>
              <w:t>elastografii</w:t>
            </w:r>
            <w:proofErr w:type="spellEnd"/>
            <w:r w:rsidRPr="0004203B">
              <w:rPr>
                <w:rFonts w:ascii="Times New Roman" w:hAnsi="Times New Roman" w:cs="Times New Roman"/>
                <w:color w:val="00B050"/>
              </w:rPr>
              <w:t xml:space="preserve"> uruchamiany jednym naciśnięciem przycisku,</w:t>
            </w:r>
          </w:p>
          <w:p w:rsidR="0004203B" w:rsidRPr="0004203B" w:rsidRDefault="0004203B" w:rsidP="0004203B">
            <w:pPr>
              <w:rPr>
                <w:rFonts w:ascii="Times New Roman" w:hAnsi="Times New Roman" w:cs="Times New Roman"/>
                <w:color w:val="00B050"/>
              </w:rPr>
            </w:pPr>
            <w:r w:rsidRPr="0004203B">
              <w:rPr>
                <w:rFonts w:ascii="Times New Roman" w:hAnsi="Times New Roman" w:cs="Times New Roman"/>
                <w:color w:val="00B050"/>
              </w:rPr>
              <w:t xml:space="preserve">• </w:t>
            </w:r>
            <w:proofErr w:type="spellStart"/>
            <w:r w:rsidRPr="0004203B">
              <w:rPr>
                <w:rFonts w:ascii="Times New Roman" w:hAnsi="Times New Roman" w:cs="Times New Roman"/>
                <w:color w:val="00B050"/>
              </w:rPr>
              <w:t>Elastogram</w:t>
            </w:r>
            <w:proofErr w:type="spellEnd"/>
            <w:r w:rsidRPr="0004203B">
              <w:rPr>
                <w:rFonts w:ascii="Times New Roman" w:hAnsi="Times New Roman" w:cs="Times New Roman"/>
                <w:color w:val="00B050"/>
              </w:rPr>
              <w:t xml:space="preserve"> stosowany jako pole obszaru zainteresowania z funkcją ustawiania przez użytkownika jego wielkości i położenia w całym polu widzenia,</w:t>
            </w:r>
          </w:p>
          <w:p w:rsidR="0004203B" w:rsidRPr="0004203B" w:rsidRDefault="0004203B" w:rsidP="0004203B">
            <w:pPr>
              <w:rPr>
                <w:rFonts w:ascii="Times New Roman" w:hAnsi="Times New Roman" w:cs="Times New Roman"/>
                <w:color w:val="00B050"/>
              </w:rPr>
            </w:pPr>
            <w:r w:rsidRPr="0004203B">
              <w:rPr>
                <w:rFonts w:ascii="Times New Roman" w:hAnsi="Times New Roman" w:cs="Times New Roman"/>
                <w:color w:val="00B050"/>
              </w:rPr>
              <w:t>• Wskaźnik poziomu kompresji,</w:t>
            </w:r>
          </w:p>
          <w:p w:rsidR="0004203B" w:rsidRPr="0004203B" w:rsidRDefault="0004203B" w:rsidP="0004203B">
            <w:pPr>
              <w:rPr>
                <w:rFonts w:ascii="Times New Roman" w:hAnsi="Times New Roman" w:cs="Times New Roman"/>
                <w:color w:val="00B050"/>
              </w:rPr>
            </w:pPr>
            <w:r w:rsidRPr="0004203B">
              <w:rPr>
                <w:rFonts w:ascii="Times New Roman" w:hAnsi="Times New Roman" w:cs="Times New Roman"/>
                <w:color w:val="00B050"/>
              </w:rPr>
              <w:t xml:space="preserve">• Wyświetlanie obok siebie obrazu 2D i obrazu 2D z </w:t>
            </w:r>
            <w:proofErr w:type="spellStart"/>
            <w:r w:rsidRPr="0004203B">
              <w:rPr>
                <w:rFonts w:ascii="Times New Roman" w:hAnsi="Times New Roman" w:cs="Times New Roman"/>
                <w:color w:val="00B050"/>
              </w:rPr>
              <w:t>elastogramem</w:t>
            </w:r>
            <w:proofErr w:type="spellEnd"/>
            <w:r w:rsidRPr="0004203B">
              <w:rPr>
                <w:rFonts w:ascii="Times New Roman" w:hAnsi="Times New Roman" w:cs="Times New Roman"/>
                <w:color w:val="00B050"/>
              </w:rPr>
              <w:t>,</w:t>
            </w:r>
          </w:p>
          <w:p w:rsidR="0004203B" w:rsidRPr="0004203B" w:rsidRDefault="0004203B" w:rsidP="0004203B">
            <w:pPr>
              <w:rPr>
                <w:rFonts w:ascii="Times New Roman" w:hAnsi="Times New Roman" w:cs="Times New Roman"/>
                <w:color w:val="00B050"/>
              </w:rPr>
            </w:pPr>
            <w:r w:rsidRPr="0004203B">
              <w:rPr>
                <w:rFonts w:ascii="Times New Roman" w:hAnsi="Times New Roman" w:cs="Times New Roman"/>
                <w:color w:val="00B050"/>
              </w:rPr>
              <w:t>• Funkcja powielania cieni (porównywanie wielkości) i wykonywania pomiarów w widokach wyświetlanych obok siebie,</w:t>
            </w:r>
          </w:p>
          <w:p w:rsidR="0004203B" w:rsidRPr="0004203B" w:rsidRDefault="0004203B" w:rsidP="0004203B">
            <w:pPr>
              <w:rPr>
                <w:rFonts w:ascii="Times New Roman" w:hAnsi="Times New Roman" w:cs="Times New Roman"/>
                <w:color w:val="00B050"/>
              </w:rPr>
            </w:pPr>
            <w:r w:rsidRPr="0004203B">
              <w:rPr>
                <w:rFonts w:ascii="Times New Roman" w:hAnsi="Times New Roman" w:cs="Times New Roman"/>
                <w:color w:val="00B050"/>
              </w:rPr>
              <w:t>• Narzędzia pomiaru długości i powierzchni,</w:t>
            </w:r>
          </w:p>
          <w:p w:rsidR="0004203B" w:rsidRPr="0004203B" w:rsidRDefault="0004203B" w:rsidP="0004203B">
            <w:pPr>
              <w:rPr>
                <w:rFonts w:ascii="Times New Roman" w:hAnsi="Times New Roman" w:cs="Times New Roman"/>
                <w:color w:val="00B050"/>
              </w:rPr>
            </w:pPr>
            <w:r w:rsidRPr="0004203B">
              <w:rPr>
                <w:rFonts w:ascii="Times New Roman" w:hAnsi="Times New Roman" w:cs="Times New Roman"/>
                <w:color w:val="00B050"/>
              </w:rPr>
              <w:t xml:space="preserve">• Możliwość ukrywania lub wyświetlania </w:t>
            </w:r>
            <w:proofErr w:type="spellStart"/>
            <w:r w:rsidRPr="0004203B">
              <w:rPr>
                <w:rFonts w:ascii="Times New Roman" w:hAnsi="Times New Roman" w:cs="Times New Roman"/>
                <w:color w:val="00B050"/>
              </w:rPr>
              <w:t>elastogramu</w:t>
            </w:r>
            <w:proofErr w:type="spellEnd"/>
            <w:r w:rsidRPr="0004203B">
              <w:rPr>
                <w:rFonts w:ascii="Times New Roman" w:hAnsi="Times New Roman" w:cs="Times New Roman"/>
                <w:color w:val="00B050"/>
              </w:rPr>
              <w:t>.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8781" w:type="dxa"/>
          </w:tcPr>
          <w:p w:rsidR="0018526A" w:rsidRPr="002569CA" w:rsidRDefault="0018526A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Możliwość rozbudowy o funkcje zabezpieczenie hasłem dostępu do danych pacjenta przez nieuprawnione osoby</w:t>
            </w:r>
          </w:p>
        </w:tc>
      </w:tr>
      <w:tr w:rsidR="0018526A" w:rsidRPr="002569CA" w:rsidTr="0018526A">
        <w:trPr>
          <w:trHeight w:val="514"/>
        </w:trPr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8781" w:type="dxa"/>
          </w:tcPr>
          <w:p w:rsidR="0018526A" w:rsidRPr="002569CA" w:rsidRDefault="0018526A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Możliwość rozbudowy o opcję obrazowania panoramicznego zapewniającą podgląd sklejanego obrazu w czasie rzeczywistym, dostępną na głowicach </w:t>
            </w:r>
            <w:proofErr w:type="spellStart"/>
            <w:r w:rsidRPr="002569CA">
              <w:rPr>
                <w:rFonts w:ascii="Times New Roman" w:hAnsi="Times New Roman" w:cs="Times New Roman"/>
              </w:rPr>
              <w:t>convex</w:t>
            </w:r>
            <w:proofErr w:type="spellEnd"/>
            <w:r w:rsidRPr="002569CA">
              <w:rPr>
                <w:rFonts w:ascii="Times New Roman" w:hAnsi="Times New Roman" w:cs="Times New Roman"/>
              </w:rPr>
              <w:t xml:space="preserve"> i liniowych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8781" w:type="dxa"/>
          </w:tcPr>
          <w:p w:rsidR="0018526A" w:rsidRPr="002569CA" w:rsidRDefault="0018526A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Gwarancja na cały oferowany zestaw min.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9CA">
              <w:rPr>
                <w:rFonts w:ascii="Times New Roman" w:hAnsi="Times New Roman" w:cs="Times New Roman"/>
              </w:rPr>
              <w:t>24 miesiące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Wsparcie serwisowe (możliwość diagnostyki) oferowanego aparatu poprzez łącze zdalne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Gwarancja dostępności części zamiennych przez okres min. 10 lat od momentu złożenia oferty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Instrukcja obsługi w języku polskim w formie drukowanej i elektronicznej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8781" w:type="dxa"/>
          </w:tcPr>
          <w:p w:rsidR="0018526A" w:rsidRPr="002569CA" w:rsidRDefault="0018526A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Autoryzacja na sprzedaż na terenie Polski a także zapewnienie serwisu gwarancyjnego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9CA">
              <w:rPr>
                <w:rFonts w:ascii="Times New Roman" w:hAnsi="Times New Roman" w:cs="Times New Roman"/>
              </w:rPr>
              <w:t>i pogwarancyjnego na terenie Polski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8781" w:type="dxa"/>
          </w:tcPr>
          <w:p w:rsidR="0018526A" w:rsidRPr="002569CA" w:rsidRDefault="0018526A" w:rsidP="001E2BDB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Możliwość zgłaszania awarii 24h/ dobę przez cały rok</w:t>
            </w:r>
          </w:p>
        </w:tc>
      </w:tr>
      <w:tr w:rsidR="0018526A" w:rsidRPr="002569CA" w:rsidTr="0018526A">
        <w:tc>
          <w:tcPr>
            <w:tcW w:w="541" w:type="dxa"/>
          </w:tcPr>
          <w:p w:rsidR="0018526A" w:rsidRPr="002569CA" w:rsidRDefault="0018526A" w:rsidP="001E2BDB">
            <w:pPr>
              <w:jc w:val="center"/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8781" w:type="dxa"/>
          </w:tcPr>
          <w:p w:rsidR="0018526A" w:rsidRPr="002569CA" w:rsidRDefault="0018526A" w:rsidP="0018526A">
            <w:pPr>
              <w:rPr>
                <w:rFonts w:ascii="Times New Roman" w:hAnsi="Times New Roman" w:cs="Times New Roman"/>
              </w:rPr>
            </w:pPr>
            <w:r w:rsidRPr="002569CA">
              <w:rPr>
                <w:rFonts w:ascii="Times New Roman" w:hAnsi="Times New Roman" w:cs="Times New Roman"/>
              </w:rPr>
              <w:t xml:space="preserve">Wykonanie nieodpłatnie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9CA">
              <w:rPr>
                <w:rFonts w:ascii="Times New Roman" w:hAnsi="Times New Roman" w:cs="Times New Roman"/>
              </w:rPr>
              <w:t>w okresie gwarancji  wymaganych przez producenta przeglądów techniczny</w:t>
            </w:r>
            <w:bookmarkStart w:id="1" w:name="_GoBack"/>
            <w:bookmarkEnd w:id="1"/>
            <w:r w:rsidRPr="002569CA">
              <w:rPr>
                <w:rFonts w:ascii="Times New Roman" w:hAnsi="Times New Roman" w:cs="Times New Roman"/>
              </w:rPr>
              <w:t>ch</w:t>
            </w:r>
          </w:p>
        </w:tc>
      </w:tr>
    </w:tbl>
    <w:p w:rsidR="002569CA" w:rsidRPr="002569CA" w:rsidRDefault="002569CA" w:rsidP="008A385E">
      <w:pPr>
        <w:rPr>
          <w:rFonts w:ascii="Times New Roman" w:hAnsi="Times New Roman" w:cs="Times New Roman"/>
        </w:rPr>
      </w:pPr>
    </w:p>
    <w:sectPr w:rsidR="002569CA" w:rsidRPr="0025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B2"/>
    <w:rsid w:val="0004203B"/>
    <w:rsid w:val="00087697"/>
    <w:rsid w:val="000A3906"/>
    <w:rsid w:val="000B1BB2"/>
    <w:rsid w:val="000C513F"/>
    <w:rsid w:val="00103CC9"/>
    <w:rsid w:val="0010402F"/>
    <w:rsid w:val="0012376D"/>
    <w:rsid w:val="00125CD4"/>
    <w:rsid w:val="00135E5D"/>
    <w:rsid w:val="0018526A"/>
    <w:rsid w:val="00195530"/>
    <w:rsid w:val="001A4477"/>
    <w:rsid w:val="001B4F08"/>
    <w:rsid w:val="002409F0"/>
    <w:rsid w:val="002569CA"/>
    <w:rsid w:val="002768A2"/>
    <w:rsid w:val="0028307D"/>
    <w:rsid w:val="00297547"/>
    <w:rsid w:val="002F25E8"/>
    <w:rsid w:val="003D49CE"/>
    <w:rsid w:val="003D5CEF"/>
    <w:rsid w:val="0043560B"/>
    <w:rsid w:val="00465B77"/>
    <w:rsid w:val="00491569"/>
    <w:rsid w:val="004A729D"/>
    <w:rsid w:val="004C7BB3"/>
    <w:rsid w:val="00585B97"/>
    <w:rsid w:val="005B1A8E"/>
    <w:rsid w:val="00624383"/>
    <w:rsid w:val="00642BA1"/>
    <w:rsid w:val="00645668"/>
    <w:rsid w:val="00650D7A"/>
    <w:rsid w:val="00653CF7"/>
    <w:rsid w:val="0069293A"/>
    <w:rsid w:val="006A7552"/>
    <w:rsid w:val="006B03ED"/>
    <w:rsid w:val="00760BB9"/>
    <w:rsid w:val="0076583D"/>
    <w:rsid w:val="00775168"/>
    <w:rsid w:val="007A517C"/>
    <w:rsid w:val="007F2FC6"/>
    <w:rsid w:val="00822745"/>
    <w:rsid w:val="0085384F"/>
    <w:rsid w:val="008A385E"/>
    <w:rsid w:val="008A6F78"/>
    <w:rsid w:val="008E5A19"/>
    <w:rsid w:val="009133C2"/>
    <w:rsid w:val="00A322A2"/>
    <w:rsid w:val="00AD097B"/>
    <w:rsid w:val="00BB435F"/>
    <w:rsid w:val="00C645C9"/>
    <w:rsid w:val="00CC47CF"/>
    <w:rsid w:val="00CF0831"/>
    <w:rsid w:val="00D0528E"/>
    <w:rsid w:val="00D87011"/>
    <w:rsid w:val="00E85B76"/>
    <w:rsid w:val="00EC1E34"/>
    <w:rsid w:val="00EE14B2"/>
    <w:rsid w:val="00F4749F"/>
    <w:rsid w:val="00F87508"/>
    <w:rsid w:val="00F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5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5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AB90-6A77-42A7-91D7-0514EBC8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Jaros</dc:creator>
  <cp:lastModifiedBy>Justin Mlynczak</cp:lastModifiedBy>
  <cp:revision>36</cp:revision>
  <dcterms:created xsi:type="dcterms:W3CDTF">2021-03-01T09:04:00Z</dcterms:created>
  <dcterms:modified xsi:type="dcterms:W3CDTF">2021-04-20T20:00:00Z</dcterms:modified>
</cp:coreProperties>
</file>