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F3EA05C" w14:textId="77777777" w:rsidR="00BC0A7D" w:rsidRPr="00516F1E" w:rsidRDefault="002E62D9" w:rsidP="00FC4284">
      <w:pPr>
        <w:ind w:left="2832" w:firstLine="708"/>
        <w:jc w:val="both"/>
        <w:rPr>
          <w:rFonts w:ascii="Arial" w:hAnsi="Arial" w:cs="Arial"/>
          <w:b/>
          <w:color w:val="FF0000"/>
          <w:sz w:val="24"/>
          <w:szCs w:val="24"/>
        </w:rPr>
      </w:pPr>
      <w:r>
        <w:rPr>
          <w:rFonts w:ascii="Arial" w:hAnsi="Arial" w:cs="Arial"/>
          <w:color w:val="FF0000"/>
          <w:sz w:val="24"/>
          <w:szCs w:val="24"/>
        </w:rPr>
        <w:pict w14:anchorId="6A38C7D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pt;margin-top:-11.65pt;width:151.45pt;height:78.9pt;z-index:251663872;mso-wrap-distance-left:9.05pt;mso-wrap-distance-right:9.05pt" filled="t">
            <v:fill color2="black"/>
            <v:imagedata r:id="rId9" o:title=""/>
          </v:shape>
          <o:OLEObject Type="Embed" ProgID="Word.Picture.8" ShapeID="_x0000_s1026" DrawAspect="Content" ObjectID="_1682140526" r:id="rId10"/>
        </w:pict>
      </w:r>
    </w:p>
    <w:p w14:paraId="509AD1F2" w14:textId="77777777"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POWIATOWY URZĄD PRACY</w:t>
      </w:r>
    </w:p>
    <w:p w14:paraId="5E7519BD" w14:textId="77777777" w:rsidR="00A7492B" w:rsidRPr="001572C3" w:rsidRDefault="00A7492B" w:rsidP="00FC4284">
      <w:pPr>
        <w:ind w:left="2832" w:firstLine="708"/>
        <w:jc w:val="both"/>
        <w:rPr>
          <w:rFonts w:ascii="Arial" w:hAnsi="Arial" w:cs="Arial"/>
          <w:b/>
          <w:sz w:val="24"/>
          <w:szCs w:val="24"/>
        </w:rPr>
      </w:pPr>
      <w:r w:rsidRPr="001572C3">
        <w:rPr>
          <w:rFonts w:ascii="Arial" w:hAnsi="Arial" w:cs="Arial"/>
          <w:b/>
          <w:sz w:val="24"/>
          <w:szCs w:val="24"/>
        </w:rPr>
        <w:t>W JĘDRZEJOWIE</w:t>
      </w:r>
    </w:p>
    <w:p w14:paraId="4D6945EB" w14:textId="77777777" w:rsidR="00A7492B" w:rsidRPr="001572C3" w:rsidRDefault="00A7492B" w:rsidP="00FC4284">
      <w:pPr>
        <w:jc w:val="both"/>
        <w:rPr>
          <w:rFonts w:ascii="Arial" w:hAnsi="Arial" w:cs="Arial"/>
          <w:b/>
          <w:sz w:val="24"/>
          <w:szCs w:val="24"/>
        </w:rPr>
      </w:pPr>
    </w:p>
    <w:p w14:paraId="5AAC358A" w14:textId="77777777" w:rsidR="00A7492B" w:rsidRPr="001572C3" w:rsidRDefault="00A7492B" w:rsidP="00FC4284">
      <w:pPr>
        <w:jc w:val="both"/>
        <w:rPr>
          <w:rFonts w:ascii="Arial" w:hAnsi="Arial" w:cs="Arial"/>
          <w:b/>
          <w:sz w:val="24"/>
          <w:szCs w:val="24"/>
        </w:rPr>
      </w:pPr>
    </w:p>
    <w:p w14:paraId="1B8EE1ED" w14:textId="77777777" w:rsidR="00A7492B" w:rsidRPr="001572C3" w:rsidRDefault="00A7492B" w:rsidP="00FC4284">
      <w:pPr>
        <w:jc w:val="both"/>
        <w:rPr>
          <w:rFonts w:ascii="Arial" w:hAnsi="Arial" w:cs="Arial"/>
          <w:b/>
          <w:sz w:val="24"/>
          <w:szCs w:val="24"/>
        </w:rPr>
      </w:pPr>
    </w:p>
    <w:p w14:paraId="537DFF10" w14:textId="77777777" w:rsidR="00A7492B" w:rsidRPr="001572C3" w:rsidRDefault="00A7492B" w:rsidP="00FC4284">
      <w:pPr>
        <w:jc w:val="both"/>
        <w:rPr>
          <w:rFonts w:ascii="Arial" w:hAnsi="Arial" w:cs="Arial"/>
          <w:b/>
          <w:sz w:val="24"/>
          <w:szCs w:val="24"/>
        </w:rPr>
      </w:pPr>
    </w:p>
    <w:p w14:paraId="23AEEAF8" w14:textId="77777777" w:rsidR="00A7492B" w:rsidRPr="001572C3" w:rsidRDefault="00A7492B" w:rsidP="00FC4284">
      <w:pPr>
        <w:jc w:val="both"/>
        <w:rPr>
          <w:rFonts w:ascii="Arial" w:hAnsi="Arial" w:cs="Arial"/>
          <w:b/>
          <w:sz w:val="24"/>
          <w:szCs w:val="24"/>
        </w:rPr>
      </w:pPr>
    </w:p>
    <w:p w14:paraId="087903FD" w14:textId="77777777" w:rsidR="00A7492B" w:rsidRPr="001572C3" w:rsidRDefault="00A7492B" w:rsidP="00FC4284">
      <w:pPr>
        <w:jc w:val="both"/>
        <w:rPr>
          <w:rFonts w:ascii="Arial" w:hAnsi="Arial" w:cs="Arial"/>
          <w:b/>
          <w:sz w:val="24"/>
          <w:szCs w:val="24"/>
        </w:rPr>
      </w:pPr>
    </w:p>
    <w:p w14:paraId="259AB6DC" w14:textId="77777777" w:rsidR="00A7492B" w:rsidRPr="001572C3" w:rsidRDefault="00A7492B" w:rsidP="00FC4284">
      <w:pPr>
        <w:jc w:val="both"/>
        <w:rPr>
          <w:rFonts w:ascii="Arial" w:hAnsi="Arial" w:cs="Arial"/>
          <w:b/>
          <w:sz w:val="24"/>
          <w:szCs w:val="24"/>
        </w:rPr>
      </w:pPr>
    </w:p>
    <w:p w14:paraId="3B65E75F" w14:textId="77777777" w:rsidR="00A7492B" w:rsidRPr="001572C3" w:rsidRDefault="00A7492B" w:rsidP="00FC4284">
      <w:pPr>
        <w:jc w:val="both"/>
        <w:rPr>
          <w:rFonts w:ascii="Arial" w:hAnsi="Arial" w:cs="Arial"/>
          <w:b/>
          <w:sz w:val="24"/>
          <w:szCs w:val="24"/>
        </w:rPr>
      </w:pPr>
    </w:p>
    <w:p w14:paraId="4F69EBFF" w14:textId="77777777" w:rsidR="00BC0A7D" w:rsidRPr="001572C3" w:rsidRDefault="00BC0A7D" w:rsidP="00FC4284">
      <w:pPr>
        <w:jc w:val="both"/>
        <w:rPr>
          <w:rFonts w:ascii="Arial" w:hAnsi="Arial" w:cs="Arial"/>
          <w:b/>
          <w:sz w:val="24"/>
          <w:szCs w:val="24"/>
        </w:rPr>
      </w:pPr>
    </w:p>
    <w:p w14:paraId="2D8F703A" w14:textId="77777777" w:rsidR="00BC0A7D" w:rsidRPr="001572C3" w:rsidRDefault="00BC0A7D" w:rsidP="00FC4284">
      <w:pPr>
        <w:jc w:val="both"/>
        <w:rPr>
          <w:rFonts w:ascii="Arial" w:hAnsi="Arial" w:cs="Arial"/>
          <w:b/>
          <w:sz w:val="24"/>
          <w:szCs w:val="24"/>
        </w:rPr>
      </w:pPr>
    </w:p>
    <w:p w14:paraId="72D12BB2" w14:textId="77777777" w:rsidR="00BC0A7D" w:rsidRPr="001572C3" w:rsidRDefault="00BC0A7D" w:rsidP="00FC4284">
      <w:pPr>
        <w:jc w:val="both"/>
        <w:rPr>
          <w:rFonts w:ascii="Arial" w:hAnsi="Arial" w:cs="Arial"/>
          <w:b/>
          <w:sz w:val="24"/>
          <w:szCs w:val="24"/>
        </w:rPr>
      </w:pPr>
    </w:p>
    <w:p w14:paraId="5D864891" w14:textId="77777777" w:rsidR="00A7492B" w:rsidRPr="001572C3" w:rsidRDefault="00A7492B" w:rsidP="00FC4284">
      <w:pPr>
        <w:jc w:val="both"/>
        <w:rPr>
          <w:rFonts w:ascii="Arial" w:hAnsi="Arial" w:cs="Arial"/>
          <w:b/>
          <w:sz w:val="24"/>
          <w:szCs w:val="24"/>
        </w:rPr>
      </w:pPr>
    </w:p>
    <w:p w14:paraId="039ADB17" w14:textId="77777777" w:rsidR="00A7492B" w:rsidRPr="001572C3" w:rsidRDefault="00A7492B" w:rsidP="00FC4284">
      <w:pPr>
        <w:jc w:val="both"/>
        <w:rPr>
          <w:rFonts w:ascii="Arial" w:hAnsi="Arial" w:cs="Arial"/>
          <w:b/>
          <w:sz w:val="24"/>
          <w:szCs w:val="24"/>
        </w:rPr>
      </w:pPr>
    </w:p>
    <w:p w14:paraId="66D3B0DC"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INFORMACJA</w:t>
      </w:r>
    </w:p>
    <w:p w14:paraId="6234C7E7"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O POZIOMIE I STRUKTURZE BEZROBOCIA</w:t>
      </w:r>
    </w:p>
    <w:p w14:paraId="1DE5DCE9"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NA TERENIE POWIATU JĘDRZEJOWSKIEGO</w:t>
      </w:r>
    </w:p>
    <w:p w14:paraId="16589104" w14:textId="77777777" w:rsidR="00A7492B" w:rsidRPr="001572C3" w:rsidRDefault="00A7492B" w:rsidP="00BC0A7D">
      <w:pPr>
        <w:pStyle w:val="Tytu"/>
        <w:spacing w:line="360" w:lineRule="auto"/>
        <w:rPr>
          <w:rFonts w:ascii="Arial" w:hAnsi="Arial"/>
          <w:sz w:val="40"/>
        </w:rPr>
      </w:pPr>
      <w:r w:rsidRPr="001572C3">
        <w:rPr>
          <w:rFonts w:ascii="Arial" w:hAnsi="Arial" w:cs="Arial"/>
          <w:sz w:val="36"/>
          <w:szCs w:val="24"/>
        </w:rPr>
        <w:t>ORAZ</w:t>
      </w:r>
      <w:r w:rsidR="00CA41AC" w:rsidRPr="001572C3">
        <w:rPr>
          <w:rFonts w:ascii="Arial" w:hAnsi="Arial" w:cs="Arial"/>
          <w:sz w:val="36"/>
          <w:szCs w:val="24"/>
        </w:rPr>
        <w:t xml:space="preserve"> </w:t>
      </w:r>
    </w:p>
    <w:p w14:paraId="5EC00D09" w14:textId="77777777" w:rsidR="00A7492B" w:rsidRPr="001572C3" w:rsidRDefault="00A7492B" w:rsidP="00BC0A7D">
      <w:pPr>
        <w:spacing w:line="360" w:lineRule="auto"/>
        <w:jc w:val="center"/>
        <w:rPr>
          <w:rFonts w:ascii="Arial" w:hAnsi="Arial" w:cs="Arial"/>
          <w:b/>
          <w:sz w:val="36"/>
          <w:szCs w:val="24"/>
        </w:rPr>
      </w:pPr>
      <w:r w:rsidRPr="001572C3">
        <w:rPr>
          <w:rFonts w:ascii="Arial" w:hAnsi="Arial" w:cs="Arial"/>
          <w:b/>
          <w:sz w:val="36"/>
          <w:szCs w:val="24"/>
        </w:rPr>
        <w:t>REALIZACJI</w:t>
      </w:r>
      <w:r w:rsidR="00CA41AC" w:rsidRPr="001572C3">
        <w:rPr>
          <w:rFonts w:ascii="Arial" w:hAnsi="Arial" w:cs="Arial"/>
          <w:b/>
          <w:sz w:val="36"/>
          <w:szCs w:val="24"/>
        </w:rPr>
        <w:t xml:space="preserve"> POWIATOWEGO</w:t>
      </w:r>
      <w:r w:rsidRPr="001572C3">
        <w:rPr>
          <w:rFonts w:ascii="Arial" w:hAnsi="Arial" w:cs="Arial"/>
          <w:b/>
          <w:sz w:val="36"/>
          <w:szCs w:val="24"/>
        </w:rPr>
        <w:t xml:space="preserve"> PROGRAMU</w:t>
      </w:r>
    </w:p>
    <w:p w14:paraId="08C0F029" w14:textId="77777777" w:rsidR="00A7492B" w:rsidRPr="001572C3" w:rsidRDefault="00CA41AC" w:rsidP="00BC0A7D">
      <w:pPr>
        <w:spacing w:line="360" w:lineRule="auto"/>
        <w:jc w:val="center"/>
        <w:rPr>
          <w:rFonts w:ascii="Arial" w:hAnsi="Arial" w:cs="Arial"/>
          <w:b/>
          <w:sz w:val="36"/>
          <w:szCs w:val="24"/>
        </w:rPr>
      </w:pPr>
      <w:r w:rsidRPr="001572C3">
        <w:rPr>
          <w:rFonts w:ascii="Arial" w:hAnsi="Arial" w:cs="Arial"/>
          <w:b/>
          <w:sz w:val="36"/>
          <w:szCs w:val="24"/>
        </w:rPr>
        <w:t xml:space="preserve">PROMOCJI ZATRUDNIENIA </w:t>
      </w:r>
      <w:r w:rsidR="002A699D" w:rsidRPr="001572C3">
        <w:rPr>
          <w:rFonts w:ascii="Arial" w:hAnsi="Arial" w:cs="Arial"/>
          <w:b/>
          <w:sz w:val="36"/>
          <w:szCs w:val="24"/>
        </w:rPr>
        <w:t>ORAZ AKTYWIZACJI LOKALNEGO RYNKU PRACY</w:t>
      </w:r>
    </w:p>
    <w:p w14:paraId="6CC9F8DC" w14:textId="6857BDC7" w:rsidR="00A7492B" w:rsidRPr="001572C3" w:rsidRDefault="00B927E4" w:rsidP="00BC0A7D">
      <w:pPr>
        <w:spacing w:line="360" w:lineRule="auto"/>
        <w:jc w:val="center"/>
        <w:rPr>
          <w:rFonts w:ascii="Arial" w:hAnsi="Arial" w:cs="Arial"/>
          <w:b/>
          <w:sz w:val="36"/>
          <w:szCs w:val="24"/>
        </w:rPr>
      </w:pPr>
      <w:r w:rsidRPr="001572C3">
        <w:rPr>
          <w:rFonts w:ascii="Arial" w:hAnsi="Arial" w:cs="Arial"/>
          <w:b/>
          <w:sz w:val="36"/>
          <w:szCs w:val="24"/>
        </w:rPr>
        <w:t>w</w:t>
      </w:r>
      <w:r w:rsidR="00A7492B" w:rsidRPr="001572C3">
        <w:rPr>
          <w:rFonts w:ascii="Arial" w:hAnsi="Arial" w:cs="Arial"/>
          <w:b/>
          <w:sz w:val="36"/>
          <w:szCs w:val="24"/>
        </w:rPr>
        <w:t xml:space="preserve"> 20</w:t>
      </w:r>
      <w:r w:rsidR="00CA2B3F">
        <w:rPr>
          <w:rFonts w:ascii="Arial" w:hAnsi="Arial" w:cs="Arial"/>
          <w:b/>
          <w:sz w:val="36"/>
          <w:szCs w:val="24"/>
        </w:rPr>
        <w:t>20</w:t>
      </w:r>
      <w:r w:rsidR="00A7492B" w:rsidRPr="001572C3">
        <w:rPr>
          <w:rFonts w:ascii="Arial" w:hAnsi="Arial" w:cs="Arial"/>
          <w:b/>
          <w:sz w:val="36"/>
          <w:szCs w:val="24"/>
        </w:rPr>
        <w:t xml:space="preserve"> </w:t>
      </w:r>
      <w:r w:rsidRPr="001572C3">
        <w:rPr>
          <w:rFonts w:ascii="Arial" w:hAnsi="Arial" w:cs="Arial"/>
          <w:b/>
          <w:sz w:val="36"/>
          <w:szCs w:val="24"/>
        </w:rPr>
        <w:t>roku</w:t>
      </w:r>
    </w:p>
    <w:p w14:paraId="1B5CF0F5" w14:textId="77777777" w:rsidR="00A7492B" w:rsidRPr="00516F1E" w:rsidRDefault="00A7492B" w:rsidP="00FC4284">
      <w:pPr>
        <w:jc w:val="both"/>
        <w:rPr>
          <w:rFonts w:ascii="Arial" w:hAnsi="Arial" w:cs="Arial"/>
          <w:b/>
          <w:color w:val="FF0000"/>
          <w:sz w:val="24"/>
          <w:szCs w:val="24"/>
        </w:rPr>
      </w:pPr>
    </w:p>
    <w:p w14:paraId="5794A32C" w14:textId="77777777" w:rsidR="00A7492B" w:rsidRPr="00516F1E" w:rsidRDefault="00A7492B" w:rsidP="00FC4284">
      <w:pPr>
        <w:jc w:val="both"/>
        <w:rPr>
          <w:rFonts w:ascii="Arial" w:hAnsi="Arial" w:cs="Arial"/>
          <w:b/>
          <w:color w:val="FF0000"/>
          <w:sz w:val="24"/>
          <w:szCs w:val="24"/>
        </w:rPr>
      </w:pPr>
    </w:p>
    <w:p w14:paraId="7C44A35A" w14:textId="77777777" w:rsidR="00A7492B" w:rsidRPr="00516F1E" w:rsidRDefault="00A7492B" w:rsidP="00FC4284">
      <w:pPr>
        <w:jc w:val="both"/>
        <w:rPr>
          <w:rFonts w:ascii="Arial" w:hAnsi="Arial" w:cs="Arial"/>
          <w:b/>
          <w:color w:val="FF0000"/>
          <w:sz w:val="24"/>
          <w:szCs w:val="24"/>
        </w:rPr>
      </w:pPr>
    </w:p>
    <w:p w14:paraId="703BA1C3" w14:textId="77777777" w:rsidR="00A7492B" w:rsidRPr="00516F1E" w:rsidRDefault="00A7492B" w:rsidP="00FC4284">
      <w:pPr>
        <w:jc w:val="both"/>
        <w:rPr>
          <w:rFonts w:ascii="Arial" w:hAnsi="Arial" w:cs="Arial"/>
          <w:b/>
          <w:color w:val="FF0000"/>
          <w:sz w:val="24"/>
          <w:szCs w:val="24"/>
        </w:rPr>
      </w:pPr>
    </w:p>
    <w:p w14:paraId="3AB9AF99" w14:textId="77777777" w:rsidR="00A7492B" w:rsidRPr="00516F1E" w:rsidRDefault="00A7492B" w:rsidP="00FC4284">
      <w:pPr>
        <w:jc w:val="both"/>
        <w:rPr>
          <w:rFonts w:ascii="Arial" w:hAnsi="Arial" w:cs="Arial"/>
          <w:b/>
          <w:color w:val="FF0000"/>
          <w:sz w:val="24"/>
          <w:szCs w:val="24"/>
        </w:rPr>
      </w:pPr>
    </w:p>
    <w:p w14:paraId="009260DE" w14:textId="77777777" w:rsidR="00A7492B" w:rsidRPr="00516F1E" w:rsidRDefault="00A7492B" w:rsidP="00FC4284">
      <w:pPr>
        <w:jc w:val="both"/>
        <w:rPr>
          <w:rFonts w:ascii="Arial" w:hAnsi="Arial" w:cs="Arial"/>
          <w:b/>
          <w:color w:val="FF0000"/>
          <w:sz w:val="24"/>
          <w:szCs w:val="24"/>
        </w:rPr>
      </w:pPr>
    </w:p>
    <w:p w14:paraId="0A9AE7CA" w14:textId="77777777" w:rsidR="00A7492B" w:rsidRPr="00516F1E" w:rsidRDefault="00A7492B" w:rsidP="00FC4284">
      <w:pPr>
        <w:jc w:val="both"/>
        <w:rPr>
          <w:rFonts w:ascii="Arial" w:hAnsi="Arial" w:cs="Arial"/>
          <w:b/>
          <w:color w:val="FF0000"/>
          <w:sz w:val="24"/>
          <w:szCs w:val="24"/>
        </w:rPr>
      </w:pPr>
    </w:p>
    <w:p w14:paraId="73BADA44" w14:textId="77777777" w:rsidR="00A7492B" w:rsidRPr="00516F1E" w:rsidRDefault="00A7492B" w:rsidP="00FC4284">
      <w:pPr>
        <w:jc w:val="both"/>
        <w:rPr>
          <w:rFonts w:ascii="Arial" w:hAnsi="Arial" w:cs="Arial"/>
          <w:b/>
          <w:color w:val="FF0000"/>
          <w:sz w:val="24"/>
          <w:szCs w:val="24"/>
        </w:rPr>
      </w:pPr>
    </w:p>
    <w:p w14:paraId="62545CA6" w14:textId="77777777" w:rsidR="00A7492B" w:rsidRPr="00516F1E" w:rsidRDefault="00A7492B" w:rsidP="00FC4284">
      <w:pPr>
        <w:jc w:val="both"/>
        <w:rPr>
          <w:rFonts w:ascii="Arial" w:hAnsi="Arial" w:cs="Arial"/>
          <w:b/>
          <w:color w:val="FF0000"/>
          <w:sz w:val="24"/>
          <w:szCs w:val="24"/>
        </w:rPr>
      </w:pPr>
    </w:p>
    <w:p w14:paraId="59732ACA" w14:textId="77777777" w:rsidR="00A7492B" w:rsidRPr="00516F1E" w:rsidRDefault="00A7492B" w:rsidP="00FC4284">
      <w:pPr>
        <w:jc w:val="both"/>
        <w:rPr>
          <w:rFonts w:ascii="Arial" w:hAnsi="Arial" w:cs="Arial"/>
          <w:b/>
          <w:color w:val="FF0000"/>
          <w:sz w:val="24"/>
          <w:szCs w:val="24"/>
        </w:rPr>
      </w:pPr>
    </w:p>
    <w:p w14:paraId="323D6319" w14:textId="77777777" w:rsidR="00FC4284" w:rsidRPr="00516F1E" w:rsidRDefault="00FC4284" w:rsidP="00FC4284">
      <w:pPr>
        <w:jc w:val="both"/>
        <w:rPr>
          <w:rFonts w:ascii="Arial" w:hAnsi="Arial" w:cs="Arial"/>
          <w:b/>
          <w:color w:val="FF0000"/>
          <w:sz w:val="24"/>
          <w:szCs w:val="24"/>
        </w:rPr>
      </w:pPr>
    </w:p>
    <w:p w14:paraId="780F7625" w14:textId="77777777" w:rsidR="00FC4284" w:rsidRPr="00516F1E" w:rsidRDefault="00FC4284" w:rsidP="00FC4284">
      <w:pPr>
        <w:jc w:val="both"/>
        <w:rPr>
          <w:rFonts w:ascii="Arial" w:hAnsi="Arial" w:cs="Arial"/>
          <w:b/>
          <w:color w:val="FF0000"/>
          <w:sz w:val="24"/>
          <w:szCs w:val="24"/>
        </w:rPr>
      </w:pPr>
    </w:p>
    <w:p w14:paraId="04344EE6" w14:textId="77777777" w:rsidR="00FC4284" w:rsidRPr="00516F1E" w:rsidRDefault="00FC4284" w:rsidP="00FC4284">
      <w:pPr>
        <w:jc w:val="both"/>
        <w:rPr>
          <w:rFonts w:ascii="Arial" w:hAnsi="Arial" w:cs="Arial"/>
          <w:b/>
          <w:color w:val="FF0000"/>
          <w:sz w:val="24"/>
          <w:szCs w:val="24"/>
        </w:rPr>
      </w:pPr>
    </w:p>
    <w:p w14:paraId="65C37EEE" w14:textId="77777777" w:rsidR="00FC4284" w:rsidRPr="00516F1E" w:rsidRDefault="00FC4284" w:rsidP="00FC4284">
      <w:pPr>
        <w:jc w:val="both"/>
        <w:rPr>
          <w:rFonts w:ascii="Arial" w:hAnsi="Arial" w:cs="Arial"/>
          <w:b/>
          <w:color w:val="FF0000"/>
          <w:sz w:val="24"/>
          <w:szCs w:val="24"/>
        </w:rPr>
      </w:pPr>
    </w:p>
    <w:p w14:paraId="17E96534" w14:textId="77777777" w:rsidR="00FC4284" w:rsidRPr="00516F1E" w:rsidRDefault="00FC4284" w:rsidP="00FC4284">
      <w:pPr>
        <w:jc w:val="both"/>
        <w:rPr>
          <w:rFonts w:ascii="Arial" w:hAnsi="Arial" w:cs="Arial"/>
          <w:b/>
          <w:color w:val="FF0000"/>
          <w:sz w:val="24"/>
          <w:szCs w:val="24"/>
        </w:rPr>
      </w:pPr>
    </w:p>
    <w:p w14:paraId="6FDC2F37" w14:textId="77777777" w:rsidR="00926B17" w:rsidRPr="00516F1E" w:rsidRDefault="00926B17" w:rsidP="00FC4284">
      <w:pPr>
        <w:jc w:val="both"/>
        <w:rPr>
          <w:rFonts w:ascii="Arial" w:hAnsi="Arial" w:cs="Arial"/>
          <w:b/>
          <w:color w:val="FF0000"/>
          <w:sz w:val="24"/>
          <w:szCs w:val="24"/>
        </w:rPr>
      </w:pPr>
    </w:p>
    <w:p w14:paraId="6D0C3B14" w14:textId="77777777" w:rsidR="00926B17" w:rsidRPr="00516F1E" w:rsidRDefault="00926B17" w:rsidP="00FC4284">
      <w:pPr>
        <w:jc w:val="both"/>
        <w:rPr>
          <w:rFonts w:ascii="Arial" w:hAnsi="Arial" w:cs="Arial"/>
          <w:b/>
          <w:color w:val="FF0000"/>
          <w:sz w:val="24"/>
          <w:szCs w:val="24"/>
        </w:rPr>
      </w:pPr>
    </w:p>
    <w:p w14:paraId="09434FE7" w14:textId="77777777" w:rsidR="00926B17" w:rsidRPr="00516F1E" w:rsidRDefault="00926B17" w:rsidP="00FC4284">
      <w:pPr>
        <w:jc w:val="both"/>
        <w:rPr>
          <w:rFonts w:ascii="Arial" w:hAnsi="Arial" w:cs="Arial"/>
          <w:b/>
          <w:color w:val="FF0000"/>
          <w:sz w:val="24"/>
          <w:szCs w:val="24"/>
        </w:rPr>
      </w:pPr>
    </w:p>
    <w:p w14:paraId="765CF81A" w14:textId="2EA4BCD6" w:rsidR="00B927E4" w:rsidRPr="001572C3" w:rsidRDefault="00A7492B" w:rsidP="00FC4284">
      <w:pPr>
        <w:jc w:val="center"/>
        <w:rPr>
          <w:rFonts w:ascii="Arial" w:hAnsi="Arial" w:cs="Arial"/>
          <w:b/>
          <w:sz w:val="24"/>
          <w:szCs w:val="24"/>
        </w:rPr>
      </w:pPr>
      <w:r w:rsidRPr="001572C3">
        <w:rPr>
          <w:rFonts w:ascii="Arial" w:hAnsi="Arial" w:cs="Arial"/>
          <w:b/>
          <w:sz w:val="24"/>
          <w:szCs w:val="24"/>
        </w:rPr>
        <w:t>JĘDRZEJÓW</w:t>
      </w:r>
      <w:r w:rsidR="007D1533" w:rsidRPr="001572C3">
        <w:rPr>
          <w:rFonts w:ascii="Arial" w:hAnsi="Arial" w:cs="Arial"/>
          <w:b/>
          <w:sz w:val="24"/>
          <w:szCs w:val="24"/>
        </w:rPr>
        <w:t>,</w:t>
      </w:r>
      <w:r w:rsidRPr="001572C3">
        <w:rPr>
          <w:rFonts w:ascii="Arial" w:hAnsi="Arial" w:cs="Arial"/>
          <w:b/>
          <w:sz w:val="24"/>
          <w:szCs w:val="24"/>
        </w:rPr>
        <w:t xml:space="preserve"> </w:t>
      </w:r>
      <w:r w:rsidR="00412EC3">
        <w:rPr>
          <w:rFonts w:ascii="Arial" w:hAnsi="Arial" w:cs="Arial"/>
          <w:b/>
          <w:sz w:val="24"/>
          <w:szCs w:val="24"/>
        </w:rPr>
        <w:t>maj</w:t>
      </w:r>
      <w:r w:rsidR="00A62650">
        <w:rPr>
          <w:rFonts w:ascii="Arial" w:hAnsi="Arial" w:cs="Arial"/>
          <w:b/>
          <w:sz w:val="24"/>
          <w:szCs w:val="24"/>
        </w:rPr>
        <w:t xml:space="preserve"> 202</w:t>
      </w:r>
      <w:r w:rsidR="00CA2B3F">
        <w:rPr>
          <w:rFonts w:ascii="Arial" w:hAnsi="Arial" w:cs="Arial"/>
          <w:b/>
          <w:sz w:val="24"/>
          <w:szCs w:val="24"/>
        </w:rPr>
        <w:t>1</w:t>
      </w:r>
    </w:p>
    <w:p w14:paraId="67A6FD92" w14:textId="77777777" w:rsidR="00741DA8" w:rsidRDefault="00741DA8" w:rsidP="00111EFC">
      <w:pPr>
        <w:pStyle w:val="Tytu"/>
        <w:spacing w:after="120"/>
        <w:jc w:val="both"/>
        <w:rPr>
          <w:sz w:val="24"/>
          <w:szCs w:val="24"/>
        </w:rPr>
      </w:pPr>
    </w:p>
    <w:p w14:paraId="0C5ABB42" w14:textId="77777777" w:rsidR="00E0615C" w:rsidRDefault="00867F88" w:rsidP="00111EFC">
      <w:pPr>
        <w:pStyle w:val="Tytu"/>
        <w:spacing w:after="120"/>
        <w:jc w:val="both"/>
        <w:rPr>
          <w:sz w:val="24"/>
          <w:szCs w:val="24"/>
          <w:lang w:val="pl-PL"/>
        </w:rPr>
      </w:pPr>
      <w:r>
        <w:rPr>
          <w:noProof/>
          <w:sz w:val="24"/>
          <w:szCs w:val="24"/>
          <w:lang w:val="pl-PL"/>
        </w:rPr>
        <w:lastRenderedPageBreak/>
        <mc:AlternateContent>
          <mc:Choice Requires="wps">
            <w:drawing>
              <wp:anchor distT="0" distB="0" distL="114935" distR="114935" simplePos="0" relativeHeight="251651584" behindDoc="0" locked="0" layoutInCell="1" allowOverlap="1" wp14:anchorId="1F5869DD" wp14:editId="49279047">
                <wp:simplePos x="0" y="0"/>
                <wp:positionH relativeFrom="column">
                  <wp:posOffset>5113836</wp:posOffset>
                </wp:positionH>
                <wp:positionV relativeFrom="paragraph">
                  <wp:posOffset>248830</wp:posOffset>
                </wp:positionV>
                <wp:extent cx="337820" cy="6384472"/>
                <wp:effectExtent l="0" t="0" r="0" b="0"/>
                <wp:wrapNone/>
                <wp:docPr id="1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6384472"/>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6DD5B" w14:textId="77777777" w:rsidR="00326C3C" w:rsidRDefault="00326C3C" w:rsidP="00755E75">
                            <w:pPr>
                              <w:pStyle w:val="WW-Tretekstu"/>
                              <w:spacing w:after="120"/>
                              <w:jc w:val="right"/>
                            </w:pPr>
                          </w:p>
                          <w:p w14:paraId="2036D928" w14:textId="77777777" w:rsidR="00326C3C" w:rsidRPr="005C21C9" w:rsidRDefault="00326C3C" w:rsidP="00755E75">
                            <w:pPr>
                              <w:pStyle w:val="WW-Tretekstu"/>
                              <w:spacing w:after="120"/>
                              <w:jc w:val="right"/>
                            </w:pPr>
                            <w:r>
                              <w:t>3</w:t>
                            </w:r>
                          </w:p>
                          <w:p w14:paraId="733598FD" w14:textId="77777777" w:rsidR="00326C3C" w:rsidRPr="005C21C9" w:rsidRDefault="00326C3C" w:rsidP="00755E75">
                            <w:pPr>
                              <w:pStyle w:val="WW-Tretekstu"/>
                              <w:spacing w:after="120"/>
                              <w:jc w:val="right"/>
                            </w:pPr>
                            <w:r>
                              <w:t>3</w:t>
                            </w:r>
                          </w:p>
                          <w:p w14:paraId="6A3B0A5C" w14:textId="77777777" w:rsidR="00326C3C" w:rsidRPr="005C21C9" w:rsidRDefault="00326C3C" w:rsidP="00755E75">
                            <w:pPr>
                              <w:pStyle w:val="WW-Tretekstu"/>
                              <w:spacing w:after="120"/>
                              <w:jc w:val="right"/>
                            </w:pPr>
                            <w:r>
                              <w:t>6</w:t>
                            </w:r>
                          </w:p>
                          <w:p w14:paraId="76094D5A" w14:textId="376A2ECD" w:rsidR="00326C3C" w:rsidRDefault="00326C3C" w:rsidP="00755E75">
                            <w:pPr>
                              <w:pStyle w:val="WW-Tretekstu"/>
                              <w:spacing w:after="120"/>
                              <w:jc w:val="right"/>
                            </w:pPr>
                            <w:r>
                              <w:t>8</w:t>
                            </w:r>
                          </w:p>
                          <w:p w14:paraId="5DE95F0B" w14:textId="77777777" w:rsidR="00326C3C" w:rsidRDefault="00326C3C" w:rsidP="00755E75">
                            <w:pPr>
                              <w:pStyle w:val="WW-Tretekstu"/>
                              <w:spacing w:after="120"/>
                              <w:jc w:val="right"/>
                            </w:pPr>
                            <w:r w:rsidRPr="005C21C9">
                              <w:t xml:space="preserve">  </w:t>
                            </w:r>
                          </w:p>
                          <w:p w14:paraId="5CF011D2" w14:textId="73166055" w:rsidR="00326C3C" w:rsidRPr="005C21C9" w:rsidRDefault="00326C3C" w:rsidP="00755E75">
                            <w:pPr>
                              <w:pStyle w:val="WW-Tretekstu"/>
                              <w:spacing w:after="120"/>
                              <w:jc w:val="right"/>
                            </w:pPr>
                            <w:r>
                              <w:t>9</w:t>
                            </w:r>
                          </w:p>
                          <w:p w14:paraId="00E8838E" w14:textId="79CF66DF" w:rsidR="00326C3C" w:rsidRDefault="00326C3C" w:rsidP="00755E75">
                            <w:pPr>
                              <w:pStyle w:val="WW-Tretekstu"/>
                              <w:spacing w:after="120"/>
                              <w:jc w:val="right"/>
                            </w:pPr>
                            <w:r>
                              <w:t>9</w:t>
                            </w:r>
                          </w:p>
                          <w:p w14:paraId="730B7F07" w14:textId="4E5DDB00" w:rsidR="00326C3C" w:rsidRPr="005C21C9" w:rsidRDefault="00326C3C" w:rsidP="00755E75">
                            <w:pPr>
                              <w:pStyle w:val="WW-Tretekstu"/>
                              <w:spacing w:after="120"/>
                              <w:jc w:val="right"/>
                            </w:pPr>
                            <w:r>
                              <w:t>13</w:t>
                            </w:r>
                          </w:p>
                          <w:p w14:paraId="1B152256" w14:textId="0E09364F" w:rsidR="00326C3C" w:rsidRDefault="00326C3C" w:rsidP="00755E75">
                            <w:pPr>
                              <w:pStyle w:val="WW-Tretekstu"/>
                              <w:spacing w:after="120"/>
                              <w:jc w:val="right"/>
                            </w:pPr>
                            <w:r>
                              <w:t>14</w:t>
                            </w:r>
                          </w:p>
                          <w:p w14:paraId="14D306C0" w14:textId="32205435" w:rsidR="00326C3C" w:rsidRPr="005C21C9" w:rsidRDefault="00326C3C" w:rsidP="00755E75">
                            <w:pPr>
                              <w:pStyle w:val="WW-Tretekstu"/>
                              <w:spacing w:after="120"/>
                              <w:jc w:val="right"/>
                            </w:pPr>
                            <w:r>
                              <w:t>15</w:t>
                            </w:r>
                          </w:p>
                          <w:p w14:paraId="7EB6AE7E" w14:textId="77777777" w:rsidR="00326C3C" w:rsidRDefault="00326C3C" w:rsidP="00755E75">
                            <w:pPr>
                              <w:pStyle w:val="WW-Tretekstu"/>
                              <w:jc w:val="right"/>
                            </w:pPr>
                            <w:r>
                              <w:rPr>
                                <w:sz w:val="30"/>
                              </w:rPr>
                              <w:t xml:space="preserve">   </w:t>
                            </w:r>
                            <w:r>
                              <w:t>15</w:t>
                            </w:r>
                          </w:p>
                          <w:p w14:paraId="41510133" w14:textId="77777777" w:rsidR="00326C3C" w:rsidRDefault="00326C3C" w:rsidP="00755E75">
                            <w:pPr>
                              <w:pStyle w:val="WW-Tretekstu"/>
                              <w:jc w:val="right"/>
                            </w:pPr>
                            <w:r>
                              <w:t xml:space="preserve">    </w:t>
                            </w:r>
                          </w:p>
                          <w:p w14:paraId="5BA7CAE1" w14:textId="77777777" w:rsidR="00326C3C" w:rsidRDefault="00326C3C" w:rsidP="00755E75">
                            <w:pPr>
                              <w:pStyle w:val="WW-Tretekstu"/>
                              <w:jc w:val="right"/>
                            </w:pPr>
                            <w:r>
                              <w:t xml:space="preserve">    </w:t>
                            </w:r>
                          </w:p>
                          <w:p w14:paraId="4F1F1345" w14:textId="0B008C9B" w:rsidR="00326C3C" w:rsidRDefault="00326C3C" w:rsidP="00755E75">
                            <w:pPr>
                              <w:pStyle w:val="WW-Tretekstu"/>
                              <w:jc w:val="right"/>
                            </w:pPr>
                            <w:r>
                              <w:t xml:space="preserve">    19</w:t>
                            </w:r>
                          </w:p>
                          <w:p w14:paraId="76332FBB" w14:textId="77777777" w:rsidR="00326C3C" w:rsidRDefault="00326C3C" w:rsidP="00755E75">
                            <w:pPr>
                              <w:pStyle w:val="WW-Tretekstu"/>
                              <w:jc w:val="right"/>
                            </w:pPr>
                          </w:p>
                          <w:p w14:paraId="24BB07D4" w14:textId="77777777" w:rsidR="00326C3C" w:rsidRDefault="00326C3C" w:rsidP="00755E75">
                            <w:pPr>
                              <w:pStyle w:val="WW-Tretekstu"/>
                              <w:jc w:val="right"/>
                              <w:rPr>
                                <w:szCs w:val="24"/>
                              </w:rPr>
                            </w:pPr>
                            <w:r>
                              <w:t xml:space="preserve"> </w:t>
                            </w:r>
                            <w:r w:rsidRPr="006C1D23">
                              <w:rPr>
                                <w:szCs w:val="24"/>
                              </w:rPr>
                              <w:t xml:space="preserve">      </w:t>
                            </w:r>
                            <w:r>
                              <w:rPr>
                                <w:szCs w:val="24"/>
                              </w:rPr>
                              <w:t xml:space="preserve">   </w:t>
                            </w:r>
                          </w:p>
                          <w:p w14:paraId="36282343" w14:textId="77777777" w:rsidR="00326C3C" w:rsidRPr="006C1D23" w:rsidRDefault="00326C3C" w:rsidP="00755E75">
                            <w:pPr>
                              <w:pStyle w:val="WW-Tretekstu"/>
                              <w:jc w:val="right"/>
                              <w:rPr>
                                <w:szCs w:val="24"/>
                              </w:rPr>
                            </w:pPr>
                            <w:r>
                              <w:rPr>
                                <w:szCs w:val="24"/>
                              </w:rPr>
                              <w:t xml:space="preserve">    </w:t>
                            </w:r>
                            <w:r w:rsidRPr="006C1D23">
                              <w:rPr>
                                <w:szCs w:val="24"/>
                              </w:rPr>
                              <w:t>20</w:t>
                            </w:r>
                          </w:p>
                          <w:p w14:paraId="3CDD939D" w14:textId="77777777" w:rsidR="00326C3C" w:rsidRPr="00755E75" w:rsidRDefault="00326C3C" w:rsidP="00755E75">
                            <w:pPr>
                              <w:pStyle w:val="WW-Tretekstu"/>
                              <w:spacing w:after="120"/>
                              <w:jc w:val="right"/>
                              <w:rPr>
                                <w:sz w:val="22"/>
                              </w:rPr>
                            </w:pPr>
                          </w:p>
                          <w:p w14:paraId="1B74B272" w14:textId="77777777" w:rsidR="00326C3C" w:rsidRPr="008B01B6" w:rsidRDefault="00326C3C" w:rsidP="00755E75">
                            <w:pPr>
                              <w:pStyle w:val="WW-Tretekstu"/>
                              <w:spacing w:after="120"/>
                              <w:jc w:val="right"/>
                              <w:rPr>
                                <w:sz w:val="22"/>
                              </w:rPr>
                            </w:pPr>
                          </w:p>
                          <w:p w14:paraId="698B8F04" w14:textId="5C12206C" w:rsidR="00326C3C" w:rsidRDefault="00326C3C" w:rsidP="00755E75">
                            <w:pPr>
                              <w:pStyle w:val="WW-Tretekstu"/>
                              <w:spacing w:after="240"/>
                              <w:jc w:val="right"/>
                              <w:rPr>
                                <w:szCs w:val="24"/>
                              </w:rPr>
                            </w:pPr>
                            <w:r w:rsidRPr="00755E75">
                              <w:rPr>
                                <w:szCs w:val="24"/>
                              </w:rPr>
                              <w:t>30</w:t>
                            </w:r>
                          </w:p>
                          <w:p w14:paraId="3E72A627" w14:textId="77777777" w:rsidR="00326C3C" w:rsidRPr="00755E75" w:rsidRDefault="00326C3C" w:rsidP="00755E75">
                            <w:pPr>
                              <w:pStyle w:val="WW-Tretekstu"/>
                              <w:spacing w:after="240"/>
                              <w:jc w:val="right"/>
                              <w:rPr>
                                <w:sz w:val="18"/>
                                <w:szCs w:val="24"/>
                              </w:rPr>
                            </w:pPr>
                          </w:p>
                          <w:p w14:paraId="29FA88FC" w14:textId="2F562CD2" w:rsidR="00326C3C" w:rsidRPr="00755E75" w:rsidRDefault="00326C3C" w:rsidP="00755E75">
                            <w:pPr>
                              <w:pStyle w:val="WW-Tretekstu"/>
                              <w:spacing w:after="120"/>
                              <w:jc w:val="right"/>
                              <w:rPr>
                                <w:szCs w:val="24"/>
                              </w:rPr>
                            </w:pPr>
                            <w:r w:rsidRPr="00755E75">
                              <w:rPr>
                                <w:szCs w:val="24"/>
                              </w:rPr>
                              <w:t>31</w:t>
                            </w:r>
                          </w:p>
                          <w:p w14:paraId="6342C023" w14:textId="565CCE21" w:rsidR="00326C3C" w:rsidRPr="00755E75" w:rsidRDefault="00326C3C" w:rsidP="00755E75">
                            <w:pPr>
                              <w:pStyle w:val="WW-Tretekstu"/>
                              <w:spacing w:after="120"/>
                              <w:jc w:val="right"/>
                              <w:rPr>
                                <w:szCs w:val="24"/>
                              </w:rPr>
                            </w:pPr>
                            <w:r w:rsidRPr="00755E75">
                              <w:rPr>
                                <w:szCs w:val="24"/>
                              </w:rPr>
                              <w:t>32</w:t>
                            </w:r>
                          </w:p>
                          <w:p w14:paraId="18023E3F" w14:textId="77777777" w:rsidR="00326C3C" w:rsidRDefault="00326C3C" w:rsidP="00755E75">
                            <w:pPr>
                              <w:pStyle w:val="WW-Tretekstu"/>
                              <w:spacing w:after="120"/>
                              <w:jc w:val="right"/>
                              <w:rPr>
                                <w:szCs w:val="24"/>
                              </w:rPr>
                            </w:pPr>
                          </w:p>
                          <w:p w14:paraId="12D1E0F3" w14:textId="5FB3C1FB" w:rsidR="00326C3C" w:rsidRPr="00755E75" w:rsidRDefault="00326C3C" w:rsidP="00755E75">
                            <w:pPr>
                              <w:pStyle w:val="WW-Tretekstu"/>
                              <w:spacing w:after="120"/>
                              <w:jc w:val="right"/>
                              <w:rPr>
                                <w:szCs w:val="24"/>
                              </w:rPr>
                            </w:pPr>
                            <w:r w:rsidRPr="00755E75">
                              <w:rPr>
                                <w:szCs w:val="24"/>
                              </w:rPr>
                              <w:t>33</w:t>
                            </w:r>
                          </w:p>
                          <w:p w14:paraId="18AF82C7" w14:textId="77777777" w:rsidR="00326C3C" w:rsidRDefault="00326C3C" w:rsidP="00755E75">
                            <w:pPr>
                              <w:pStyle w:val="WW-Tretekstu"/>
                              <w:spacing w:after="120"/>
                              <w:jc w:val="right"/>
                              <w:rPr>
                                <w:color w:val="FF0000"/>
                                <w:szCs w:val="24"/>
                              </w:rPr>
                            </w:pPr>
                          </w:p>
                          <w:p w14:paraId="2038BE1F" w14:textId="77777777" w:rsidR="00326C3C" w:rsidRPr="006C1D23" w:rsidRDefault="00326C3C" w:rsidP="00755E75">
                            <w:pPr>
                              <w:pStyle w:val="WW-Tretekstu"/>
                              <w:spacing w:after="120"/>
                              <w:jc w:val="right"/>
                              <w:rPr>
                                <w:color w:val="FF0000"/>
                                <w:szCs w:val="24"/>
                              </w:rPr>
                            </w:pPr>
                            <w:r>
                              <w:rPr>
                                <w:szCs w:val="24"/>
                              </w:rPr>
                              <w:t xml:space="preserve">    </w:t>
                            </w:r>
                          </w:p>
                          <w:p w14:paraId="3BE27D16" w14:textId="77777777" w:rsidR="00326C3C" w:rsidRDefault="00326C3C" w:rsidP="00755E75">
                            <w:pPr>
                              <w:pStyle w:val="WW-Tretekstu"/>
                              <w:spacing w:after="120"/>
                              <w:jc w:val="right"/>
                              <w:rPr>
                                <w:color w:val="FF0000"/>
                              </w:rPr>
                            </w:pPr>
                            <w:r w:rsidRPr="006C1D23">
                              <w:rPr>
                                <w:color w:val="FF0000"/>
                              </w:rPr>
                              <w:t xml:space="preserve">    </w:t>
                            </w:r>
                          </w:p>
                          <w:p w14:paraId="7AE575F4" w14:textId="77777777" w:rsidR="00326C3C" w:rsidRDefault="00326C3C" w:rsidP="00755E75">
                            <w:pPr>
                              <w:pStyle w:val="WW-Tretekstu"/>
                              <w:spacing w:after="120"/>
                              <w:jc w:val="right"/>
                              <w:rPr>
                                <w:color w:val="FF0000"/>
                              </w:rPr>
                            </w:pPr>
                          </w:p>
                          <w:p w14:paraId="4FEAFDFC" w14:textId="77777777" w:rsidR="00326C3C" w:rsidRDefault="00326C3C" w:rsidP="00755E75">
                            <w:pPr>
                              <w:pStyle w:val="WW-Tretekstu"/>
                              <w:jc w:val="right"/>
                              <w:rPr>
                                <w:color w:val="FF0000"/>
                                <w:sz w:val="34"/>
                              </w:rPr>
                            </w:pPr>
                          </w:p>
                          <w:p w14:paraId="051E9F91" w14:textId="77777777" w:rsidR="00326C3C" w:rsidRDefault="00326C3C" w:rsidP="00755E75">
                            <w:pPr>
                              <w:pStyle w:val="WW-Tretekstu"/>
                              <w:jc w:val="right"/>
                              <w:rPr>
                                <w:color w:val="FF0000"/>
                                <w:sz w:val="34"/>
                              </w:rPr>
                            </w:pPr>
                          </w:p>
                          <w:p w14:paraId="02DC2A30" w14:textId="77777777" w:rsidR="00326C3C" w:rsidRPr="008B01B6" w:rsidRDefault="00326C3C" w:rsidP="00755E75">
                            <w:pPr>
                              <w:pStyle w:val="WW-Tretekstu"/>
                              <w:jc w:val="right"/>
                            </w:pPr>
                          </w:p>
                          <w:p w14:paraId="534B22DE" w14:textId="77777777" w:rsidR="00326C3C" w:rsidRPr="00FB3C9B" w:rsidRDefault="00326C3C" w:rsidP="00755E75">
                            <w:pPr>
                              <w:pStyle w:val="WW-Tretekstu"/>
                              <w:spacing w:after="120"/>
                              <w:jc w:val="right"/>
                              <w:rPr>
                                <w:sz w:val="26"/>
                              </w:rPr>
                            </w:pPr>
                          </w:p>
                          <w:p w14:paraId="048577AB" w14:textId="77777777" w:rsidR="00326C3C" w:rsidRPr="005C21C9" w:rsidRDefault="00326C3C" w:rsidP="00755E75">
                            <w:pPr>
                              <w:pStyle w:val="WW-Tretekstu"/>
                              <w:jc w:val="right"/>
                            </w:pPr>
                          </w:p>
                          <w:p w14:paraId="0F4C9D83" w14:textId="77777777" w:rsidR="00326C3C" w:rsidRPr="005C21C9" w:rsidRDefault="00326C3C" w:rsidP="00755E75">
                            <w:pPr>
                              <w:pStyle w:val="WW-Tretekstu"/>
                              <w:spacing w:line="360" w:lineRule="auto"/>
                              <w:jc w:val="right"/>
                            </w:pPr>
                            <w:r w:rsidRPr="005C21C9">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F5869DD" id="_x0000_t202" coordsize="21600,21600" o:spt="202" path="m,l,21600r21600,l21600,xe">
                <v:stroke joinstyle="miter"/>
                <v:path gradientshapeok="t" o:connecttype="rect"/>
              </v:shapetype>
              <v:shape id="Text Box 3" o:spid="_x0000_s1026" type="#_x0000_t202" style="position:absolute;left:0;text-align:left;margin-left:402.65pt;margin-top:19.6pt;width:26.6pt;height:502.7pt;z-index:25165158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" stroked="f">
                <v:fill opacity="0"/>
                <v:textbox inset="0,0,0,0">
                  <w:txbxContent>
                    <w:p w14:paraId="7816DD5B" w14:textId="77777777" w:rsidR="00326C3C" w:rsidRDefault="00326C3C" w:rsidP="00755E75">
                      <w:pPr>
                        <w:pStyle w:val="WW-Tretekstu"/>
                        <w:spacing w:after="120"/>
                        <w:jc w:val="right"/>
                      </w:pPr>
                    </w:p>
                    <w:p w14:paraId="2036D928" w14:textId="77777777" w:rsidR="00326C3C" w:rsidRPr="005C21C9" w:rsidRDefault="00326C3C" w:rsidP="00755E75">
                      <w:pPr>
                        <w:pStyle w:val="WW-Tretekstu"/>
                        <w:spacing w:after="120"/>
                        <w:jc w:val="right"/>
                      </w:pPr>
                      <w:r>
                        <w:t>3</w:t>
                      </w:r>
                    </w:p>
                    <w:p w14:paraId="733598FD" w14:textId="77777777" w:rsidR="00326C3C" w:rsidRPr="005C21C9" w:rsidRDefault="00326C3C" w:rsidP="00755E75">
                      <w:pPr>
                        <w:pStyle w:val="WW-Tretekstu"/>
                        <w:spacing w:after="120"/>
                        <w:jc w:val="right"/>
                      </w:pPr>
                      <w:r>
                        <w:t>3</w:t>
                      </w:r>
                    </w:p>
                    <w:p w14:paraId="6A3B0A5C" w14:textId="77777777" w:rsidR="00326C3C" w:rsidRPr="005C21C9" w:rsidRDefault="00326C3C" w:rsidP="00755E75">
                      <w:pPr>
                        <w:pStyle w:val="WW-Tretekstu"/>
                        <w:spacing w:after="120"/>
                        <w:jc w:val="right"/>
                      </w:pPr>
                      <w:r>
                        <w:t>6</w:t>
                      </w:r>
                    </w:p>
                    <w:p w14:paraId="76094D5A" w14:textId="376A2ECD" w:rsidR="00326C3C" w:rsidRDefault="00326C3C" w:rsidP="00755E75">
                      <w:pPr>
                        <w:pStyle w:val="WW-Tretekstu"/>
                        <w:spacing w:after="120"/>
                        <w:jc w:val="right"/>
                      </w:pPr>
                      <w:r>
                        <w:t>8</w:t>
                      </w:r>
                    </w:p>
                    <w:p w14:paraId="5DE95F0B" w14:textId="77777777" w:rsidR="00326C3C" w:rsidRDefault="00326C3C" w:rsidP="00755E75">
                      <w:pPr>
                        <w:pStyle w:val="WW-Tretekstu"/>
                        <w:spacing w:after="120"/>
                        <w:jc w:val="right"/>
                      </w:pPr>
                      <w:r w:rsidRPr="005C21C9">
                        <w:t xml:space="preserve">  </w:t>
                      </w:r>
                    </w:p>
                    <w:p w14:paraId="5CF011D2" w14:textId="73166055" w:rsidR="00326C3C" w:rsidRPr="005C21C9" w:rsidRDefault="00326C3C" w:rsidP="00755E75">
                      <w:pPr>
                        <w:pStyle w:val="WW-Tretekstu"/>
                        <w:spacing w:after="120"/>
                        <w:jc w:val="right"/>
                      </w:pPr>
                      <w:r>
                        <w:t>9</w:t>
                      </w:r>
                    </w:p>
                    <w:p w14:paraId="00E8838E" w14:textId="79CF66DF" w:rsidR="00326C3C" w:rsidRDefault="00326C3C" w:rsidP="00755E75">
                      <w:pPr>
                        <w:pStyle w:val="WW-Tretekstu"/>
                        <w:spacing w:after="120"/>
                        <w:jc w:val="right"/>
                      </w:pPr>
                      <w:r>
                        <w:t>9</w:t>
                      </w:r>
                    </w:p>
                    <w:p w14:paraId="730B7F07" w14:textId="4E5DDB00" w:rsidR="00326C3C" w:rsidRPr="005C21C9" w:rsidRDefault="00326C3C" w:rsidP="00755E75">
                      <w:pPr>
                        <w:pStyle w:val="WW-Tretekstu"/>
                        <w:spacing w:after="120"/>
                        <w:jc w:val="right"/>
                      </w:pPr>
                      <w:r>
                        <w:t>13</w:t>
                      </w:r>
                    </w:p>
                    <w:p w14:paraId="1B152256" w14:textId="0E09364F" w:rsidR="00326C3C" w:rsidRDefault="00326C3C" w:rsidP="00755E75">
                      <w:pPr>
                        <w:pStyle w:val="WW-Tretekstu"/>
                        <w:spacing w:after="120"/>
                        <w:jc w:val="right"/>
                      </w:pPr>
                      <w:r>
                        <w:t>14</w:t>
                      </w:r>
                    </w:p>
                    <w:p w14:paraId="14D306C0" w14:textId="32205435" w:rsidR="00326C3C" w:rsidRPr="005C21C9" w:rsidRDefault="00326C3C" w:rsidP="00755E75">
                      <w:pPr>
                        <w:pStyle w:val="WW-Tretekstu"/>
                        <w:spacing w:after="120"/>
                        <w:jc w:val="right"/>
                      </w:pPr>
                      <w:r>
                        <w:t>15</w:t>
                      </w:r>
                    </w:p>
                    <w:p w14:paraId="7EB6AE7E" w14:textId="77777777" w:rsidR="00326C3C" w:rsidRDefault="00326C3C" w:rsidP="00755E75">
                      <w:pPr>
                        <w:pStyle w:val="WW-Tretekstu"/>
                        <w:jc w:val="right"/>
                      </w:pPr>
                      <w:r>
                        <w:rPr>
                          <w:sz w:val="30"/>
                        </w:rPr>
                        <w:t xml:space="preserve">   </w:t>
                      </w:r>
                      <w:r>
                        <w:t>15</w:t>
                      </w:r>
                    </w:p>
                    <w:p w14:paraId="41510133" w14:textId="77777777" w:rsidR="00326C3C" w:rsidRDefault="00326C3C" w:rsidP="00755E75">
                      <w:pPr>
                        <w:pStyle w:val="WW-Tretekstu"/>
                        <w:jc w:val="right"/>
                      </w:pPr>
                      <w:r>
                        <w:t xml:space="preserve">    </w:t>
                      </w:r>
                    </w:p>
                    <w:p w14:paraId="5BA7CAE1" w14:textId="77777777" w:rsidR="00326C3C" w:rsidRDefault="00326C3C" w:rsidP="00755E75">
                      <w:pPr>
                        <w:pStyle w:val="WW-Tretekstu"/>
                        <w:jc w:val="right"/>
                      </w:pPr>
                      <w:r>
                        <w:t xml:space="preserve">    </w:t>
                      </w:r>
                    </w:p>
                    <w:p w14:paraId="4F1F1345" w14:textId="0B008C9B" w:rsidR="00326C3C" w:rsidRDefault="00326C3C" w:rsidP="00755E75">
                      <w:pPr>
                        <w:pStyle w:val="WW-Tretekstu"/>
                        <w:jc w:val="right"/>
                      </w:pPr>
                      <w:r>
                        <w:t xml:space="preserve">    19</w:t>
                      </w:r>
                    </w:p>
                    <w:p w14:paraId="76332FBB" w14:textId="77777777" w:rsidR="00326C3C" w:rsidRDefault="00326C3C" w:rsidP="00755E75">
                      <w:pPr>
                        <w:pStyle w:val="WW-Tretekstu"/>
                        <w:jc w:val="right"/>
                      </w:pPr>
                    </w:p>
                    <w:p w14:paraId="24BB07D4" w14:textId="77777777" w:rsidR="00326C3C" w:rsidRDefault="00326C3C" w:rsidP="00755E75">
                      <w:pPr>
                        <w:pStyle w:val="WW-Tretekstu"/>
                        <w:jc w:val="right"/>
                        <w:rPr>
                          <w:szCs w:val="24"/>
                        </w:rPr>
                      </w:pPr>
                      <w:r>
                        <w:t xml:space="preserve"> </w:t>
                      </w:r>
                      <w:r w:rsidRPr="006C1D23">
                        <w:rPr>
                          <w:szCs w:val="24"/>
                        </w:rPr>
                        <w:t xml:space="preserve">      </w:t>
                      </w:r>
                      <w:r>
                        <w:rPr>
                          <w:szCs w:val="24"/>
                        </w:rPr>
                        <w:t xml:space="preserve">   </w:t>
                      </w:r>
                    </w:p>
                    <w:p w14:paraId="36282343" w14:textId="77777777" w:rsidR="00326C3C" w:rsidRPr="006C1D23" w:rsidRDefault="00326C3C" w:rsidP="00755E75">
                      <w:pPr>
                        <w:pStyle w:val="WW-Tretekstu"/>
                        <w:jc w:val="right"/>
                        <w:rPr>
                          <w:szCs w:val="24"/>
                        </w:rPr>
                      </w:pPr>
                      <w:r>
                        <w:rPr>
                          <w:szCs w:val="24"/>
                        </w:rPr>
                        <w:t xml:space="preserve">    </w:t>
                      </w:r>
                      <w:r w:rsidRPr="006C1D23">
                        <w:rPr>
                          <w:szCs w:val="24"/>
                        </w:rPr>
                        <w:t>20</w:t>
                      </w:r>
                    </w:p>
                    <w:p w14:paraId="3CDD939D" w14:textId="77777777" w:rsidR="00326C3C" w:rsidRPr="00755E75" w:rsidRDefault="00326C3C" w:rsidP="00755E75">
                      <w:pPr>
                        <w:pStyle w:val="WW-Tretekstu"/>
                        <w:spacing w:after="120"/>
                        <w:jc w:val="right"/>
                        <w:rPr>
                          <w:sz w:val="22"/>
                        </w:rPr>
                      </w:pPr>
                    </w:p>
                    <w:p w14:paraId="1B74B272" w14:textId="77777777" w:rsidR="00326C3C" w:rsidRPr="008B01B6" w:rsidRDefault="00326C3C" w:rsidP="00755E75">
                      <w:pPr>
                        <w:pStyle w:val="WW-Tretekstu"/>
                        <w:spacing w:after="120"/>
                        <w:jc w:val="right"/>
                        <w:rPr>
                          <w:sz w:val="22"/>
                        </w:rPr>
                      </w:pPr>
                    </w:p>
                    <w:p w14:paraId="698B8F04" w14:textId="5C12206C" w:rsidR="00326C3C" w:rsidRDefault="00326C3C" w:rsidP="00755E75">
                      <w:pPr>
                        <w:pStyle w:val="WW-Tretekstu"/>
                        <w:spacing w:after="240"/>
                        <w:jc w:val="right"/>
                        <w:rPr>
                          <w:szCs w:val="24"/>
                        </w:rPr>
                      </w:pPr>
                      <w:r w:rsidRPr="00755E75">
                        <w:rPr>
                          <w:szCs w:val="24"/>
                        </w:rPr>
                        <w:t>30</w:t>
                      </w:r>
                    </w:p>
                    <w:p w14:paraId="3E72A627" w14:textId="77777777" w:rsidR="00326C3C" w:rsidRPr="00755E75" w:rsidRDefault="00326C3C" w:rsidP="00755E75">
                      <w:pPr>
                        <w:pStyle w:val="WW-Tretekstu"/>
                        <w:spacing w:after="240"/>
                        <w:jc w:val="right"/>
                        <w:rPr>
                          <w:sz w:val="18"/>
                          <w:szCs w:val="24"/>
                        </w:rPr>
                      </w:pPr>
                    </w:p>
                    <w:p w14:paraId="29FA88FC" w14:textId="2F562CD2" w:rsidR="00326C3C" w:rsidRPr="00755E75" w:rsidRDefault="00326C3C" w:rsidP="00755E75">
                      <w:pPr>
                        <w:pStyle w:val="WW-Tretekstu"/>
                        <w:spacing w:after="120"/>
                        <w:jc w:val="right"/>
                        <w:rPr>
                          <w:szCs w:val="24"/>
                        </w:rPr>
                      </w:pPr>
                      <w:r w:rsidRPr="00755E75">
                        <w:rPr>
                          <w:szCs w:val="24"/>
                        </w:rPr>
                        <w:t>31</w:t>
                      </w:r>
                    </w:p>
                    <w:p w14:paraId="6342C023" w14:textId="565CCE21" w:rsidR="00326C3C" w:rsidRPr="00755E75" w:rsidRDefault="00326C3C" w:rsidP="00755E75">
                      <w:pPr>
                        <w:pStyle w:val="WW-Tretekstu"/>
                        <w:spacing w:after="120"/>
                        <w:jc w:val="right"/>
                        <w:rPr>
                          <w:szCs w:val="24"/>
                        </w:rPr>
                      </w:pPr>
                      <w:r w:rsidRPr="00755E75">
                        <w:rPr>
                          <w:szCs w:val="24"/>
                        </w:rPr>
                        <w:t>32</w:t>
                      </w:r>
                    </w:p>
                    <w:p w14:paraId="18023E3F" w14:textId="77777777" w:rsidR="00326C3C" w:rsidRDefault="00326C3C" w:rsidP="00755E75">
                      <w:pPr>
                        <w:pStyle w:val="WW-Tretekstu"/>
                        <w:spacing w:after="120"/>
                        <w:jc w:val="right"/>
                        <w:rPr>
                          <w:szCs w:val="24"/>
                        </w:rPr>
                      </w:pPr>
                    </w:p>
                    <w:p w14:paraId="12D1E0F3" w14:textId="5FB3C1FB" w:rsidR="00326C3C" w:rsidRPr="00755E75" w:rsidRDefault="00326C3C" w:rsidP="00755E75">
                      <w:pPr>
                        <w:pStyle w:val="WW-Tretekstu"/>
                        <w:spacing w:after="120"/>
                        <w:jc w:val="right"/>
                        <w:rPr>
                          <w:szCs w:val="24"/>
                        </w:rPr>
                      </w:pPr>
                      <w:r w:rsidRPr="00755E75">
                        <w:rPr>
                          <w:szCs w:val="24"/>
                        </w:rPr>
                        <w:t>33</w:t>
                      </w:r>
                    </w:p>
                    <w:p w14:paraId="18AF82C7" w14:textId="77777777" w:rsidR="00326C3C" w:rsidRDefault="00326C3C" w:rsidP="00755E75">
                      <w:pPr>
                        <w:pStyle w:val="WW-Tretekstu"/>
                        <w:spacing w:after="120"/>
                        <w:jc w:val="right"/>
                        <w:rPr>
                          <w:color w:val="FF0000"/>
                          <w:szCs w:val="24"/>
                        </w:rPr>
                      </w:pPr>
                    </w:p>
                    <w:p w14:paraId="2038BE1F" w14:textId="77777777" w:rsidR="00326C3C" w:rsidRPr="006C1D23" w:rsidRDefault="00326C3C" w:rsidP="00755E75">
                      <w:pPr>
                        <w:pStyle w:val="WW-Tretekstu"/>
                        <w:spacing w:after="120"/>
                        <w:jc w:val="right"/>
                        <w:rPr>
                          <w:color w:val="FF0000"/>
                          <w:szCs w:val="24"/>
                        </w:rPr>
                      </w:pPr>
                      <w:r>
                        <w:rPr>
                          <w:szCs w:val="24"/>
                        </w:rPr>
                        <w:t xml:space="preserve">    </w:t>
                      </w:r>
                    </w:p>
                    <w:p w14:paraId="3BE27D16" w14:textId="77777777" w:rsidR="00326C3C" w:rsidRDefault="00326C3C" w:rsidP="00755E75">
                      <w:pPr>
                        <w:pStyle w:val="WW-Tretekstu"/>
                        <w:spacing w:after="120"/>
                        <w:jc w:val="right"/>
                        <w:rPr>
                          <w:color w:val="FF0000"/>
                        </w:rPr>
                      </w:pPr>
                      <w:r w:rsidRPr="006C1D23">
                        <w:rPr>
                          <w:color w:val="FF0000"/>
                        </w:rPr>
                        <w:t xml:space="preserve">    </w:t>
                      </w:r>
                    </w:p>
                    <w:p w14:paraId="7AE575F4" w14:textId="77777777" w:rsidR="00326C3C" w:rsidRDefault="00326C3C" w:rsidP="00755E75">
                      <w:pPr>
                        <w:pStyle w:val="WW-Tretekstu"/>
                        <w:spacing w:after="120"/>
                        <w:jc w:val="right"/>
                        <w:rPr>
                          <w:color w:val="FF0000"/>
                        </w:rPr>
                      </w:pPr>
                    </w:p>
                    <w:p w14:paraId="4FEAFDFC" w14:textId="77777777" w:rsidR="00326C3C" w:rsidRDefault="00326C3C" w:rsidP="00755E75">
                      <w:pPr>
                        <w:pStyle w:val="WW-Tretekstu"/>
                        <w:jc w:val="right"/>
                        <w:rPr>
                          <w:color w:val="FF0000"/>
                          <w:sz w:val="34"/>
                        </w:rPr>
                      </w:pPr>
                    </w:p>
                    <w:p w14:paraId="051E9F91" w14:textId="77777777" w:rsidR="00326C3C" w:rsidRDefault="00326C3C" w:rsidP="00755E75">
                      <w:pPr>
                        <w:pStyle w:val="WW-Tretekstu"/>
                        <w:jc w:val="right"/>
                        <w:rPr>
                          <w:color w:val="FF0000"/>
                          <w:sz w:val="34"/>
                        </w:rPr>
                      </w:pPr>
                    </w:p>
                    <w:p w14:paraId="02DC2A30" w14:textId="77777777" w:rsidR="00326C3C" w:rsidRPr="008B01B6" w:rsidRDefault="00326C3C" w:rsidP="00755E75">
                      <w:pPr>
                        <w:pStyle w:val="WW-Tretekstu"/>
                        <w:jc w:val="right"/>
                      </w:pPr>
                    </w:p>
                    <w:p w14:paraId="534B22DE" w14:textId="77777777" w:rsidR="00326C3C" w:rsidRPr="00FB3C9B" w:rsidRDefault="00326C3C" w:rsidP="00755E75">
                      <w:pPr>
                        <w:pStyle w:val="WW-Tretekstu"/>
                        <w:spacing w:after="120"/>
                        <w:jc w:val="right"/>
                        <w:rPr>
                          <w:sz w:val="26"/>
                        </w:rPr>
                      </w:pPr>
                    </w:p>
                    <w:p w14:paraId="048577AB" w14:textId="77777777" w:rsidR="00326C3C" w:rsidRPr="005C21C9" w:rsidRDefault="00326C3C" w:rsidP="00755E75">
                      <w:pPr>
                        <w:pStyle w:val="WW-Tretekstu"/>
                        <w:jc w:val="right"/>
                      </w:pPr>
                    </w:p>
                    <w:p w14:paraId="0F4C9D83" w14:textId="77777777" w:rsidR="00326C3C" w:rsidRPr="005C21C9" w:rsidRDefault="00326C3C" w:rsidP="00755E75">
                      <w:pPr>
                        <w:pStyle w:val="WW-Tretekstu"/>
                        <w:spacing w:line="360" w:lineRule="auto"/>
                        <w:jc w:val="right"/>
                      </w:pPr>
                      <w:r w:rsidRPr="005C21C9">
                        <w:t xml:space="preserve">   </w:t>
                      </w:r>
                    </w:p>
                  </w:txbxContent>
                </v:textbox>
              </v:shape>
            </w:pict>
          </mc:Fallback>
        </mc:AlternateContent>
      </w:r>
    </w:p>
    <w:p w14:paraId="0FCE9810" w14:textId="77777777" w:rsidR="005C21C9" w:rsidRPr="00111EFC" w:rsidRDefault="00E21174" w:rsidP="00111EFC">
      <w:pPr>
        <w:pStyle w:val="Tytu"/>
        <w:spacing w:after="120"/>
        <w:jc w:val="both"/>
        <w:rPr>
          <w:sz w:val="24"/>
          <w:szCs w:val="24"/>
        </w:rPr>
      </w:pPr>
      <w:r w:rsidRPr="00D57C66">
        <w:rPr>
          <w:sz w:val="24"/>
          <w:szCs w:val="24"/>
        </w:rPr>
        <w:t>Spis Treści</w:t>
      </w:r>
      <w:r w:rsidRPr="00111EFC">
        <w:rPr>
          <w:iCs/>
          <w:sz w:val="24"/>
          <w:szCs w:val="24"/>
        </w:rPr>
        <w:t xml:space="preserve"> </w:t>
      </w:r>
    </w:p>
    <w:p w14:paraId="03AC636D" w14:textId="77777777" w:rsidR="00EC6FB9" w:rsidRPr="00D57C66" w:rsidRDefault="00EC6FB9" w:rsidP="006F6ABB">
      <w:pPr>
        <w:numPr>
          <w:ilvl w:val="0"/>
          <w:numId w:val="8"/>
        </w:numPr>
        <w:tabs>
          <w:tab w:val="clear" w:pos="1080"/>
          <w:tab w:val="num" w:pos="560"/>
        </w:tabs>
        <w:spacing w:after="120"/>
        <w:ind w:hanging="1080"/>
        <w:rPr>
          <w:sz w:val="24"/>
          <w:szCs w:val="24"/>
        </w:rPr>
      </w:pPr>
      <w:r w:rsidRPr="00D57C66">
        <w:rPr>
          <w:sz w:val="24"/>
          <w:szCs w:val="24"/>
        </w:rPr>
        <w:t>Poziom i struktura bezrobocia…………………………………………………</w:t>
      </w:r>
      <w:r w:rsidR="005C21C9" w:rsidRPr="00D57C66">
        <w:rPr>
          <w:sz w:val="24"/>
          <w:szCs w:val="24"/>
        </w:rPr>
        <w:t>….</w:t>
      </w:r>
      <w:r w:rsidR="00E21174" w:rsidRPr="00D57C66">
        <w:rPr>
          <w:sz w:val="24"/>
          <w:szCs w:val="24"/>
        </w:rPr>
        <w:t xml:space="preserve">      </w:t>
      </w:r>
    </w:p>
    <w:p w14:paraId="076EF643" w14:textId="77777777" w:rsidR="00E21174" w:rsidRPr="00D57C66" w:rsidRDefault="00EC6FB9" w:rsidP="006F6ABB">
      <w:pPr>
        <w:numPr>
          <w:ilvl w:val="0"/>
          <w:numId w:val="7"/>
        </w:numPr>
        <w:spacing w:after="120"/>
        <w:ind w:hanging="153"/>
        <w:rPr>
          <w:sz w:val="24"/>
          <w:szCs w:val="24"/>
        </w:rPr>
      </w:pPr>
      <w:r w:rsidRPr="00D57C66">
        <w:rPr>
          <w:sz w:val="24"/>
          <w:szCs w:val="24"/>
        </w:rPr>
        <w:t>Poziom i stopa bezrobocia………………………………………………</w:t>
      </w:r>
      <w:r w:rsidR="008B01B6">
        <w:rPr>
          <w:sz w:val="24"/>
          <w:szCs w:val="24"/>
        </w:rPr>
        <w:t>.</w:t>
      </w:r>
      <w:r w:rsidRPr="00D57C66">
        <w:rPr>
          <w:sz w:val="24"/>
          <w:szCs w:val="24"/>
        </w:rPr>
        <w:t>…….</w:t>
      </w:r>
    </w:p>
    <w:p w14:paraId="46EA1B84" w14:textId="77777777" w:rsidR="00EC6FB9" w:rsidRDefault="00EC6FB9" w:rsidP="006F6ABB">
      <w:pPr>
        <w:numPr>
          <w:ilvl w:val="0"/>
          <w:numId w:val="7"/>
        </w:numPr>
        <w:spacing w:after="120"/>
        <w:ind w:hanging="153"/>
        <w:rPr>
          <w:sz w:val="24"/>
          <w:szCs w:val="24"/>
        </w:rPr>
      </w:pPr>
      <w:r w:rsidRPr="00D57C66">
        <w:rPr>
          <w:sz w:val="24"/>
          <w:szCs w:val="24"/>
        </w:rPr>
        <w:t>Struktura b</w:t>
      </w:r>
      <w:r w:rsidR="005C21C9" w:rsidRPr="00D57C66">
        <w:rPr>
          <w:sz w:val="24"/>
          <w:szCs w:val="24"/>
        </w:rPr>
        <w:t>ezrobocia……………………………………………………</w:t>
      </w:r>
      <w:r w:rsidR="008B01B6">
        <w:rPr>
          <w:sz w:val="24"/>
          <w:szCs w:val="24"/>
        </w:rPr>
        <w:t>.</w:t>
      </w:r>
      <w:r w:rsidR="005C21C9" w:rsidRPr="00D57C66">
        <w:rPr>
          <w:sz w:val="24"/>
          <w:szCs w:val="24"/>
        </w:rPr>
        <w:t>……..</w:t>
      </w:r>
      <w:r w:rsidRPr="00D57C66">
        <w:rPr>
          <w:sz w:val="24"/>
          <w:szCs w:val="24"/>
        </w:rPr>
        <w:t xml:space="preserve"> </w:t>
      </w:r>
    </w:p>
    <w:p w14:paraId="1E2E731E" w14:textId="6FC6D677" w:rsidR="00A31A9D" w:rsidRDefault="00A31A9D" w:rsidP="006F6ABB">
      <w:pPr>
        <w:numPr>
          <w:ilvl w:val="0"/>
          <w:numId w:val="7"/>
        </w:numPr>
        <w:spacing w:after="120"/>
        <w:ind w:hanging="153"/>
        <w:rPr>
          <w:sz w:val="24"/>
          <w:szCs w:val="24"/>
        </w:rPr>
      </w:pPr>
      <w:r>
        <w:rPr>
          <w:sz w:val="24"/>
          <w:szCs w:val="24"/>
        </w:rPr>
        <w:t>Bezrobotni będący w szczególnej sytuacji</w:t>
      </w:r>
      <w:r w:rsidR="00243D34">
        <w:rPr>
          <w:sz w:val="24"/>
          <w:szCs w:val="24"/>
        </w:rPr>
        <w:t xml:space="preserve"> na rynku pracy…………</w:t>
      </w:r>
      <w:r>
        <w:rPr>
          <w:sz w:val="24"/>
          <w:szCs w:val="24"/>
        </w:rPr>
        <w:t>…</w:t>
      </w:r>
      <w:r w:rsidR="00243D34">
        <w:rPr>
          <w:sz w:val="24"/>
          <w:szCs w:val="24"/>
        </w:rPr>
        <w:t>.</w:t>
      </w:r>
      <w:r>
        <w:rPr>
          <w:sz w:val="24"/>
          <w:szCs w:val="24"/>
        </w:rPr>
        <w:t>…</w:t>
      </w:r>
      <w:r w:rsidR="00755E75">
        <w:rPr>
          <w:sz w:val="24"/>
          <w:szCs w:val="24"/>
        </w:rPr>
        <w:t>..</w:t>
      </w:r>
      <w:r>
        <w:rPr>
          <w:sz w:val="24"/>
          <w:szCs w:val="24"/>
        </w:rPr>
        <w:t>….</w:t>
      </w:r>
    </w:p>
    <w:p w14:paraId="77030968" w14:textId="77777777" w:rsidR="00EC6FB9" w:rsidRPr="00D57C66" w:rsidRDefault="004E39FF" w:rsidP="006F6ABB">
      <w:pPr>
        <w:numPr>
          <w:ilvl w:val="0"/>
          <w:numId w:val="8"/>
        </w:numPr>
        <w:tabs>
          <w:tab w:val="clear" w:pos="1080"/>
          <w:tab w:val="num" w:pos="560"/>
        </w:tabs>
        <w:spacing w:after="120"/>
        <w:ind w:hanging="1080"/>
        <w:rPr>
          <w:sz w:val="24"/>
          <w:szCs w:val="24"/>
        </w:rPr>
      </w:pPr>
      <w:r w:rsidRPr="00D57C66">
        <w:rPr>
          <w:sz w:val="24"/>
          <w:szCs w:val="24"/>
        </w:rPr>
        <w:t xml:space="preserve">Realizacja zadań w zakresie przeciwdziałania bezrobociu oraz aktywizacji </w:t>
      </w:r>
      <w:r w:rsidR="00EC6FB9" w:rsidRPr="00D57C66">
        <w:rPr>
          <w:sz w:val="24"/>
          <w:szCs w:val="24"/>
        </w:rPr>
        <w:t xml:space="preserve">  </w:t>
      </w:r>
    </w:p>
    <w:p w14:paraId="4A8CCDDF" w14:textId="77777777" w:rsidR="00E21174" w:rsidRPr="00D57C66" w:rsidRDefault="00EC6FB9" w:rsidP="00FC4284">
      <w:pPr>
        <w:spacing w:after="120"/>
        <w:ind w:left="142"/>
        <w:rPr>
          <w:sz w:val="24"/>
          <w:szCs w:val="24"/>
        </w:rPr>
      </w:pPr>
      <w:r w:rsidRPr="00D57C66">
        <w:rPr>
          <w:sz w:val="24"/>
          <w:szCs w:val="24"/>
        </w:rPr>
        <w:t xml:space="preserve">      </w:t>
      </w:r>
      <w:r w:rsidR="004E39FF" w:rsidRPr="00D57C66">
        <w:rPr>
          <w:sz w:val="24"/>
          <w:szCs w:val="24"/>
        </w:rPr>
        <w:t>rynku pracy</w:t>
      </w:r>
      <w:r w:rsidR="00DC2A4C" w:rsidRPr="00D57C66">
        <w:rPr>
          <w:sz w:val="24"/>
          <w:szCs w:val="24"/>
        </w:rPr>
        <w:t>……………………………………………………</w:t>
      </w:r>
      <w:r w:rsidR="00E0426D" w:rsidRPr="00D57C66">
        <w:rPr>
          <w:sz w:val="24"/>
          <w:szCs w:val="24"/>
        </w:rPr>
        <w:t>……</w:t>
      </w:r>
      <w:r w:rsidR="00325535" w:rsidRPr="00D57C66">
        <w:rPr>
          <w:sz w:val="24"/>
          <w:szCs w:val="24"/>
        </w:rPr>
        <w:t>……………..</w:t>
      </w:r>
    </w:p>
    <w:p w14:paraId="16C2BDDB" w14:textId="77777777" w:rsidR="00E21174" w:rsidRPr="00E51A18" w:rsidRDefault="00903BB3" w:rsidP="006F6ABB">
      <w:pPr>
        <w:numPr>
          <w:ilvl w:val="0"/>
          <w:numId w:val="4"/>
        </w:numPr>
        <w:spacing w:after="120"/>
        <w:rPr>
          <w:sz w:val="24"/>
          <w:szCs w:val="24"/>
        </w:rPr>
      </w:pPr>
      <w:r w:rsidRPr="00E51A18">
        <w:rPr>
          <w:sz w:val="24"/>
          <w:szCs w:val="24"/>
        </w:rPr>
        <w:t xml:space="preserve">Wolne miejsca pracy i miejsca aktywizacji zawodowej </w:t>
      </w:r>
      <w:r w:rsidR="00DC2A4C" w:rsidRPr="00E51A18">
        <w:rPr>
          <w:sz w:val="24"/>
          <w:szCs w:val="24"/>
        </w:rPr>
        <w:t>…</w:t>
      </w:r>
      <w:r w:rsidR="00E0426D" w:rsidRPr="00E51A18">
        <w:rPr>
          <w:sz w:val="24"/>
          <w:szCs w:val="24"/>
        </w:rPr>
        <w:t>…</w:t>
      </w:r>
      <w:r w:rsidR="00E95427" w:rsidRPr="00E51A18">
        <w:rPr>
          <w:sz w:val="24"/>
          <w:szCs w:val="24"/>
        </w:rPr>
        <w:t>……….</w:t>
      </w:r>
      <w:r w:rsidR="00E0426D" w:rsidRPr="00E51A18">
        <w:rPr>
          <w:sz w:val="24"/>
          <w:szCs w:val="24"/>
        </w:rPr>
        <w:t>………</w:t>
      </w:r>
      <w:r w:rsidR="00915677" w:rsidRPr="00E51A18">
        <w:rPr>
          <w:sz w:val="24"/>
          <w:szCs w:val="24"/>
        </w:rPr>
        <w:t>.</w:t>
      </w:r>
    </w:p>
    <w:p w14:paraId="47FA25DE" w14:textId="77777777" w:rsidR="00E51A18" w:rsidRPr="00E51A18" w:rsidRDefault="00E51A18" w:rsidP="00E51A18">
      <w:pPr>
        <w:pStyle w:val="Akapitzlist"/>
        <w:numPr>
          <w:ilvl w:val="0"/>
          <w:numId w:val="4"/>
        </w:numPr>
        <w:autoSpaceDE w:val="0"/>
        <w:autoSpaceDN w:val="0"/>
        <w:adjustRightInd w:val="0"/>
        <w:spacing w:line="276" w:lineRule="auto"/>
        <w:jc w:val="both"/>
        <w:rPr>
          <w:rFonts w:ascii="Times New Roman" w:hAnsi="Times New Roman"/>
          <w:sz w:val="24"/>
          <w:szCs w:val="24"/>
        </w:rPr>
      </w:pPr>
      <w:r w:rsidRPr="00E51A18">
        <w:rPr>
          <w:rFonts w:ascii="Times New Roman" w:hAnsi="Times New Roman"/>
          <w:sz w:val="24"/>
          <w:szCs w:val="24"/>
        </w:rPr>
        <w:t>Poradnictwo zawodowe</w:t>
      </w:r>
      <w:r>
        <w:rPr>
          <w:rFonts w:ascii="Times New Roman" w:hAnsi="Times New Roman"/>
          <w:sz w:val="24"/>
          <w:szCs w:val="24"/>
        </w:rPr>
        <w:t>……………………………………………………….</w:t>
      </w:r>
    </w:p>
    <w:p w14:paraId="628B8F09" w14:textId="77777777" w:rsidR="00E51A18" w:rsidRPr="00E51A18" w:rsidRDefault="00E51A18" w:rsidP="006F6ABB">
      <w:pPr>
        <w:numPr>
          <w:ilvl w:val="0"/>
          <w:numId w:val="4"/>
        </w:numPr>
        <w:spacing w:after="120"/>
        <w:rPr>
          <w:sz w:val="24"/>
          <w:szCs w:val="24"/>
        </w:rPr>
      </w:pPr>
      <w:r>
        <w:rPr>
          <w:sz w:val="24"/>
          <w:szCs w:val="24"/>
        </w:rPr>
        <w:t>Zatrudnienie cudzoziemców ………………………………………………….</w:t>
      </w:r>
    </w:p>
    <w:p w14:paraId="1EFB40DC" w14:textId="77777777" w:rsidR="0016352C" w:rsidRDefault="0016352C" w:rsidP="006F6ABB">
      <w:pPr>
        <w:numPr>
          <w:ilvl w:val="0"/>
          <w:numId w:val="4"/>
        </w:numPr>
        <w:spacing w:after="120"/>
        <w:rPr>
          <w:sz w:val="24"/>
          <w:szCs w:val="24"/>
        </w:rPr>
      </w:pPr>
      <w:r>
        <w:rPr>
          <w:sz w:val="24"/>
          <w:szCs w:val="24"/>
        </w:rPr>
        <w:t>Barometr zawodów …………………………………………………………..</w:t>
      </w:r>
    </w:p>
    <w:p w14:paraId="27F403AD" w14:textId="77777777" w:rsidR="00825CC1" w:rsidRDefault="00903BB3" w:rsidP="006F6ABB">
      <w:pPr>
        <w:numPr>
          <w:ilvl w:val="0"/>
          <w:numId w:val="4"/>
        </w:numPr>
        <w:spacing w:after="120"/>
        <w:rPr>
          <w:sz w:val="24"/>
          <w:szCs w:val="24"/>
        </w:rPr>
      </w:pPr>
      <w:r w:rsidRPr="00D57C66">
        <w:rPr>
          <w:sz w:val="24"/>
          <w:szCs w:val="24"/>
        </w:rPr>
        <w:t>Realizacja aktywnych programów rynku pracy………….</w:t>
      </w:r>
      <w:r w:rsidR="00DC2A4C" w:rsidRPr="00D57C66">
        <w:rPr>
          <w:sz w:val="24"/>
          <w:szCs w:val="24"/>
        </w:rPr>
        <w:t>………</w:t>
      </w:r>
      <w:r w:rsidR="00E0426D" w:rsidRPr="00D57C66">
        <w:rPr>
          <w:sz w:val="24"/>
          <w:szCs w:val="24"/>
        </w:rPr>
        <w:t>…………</w:t>
      </w:r>
      <w:r w:rsidR="00325535" w:rsidRPr="00D57C66">
        <w:rPr>
          <w:sz w:val="24"/>
          <w:szCs w:val="24"/>
        </w:rPr>
        <w:t>…</w:t>
      </w:r>
    </w:p>
    <w:p w14:paraId="573DCFD3" w14:textId="77777777" w:rsidR="00F95629" w:rsidRPr="00D57C66" w:rsidRDefault="00E51A18" w:rsidP="006F6ABB">
      <w:pPr>
        <w:numPr>
          <w:ilvl w:val="0"/>
          <w:numId w:val="4"/>
        </w:numPr>
        <w:spacing w:after="120"/>
        <w:rPr>
          <w:sz w:val="24"/>
          <w:szCs w:val="24"/>
        </w:rPr>
      </w:pPr>
      <w:r>
        <w:rPr>
          <w:sz w:val="24"/>
          <w:szCs w:val="24"/>
        </w:rPr>
        <w:t>A</w:t>
      </w:r>
      <w:r w:rsidR="00903BB3" w:rsidRPr="00D57C66">
        <w:rPr>
          <w:sz w:val="24"/>
          <w:szCs w:val="24"/>
        </w:rPr>
        <w:t xml:space="preserve">ktywizacja zawodowa osób niepełnosprawnych, w tym w ramach </w:t>
      </w:r>
    </w:p>
    <w:p w14:paraId="795AB288" w14:textId="77777777" w:rsidR="00825CC1" w:rsidRPr="00D57C66" w:rsidRDefault="00F95629" w:rsidP="00FC4284">
      <w:pPr>
        <w:spacing w:after="120"/>
        <w:ind w:left="510"/>
        <w:rPr>
          <w:sz w:val="24"/>
          <w:szCs w:val="24"/>
        </w:rPr>
      </w:pPr>
      <w:r w:rsidRPr="00D57C66">
        <w:rPr>
          <w:sz w:val="24"/>
          <w:szCs w:val="24"/>
        </w:rPr>
        <w:t xml:space="preserve">     </w:t>
      </w:r>
      <w:r w:rsidR="00903BB3" w:rsidRPr="00D57C66">
        <w:rPr>
          <w:sz w:val="24"/>
          <w:szCs w:val="24"/>
        </w:rPr>
        <w:t>środków PFRON…</w:t>
      </w:r>
      <w:r w:rsidRPr="00D57C66">
        <w:rPr>
          <w:sz w:val="24"/>
          <w:szCs w:val="24"/>
        </w:rPr>
        <w:t>…..</w:t>
      </w:r>
      <w:r w:rsidR="00903BB3" w:rsidRPr="00D57C66">
        <w:rPr>
          <w:sz w:val="24"/>
          <w:szCs w:val="24"/>
        </w:rPr>
        <w:t>………………………………………………………..</w:t>
      </w:r>
    </w:p>
    <w:p w14:paraId="2780064A" w14:textId="77777777" w:rsidR="00325535" w:rsidRPr="00D57C66" w:rsidRDefault="00325535" w:rsidP="006F6ABB">
      <w:pPr>
        <w:numPr>
          <w:ilvl w:val="0"/>
          <w:numId w:val="8"/>
        </w:numPr>
        <w:tabs>
          <w:tab w:val="clear" w:pos="1080"/>
          <w:tab w:val="num" w:pos="560"/>
        </w:tabs>
        <w:spacing w:after="120"/>
        <w:ind w:hanging="1080"/>
        <w:rPr>
          <w:sz w:val="24"/>
          <w:szCs w:val="24"/>
        </w:rPr>
      </w:pPr>
      <w:r w:rsidRPr="00D57C66">
        <w:rPr>
          <w:sz w:val="24"/>
          <w:szCs w:val="24"/>
        </w:rPr>
        <w:t xml:space="preserve">Realizacja przez Powiatowy Urząd Pracy w Jędrzejowie Powiatowego Programu </w:t>
      </w:r>
    </w:p>
    <w:p w14:paraId="757E1A86" w14:textId="08F6077D" w:rsidR="004E39FF" w:rsidRPr="00D57C66" w:rsidRDefault="00325535" w:rsidP="00FC4284">
      <w:pPr>
        <w:spacing w:after="120"/>
        <w:rPr>
          <w:sz w:val="24"/>
          <w:szCs w:val="24"/>
        </w:rPr>
      </w:pPr>
      <w:r w:rsidRPr="00D57C66">
        <w:rPr>
          <w:sz w:val="24"/>
          <w:szCs w:val="24"/>
        </w:rPr>
        <w:t xml:space="preserve">    </w:t>
      </w:r>
      <w:r w:rsidR="00F95629" w:rsidRPr="00D57C66">
        <w:rPr>
          <w:sz w:val="24"/>
          <w:szCs w:val="24"/>
        </w:rPr>
        <w:t xml:space="preserve">  </w:t>
      </w:r>
      <w:r w:rsidRPr="00D57C66">
        <w:rPr>
          <w:sz w:val="24"/>
          <w:szCs w:val="24"/>
        </w:rPr>
        <w:t xml:space="preserve">   Promocji Zatrudnienia oraz Akty</w:t>
      </w:r>
      <w:r w:rsidR="003D3BA6">
        <w:rPr>
          <w:sz w:val="24"/>
          <w:szCs w:val="24"/>
        </w:rPr>
        <w:t>wizacji Lokalnego Rynku Pracy za</w:t>
      </w:r>
      <w:r w:rsidRPr="00D57C66">
        <w:rPr>
          <w:sz w:val="24"/>
          <w:szCs w:val="24"/>
        </w:rPr>
        <w:t xml:space="preserve"> 20</w:t>
      </w:r>
      <w:r w:rsidR="00E35891">
        <w:rPr>
          <w:sz w:val="24"/>
          <w:szCs w:val="24"/>
        </w:rPr>
        <w:t>20</w:t>
      </w:r>
      <w:r w:rsidR="00F95629" w:rsidRPr="00D57C66">
        <w:rPr>
          <w:sz w:val="24"/>
          <w:szCs w:val="24"/>
        </w:rPr>
        <w:t>r</w:t>
      </w:r>
      <w:r w:rsidR="004206D5" w:rsidRPr="00D57C66">
        <w:rPr>
          <w:sz w:val="24"/>
          <w:szCs w:val="24"/>
        </w:rPr>
        <w:t>…</w:t>
      </w:r>
      <w:r w:rsidR="00755E75">
        <w:rPr>
          <w:sz w:val="24"/>
          <w:szCs w:val="24"/>
        </w:rPr>
        <w:t>…</w:t>
      </w:r>
      <w:r w:rsidR="008B01B6">
        <w:rPr>
          <w:sz w:val="24"/>
          <w:szCs w:val="24"/>
        </w:rPr>
        <w:t>.</w:t>
      </w:r>
    </w:p>
    <w:p w14:paraId="01CC7820" w14:textId="77777777" w:rsidR="00E21174" w:rsidRPr="00D57C66" w:rsidRDefault="00E21174" w:rsidP="00FC4284">
      <w:pPr>
        <w:pStyle w:val="Tytu"/>
        <w:spacing w:before="120" w:after="120"/>
        <w:jc w:val="left"/>
        <w:rPr>
          <w:sz w:val="24"/>
          <w:szCs w:val="24"/>
        </w:rPr>
      </w:pPr>
      <w:r w:rsidRPr="00D57C66">
        <w:rPr>
          <w:sz w:val="24"/>
          <w:szCs w:val="24"/>
        </w:rPr>
        <w:t>Spis tab</w:t>
      </w:r>
      <w:r w:rsidR="00ED38C3" w:rsidRPr="00D57C66">
        <w:rPr>
          <w:sz w:val="24"/>
          <w:szCs w:val="24"/>
        </w:rPr>
        <w:t>lic</w:t>
      </w:r>
    </w:p>
    <w:p w14:paraId="1C291767" w14:textId="691009ED" w:rsidR="00F95629" w:rsidRPr="001F11A6" w:rsidRDefault="00ED38C3" w:rsidP="00867F88">
      <w:pPr>
        <w:pStyle w:val="Nagwek2"/>
        <w:numPr>
          <w:ilvl w:val="0"/>
          <w:numId w:val="0"/>
        </w:numPr>
        <w:spacing w:after="120"/>
        <w:ind w:left="992" w:hanging="992"/>
        <w:rPr>
          <w:b w:val="0"/>
          <w:sz w:val="24"/>
          <w:szCs w:val="24"/>
        </w:rPr>
      </w:pPr>
      <w:r w:rsidRPr="001572C3">
        <w:rPr>
          <w:b w:val="0"/>
          <w:sz w:val="24"/>
          <w:szCs w:val="24"/>
        </w:rPr>
        <w:t>Tablica</w:t>
      </w:r>
      <w:r w:rsidR="00C92EBD" w:rsidRPr="001572C3">
        <w:rPr>
          <w:b w:val="0"/>
          <w:sz w:val="24"/>
          <w:szCs w:val="24"/>
        </w:rPr>
        <w:t xml:space="preserve"> 1</w:t>
      </w:r>
      <w:r w:rsidR="00F95629" w:rsidRPr="006A4B0D">
        <w:rPr>
          <w:b w:val="0"/>
          <w:color w:val="FF0000"/>
          <w:sz w:val="24"/>
          <w:szCs w:val="24"/>
        </w:rPr>
        <w:t xml:space="preserve">. </w:t>
      </w:r>
      <w:r w:rsidRPr="001F11A6">
        <w:rPr>
          <w:b w:val="0"/>
          <w:sz w:val="24"/>
          <w:szCs w:val="24"/>
        </w:rPr>
        <w:t xml:space="preserve">Liczba osób objętych aktywnymi formami przeciwdziałania </w:t>
      </w:r>
      <w:r w:rsidR="00430C29" w:rsidRPr="001F11A6">
        <w:rPr>
          <w:b w:val="0"/>
          <w:sz w:val="24"/>
          <w:szCs w:val="24"/>
        </w:rPr>
        <w:br/>
      </w:r>
      <w:r w:rsidRPr="001F11A6">
        <w:rPr>
          <w:b w:val="0"/>
          <w:sz w:val="24"/>
          <w:szCs w:val="24"/>
        </w:rPr>
        <w:t>bezrobociu w 20</w:t>
      </w:r>
      <w:r w:rsidR="00E35891">
        <w:rPr>
          <w:b w:val="0"/>
          <w:sz w:val="24"/>
          <w:szCs w:val="24"/>
        </w:rPr>
        <w:t>20</w:t>
      </w:r>
      <w:r w:rsidRPr="001F11A6">
        <w:rPr>
          <w:b w:val="0"/>
          <w:sz w:val="24"/>
          <w:szCs w:val="24"/>
        </w:rPr>
        <w:t>r</w:t>
      </w:r>
      <w:r w:rsidR="00F95629" w:rsidRPr="001F11A6">
        <w:rPr>
          <w:b w:val="0"/>
          <w:sz w:val="24"/>
          <w:szCs w:val="24"/>
        </w:rPr>
        <w:t>…………………………………………………………</w:t>
      </w:r>
      <w:r w:rsidR="008B01B6" w:rsidRPr="001F11A6">
        <w:rPr>
          <w:b w:val="0"/>
          <w:sz w:val="24"/>
          <w:szCs w:val="24"/>
        </w:rPr>
        <w:t>.</w:t>
      </w:r>
    </w:p>
    <w:p w14:paraId="6F73919A" w14:textId="5E63E005" w:rsidR="004C19C8" w:rsidRPr="001572C3" w:rsidRDefault="00F95629" w:rsidP="00BC53D8">
      <w:pPr>
        <w:pStyle w:val="Nagwek2"/>
        <w:numPr>
          <w:ilvl w:val="0"/>
          <w:numId w:val="0"/>
        </w:numPr>
        <w:spacing w:after="120"/>
        <w:ind w:left="993" w:hanging="993"/>
        <w:rPr>
          <w:rFonts w:ascii="Arial" w:hAnsi="Arial" w:cs="Arial"/>
          <w:b w:val="0"/>
          <w:sz w:val="24"/>
          <w:szCs w:val="24"/>
        </w:rPr>
      </w:pPr>
      <w:r w:rsidRPr="001572C3">
        <w:rPr>
          <w:b w:val="0"/>
          <w:sz w:val="24"/>
          <w:szCs w:val="24"/>
        </w:rPr>
        <w:t>T</w:t>
      </w:r>
      <w:r w:rsidR="00ED38C3" w:rsidRPr="001572C3">
        <w:rPr>
          <w:b w:val="0"/>
          <w:sz w:val="24"/>
          <w:szCs w:val="24"/>
        </w:rPr>
        <w:t>ablica</w:t>
      </w:r>
      <w:r w:rsidR="00C92EBD" w:rsidRPr="001572C3">
        <w:rPr>
          <w:b w:val="0"/>
          <w:sz w:val="24"/>
          <w:szCs w:val="24"/>
        </w:rPr>
        <w:t xml:space="preserve"> 2</w:t>
      </w:r>
      <w:r w:rsidR="00395B13" w:rsidRPr="001572C3">
        <w:rPr>
          <w:b w:val="0"/>
          <w:sz w:val="24"/>
          <w:szCs w:val="24"/>
        </w:rPr>
        <w:t xml:space="preserve">. </w:t>
      </w:r>
      <w:r w:rsidR="00ED38C3" w:rsidRPr="001572C3">
        <w:rPr>
          <w:b w:val="0"/>
          <w:sz w:val="24"/>
          <w:szCs w:val="24"/>
        </w:rPr>
        <w:t>Środki Funduszu Pracy na realizację programów na rzecz</w:t>
      </w:r>
      <w:r w:rsidR="00430C29" w:rsidRPr="001572C3">
        <w:rPr>
          <w:b w:val="0"/>
          <w:sz w:val="24"/>
          <w:szCs w:val="24"/>
        </w:rPr>
        <w:br/>
      </w:r>
      <w:r w:rsidR="00ED38C3" w:rsidRPr="001572C3">
        <w:rPr>
          <w:b w:val="0"/>
          <w:sz w:val="24"/>
          <w:szCs w:val="24"/>
        </w:rPr>
        <w:t>promocji zatrudnienia, łagodzenia skutków bezrobocia i aktywizacji</w:t>
      </w:r>
      <w:r w:rsidR="00430C29" w:rsidRPr="001572C3">
        <w:rPr>
          <w:b w:val="0"/>
          <w:sz w:val="24"/>
          <w:szCs w:val="24"/>
        </w:rPr>
        <w:br/>
      </w:r>
      <w:r w:rsidR="00ED38C3" w:rsidRPr="001572C3">
        <w:rPr>
          <w:b w:val="0"/>
          <w:sz w:val="24"/>
          <w:szCs w:val="24"/>
        </w:rPr>
        <w:t>zawodowej wydatkowane w 20</w:t>
      </w:r>
      <w:r w:rsidR="00E35891">
        <w:rPr>
          <w:b w:val="0"/>
          <w:sz w:val="24"/>
          <w:szCs w:val="24"/>
        </w:rPr>
        <w:t>20</w:t>
      </w:r>
      <w:r w:rsidR="0036332F">
        <w:rPr>
          <w:b w:val="0"/>
          <w:sz w:val="24"/>
          <w:szCs w:val="24"/>
        </w:rPr>
        <w:t xml:space="preserve"> </w:t>
      </w:r>
      <w:r w:rsidR="00ED38C3" w:rsidRPr="001572C3">
        <w:rPr>
          <w:b w:val="0"/>
          <w:sz w:val="24"/>
          <w:szCs w:val="24"/>
        </w:rPr>
        <w:t>roku</w:t>
      </w:r>
      <w:r w:rsidR="00395B13" w:rsidRPr="001572C3">
        <w:rPr>
          <w:b w:val="0"/>
          <w:sz w:val="24"/>
          <w:szCs w:val="24"/>
        </w:rPr>
        <w:t>..</w:t>
      </w:r>
      <w:r w:rsidR="00E0426D" w:rsidRPr="001572C3">
        <w:rPr>
          <w:b w:val="0"/>
          <w:sz w:val="24"/>
          <w:szCs w:val="24"/>
        </w:rPr>
        <w:t>…………………………………</w:t>
      </w:r>
      <w:r w:rsidR="005509E7" w:rsidRPr="001572C3">
        <w:rPr>
          <w:b w:val="0"/>
          <w:sz w:val="24"/>
          <w:szCs w:val="24"/>
        </w:rPr>
        <w:t>..</w:t>
      </w:r>
      <w:r w:rsidR="00915677" w:rsidRPr="001572C3">
        <w:rPr>
          <w:b w:val="0"/>
          <w:sz w:val="24"/>
          <w:szCs w:val="24"/>
        </w:rPr>
        <w:t>.</w:t>
      </w:r>
      <w:r w:rsidR="008B01B6">
        <w:rPr>
          <w:b w:val="0"/>
          <w:sz w:val="24"/>
          <w:szCs w:val="24"/>
        </w:rPr>
        <w:t>.</w:t>
      </w:r>
    </w:p>
    <w:p w14:paraId="3FA5A0DB" w14:textId="599918FE" w:rsidR="00ED38C3" w:rsidRPr="001572C3" w:rsidRDefault="00ED38C3" w:rsidP="00FC4284">
      <w:pPr>
        <w:spacing w:after="120"/>
        <w:rPr>
          <w:sz w:val="24"/>
          <w:szCs w:val="24"/>
        </w:rPr>
      </w:pPr>
      <w:r w:rsidRPr="001572C3">
        <w:rPr>
          <w:sz w:val="24"/>
          <w:szCs w:val="24"/>
        </w:rPr>
        <w:t xml:space="preserve">Tablica </w:t>
      </w:r>
      <w:r w:rsidR="001572C3" w:rsidRPr="001572C3">
        <w:rPr>
          <w:sz w:val="24"/>
          <w:szCs w:val="24"/>
        </w:rPr>
        <w:t>3</w:t>
      </w:r>
      <w:r w:rsidR="00F95629" w:rsidRPr="001572C3">
        <w:rPr>
          <w:sz w:val="24"/>
          <w:szCs w:val="24"/>
        </w:rPr>
        <w:t xml:space="preserve">. </w:t>
      </w:r>
      <w:r w:rsidRPr="001572C3">
        <w:rPr>
          <w:sz w:val="24"/>
          <w:szCs w:val="24"/>
        </w:rPr>
        <w:t xml:space="preserve">Zarejestrowani bezrobotni w latach </w:t>
      </w:r>
      <w:r w:rsidRPr="008B2D3C">
        <w:rPr>
          <w:sz w:val="24"/>
          <w:szCs w:val="24"/>
        </w:rPr>
        <w:t>20</w:t>
      </w:r>
      <w:r w:rsidR="004C19C8" w:rsidRPr="008B2D3C">
        <w:rPr>
          <w:sz w:val="24"/>
          <w:szCs w:val="24"/>
        </w:rPr>
        <w:t>1</w:t>
      </w:r>
      <w:r w:rsidR="00E35891">
        <w:rPr>
          <w:sz w:val="24"/>
          <w:szCs w:val="24"/>
        </w:rPr>
        <w:t>8</w:t>
      </w:r>
      <w:r w:rsidRPr="008B2D3C">
        <w:rPr>
          <w:sz w:val="24"/>
          <w:szCs w:val="24"/>
        </w:rPr>
        <w:t xml:space="preserve"> – 20</w:t>
      </w:r>
      <w:r w:rsidR="00E35891">
        <w:rPr>
          <w:sz w:val="24"/>
          <w:szCs w:val="24"/>
        </w:rPr>
        <w:t>20</w:t>
      </w:r>
      <w:r w:rsidR="00E0426D" w:rsidRPr="001572C3">
        <w:rPr>
          <w:sz w:val="24"/>
          <w:szCs w:val="24"/>
        </w:rPr>
        <w:t>………………………</w:t>
      </w:r>
      <w:r w:rsidR="00755E75">
        <w:rPr>
          <w:sz w:val="24"/>
          <w:szCs w:val="24"/>
        </w:rPr>
        <w:t>.</w:t>
      </w:r>
      <w:r w:rsidR="00915677" w:rsidRPr="001572C3">
        <w:rPr>
          <w:sz w:val="24"/>
          <w:szCs w:val="24"/>
        </w:rPr>
        <w:t>…</w:t>
      </w:r>
      <w:r w:rsidR="005509E7" w:rsidRPr="001572C3">
        <w:rPr>
          <w:sz w:val="24"/>
          <w:szCs w:val="24"/>
        </w:rPr>
        <w:t>.</w:t>
      </w:r>
      <w:r w:rsidR="008B01B6">
        <w:rPr>
          <w:sz w:val="24"/>
          <w:szCs w:val="24"/>
        </w:rPr>
        <w:t>.</w:t>
      </w:r>
    </w:p>
    <w:p w14:paraId="5018B837" w14:textId="77777777" w:rsidR="00F95629" w:rsidRPr="001572C3" w:rsidRDefault="00ED38C3" w:rsidP="00FC4284">
      <w:pPr>
        <w:spacing w:after="120"/>
      </w:pPr>
      <w:r w:rsidRPr="001572C3">
        <w:rPr>
          <w:sz w:val="24"/>
          <w:szCs w:val="24"/>
        </w:rPr>
        <w:t xml:space="preserve">Tablica </w:t>
      </w:r>
      <w:r w:rsidR="00255223">
        <w:rPr>
          <w:sz w:val="24"/>
          <w:szCs w:val="24"/>
        </w:rPr>
        <w:t>4</w:t>
      </w:r>
      <w:r w:rsidR="00F95629" w:rsidRPr="001572C3">
        <w:rPr>
          <w:sz w:val="24"/>
          <w:szCs w:val="24"/>
        </w:rPr>
        <w:t xml:space="preserve">. </w:t>
      </w:r>
      <w:r w:rsidR="00926B17" w:rsidRPr="001572C3">
        <w:rPr>
          <w:sz w:val="24"/>
          <w:szCs w:val="24"/>
        </w:rPr>
        <w:t xml:space="preserve">Wolne miejsca pracy i miejsca aktywizacji zawodowej </w:t>
      </w:r>
      <w:r w:rsidR="00960BC8" w:rsidRPr="001572C3">
        <w:rPr>
          <w:sz w:val="24"/>
          <w:szCs w:val="24"/>
        </w:rPr>
        <w:t>zgłoszone do</w:t>
      </w:r>
      <w:r w:rsidR="006C4200" w:rsidRPr="001572C3">
        <w:t xml:space="preserve"> </w:t>
      </w:r>
    </w:p>
    <w:p w14:paraId="5F5FFAD5" w14:textId="6A008A09" w:rsidR="00325535" w:rsidRPr="001572C3" w:rsidRDefault="00F95629" w:rsidP="00FC4284">
      <w:pPr>
        <w:spacing w:after="120"/>
      </w:pPr>
      <w:r w:rsidRPr="001572C3">
        <w:t xml:space="preserve">              </w:t>
      </w:r>
      <w:r w:rsidR="00960BC8" w:rsidRPr="001572C3">
        <w:rPr>
          <w:sz w:val="24"/>
          <w:szCs w:val="24"/>
        </w:rPr>
        <w:t xml:space="preserve">Powiatowego Urzędu Pracy w Jędrzejowie </w:t>
      </w:r>
      <w:r w:rsidR="00ED38C3" w:rsidRPr="001572C3">
        <w:rPr>
          <w:sz w:val="24"/>
          <w:szCs w:val="24"/>
        </w:rPr>
        <w:t xml:space="preserve">w latach </w:t>
      </w:r>
      <w:r w:rsidR="00ED38C3" w:rsidRPr="008B2D3C">
        <w:rPr>
          <w:sz w:val="24"/>
          <w:szCs w:val="24"/>
        </w:rPr>
        <w:t>20</w:t>
      </w:r>
      <w:r w:rsidR="004C19C8" w:rsidRPr="008B2D3C">
        <w:rPr>
          <w:sz w:val="24"/>
          <w:szCs w:val="24"/>
        </w:rPr>
        <w:t>1</w:t>
      </w:r>
      <w:r w:rsidR="00E35891">
        <w:rPr>
          <w:sz w:val="24"/>
          <w:szCs w:val="24"/>
        </w:rPr>
        <w:t>8</w:t>
      </w:r>
      <w:r w:rsidR="00ED38C3" w:rsidRPr="008B2D3C">
        <w:rPr>
          <w:sz w:val="24"/>
          <w:szCs w:val="24"/>
        </w:rPr>
        <w:t xml:space="preserve"> </w:t>
      </w:r>
      <w:r w:rsidR="00960BC8" w:rsidRPr="008B2D3C">
        <w:rPr>
          <w:sz w:val="24"/>
          <w:szCs w:val="24"/>
        </w:rPr>
        <w:t>–</w:t>
      </w:r>
      <w:r w:rsidR="00ED38C3" w:rsidRPr="008B2D3C">
        <w:rPr>
          <w:sz w:val="24"/>
          <w:szCs w:val="24"/>
        </w:rPr>
        <w:t xml:space="preserve"> 20</w:t>
      </w:r>
      <w:r w:rsidR="00E35891">
        <w:rPr>
          <w:sz w:val="24"/>
          <w:szCs w:val="24"/>
        </w:rPr>
        <w:t>20</w:t>
      </w:r>
      <w:r w:rsidRPr="001572C3">
        <w:rPr>
          <w:sz w:val="24"/>
          <w:szCs w:val="24"/>
        </w:rPr>
        <w:t>…</w:t>
      </w:r>
      <w:r w:rsidR="00755E75">
        <w:rPr>
          <w:sz w:val="24"/>
          <w:szCs w:val="24"/>
        </w:rPr>
        <w:t>……</w:t>
      </w:r>
      <w:r w:rsidR="008B01B6">
        <w:rPr>
          <w:sz w:val="24"/>
          <w:szCs w:val="24"/>
        </w:rPr>
        <w:t>…</w:t>
      </w:r>
      <w:r w:rsidR="005509E7" w:rsidRPr="001572C3">
        <w:rPr>
          <w:sz w:val="24"/>
          <w:szCs w:val="24"/>
        </w:rPr>
        <w:t>.</w:t>
      </w:r>
    </w:p>
    <w:p w14:paraId="0026A9F4" w14:textId="77777777" w:rsidR="00FC4284" w:rsidRPr="00516F1E" w:rsidRDefault="00FC4284" w:rsidP="00FC4284">
      <w:pPr>
        <w:pStyle w:val="NormalnyWeb"/>
        <w:spacing w:before="0" w:after="0"/>
        <w:jc w:val="both"/>
        <w:rPr>
          <w:b/>
          <w:color w:val="FF0000"/>
        </w:rPr>
      </w:pPr>
    </w:p>
    <w:p w14:paraId="6652B0AF" w14:textId="77777777" w:rsidR="00FC4284" w:rsidRPr="00516F1E" w:rsidRDefault="00FC4284" w:rsidP="00FC4284">
      <w:pPr>
        <w:pStyle w:val="NormalnyWeb"/>
        <w:spacing w:before="0" w:after="0"/>
        <w:jc w:val="both"/>
        <w:rPr>
          <w:b/>
          <w:color w:val="FF0000"/>
        </w:rPr>
      </w:pPr>
    </w:p>
    <w:p w14:paraId="0D510883" w14:textId="77777777" w:rsidR="00BC0A7D" w:rsidRPr="00516F1E" w:rsidRDefault="00BC0A7D" w:rsidP="00FC4284">
      <w:pPr>
        <w:pStyle w:val="NormalnyWeb"/>
        <w:spacing w:before="0" w:after="0"/>
        <w:jc w:val="both"/>
        <w:rPr>
          <w:b/>
          <w:color w:val="FF0000"/>
        </w:rPr>
      </w:pPr>
    </w:p>
    <w:p w14:paraId="78C050C5" w14:textId="77777777" w:rsidR="00FC4284" w:rsidRPr="00516F1E" w:rsidRDefault="00FC4284" w:rsidP="00FC4284">
      <w:pPr>
        <w:pStyle w:val="NormalnyWeb"/>
        <w:spacing w:before="0" w:after="0"/>
        <w:jc w:val="both"/>
        <w:rPr>
          <w:b/>
          <w:color w:val="FF0000"/>
        </w:rPr>
      </w:pPr>
    </w:p>
    <w:p w14:paraId="04E784D7" w14:textId="77777777" w:rsidR="00FC4284" w:rsidRDefault="00FC4284" w:rsidP="00FC4284">
      <w:pPr>
        <w:pStyle w:val="NormalnyWeb"/>
        <w:spacing w:before="0" w:after="0"/>
        <w:jc w:val="both"/>
        <w:rPr>
          <w:b/>
          <w:color w:val="FF0000"/>
        </w:rPr>
      </w:pPr>
    </w:p>
    <w:p w14:paraId="40DFD58B" w14:textId="77777777" w:rsidR="00C901B5" w:rsidRDefault="00C901B5" w:rsidP="00FC4284">
      <w:pPr>
        <w:pStyle w:val="NormalnyWeb"/>
        <w:spacing w:before="0" w:after="0"/>
        <w:jc w:val="both"/>
        <w:rPr>
          <w:b/>
          <w:color w:val="FF0000"/>
        </w:rPr>
      </w:pPr>
    </w:p>
    <w:p w14:paraId="660FFA21" w14:textId="77777777" w:rsidR="00C901B5" w:rsidRDefault="00C901B5" w:rsidP="00FC4284">
      <w:pPr>
        <w:pStyle w:val="NormalnyWeb"/>
        <w:spacing w:before="0" w:after="0"/>
        <w:jc w:val="both"/>
        <w:rPr>
          <w:b/>
          <w:color w:val="FF0000"/>
        </w:rPr>
      </w:pPr>
    </w:p>
    <w:p w14:paraId="0DFBAC84" w14:textId="77777777" w:rsidR="00C901B5" w:rsidRDefault="00C901B5" w:rsidP="00FC4284">
      <w:pPr>
        <w:pStyle w:val="NormalnyWeb"/>
        <w:spacing w:before="0" w:after="0"/>
        <w:jc w:val="both"/>
        <w:rPr>
          <w:b/>
          <w:color w:val="FF0000"/>
        </w:rPr>
      </w:pPr>
    </w:p>
    <w:p w14:paraId="0B160658" w14:textId="77777777" w:rsidR="00C901B5" w:rsidRDefault="00C901B5" w:rsidP="00FC4284">
      <w:pPr>
        <w:pStyle w:val="NormalnyWeb"/>
        <w:spacing w:before="0" w:after="0"/>
        <w:jc w:val="both"/>
        <w:rPr>
          <w:b/>
          <w:color w:val="FF0000"/>
        </w:rPr>
      </w:pPr>
    </w:p>
    <w:p w14:paraId="66FE0EE5" w14:textId="77777777" w:rsidR="00C901B5" w:rsidRDefault="00C901B5" w:rsidP="00FC4284">
      <w:pPr>
        <w:pStyle w:val="NormalnyWeb"/>
        <w:spacing w:before="0" w:after="0"/>
        <w:jc w:val="both"/>
        <w:rPr>
          <w:b/>
          <w:color w:val="FF0000"/>
        </w:rPr>
      </w:pPr>
    </w:p>
    <w:p w14:paraId="3B8E587C" w14:textId="77777777" w:rsidR="00C901B5" w:rsidRDefault="00C901B5" w:rsidP="00FC4284">
      <w:pPr>
        <w:pStyle w:val="NormalnyWeb"/>
        <w:spacing w:before="0" w:after="0"/>
        <w:jc w:val="both"/>
        <w:rPr>
          <w:b/>
          <w:color w:val="FF0000"/>
        </w:rPr>
      </w:pPr>
    </w:p>
    <w:p w14:paraId="5EE55919" w14:textId="77777777" w:rsidR="00810A9C" w:rsidRDefault="00810A9C" w:rsidP="00FC4284">
      <w:pPr>
        <w:pStyle w:val="NormalnyWeb"/>
        <w:spacing w:before="0" w:after="0"/>
        <w:jc w:val="both"/>
        <w:rPr>
          <w:b/>
          <w:color w:val="FF0000"/>
        </w:rPr>
      </w:pPr>
    </w:p>
    <w:p w14:paraId="1F97FBEF" w14:textId="77777777" w:rsidR="00111EFC" w:rsidRDefault="00111EFC" w:rsidP="00FC4284">
      <w:pPr>
        <w:pStyle w:val="NormalnyWeb"/>
        <w:spacing w:before="0" w:after="0"/>
        <w:jc w:val="both"/>
        <w:rPr>
          <w:b/>
          <w:color w:val="FF0000"/>
        </w:rPr>
      </w:pPr>
    </w:p>
    <w:p w14:paraId="24A8D039" w14:textId="77777777" w:rsidR="00111EFC" w:rsidRDefault="00111EFC" w:rsidP="00FC4284">
      <w:pPr>
        <w:pStyle w:val="NormalnyWeb"/>
        <w:spacing w:before="0" w:after="0"/>
        <w:jc w:val="both"/>
        <w:rPr>
          <w:b/>
          <w:color w:val="FF0000"/>
        </w:rPr>
      </w:pPr>
    </w:p>
    <w:p w14:paraId="7B48F0B9" w14:textId="77777777" w:rsidR="00111EFC" w:rsidRDefault="00111EFC" w:rsidP="00FC4284">
      <w:pPr>
        <w:pStyle w:val="NormalnyWeb"/>
        <w:spacing w:before="0" w:after="0"/>
        <w:jc w:val="both"/>
        <w:rPr>
          <w:b/>
          <w:color w:val="FF0000"/>
        </w:rPr>
      </w:pPr>
    </w:p>
    <w:p w14:paraId="3847D721" w14:textId="77777777" w:rsidR="00111EFC" w:rsidRDefault="00111EFC" w:rsidP="00FC4284">
      <w:pPr>
        <w:pStyle w:val="NormalnyWeb"/>
        <w:spacing w:before="0" w:after="0"/>
        <w:jc w:val="both"/>
        <w:rPr>
          <w:b/>
          <w:color w:val="FF0000"/>
        </w:rPr>
      </w:pPr>
    </w:p>
    <w:p w14:paraId="3714D273" w14:textId="77777777" w:rsidR="00111EFC" w:rsidRDefault="00111EFC" w:rsidP="00FC4284">
      <w:pPr>
        <w:pStyle w:val="NormalnyWeb"/>
        <w:spacing w:before="0" w:after="0"/>
        <w:jc w:val="both"/>
        <w:rPr>
          <w:b/>
          <w:color w:val="FF0000"/>
        </w:rPr>
      </w:pPr>
    </w:p>
    <w:p w14:paraId="34DA47DD" w14:textId="77777777" w:rsidR="00111EFC" w:rsidRDefault="00111EFC" w:rsidP="00FC4284">
      <w:pPr>
        <w:pStyle w:val="NormalnyWeb"/>
        <w:spacing w:before="0" w:after="0"/>
        <w:jc w:val="both"/>
        <w:rPr>
          <w:b/>
          <w:color w:val="FF0000"/>
        </w:rPr>
      </w:pPr>
    </w:p>
    <w:p w14:paraId="3503CB11" w14:textId="77777777" w:rsidR="00810A9C" w:rsidRPr="00111EFC" w:rsidRDefault="00111EFC" w:rsidP="00FC4284">
      <w:pPr>
        <w:pStyle w:val="NormalnyWeb"/>
        <w:spacing w:before="0" w:after="0"/>
        <w:jc w:val="both"/>
        <w:rPr>
          <w:b/>
        </w:rPr>
      </w:pPr>
      <w:r w:rsidRPr="00111EFC">
        <w:rPr>
          <w:b/>
        </w:rPr>
        <w:lastRenderedPageBreak/>
        <w:t>I. POZIOM i STRUKTURA BEZROBOCIA</w:t>
      </w:r>
    </w:p>
    <w:p w14:paraId="6D922696" w14:textId="77777777" w:rsidR="00C901B5" w:rsidRDefault="00C901B5" w:rsidP="00FC4284">
      <w:pPr>
        <w:pStyle w:val="NormalnyWeb"/>
        <w:spacing w:before="0" w:after="0"/>
        <w:jc w:val="both"/>
        <w:rPr>
          <w:b/>
          <w:color w:val="FF0000"/>
        </w:rPr>
      </w:pPr>
    </w:p>
    <w:p w14:paraId="1ADF3969" w14:textId="77777777" w:rsidR="00362571" w:rsidRPr="00FB14EB" w:rsidRDefault="00362571" w:rsidP="00362571">
      <w:pPr>
        <w:numPr>
          <w:ilvl w:val="0"/>
          <w:numId w:val="5"/>
        </w:numPr>
        <w:spacing w:line="276" w:lineRule="auto"/>
        <w:ind w:left="425" w:hanging="425"/>
        <w:jc w:val="both"/>
        <w:rPr>
          <w:b/>
          <w:iCs/>
          <w:sz w:val="22"/>
          <w:szCs w:val="22"/>
        </w:rPr>
      </w:pPr>
      <w:r w:rsidRPr="00362571">
        <w:rPr>
          <w:b/>
          <w:iCs/>
          <w:sz w:val="22"/>
          <w:szCs w:val="22"/>
        </w:rPr>
        <w:t xml:space="preserve">Poziom  i stopa bezrobocia </w:t>
      </w:r>
    </w:p>
    <w:p w14:paraId="74B5C372" w14:textId="0E69A9D5" w:rsidR="00CA2B3F" w:rsidRPr="008805C9" w:rsidRDefault="00CA2B3F" w:rsidP="00326C3C">
      <w:pPr>
        <w:suppressAutoHyphens w:val="0"/>
        <w:autoSpaceDE w:val="0"/>
        <w:autoSpaceDN w:val="0"/>
        <w:adjustRightInd w:val="0"/>
        <w:spacing w:line="276" w:lineRule="auto"/>
        <w:ind w:firstLine="851"/>
        <w:jc w:val="both"/>
        <w:rPr>
          <w:sz w:val="22"/>
          <w:szCs w:val="22"/>
        </w:rPr>
      </w:pPr>
      <w:r w:rsidRPr="008805C9">
        <w:rPr>
          <w:sz w:val="22"/>
          <w:szCs w:val="22"/>
        </w:rPr>
        <w:t>Liczba osób bezrobotnych zarejestrowanych w Powiatowym Urzędzie Pracy w</w:t>
      </w:r>
      <w:r w:rsidR="00337363">
        <w:rPr>
          <w:sz w:val="22"/>
          <w:szCs w:val="22"/>
        </w:rPr>
        <w:t> </w:t>
      </w:r>
      <w:r w:rsidRPr="008805C9">
        <w:rPr>
          <w:sz w:val="22"/>
          <w:szCs w:val="22"/>
        </w:rPr>
        <w:t>Jędrzejowie według stanu na koniec  grudnia 2020r. wyniosła 2563 osoby i była:</w:t>
      </w:r>
    </w:p>
    <w:p w14:paraId="7C17EA11" w14:textId="77777777" w:rsidR="00CA2B3F" w:rsidRPr="008805C9" w:rsidRDefault="00CA2B3F" w:rsidP="00326C3C">
      <w:pPr>
        <w:suppressAutoHyphens w:val="0"/>
        <w:autoSpaceDE w:val="0"/>
        <w:autoSpaceDN w:val="0"/>
        <w:adjustRightInd w:val="0"/>
        <w:spacing w:line="276" w:lineRule="auto"/>
        <w:jc w:val="both"/>
        <w:rPr>
          <w:sz w:val="22"/>
          <w:szCs w:val="22"/>
        </w:rPr>
      </w:pPr>
      <w:r w:rsidRPr="008805C9">
        <w:rPr>
          <w:sz w:val="22"/>
          <w:szCs w:val="22"/>
        </w:rPr>
        <w:t xml:space="preserve"> o 149 osób tj.  o </w:t>
      </w:r>
      <w:bookmarkStart w:id="0" w:name="OLE_LINK1"/>
      <w:bookmarkStart w:id="1" w:name="OLE_LINK2"/>
      <w:r w:rsidRPr="008805C9">
        <w:rPr>
          <w:sz w:val="22"/>
          <w:szCs w:val="22"/>
        </w:rPr>
        <w:t xml:space="preserve">10,5% </w:t>
      </w:r>
      <w:bookmarkEnd w:id="0"/>
      <w:bookmarkEnd w:id="1"/>
      <w:r w:rsidRPr="008805C9">
        <w:rPr>
          <w:sz w:val="22"/>
          <w:szCs w:val="22"/>
        </w:rPr>
        <w:t>wyższa niż w końcu grudnia  2019 roku,</w:t>
      </w:r>
    </w:p>
    <w:p w14:paraId="3C7B7F8B" w14:textId="77777777" w:rsidR="00CA2B3F" w:rsidRPr="008805C9" w:rsidRDefault="00CA2B3F" w:rsidP="00326C3C">
      <w:pPr>
        <w:suppressAutoHyphens w:val="0"/>
        <w:autoSpaceDE w:val="0"/>
        <w:autoSpaceDN w:val="0"/>
        <w:adjustRightInd w:val="0"/>
        <w:spacing w:after="120" w:line="276" w:lineRule="auto"/>
        <w:jc w:val="both"/>
        <w:rPr>
          <w:sz w:val="22"/>
          <w:szCs w:val="22"/>
        </w:rPr>
      </w:pPr>
      <w:r w:rsidRPr="008805C9">
        <w:rPr>
          <w:sz w:val="22"/>
          <w:szCs w:val="22"/>
        </w:rPr>
        <w:t xml:space="preserve">o 92 osoby tj. o 3,7% wyższa  niż w końcu 2018r. </w:t>
      </w:r>
    </w:p>
    <w:p w14:paraId="68D8CA97" w14:textId="77777777" w:rsidR="00CA2B3F" w:rsidRPr="008805C9" w:rsidRDefault="00CA2B3F" w:rsidP="00326C3C">
      <w:pPr>
        <w:spacing w:line="276" w:lineRule="auto"/>
        <w:jc w:val="both"/>
        <w:rPr>
          <w:sz w:val="22"/>
          <w:szCs w:val="22"/>
        </w:rPr>
      </w:pPr>
      <w:r w:rsidRPr="008805C9">
        <w:rPr>
          <w:sz w:val="22"/>
          <w:szCs w:val="22"/>
        </w:rPr>
        <w:t>Wśród ogólnej liczby zarejestrowanych 2563 osób na koniec 2020 roku było:</w:t>
      </w:r>
    </w:p>
    <w:p w14:paraId="5FE0ED8D" w14:textId="77777777" w:rsidR="00CA2B3F" w:rsidRPr="008805C9" w:rsidRDefault="00CA2B3F" w:rsidP="00326C3C">
      <w:pPr>
        <w:pStyle w:val="Akapitzlist"/>
        <w:numPr>
          <w:ilvl w:val="0"/>
          <w:numId w:val="17"/>
        </w:numPr>
        <w:spacing w:after="0" w:line="276" w:lineRule="auto"/>
        <w:jc w:val="both"/>
        <w:rPr>
          <w:rFonts w:ascii="Times New Roman" w:hAnsi="Times New Roman"/>
        </w:rPr>
      </w:pPr>
      <w:r w:rsidRPr="008805C9">
        <w:rPr>
          <w:rFonts w:ascii="Times New Roman" w:hAnsi="Times New Roman"/>
        </w:rPr>
        <w:t xml:space="preserve">1514 </w:t>
      </w:r>
      <w:r w:rsidRPr="008805C9">
        <w:rPr>
          <w:rFonts w:ascii="Times New Roman" w:hAnsi="Times New Roman"/>
          <w:b/>
          <w:bCs/>
        </w:rPr>
        <w:t>kobiet,</w:t>
      </w:r>
      <w:r w:rsidRPr="008805C9">
        <w:rPr>
          <w:rFonts w:ascii="Times New Roman" w:hAnsi="Times New Roman"/>
        </w:rPr>
        <w:t xml:space="preserve"> co stanowiło 59,1 % ogółu bezrobotnych,</w:t>
      </w:r>
    </w:p>
    <w:p w14:paraId="53062D3D" w14:textId="77777777" w:rsidR="00CA2B3F" w:rsidRPr="008805C9" w:rsidRDefault="00CA2B3F" w:rsidP="00326C3C">
      <w:pPr>
        <w:pStyle w:val="Akapitzlist"/>
        <w:numPr>
          <w:ilvl w:val="0"/>
          <w:numId w:val="17"/>
        </w:numPr>
        <w:spacing w:after="0" w:line="276" w:lineRule="auto"/>
        <w:jc w:val="both"/>
        <w:rPr>
          <w:rFonts w:ascii="Times New Roman" w:hAnsi="Times New Roman"/>
        </w:rPr>
      </w:pPr>
      <w:r w:rsidRPr="008805C9">
        <w:rPr>
          <w:rFonts w:ascii="Times New Roman" w:hAnsi="Times New Roman"/>
        </w:rPr>
        <w:t xml:space="preserve">241 osób </w:t>
      </w:r>
      <w:r w:rsidRPr="008805C9">
        <w:rPr>
          <w:rFonts w:ascii="Times New Roman" w:hAnsi="Times New Roman"/>
          <w:b/>
          <w:bCs/>
        </w:rPr>
        <w:t>z prawem do zasiłku</w:t>
      </w:r>
      <w:r w:rsidRPr="008805C9">
        <w:rPr>
          <w:rFonts w:ascii="Times New Roman" w:hAnsi="Times New Roman"/>
        </w:rPr>
        <w:t>, co stanowiło 9,4 % ogółu bezrobotnych,</w:t>
      </w:r>
    </w:p>
    <w:p w14:paraId="2F025008" w14:textId="77777777" w:rsidR="00CA2B3F" w:rsidRPr="008805C9" w:rsidRDefault="00CA2B3F" w:rsidP="00326C3C">
      <w:pPr>
        <w:pStyle w:val="Akapitzlist"/>
        <w:numPr>
          <w:ilvl w:val="0"/>
          <w:numId w:val="17"/>
        </w:numPr>
        <w:spacing w:after="0" w:line="276" w:lineRule="auto"/>
        <w:jc w:val="both"/>
        <w:rPr>
          <w:rFonts w:ascii="Times New Roman" w:hAnsi="Times New Roman"/>
        </w:rPr>
      </w:pPr>
      <w:r w:rsidRPr="008805C9">
        <w:rPr>
          <w:rFonts w:ascii="Times New Roman" w:hAnsi="Times New Roman"/>
        </w:rPr>
        <w:t xml:space="preserve">80 osób </w:t>
      </w:r>
      <w:r w:rsidRPr="008805C9">
        <w:rPr>
          <w:rFonts w:ascii="Times New Roman" w:hAnsi="Times New Roman"/>
          <w:b/>
          <w:bCs/>
        </w:rPr>
        <w:t>zwolnionych z przyczyn dotyczących zakładu pracy</w:t>
      </w:r>
      <w:r w:rsidRPr="008805C9">
        <w:rPr>
          <w:rFonts w:ascii="Times New Roman" w:hAnsi="Times New Roman"/>
        </w:rPr>
        <w:t>, co stanowiło 3,1% ogółu,</w:t>
      </w:r>
    </w:p>
    <w:p w14:paraId="06C518B4" w14:textId="77777777" w:rsidR="00CA2B3F" w:rsidRPr="008805C9" w:rsidRDefault="00CA2B3F" w:rsidP="00326C3C">
      <w:pPr>
        <w:pStyle w:val="Akapitzlist"/>
        <w:numPr>
          <w:ilvl w:val="0"/>
          <w:numId w:val="17"/>
        </w:numPr>
        <w:spacing w:after="0" w:line="276" w:lineRule="auto"/>
        <w:jc w:val="both"/>
        <w:rPr>
          <w:rFonts w:ascii="Times New Roman" w:hAnsi="Times New Roman"/>
        </w:rPr>
      </w:pPr>
      <w:r w:rsidRPr="008805C9">
        <w:rPr>
          <w:rFonts w:ascii="Times New Roman" w:hAnsi="Times New Roman"/>
        </w:rPr>
        <w:t xml:space="preserve">1720 osób </w:t>
      </w:r>
      <w:r w:rsidRPr="008805C9">
        <w:rPr>
          <w:rFonts w:ascii="Times New Roman" w:hAnsi="Times New Roman"/>
          <w:b/>
          <w:bCs/>
        </w:rPr>
        <w:t>zamieszkałych na wsi</w:t>
      </w:r>
      <w:r w:rsidRPr="008805C9">
        <w:rPr>
          <w:rFonts w:ascii="Times New Roman" w:hAnsi="Times New Roman"/>
        </w:rPr>
        <w:t xml:space="preserve">, co stanowiło  67,1 % ogółu bezrobotnych, </w:t>
      </w:r>
    </w:p>
    <w:p w14:paraId="5251640B" w14:textId="77777777" w:rsidR="00CA2B3F" w:rsidRPr="008805C9" w:rsidRDefault="00CA2B3F" w:rsidP="00326C3C">
      <w:pPr>
        <w:pStyle w:val="Akapitzlist"/>
        <w:numPr>
          <w:ilvl w:val="0"/>
          <w:numId w:val="17"/>
        </w:numPr>
        <w:spacing w:after="0" w:line="276" w:lineRule="auto"/>
        <w:jc w:val="both"/>
        <w:rPr>
          <w:rFonts w:ascii="Times New Roman" w:hAnsi="Times New Roman"/>
        </w:rPr>
      </w:pPr>
      <w:r w:rsidRPr="008805C9">
        <w:rPr>
          <w:rFonts w:ascii="Times New Roman" w:hAnsi="Times New Roman"/>
        </w:rPr>
        <w:t xml:space="preserve">790 osób </w:t>
      </w:r>
      <w:r w:rsidRPr="008805C9">
        <w:rPr>
          <w:rFonts w:ascii="Times New Roman" w:hAnsi="Times New Roman"/>
          <w:b/>
          <w:bCs/>
        </w:rPr>
        <w:t>bez kwalifikacji zawodowych</w:t>
      </w:r>
      <w:r w:rsidRPr="008805C9">
        <w:rPr>
          <w:rFonts w:ascii="Times New Roman" w:hAnsi="Times New Roman"/>
        </w:rPr>
        <w:t>, co stanowiło  30,8 % ogółu bezrobotnych,</w:t>
      </w:r>
    </w:p>
    <w:p w14:paraId="1777CBBF" w14:textId="77777777" w:rsidR="00CA2B3F" w:rsidRPr="008805C9" w:rsidRDefault="00CA2B3F" w:rsidP="00326C3C">
      <w:pPr>
        <w:pStyle w:val="Akapitzlist"/>
        <w:numPr>
          <w:ilvl w:val="0"/>
          <w:numId w:val="17"/>
        </w:numPr>
        <w:spacing w:after="0" w:line="276" w:lineRule="auto"/>
        <w:jc w:val="both"/>
        <w:rPr>
          <w:rFonts w:ascii="Times New Roman" w:hAnsi="Times New Roman"/>
        </w:rPr>
      </w:pPr>
      <w:r w:rsidRPr="008805C9">
        <w:rPr>
          <w:rFonts w:ascii="Times New Roman" w:hAnsi="Times New Roman"/>
        </w:rPr>
        <w:t xml:space="preserve">577 osób </w:t>
      </w:r>
      <w:r w:rsidRPr="008805C9">
        <w:rPr>
          <w:rFonts w:ascii="Times New Roman" w:hAnsi="Times New Roman"/>
          <w:b/>
          <w:bCs/>
        </w:rPr>
        <w:t>bez doświadczenia zawodowego</w:t>
      </w:r>
      <w:r w:rsidRPr="008805C9">
        <w:rPr>
          <w:rFonts w:ascii="Times New Roman" w:hAnsi="Times New Roman"/>
        </w:rPr>
        <w:t>, co stanowiło  22,5% ogółu bezrobotnych,</w:t>
      </w:r>
    </w:p>
    <w:p w14:paraId="69D01861" w14:textId="1A39031C" w:rsidR="00CA2B3F" w:rsidRPr="008805C9" w:rsidRDefault="00B9464D" w:rsidP="00326C3C">
      <w:pPr>
        <w:pStyle w:val="Akapitzlist"/>
        <w:numPr>
          <w:ilvl w:val="0"/>
          <w:numId w:val="17"/>
        </w:numPr>
        <w:spacing w:after="0" w:line="276" w:lineRule="auto"/>
        <w:jc w:val="both"/>
        <w:rPr>
          <w:rFonts w:ascii="Times New Roman" w:hAnsi="Times New Roman"/>
        </w:rPr>
      </w:pPr>
      <w:r>
        <w:rPr>
          <w:rFonts w:ascii="Times New Roman" w:hAnsi="Times New Roman"/>
        </w:rPr>
        <w:t>22</w:t>
      </w:r>
      <w:r w:rsidR="00CA2B3F" w:rsidRPr="008805C9">
        <w:rPr>
          <w:rFonts w:ascii="Times New Roman" w:hAnsi="Times New Roman"/>
        </w:rPr>
        <w:t>64 osoby (88,3%) będące w szczególnej sytuacji na rynku pracy, w tym:</w:t>
      </w:r>
    </w:p>
    <w:p w14:paraId="6F4431B4" w14:textId="77777777" w:rsidR="00CA2B3F" w:rsidRPr="008805C9" w:rsidRDefault="00CA2B3F" w:rsidP="00326C3C">
      <w:pPr>
        <w:pStyle w:val="Akapitzlist"/>
        <w:numPr>
          <w:ilvl w:val="0"/>
          <w:numId w:val="22"/>
        </w:numPr>
        <w:spacing w:line="276" w:lineRule="auto"/>
        <w:ind w:left="1211"/>
        <w:jc w:val="both"/>
        <w:rPr>
          <w:rFonts w:ascii="Times New Roman" w:hAnsi="Times New Roman"/>
        </w:rPr>
      </w:pPr>
      <w:r w:rsidRPr="008805C9">
        <w:rPr>
          <w:rFonts w:ascii="Times New Roman" w:hAnsi="Times New Roman"/>
        </w:rPr>
        <w:t xml:space="preserve">812 osób </w:t>
      </w:r>
      <w:r w:rsidRPr="008805C9">
        <w:rPr>
          <w:rFonts w:ascii="Times New Roman" w:hAnsi="Times New Roman"/>
          <w:b/>
          <w:bCs/>
        </w:rPr>
        <w:t>do 30 roku życia</w:t>
      </w:r>
      <w:r w:rsidRPr="008805C9">
        <w:rPr>
          <w:rFonts w:ascii="Times New Roman" w:hAnsi="Times New Roman"/>
        </w:rPr>
        <w:t>, co stanowiło  31,7 % ogółu bezrobotnych,</w:t>
      </w:r>
    </w:p>
    <w:p w14:paraId="2633B8E2" w14:textId="77777777" w:rsidR="00CA2B3F" w:rsidRPr="008805C9" w:rsidRDefault="00CA2B3F" w:rsidP="00326C3C">
      <w:pPr>
        <w:pStyle w:val="Akapitzlist"/>
        <w:numPr>
          <w:ilvl w:val="0"/>
          <w:numId w:val="22"/>
        </w:numPr>
        <w:spacing w:line="276" w:lineRule="auto"/>
        <w:ind w:left="1211"/>
        <w:jc w:val="both"/>
        <w:rPr>
          <w:rFonts w:ascii="Times New Roman" w:hAnsi="Times New Roman"/>
        </w:rPr>
      </w:pPr>
      <w:r w:rsidRPr="008805C9">
        <w:rPr>
          <w:rFonts w:ascii="Times New Roman" w:hAnsi="Times New Roman"/>
        </w:rPr>
        <w:t xml:space="preserve">1503 osoby </w:t>
      </w:r>
      <w:r w:rsidRPr="008805C9">
        <w:rPr>
          <w:rFonts w:ascii="Times New Roman" w:hAnsi="Times New Roman"/>
          <w:b/>
          <w:bCs/>
        </w:rPr>
        <w:t>długotrwale bezrobotne</w:t>
      </w:r>
      <w:r w:rsidRPr="008805C9">
        <w:rPr>
          <w:rFonts w:ascii="Times New Roman" w:hAnsi="Times New Roman"/>
        </w:rPr>
        <w:t>, co stanowiło  58,6 % ogółu,</w:t>
      </w:r>
    </w:p>
    <w:p w14:paraId="29487E8F" w14:textId="77777777" w:rsidR="00CA2B3F" w:rsidRPr="008805C9" w:rsidRDefault="00CA2B3F" w:rsidP="00326C3C">
      <w:pPr>
        <w:pStyle w:val="Akapitzlist"/>
        <w:numPr>
          <w:ilvl w:val="0"/>
          <w:numId w:val="22"/>
        </w:numPr>
        <w:spacing w:line="276" w:lineRule="auto"/>
        <w:ind w:left="1211"/>
        <w:jc w:val="both"/>
        <w:rPr>
          <w:rFonts w:ascii="Times New Roman" w:hAnsi="Times New Roman"/>
        </w:rPr>
      </w:pPr>
      <w:r w:rsidRPr="008805C9">
        <w:rPr>
          <w:rFonts w:ascii="Times New Roman" w:hAnsi="Times New Roman"/>
        </w:rPr>
        <w:t xml:space="preserve">590 osób </w:t>
      </w:r>
      <w:r w:rsidRPr="008805C9">
        <w:rPr>
          <w:rFonts w:ascii="Times New Roman" w:hAnsi="Times New Roman"/>
          <w:b/>
          <w:bCs/>
        </w:rPr>
        <w:t>powyżej 50 roku życia</w:t>
      </w:r>
      <w:r w:rsidRPr="008805C9">
        <w:rPr>
          <w:rFonts w:ascii="Times New Roman" w:hAnsi="Times New Roman"/>
        </w:rPr>
        <w:t>, co stanowiło  23,0% ogółu bezrobotnych,</w:t>
      </w:r>
    </w:p>
    <w:p w14:paraId="5D2C003A" w14:textId="77777777" w:rsidR="00CA2B3F" w:rsidRPr="008805C9" w:rsidRDefault="00CA2B3F" w:rsidP="00326C3C">
      <w:pPr>
        <w:pStyle w:val="Akapitzlist"/>
        <w:numPr>
          <w:ilvl w:val="0"/>
          <w:numId w:val="22"/>
        </w:numPr>
        <w:spacing w:line="276" w:lineRule="auto"/>
        <w:ind w:left="1211"/>
        <w:jc w:val="both"/>
        <w:rPr>
          <w:rFonts w:ascii="Times New Roman" w:hAnsi="Times New Roman"/>
        </w:rPr>
      </w:pPr>
      <w:r w:rsidRPr="008805C9">
        <w:rPr>
          <w:rFonts w:ascii="Times New Roman" w:hAnsi="Times New Roman"/>
        </w:rPr>
        <w:t xml:space="preserve">141 osób </w:t>
      </w:r>
      <w:r w:rsidRPr="008805C9">
        <w:rPr>
          <w:rFonts w:ascii="Times New Roman" w:hAnsi="Times New Roman"/>
          <w:b/>
          <w:bCs/>
        </w:rPr>
        <w:t>korzystających ze świadczeń z pomocy społecznej</w:t>
      </w:r>
      <w:r w:rsidRPr="008805C9">
        <w:rPr>
          <w:rFonts w:ascii="Times New Roman" w:hAnsi="Times New Roman"/>
        </w:rPr>
        <w:t xml:space="preserve">, co stanowiło     </w:t>
      </w:r>
    </w:p>
    <w:p w14:paraId="7C118776" w14:textId="77777777" w:rsidR="00CA2B3F" w:rsidRPr="008805C9" w:rsidRDefault="00CA2B3F" w:rsidP="00326C3C">
      <w:pPr>
        <w:pStyle w:val="Akapitzlist"/>
        <w:spacing w:after="0" w:line="276" w:lineRule="auto"/>
        <w:ind w:left="1211" w:firstLine="0"/>
        <w:jc w:val="both"/>
        <w:rPr>
          <w:rFonts w:ascii="Times New Roman" w:hAnsi="Times New Roman"/>
        </w:rPr>
      </w:pPr>
      <w:r w:rsidRPr="008805C9">
        <w:rPr>
          <w:rFonts w:ascii="Times New Roman" w:hAnsi="Times New Roman"/>
        </w:rPr>
        <w:t>5,5 % ogółu bezrobotnych,</w:t>
      </w:r>
    </w:p>
    <w:p w14:paraId="4786A444" w14:textId="77777777" w:rsidR="00CA2B3F" w:rsidRPr="008805C9" w:rsidRDefault="00CA2B3F" w:rsidP="00326C3C">
      <w:pPr>
        <w:pStyle w:val="Akapitzlist"/>
        <w:numPr>
          <w:ilvl w:val="0"/>
          <w:numId w:val="21"/>
        </w:numPr>
        <w:spacing w:after="0" w:line="276" w:lineRule="auto"/>
        <w:ind w:left="1208" w:hanging="357"/>
        <w:jc w:val="both"/>
        <w:rPr>
          <w:rFonts w:ascii="Times New Roman" w:hAnsi="Times New Roman"/>
        </w:rPr>
      </w:pPr>
      <w:r w:rsidRPr="008805C9">
        <w:rPr>
          <w:rFonts w:ascii="Times New Roman" w:hAnsi="Times New Roman"/>
        </w:rPr>
        <w:t xml:space="preserve">581 osób </w:t>
      </w:r>
      <w:r w:rsidRPr="008805C9">
        <w:rPr>
          <w:rFonts w:ascii="Times New Roman" w:hAnsi="Times New Roman"/>
          <w:b/>
          <w:bCs/>
        </w:rPr>
        <w:t>posiadających co najmniej jedno dziecko do 6 roku życia</w:t>
      </w:r>
      <w:r w:rsidRPr="008805C9">
        <w:rPr>
          <w:rFonts w:ascii="Times New Roman" w:hAnsi="Times New Roman"/>
        </w:rPr>
        <w:t xml:space="preserve">, co    </w:t>
      </w:r>
    </w:p>
    <w:p w14:paraId="13589BD9" w14:textId="77777777" w:rsidR="00CA2B3F" w:rsidRPr="008805C9" w:rsidRDefault="00CA2B3F" w:rsidP="00326C3C">
      <w:pPr>
        <w:spacing w:line="276" w:lineRule="auto"/>
        <w:ind w:left="488"/>
        <w:jc w:val="both"/>
        <w:rPr>
          <w:sz w:val="22"/>
          <w:szCs w:val="22"/>
        </w:rPr>
      </w:pPr>
      <w:r w:rsidRPr="008805C9">
        <w:rPr>
          <w:sz w:val="22"/>
          <w:szCs w:val="22"/>
        </w:rPr>
        <w:t xml:space="preserve">               stanowiło  22,7 % ogółu bezrobotnych,</w:t>
      </w:r>
    </w:p>
    <w:p w14:paraId="495F90D3" w14:textId="77777777" w:rsidR="00CA2B3F" w:rsidRPr="008805C9" w:rsidRDefault="00CA2B3F" w:rsidP="00326C3C">
      <w:pPr>
        <w:pStyle w:val="Akapitzlist"/>
        <w:numPr>
          <w:ilvl w:val="0"/>
          <w:numId w:val="21"/>
        </w:numPr>
        <w:spacing w:after="0" w:line="276" w:lineRule="auto"/>
        <w:ind w:left="1211"/>
        <w:jc w:val="both"/>
        <w:rPr>
          <w:rFonts w:ascii="Times New Roman" w:hAnsi="Times New Roman"/>
        </w:rPr>
      </w:pPr>
      <w:r w:rsidRPr="008805C9">
        <w:rPr>
          <w:rFonts w:ascii="Times New Roman" w:hAnsi="Times New Roman"/>
        </w:rPr>
        <w:t xml:space="preserve">109 osób </w:t>
      </w:r>
      <w:r w:rsidRPr="008805C9">
        <w:rPr>
          <w:rFonts w:ascii="Times New Roman" w:hAnsi="Times New Roman"/>
          <w:b/>
          <w:bCs/>
        </w:rPr>
        <w:t>niepełnosprawnych</w:t>
      </w:r>
      <w:r w:rsidRPr="008805C9">
        <w:rPr>
          <w:rFonts w:ascii="Times New Roman" w:hAnsi="Times New Roman"/>
        </w:rPr>
        <w:t>, co stanowiło 4,3 % ogółu bezrobotnych</w:t>
      </w:r>
    </w:p>
    <w:p w14:paraId="235E3B82" w14:textId="667A8433" w:rsidR="00473B4E" w:rsidRPr="008805C9" w:rsidRDefault="00473B4E" w:rsidP="00326C3C">
      <w:pPr>
        <w:spacing w:line="276" w:lineRule="auto"/>
        <w:jc w:val="both"/>
        <w:rPr>
          <w:sz w:val="22"/>
          <w:szCs w:val="22"/>
        </w:rPr>
      </w:pPr>
      <w:r w:rsidRPr="008805C9">
        <w:rPr>
          <w:sz w:val="22"/>
          <w:szCs w:val="22"/>
        </w:rPr>
        <w:t>Liczbę osób zarejestrowanych w Powiatowym Urzędzie Pracy w Jędrzejowie na koniec poszczególnych miesięcy 20</w:t>
      </w:r>
      <w:r w:rsidR="00CA2B3F" w:rsidRPr="008805C9">
        <w:rPr>
          <w:sz w:val="22"/>
          <w:szCs w:val="22"/>
        </w:rPr>
        <w:t>20</w:t>
      </w:r>
      <w:r w:rsidRPr="008805C9">
        <w:rPr>
          <w:sz w:val="22"/>
          <w:szCs w:val="22"/>
        </w:rPr>
        <w:t>r. przedstawia poniższy wykres.</w:t>
      </w:r>
    </w:p>
    <w:p w14:paraId="2A426045" w14:textId="77777777" w:rsidR="00CA2B3F" w:rsidRPr="00EA3AE7" w:rsidRDefault="00CA2B3F" w:rsidP="00CA2B3F">
      <w:pPr>
        <w:spacing w:line="276" w:lineRule="auto"/>
        <w:jc w:val="center"/>
        <w:rPr>
          <w:rFonts w:asciiTheme="minorHAnsi" w:hAnsiTheme="minorHAnsi"/>
          <w:sz w:val="24"/>
          <w:szCs w:val="24"/>
        </w:rPr>
      </w:pPr>
      <w:r>
        <w:rPr>
          <w:noProof/>
        </w:rPr>
        <w:drawing>
          <wp:inline distT="0" distB="0" distL="0" distR="0" wp14:anchorId="6A2C4A20" wp14:editId="0FE84270">
            <wp:extent cx="4495800" cy="3371850"/>
            <wp:effectExtent l="0" t="0" r="0" b="0"/>
            <wp:docPr id="7" name="Obraz 7" descr="Bezrobotni ogółem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zrobotni ogółem 202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676670" cy="3507502"/>
                    </a:xfrm>
                    <a:prstGeom prst="rect">
                      <a:avLst/>
                    </a:prstGeom>
                    <a:noFill/>
                    <a:ln>
                      <a:noFill/>
                    </a:ln>
                  </pic:spPr>
                </pic:pic>
              </a:graphicData>
            </a:graphic>
          </wp:inline>
        </w:drawing>
      </w:r>
    </w:p>
    <w:p w14:paraId="4F73FD20" w14:textId="77777777" w:rsidR="00CA2B3F" w:rsidRPr="00C85AEB" w:rsidRDefault="00CA2B3F" w:rsidP="00CA2B3F">
      <w:pPr>
        <w:keepNext/>
        <w:rPr>
          <w:rFonts w:asciiTheme="minorHAnsi" w:hAnsiTheme="minorHAnsi" w:cstheme="minorHAnsi"/>
          <w:iCs/>
          <w:sz w:val="18"/>
          <w:szCs w:val="18"/>
        </w:rPr>
      </w:pPr>
      <w:r w:rsidRPr="00C85AEB">
        <w:rPr>
          <w:i/>
          <w:sz w:val="18"/>
          <w:szCs w:val="18"/>
        </w:rPr>
        <w:t xml:space="preserve"> </w:t>
      </w:r>
      <w:r w:rsidRPr="00C85AEB">
        <w:rPr>
          <w:rFonts w:asciiTheme="minorHAnsi" w:hAnsiTheme="minorHAnsi" w:cstheme="minorHAnsi"/>
          <w:iCs/>
          <w:sz w:val="18"/>
          <w:szCs w:val="18"/>
        </w:rPr>
        <w:t>Źródło: opracowanie własne na podstawie sprawozdań MRPiPS-01 za 20</w:t>
      </w:r>
      <w:r>
        <w:rPr>
          <w:rFonts w:asciiTheme="minorHAnsi" w:hAnsiTheme="minorHAnsi" w:cstheme="minorHAnsi"/>
          <w:iCs/>
          <w:sz w:val="18"/>
          <w:szCs w:val="18"/>
        </w:rPr>
        <w:t>20</w:t>
      </w:r>
      <w:r w:rsidRPr="00C85AEB">
        <w:rPr>
          <w:rFonts w:asciiTheme="minorHAnsi" w:hAnsiTheme="minorHAnsi" w:cstheme="minorHAnsi"/>
          <w:iCs/>
          <w:sz w:val="18"/>
          <w:szCs w:val="18"/>
        </w:rPr>
        <w:t xml:space="preserve"> rok  sporządzanych przez Powiatowy Urząd Pracy w Jędrzejowie</w:t>
      </w:r>
    </w:p>
    <w:p w14:paraId="2FC28819" w14:textId="77777777" w:rsidR="00CA2B3F" w:rsidRPr="008805C9" w:rsidRDefault="00CA2B3F" w:rsidP="00CA2B3F">
      <w:pPr>
        <w:rPr>
          <w:iCs/>
          <w:color w:val="00B050"/>
          <w:sz w:val="20"/>
        </w:rPr>
      </w:pPr>
    </w:p>
    <w:p w14:paraId="7AE30F09" w14:textId="77777777" w:rsidR="00AA1818" w:rsidRPr="008805C9" w:rsidRDefault="00AA1818" w:rsidP="00AA1818">
      <w:pPr>
        <w:spacing w:after="120" w:line="276" w:lineRule="auto"/>
        <w:ind w:firstLine="720"/>
        <w:jc w:val="both"/>
        <w:rPr>
          <w:sz w:val="22"/>
          <w:szCs w:val="22"/>
        </w:rPr>
      </w:pPr>
      <w:r w:rsidRPr="008805C9">
        <w:rPr>
          <w:sz w:val="22"/>
          <w:szCs w:val="22"/>
        </w:rPr>
        <w:t>Największa liczba bezrobotnych występuje w gminach miejsko–wiejskich tj. Jędrzejów, Małogoszcz i Sędziszów. Bezrobotni z tych gmin w liczbie 1629 osób stanowili na koniec 2020 roku 63,6% ogółu zarejestrowanych (w  końcu 2019 roku 64,4%). W gminach wiejskich liczba bezrobotnych jest znacznie niższa.</w:t>
      </w:r>
    </w:p>
    <w:p w14:paraId="2E69EF3F" w14:textId="77777777" w:rsidR="00D51471" w:rsidRPr="00B419B0" w:rsidRDefault="00D51471" w:rsidP="00D51471">
      <w:pPr>
        <w:ind w:firstLine="708"/>
        <w:jc w:val="right"/>
        <w:rPr>
          <w:b/>
          <w:sz w:val="22"/>
          <w:szCs w:val="22"/>
        </w:rPr>
      </w:pPr>
      <w:r w:rsidRPr="00362571">
        <w:rPr>
          <w:b/>
          <w:sz w:val="22"/>
          <w:szCs w:val="22"/>
        </w:rPr>
        <w:lastRenderedPageBreak/>
        <w:t xml:space="preserve">Tabela </w:t>
      </w:r>
      <w:r>
        <w:rPr>
          <w:b/>
          <w:sz w:val="22"/>
          <w:szCs w:val="22"/>
        </w:rPr>
        <w:t>1</w:t>
      </w:r>
    </w:p>
    <w:p w14:paraId="310C0454" w14:textId="77777777" w:rsidR="00D51471" w:rsidRPr="00B419B0" w:rsidRDefault="00D51471" w:rsidP="00D51471">
      <w:pPr>
        <w:spacing w:after="120"/>
        <w:jc w:val="center"/>
        <w:rPr>
          <w:rFonts w:asciiTheme="minorHAnsi" w:hAnsiTheme="minorHAnsi" w:cstheme="minorHAnsi"/>
          <w:b/>
          <w:bCs/>
          <w:iCs/>
          <w:sz w:val="20"/>
        </w:rPr>
      </w:pPr>
      <w:r w:rsidRPr="00B419B0">
        <w:rPr>
          <w:rFonts w:asciiTheme="minorHAnsi" w:hAnsiTheme="minorHAnsi" w:cstheme="minorHAnsi"/>
          <w:b/>
          <w:bCs/>
          <w:iCs/>
          <w:sz w:val="20"/>
        </w:rPr>
        <w:t>Bezrobotni zarejestrowani na konie okresu sprawozdawczego wg gmin</w:t>
      </w:r>
    </w:p>
    <w:tbl>
      <w:tblPr>
        <w:tblStyle w:val="Tabela-Siatka"/>
        <w:tblW w:w="0" w:type="auto"/>
        <w:tblLook w:val="04A0" w:firstRow="1" w:lastRow="0" w:firstColumn="1" w:lastColumn="0" w:noHBand="0" w:noVBand="1"/>
      </w:tblPr>
      <w:tblGrid>
        <w:gridCol w:w="516"/>
        <w:gridCol w:w="2429"/>
        <w:gridCol w:w="1451"/>
        <w:gridCol w:w="1438"/>
        <w:gridCol w:w="1585"/>
        <w:gridCol w:w="1357"/>
      </w:tblGrid>
      <w:tr w:rsidR="00D51471" w14:paraId="7B509B0C" w14:textId="77777777" w:rsidTr="008805C9">
        <w:trPr>
          <w:trHeight w:val="132"/>
        </w:trPr>
        <w:tc>
          <w:tcPr>
            <w:tcW w:w="516" w:type="dxa"/>
            <w:vMerge w:val="restart"/>
            <w:vAlign w:val="center"/>
          </w:tcPr>
          <w:p w14:paraId="350EC616" w14:textId="77777777" w:rsidR="00D51471" w:rsidRDefault="00D51471" w:rsidP="008805C9">
            <w:pPr>
              <w:spacing w:line="276" w:lineRule="auto"/>
              <w:jc w:val="center"/>
              <w:rPr>
                <w:sz w:val="22"/>
                <w:szCs w:val="22"/>
              </w:rPr>
            </w:pPr>
            <w:r>
              <w:rPr>
                <w:sz w:val="22"/>
                <w:szCs w:val="22"/>
              </w:rPr>
              <w:t>Lp.</w:t>
            </w:r>
          </w:p>
        </w:tc>
        <w:tc>
          <w:tcPr>
            <w:tcW w:w="2429" w:type="dxa"/>
            <w:vMerge w:val="restart"/>
            <w:vAlign w:val="center"/>
          </w:tcPr>
          <w:p w14:paraId="12D1FCFB" w14:textId="77777777" w:rsidR="00D51471" w:rsidRDefault="00D51471" w:rsidP="008805C9">
            <w:pPr>
              <w:spacing w:line="276" w:lineRule="auto"/>
              <w:jc w:val="center"/>
              <w:rPr>
                <w:sz w:val="22"/>
                <w:szCs w:val="22"/>
              </w:rPr>
            </w:pPr>
            <w:r>
              <w:rPr>
                <w:sz w:val="22"/>
                <w:szCs w:val="22"/>
              </w:rPr>
              <w:t>Wyszczególnienie</w:t>
            </w:r>
          </w:p>
        </w:tc>
        <w:tc>
          <w:tcPr>
            <w:tcW w:w="1451" w:type="dxa"/>
            <w:vMerge w:val="restart"/>
            <w:vAlign w:val="center"/>
          </w:tcPr>
          <w:p w14:paraId="1CE2EB7F" w14:textId="77777777" w:rsidR="00D51471" w:rsidRDefault="00D51471" w:rsidP="008805C9">
            <w:pPr>
              <w:spacing w:line="276" w:lineRule="auto"/>
              <w:jc w:val="center"/>
              <w:rPr>
                <w:sz w:val="22"/>
                <w:szCs w:val="22"/>
              </w:rPr>
            </w:pPr>
            <w:r>
              <w:rPr>
                <w:sz w:val="22"/>
                <w:szCs w:val="22"/>
              </w:rPr>
              <w:t>31.12.2019r.</w:t>
            </w:r>
          </w:p>
        </w:tc>
        <w:tc>
          <w:tcPr>
            <w:tcW w:w="1438" w:type="dxa"/>
            <w:vMerge w:val="restart"/>
            <w:vAlign w:val="center"/>
          </w:tcPr>
          <w:p w14:paraId="48713776" w14:textId="08008046" w:rsidR="00D51471" w:rsidRDefault="00D51471" w:rsidP="008805C9">
            <w:pPr>
              <w:spacing w:line="276" w:lineRule="auto"/>
              <w:jc w:val="center"/>
              <w:rPr>
                <w:sz w:val="22"/>
                <w:szCs w:val="22"/>
              </w:rPr>
            </w:pPr>
            <w:r>
              <w:rPr>
                <w:sz w:val="22"/>
                <w:szCs w:val="22"/>
              </w:rPr>
              <w:t>31.12.20</w:t>
            </w:r>
            <w:r w:rsidR="00E66DF3">
              <w:rPr>
                <w:sz w:val="22"/>
                <w:szCs w:val="22"/>
              </w:rPr>
              <w:t>20</w:t>
            </w:r>
            <w:r>
              <w:rPr>
                <w:sz w:val="22"/>
                <w:szCs w:val="22"/>
              </w:rPr>
              <w:t>r.</w:t>
            </w:r>
          </w:p>
        </w:tc>
        <w:tc>
          <w:tcPr>
            <w:tcW w:w="2942" w:type="dxa"/>
            <w:gridSpan w:val="2"/>
            <w:vAlign w:val="center"/>
          </w:tcPr>
          <w:p w14:paraId="3A6978EB" w14:textId="77777777" w:rsidR="00D51471" w:rsidRDefault="00D51471" w:rsidP="008805C9">
            <w:pPr>
              <w:spacing w:line="276" w:lineRule="auto"/>
              <w:jc w:val="center"/>
              <w:rPr>
                <w:sz w:val="22"/>
                <w:szCs w:val="22"/>
              </w:rPr>
            </w:pPr>
            <w:r>
              <w:rPr>
                <w:sz w:val="22"/>
                <w:szCs w:val="22"/>
              </w:rPr>
              <w:t>Wzrost/spadek</w:t>
            </w:r>
          </w:p>
        </w:tc>
      </w:tr>
      <w:tr w:rsidR="00D51471" w14:paraId="66CFD7BF" w14:textId="77777777" w:rsidTr="008805C9">
        <w:tc>
          <w:tcPr>
            <w:tcW w:w="516" w:type="dxa"/>
            <w:vMerge/>
          </w:tcPr>
          <w:p w14:paraId="5E5906BB" w14:textId="77777777" w:rsidR="00D51471" w:rsidRDefault="00D51471" w:rsidP="008805C9">
            <w:pPr>
              <w:spacing w:line="276" w:lineRule="auto"/>
              <w:jc w:val="center"/>
              <w:rPr>
                <w:sz w:val="22"/>
                <w:szCs w:val="22"/>
              </w:rPr>
            </w:pPr>
          </w:p>
        </w:tc>
        <w:tc>
          <w:tcPr>
            <w:tcW w:w="2429" w:type="dxa"/>
            <w:vMerge/>
          </w:tcPr>
          <w:p w14:paraId="18641904" w14:textId="77777777" w:rsidR="00D51471" w:rsidRDefault="00D51471" w:rsidP="008805C9">
            <w:pPr>
              <w:spacing w:line="276" w:lineRule="auto"/>
              <w:jc w:val="center"/>
              <w:rPr>
                <w:sz w:val="22"/>
                <w:szCs w:val="22"/>
              </w:rPr>
            </w:pPr>
          </w:p>
        </w:tc>
        <w:tc>
          <w:tcPr>
            <w:tcW w:w="1451" w:type="dxa"/>
            <w:vMerge/>
          </w:tcPr>
          <w:p w14:paraId="53206334" w14:textId="77777777" w:rsidR="00D51471" w:rsidRDefault="00D51471" w:rsidP="008805C9">
            <w:pPr>
              <w:spacing w:line="276" w:lineRule="auto"/>
              <w:jc w:val="center"/>
              <w:rPr>
                <w:sz w:val="22"/>
                <w:szCs w:val="22"/>
              </w:rPr>
            </w:pPr>
          </w:p>
        </w:tc>
        <w:tc>
          <w:tcPr>
            <w:tcW w:w="1438" w:type="dxa"/>
            <w:vMerge/>
          </w:tcPr>
          <w:p w14:paraId="1C8A96F0" w14:textId="77777777" w:rsidR="00D51471" w:rsidRDefault="00D51471" w:rsidP="008805C9">
            <w:pPr>
              <w:spacing w:line="276" w:lineRule="auto"/>
              <w:jc w:val="center"/>
              <w:rPr>
                <w:sz w:val="22"/>
                <w:szCs w:val="22"/>
              </w:rPr>
            </w:pPr>
          </w:p>
        </w:tc>
        <w:tc>
          <w:tcPr>
            <w:tcW w:w="1585" w:type="dxa"/>
            <w:vAlign w:val="center"/>
          </w:tcPr>
          <w:p w14:paraId="0BCD2EE3" w14:textId="77777777" w:rsidR="00D51471" w:rsidRDefault="00D51471" w:rsidP="008805C9">
            <w:pPr>
              <w:spacing w:line="276" w:lineRule="auto"/>
              <w:jc w:val="center"/>
              <w:rPr>
                <w:sz w:val="22"/>
                <w:szCs w:val="22"/>
              </w:rPr>
            </w:pPr>
            <w:r>
              <w:rPr>
                <w:sz w:val="22"/>
                <w:szCs w:val="22"/>
              </w:rPr>
              <w:t>w liczbach bezwzględnych</w:t>
            </w:r>
          </w:p>
          <w:p w14:paraId="598C68B2" w14:textId="56306ADD" w:rsidR="00D51471" w:rsidRDefault="00D51471" w:rsidP="008805C9">
            <w:pPr>
              <w:spacing w:line="276" w:lineRule="auto"/>
              <w:jc w:val="center"/>
              <w:rPr>
                <w:sz w:val="22"/>
                <w:szCs w:val="22"/>
              </w:rPr>
            </w:pPr>
            <w:r>
              <w:rPr>
                <w:sz w:val="22"/>
                <w:szCs w:val="22"/>
              </w:rPr>
              <w:t>(rubr.</w:t>
            </w:r>
            <w:r w:rsidR="00E66DF3">
              <w:rPr>
                <w:sz w:val="22"/>
                <w:szCs w:val="22"/>
              </w:rPr>
              <w:t>4</w:t>
            </w:r>
            <w:r>
              <w:rPr>
                <w:sz w:val="22"/>
                <w:szCs w:val="22"/>
              </w:rPr>
              <w:t>-</w:t>
            </w:r>
            <w:r w:rsidR="00E66DF3">
              <w:rPr>
                <w:sz w:val="22"/>
                <w:szCs w:val="22"/>
              </w:rPr>
              <w:t>3</w:t>
            </w:r>
            <w:r>
              <w:rPr>
                <w:sz w:val="22"/>
                <w:szCs w:val="22"/>
              </w:rPr>
              <w:t>)</w:t>
            </w:r>
          </w:p>
        </w:tc>
        <w:tc>
          <w:tcPr>
            <w:tcW w:w="1357" w:type="dxa"/>
            <w:vAlign w:val="center"/>
          </w:tcPr>
          <w:p w14:paraId="7A995146" w14:textId="77777777" w:rsidR="00D51471" w:rsidRDefault="00D51471" w:rsidP="008805C9">
            <w:pPr>
              <w:spacing w:line="276" w:lineRule="auto"/>
              <w:jc w:val="center"/>
              <w:rPr>
                <w:sz w:val="22"/>
                <w:szCs w:val="22"/>
              </w:rPr>
            </w:pPr>
            <w:r>
              <w:rPr>
                <w:sz w:val="22"/>
                <w:szCs w:val="22"/>
              </w:rPr>
              <w:t>w %</w:t>
            </w:r>
          </w:p>
        </w:tc>
      </w:tr>
      <w:tr w:rsidR="00D51471" w14:paraId="4D0CF23A" w14:textId="77777777" w:rsidTr="008805C9">
        <w:tc>
          <w:tcPr>
            <w:tcW w:w="516" w:type="dxa"/>
            <w:vAlign w:val="center"/>
          </w:tcPr>
          <w:p w14:paraId="4E94BB30" w14:textId="77777777" w:rsidR="00D51471" w:rsidRPr="00B419B0" w:rsidRDefault="00D51471" w:rsidP="008805C9">
            <w:pPr>
              <w:jc w:val="center"/>
              <w:rPr>
                <w:i/>
                <w:iCs/>
                <w:sz w:val="16"/>
                <w:szCs w:val="16"/>
              </w:rPr>
            </w:pPr>
            <w:r w:rsidRPr="00B419B0">
              <w:rPr>
                <w:i/>
                <w:iCs/>
                <w:sz w:val="16"/>
                <w:szCs w:val="16"/>
              </w:rPr>
              <w:t>1</w:t>
            </w:r>
          </w:p>
        </w:tc>
        <w:tc>
          <w:tcPr>
            <w:tcW w:w="2429" w:type="dxa"/>
            <w:vAlign w:val="center"/>
          </w:tcPr>
          <w:p w14:paraId="3ADE037E" w14:textId="77777777" w:rsidR="00D51471" w:rsidRPr="00B419B0" w:rsidRDefault="00D51471" w:rsidP="008805C9">
            <w:pPr>
              <w:jc w:val="center"/>
              <w:rPr>
                <w:i/>
                <w:iCs/>
                <w:sz w:val="16"/>
                <w:szCs w:val="16"/>
              </w:rPr>
            </w:pPr>
            <w:r w:rsidRPr="00B419B0">
              <w:rPr>
                <w:i/>
                <w:iCs/>
                <w:sz w:val="16"/>
                <w:szCs w:val="16"/>
              </w:rPr>
              <w:t>2</w:t>
            </w:r>
          </w:p>
        </w:tc>
        <w:tc>
          <w:tcPr>
            <w:tcW w:w="1451" w:type="dxa"/>
            <w:vAlign w:val="center"/>
          </w:tcPr>
          <w:p w14:paraId="7238D78E" w14:textId="77777777" w:rsidR="00D51471" w:rsidRPr="00B419B0" w:rsidRDefault="00D51471" w:rsidP="008805C9">
            <w:pPr>
              <w:jc w:val="center"/>
              <w:rPr>
                <w:i/>
                <w:iCs/>
                <w:sz w:val="16"/>
                <w:szCs w:val="16"/>
              </w:rPr>
            </w:pPr>
            <w:r w:rsidRPr="00B419B0">
              <w:rPr>
                <w:i/>
                <w:iCs/>
                <w:sz w:val="16"/>
                <w:szCs w:val="16"/>
              </w:rPr>
              <w:t>3</w:t>
            </w:r>
          </w:p>
        </w:tc>
        <w:tc>
          <w:tcPr>
            <w:tcW w:w="1438" w:type="dxa"/>
            <w:vAlign w:val="center"/>
          </w:tcPr>
          <w:p w14:paraId="09B25A2D" w14:textId="77777777" w:rsidR="00D51471" w:rsidRPr="00B419B0" w:rsidRDefault="00D51471" w:rsidP="008805C9">
            <w:pPr>
              <w:jc w:val="center"/>
              <w:rPr>
                <w:i/>
                <w:iCs/>
                <w:sz w:val="16"/>
                <w:szCs w:val="16"/>
              </w:rPr>
            </w:pPr>
            <w:r w:rsidRPr="00B419B0">
              <w:rPr>
                <w:i/>
                <w:iCs/>
                <w:sz w:val="16"/>
                <w:szCs w:val="16"/>
              </w:rPr>
              <w:t>4</w:t>
            </w:r>
          </w:p>
        </w:tc>
        <w:tc>
          <w:tcPr>
            <w:tcW w:w="1585" w:type="dxa"/>
            <w:vAlign w:val="center"/>
          </w:tcPr>
          <w:p w14:paraId="1A3A1FEE" w14:textId="77777777" w:rsidR="00D51471" w:rsidRPr="00B419B0" w:rsidRDefault="00D51471" w:rsidP="008805C9">
            <w:pPr>
              <w:jc w:val="center"/>
              <w:rPr>
                <w:i/>
                <w:iCs/>
                <w:sz w:val="16"/>
                <w:szCs w:val="16"/>
              </w:rPr>
            </w:pPr>
            <w:r w:rsidRPr="00B419B0">
              <w:rPr>
                <w:i/>
                <w:iCs/>
                <w:sz w:val="16"/>
                <w:szCs w:val="16"/>
              </w:rPr>
              <w:t>5</w:t>
            </w:r>
          </w:p>
        </w:tc>
        <w:tc>
          <w:tcPr>
            <w:tcW w:w="1357" w:type="dxa"/>
            <w:vAlign w:val="center"/>
          </w:tcPr>
          <w:p w14:paraId="42E7AE0D" w14:textId="77777777" w:rsidR="00D51471" w:rsidRPr="00B419B0" w:rsidRDefault="00D51471" w:rsidP="008805C9">
            <w:pPr>
              <w:jc w:val="center"/>
              <w:rPr>
                <w:i/>
                <w:iCs/>
                <w:sz w:val="16"/>
                <w:szCs w:val="16"/>
              </w:rPr>
            </w:pPr>
            <w:r w:rsidRPr="00B419B0">
              <w:rPr>
                <w:i/>
                <w:iCs/>
                <w:sz w:val="16"/>
                <w:szCs w:val="16"/>
              </w:rPr>
              <w:t>6</w:t>
            </w:r>
          </w:p>
        </w:tc>
      </w:tr>
      <w:tr w:rsidR="00D51471" w14:paraId="1C7291FC" w14:textId="77777777" w:rsidTr="008805C9">
        <w:trPr>
          <w:trHeight w:val="454"/>
        </w:trPr>
        <w:tc>
          <w:tcPr>
            <w:tcW w:w="516" w:type="dxa"/>
            <w:vAlign w:val="center"/>
          </w:tcPr>
          <w:p w14:paraId="04B57C2E" w14:textId="77777777" w:rsidR="00D51471" w:rsidRDefault="00D51471" w:rsidP="008805C9">
            <w:pPr>
              <w:rPr>
                <w:sz w:val="22"/>
                <w:szCs w:val="22"/>
              </w:rPr>
            </w:pPr>
            <w:r>
              <w:rPr>
                <w:sz w:val="22"/>
                <w:szCs w:val="22"/>
              </w:rPr>
              <w:t>1.</w:t>
            </w:r>
          </w:p>
        </w:tc>
        <w:tc>
          <w:tcPr>
            <w:tcW w:w="2429" w:type="dxa"/>
            <w:vAlign w:val="center"/>
          </w:tcPr>
          <w:p w14:paraId="4169B3C6" w14:textId="77777777" w:rsidR="00D51471" w:rsidRDefault="00D51471" w:rsidP="008805C9">
            <w:pPr>
              <w:rPr>
                <w:sz w:val="22"/>
                <w:szCs w:val="22"/>
              </w:rPr>
            </w:pPr>
            <w:r>
              <w:rPr>
                <w:sz w:val="22"/>
                <w:szCs w:val="22"/>
              </w:rPr>
              <w:t>Imielno</w:t>
            </w:r>
          </w:p>
        </w:tc>
        <w:tc>
          <w:tcPr>
            <w:tcW w:w="1451" w:type="dxa"/>
            <w:vAlign w:val="center"/>
          </w:tcPr>
          <w:p w14:paraId="0F227C36" w14:textId="77777777" w:rsidR="00D51471" w:rsidRDefault="00D51471" w:rsidP="008805C9">
            <w:pPr>
              <w:jc w:val="center"/>
              <w:rPr>
                <w:sz w:val="22"/>
                <w:szCs w:val="22"/>
              </w:rPr>
            </w:pPr>
            <w:r>
              <w:rPr>
                <w:sz w:val="22"/>
                <w:szCs w:val="22"/>
              </w:rPr>
              <w:t>127</w:t>
            </w:r>
          </w:p>
        </w:tc>
        <w:tc>
          <w:tcPr>
            <w:tcW w:w="1438" w:type="dxa"/>
            <w:vAlign w:val="center"/>
          </w:tcPr>
          <w:p w14:paraId="3903EFD2" w14:textId="48C25F36" w:rsidR="00D51471" w:rsidRDefault="00E66DF3" w:rsidP="008805C9">
            <w:pPr>
              <w:jc w:val="center"/>
              <w:rPr>
                <w:sz w:val="22"/>
                <w:szCs w:val="22"/>
              </w:rPr>
            </w:pPr>
            <w:r>
              <w:rPr>
                <w:sz w:val="22"/>
                <w:szCs w:val="22"/>
              </w:rPr>
              <w:t>118</w:t>
            </w:r>
          </w:p>
        </w:tc>
        <w:tc>
          <w:tcPr>
            <w:tcW w:w="1585" w:type="dxa"/>
            <w:vAlign w:val="center"/>
          </w:tcPr>
          <w:p w14:paraId="67141AB6" w14:textId="3D91B954" w:rsidR="00D51471" w:rsidRDefault="00D51471" w:rsidP="008805C9">
            <w:pPr>
              <w:jc w:val="center"/>
              <w:rPr>
                <w:sz w:val="22"/>
                <w:szCs w:val="22"/>
              </w:rPr>
            </w:pPr>
            <w:r>
              <w:rPr>
                <w:sz w:val="22"/>
                <w:szCs w:val="22"/>
              </w:rPr>
              <w:t xml:space="preserve">- </w:t>
            </w:r>
            <w:r w:rsidR="00E66DF3">
              <w:rPr>
                <w:sz w:val="22"/>
                <w:szCs w:val="22"/>
              </w:rPr>
              <w:t>9</w:t>
            </w:r>
          </w:p>
        </w:tc>
        <w:tc>
          <w:tcPr>
            <w:tcW w:w="1357" w:type="dxa"/>
            <w:vAlign w:val="center"/>
          </w:tcPr>
          <w:p w14:paraId="0951A6A4" w14:textId="3B19D5F1" w:rsidR="00D51471" w:rsidRDefault="00E66DF3" w:rsidP="008805C9">
            <w:pPr>
              <w:jc w:val="center"/>
              <w:rPr>
                <w:sz w:val="22"/>
                <w:szCs w:val="22"/>
              </w:rPr>
            </w:pPr>
            <w:r>
              <w:rPr>
                <w:sz w:val="22"/>
                <w:szCs w:val="22"/>
              </w:rPr>
              <w:t>7,1</w:t>
            </w:r>
            <w:r w:rsidR="00D51471">
              <w:rPr>
                <w:sz w:val="22"/>
                <w:szCs w:val="22"/>
              </w:rPr>
              <w:t>%</w:t>
            </w:r>
          </w:p>
        </w:tc>
      </w:tr>
      <w:tr w:rsidR="00D51471" w14:paraId="4AD307B5" w14:textId="77777777" w:rsidTr="008805C9">
        <w:trPr>
          <w:trHeight w:val="454"/>
        </w:trPr>
        <w:tc>
          <w:tcPr>
            <w:tcW w:w="516" w:type="dxa"/>
            <w:vAlign w:val="center"/>
          </w:tcPr>
          <w:p w14:paraId="7257310F" w14:textId="77777777" w:rsidR="00D51471" w:rsidRDefault="00D51471" w:rsidP="008805C9">
            <w:pPr>
              <w:rPr>
                <w:sz w:val="22"/>
                <w:szCs w:val="22"/>
              </w:rPr>
            </w:pPr>
            <w:r>
              <w:rPr>
                <w:sz w:val="22"/>
                <w:szCs w:val="22"/>
              </w:rPr>
              <w:t>2.</w:t>
            </w:r>
          </w:p>
        </w:tc>
        <w:tc>
          <w:tcPr>
            <w:tcW w:w="2429" w:type="dxa"/>
            <w:vAlign w:val="center"/>
          </w:tcPr>
          <w:p w14:paraId="1601F55A" w14:textId="77777777" w:rsidR="00D51471" w:rsidRDefault="00D51471" w:rsidP="008805C9">
            <w:pPr>
              <w:rPr>
                <w:sz w:val="22"/>
                <w:szCs w:val="22"/>
              </w:rPr>
            </w:pPr>
            <w:r>
              <w:rPr>
                <w:sz w:val="22"/>
                <w:szCs w:val="22"/>
              </w:rPr>
              <w:t>Jędrzejów</w:t>
            </w:r>
          </w:p>
        </w:tc>
        <w:tc>
          <w:tcPr>
            <w:tcW w:w="1451" w:type="dxa"/>
            <w:vAlign w:val="center"/>
          </w:tcPr>
          <w:p w14:paraId="642E3C8F" w14:textId="77777777" w:rsidR="00D51471" w:rsidRDefault="00D51471" w:rsidP="008805C9">
            <w:pPr>
              <w:jc w:val="center"/>
              <w:rPr>
                <w:sz w:val="22"/>
                <w:szCs w:val="22"/>
              </w:rPr>
            </w:pPr>
            <w:r>
              <w:rPr>
                <w:sz w:val="22"/>
                <w:szCs w:val="22"/>
              </w:rPr>
              <w:t>850</w:t>
            </w:r>
          </w:p>
        </w:tc>
        <w:tc>
          <w:tcPr>
            <w:tcW w:w="1438" w:type="dxa"/>
            <w:vAlign w:val="center"/>
          </w:tcPr>
          <w:p w14:paraId="5CD622FF" w14:textId="43D85C65" w:rsidR="00D51471" w:rsidRDefault="00E66DF3" w:rsidP="008805C9">
            <w:pPr>
              <w:jc w:val="center"/>
              <w:rPr>
                <w:sz w:val="22"/>
                <w:szCs w:val="22"/>
              </w:rPr>
            </w:pPr>
            <w:r>
              <w:rPr>
                <w:sz w:val="22"/>
                <w:szCs w:val="22"/>
              </w:rPr>
              <w:t>906</w:t>
            </w:r>
          </w:p>
        </w:tc>
        <w:tc>
          <w:tcPr>
            <w:tcW w:w="1585" w:type="dxa"/>
            <w:vAlign w:val="center"/>
          </w:tcPr>
          <w:p w14:paraId="1E0983CE" w14:textId="24CFF058" w:rsidR="00D51471" w:rsidRDefault="00E66DF3" w:rsidP="008805C9">
            <w:pPr>
              <w:jc w:val="center"/>
              <w:rPr>
                <w:sz w:val="22"/>
                <w:szCs w:val="22"/>
              </w:rPr>
            </w:pPr>
            <w:r>
              <w:rPr>
                <w:sz w:val="22"/>
                <w:szCs w:val="22"/>
              </w:rPr>
              <w:t>56</w:t>
            </w:r>
          </w:p>
        </w:tc>
        <w:tc>
          <w:tcPr>
            <w:tcW w:w="1357" w:type="dxa"/>
            <w:vAlign w:val="center"/>
          </w:tcPr>
          <w:p w14:paraId="6E123047" w14:textId="407198AD" w:rsidR="00D51471" w:rsidRDefault="00E66DF3" w:rsidP="008805C9">
            <w:pPr>
              <w:jc w:val="center"/>
              <w:rPr>
                <w:sz w:val="22"/>
                <w:szCs w:val="22"/>
              </w:rPr>
            </w:pPr>
            <w:r>
              <w:rPr>
                <w:sz w:val="22"/>
                <w:szCs w:val="22"/>
              </w:rPr>
              <w:t>6,6</w:t>
            </w:r>
            <w:r w:rsidR="00D51471">
              <w:rPr>
                <w:sz w:val="22"/>
                <w:szCs w:val="22"/>
              </w:rPr>
              <w:t>%</w:t>
            </w:r>
          </w:p>
        </w:tc>
      </w:tr>
      <w:tr w:rsidR="00D51471" w14:paraId="5BF67B17" w14:textId="77777777" w:rsidTr="008805C9">
        <w:trPr>
          <w:trHeight w:val="454"/>
        </w:trPr>
        <w:tc>
          <w:tcPr>
            <w:tcW w:w="516" w:type="dxa"/>
            <w:vAlign w:val="center"/>
          </w:tcPr>
          <w:p w14:paraId="1CDB8498" w14:textId="77777777" w:rsidR="00D51471" w:rsidRDefault="00D51471" w:rsidP="008805C9">
            <w:pPr>
              <w:rPr>
                <w:sz w:val="22"/>
                <w:szCs w:val="22"/>
              </w:rPr>
            </w:pPr>
            <w:r>
              <w:rPr>
                <w:sz w:val="22"/>
                <w:szCs w:val="22"/>
              </w:rPr>
              <w:t>3.</w:t>
            </w:r>
          </w:p>
        </w:tc>
        <w:tc>
          <w:tcPr>
            <w:tcW w:w="2429" w:type="dxa"/>
            <w:vAlign w:val="center"/>
          </w:tcPr>
          <w:p w14:paraId="2C7A8CE4" w14:textId="77777777" w:rsidR="00D51471" w:rsidRDefault="00D51471" w:rsidP="008805C9">
            <w:pPr>
              <w:rPr>
                <w:sz w:val="22"/>
                <w:szCs w:val="22"/>
              </w:rPr>
            </w:pPr>
            <w:r>
              <w:rPr>
                <w:sz w:val="22"/>
                <w:szCs w:val="22"/>
              </w:rPr>
              <w:t>Małogoszcz</w:t>
            </w:r>
          </w:p>
        </w:tc>
        <w:tc>
          <w:tcPr>
            <w:tcW w:w="1451" w:type="dxa"/>
            <w:vAlign w:val="center"/>
          </w:tcPr>
          <w:p w14:paraId="747BE037" w14:textId="77777777" w:rsidR="00D51471" w:rsidRDefault="00D51471" w:rsidP="008805C9">
            <w:pPr>
              <w:jc w:val="center"/>
              <w:rPr>
                <w:sz w:val="22"/>
                <w:szCs w:val="22"/>
              </w:rPr>
            </w:pPr>
            <w:r>
              <w:rPr>
                <w:sz w:val="22"/>
                <w:szCs w:val="22"/>
              </w:rPr>
              <w:t>340</w:t>
            </w:r>
          </w:p>
        </w:tc>
        <w:tc>
          <w:tcPr>
            <w:tcW w:w="1438" w:type="dxa"/>
            <w:vAlign w:val="center"/>
          </w:tcPr>
          <w:p w14:paraId="4F559291" w14:textId="7143CB11" w:rsidR="00D51471" w:rsidRDefault="00D51471" w:rsidP="008805C9">
            <w:pPr>
              <w:jc w:val="center"/>
              <w:rPr>
                <w:sz w:val="22"/>
                <w:szCs w:val="22"/>
              </w:rPr>
            </w:pPr>
            <w:r>
              <w:rPr>
                <w:sz w:val="22"/>
                <w:szCs w:val="22"/>
              </w:rPr>
              <w:t>3</w:t>
            </w:r>
            <w:r w:rsidR="00E66DF3">
              <w:rPr>
                <w:sz w:val="22"/>
                <w:szCs w:val="22"/>
              </w:rPr>
              <w:t>64</w:t>
            </w:r>
          </w:p>
        </w:tc>
        <w:tc>
          <w:tcPr>
            <w:tcW w:w="1585" w:type="dxa"/>
            <w:vAlign w:val="center"/>
          </w:tcPr>
          <w:p w14:paraId="20E4B6CB" w14:textId="1537F813" w:rsidR="00D51471" w:rsidRDefault="00E66DF3" w:rsidP="008805C9">
            <w:pPr>
              <w:jc w:val="center"/>
              <w:rPr>
                <w:sz w:val="22"/>
                <w:szCs w:val="22"/>
              </w:rPr>
            </w:pPr>
            <w:r>
              <w:rPr>
                <w:sz w:val="22"/>
                <w:szCs w:val="22"/>
              </w:rPr>
              <w:t>24</w:t>
            </w:r>
          </w:p>
        </w:tc>
        <w:tc>
          <w:tcPr>
            <w:tcW w:w="1357" w:type="dxa"/>
            <w:vAlign w:val="center"/>
          </w:tcPr>
          <w:p w14:paraId="014555BA" w14:textId="32C3B604" w:rsidR="00D51471" w:rsidRDefault="00E66DF3" w:rsidP="008805C9">
            <w:pPr>
              <w:jc w:val="center"/>
              <w:rPr>
                <w:sz w:val="22"/>
                <w:szCs w:val="22"/>
              </w:rPr>
            </w:pPr>
            <w:r>
              <w:rPr>
                <w:sz w:val="22"/>
                <w:szCs w:val="22"/>
              </w:rPr>
              <w:t>7,0</w:t>
            </w:r>
            <w:r w:rsidR="00D51471">
              <w:rPr>
                <w:sz w:val="22"/>
                <w:szCs w:val="22"/>
              </w:rPr>
              <w:t>%</w:t>
            </w:r>
          </w:p>
        </w:tc>
      </w:tr>
      <w:tr w:rsidR="00D51471" w14:paraId="39D6E1D9" w14:textId="77777777" w:rsidTr="008805C9">
        <w:trPr>
          <w:trHeight w:val="454"/>
        </w:trPr>
        <w:tc>
          <w:tcPr>
            <w:tcW w:w="516" w:type="dxa"/>
            <w:vAlign w:val="center"/>
          </w:tcPr>
          <w:p w14:paraId="19DCF5E1" w14:textId="77777777" w:rsidR="00D51471" w:rsidRDefault="00D51471" w:rsidP="008805C9">
            <w:pPr>
              <w:rPr>
                <w:sz w:val="22"/>
                <w:szCs w:val="22"/>
              </w:rPr>
            </w:pPr>
            <w:r>
              <w:rPr>
                <w:sz w:val="22"/>
                <w:szCs w:val="22"/>
              </w:rPr>
              <w:t>4.</w:t>
            </w:r>
          </w:p>
        </w:tc>
        <w:tc>
          <w:tcPr>
            <w:tcW w:w="2429" w:type="dxa"/>
            <w:vAlign w:val="center"/>
          </w:tcPr>
          <w:p w14:paraId="4CD1737B" w14:textId="77777777" w:rsidR="00D51471" w:rsidRDefault="00D51471" w:rsidP="008805C9">
            <w:pPr>
              <w:rPr>
                <w:sz w:val="22"/>
                <w:szCs w:val="22"/>
              </w:rPr>
            </w:pPr>
            <w:r>
              <w:rPr>
                <w:sz w:val="22"/>
                <w:szCs w:val="22"/>
              </w:rPr>
              <w:t>Nagłowice</w:t>
            </w:r>
          </w:p>
        </w:tc>
        <w:tc>
          <w:tcPr>
            <w:tcW w:w="1451" w:type="dxa"/>
            <w:vAlign w:val="center"/>
          </w:tcPr>
          <w:p w14:paraId="1A481F1C" w14:textId="77777777" w:rsidR="00D51471" w:rsidRDefault="00D51471" w:rsidP="008805C9">
            <w:pPr>
              <w:jc w:val="center"/>
              <w:rPr>
                <w:sz w:val="22"/>
                <w:szCs w:val="22"/>
              </w:rPr>
            </w:pPr>
            <w:r>
              <w:rPr>
                <w:sz w:val="22"/>
                <w:szCs w:val="22"/>
              </w:rPr>
              <w:t>142</w:t>
            </w:r>
          </w:p>
        </w:tc>
        <w:tc>
          <w:tcPr>
            <w:tcW w:w="1438" w:type="dxa"/>
            <w:vAlign w:val="center"/>
          </w:tcPr>
          <w:p w14:paraId="5BDE3E73" w14:textId="5F5DABB9" w:rsidR="00D51471" w:rsidRDefault="00D51471" w:rsidP="008805C9">
            <w:pPr>
              <w:jc w:val="center"/>
              <w:rPr>
                <w:sz w:val="22"/>
                <w:szCs w:val="22"/>
              </w:rPr>
            </w:pPr>
            <w:r>
              <w:rPr>
                <w:sz w:val="22"/>
                <w:szCs w:val="22"/>
              </w:rPr>
              <w:t>1</w:t>
            </w:r>
            <w:r w:rsidR="00E66DF3">
              <w:rPr>
                <w:sz w:val="22"/>
                <w:szCs w:val="22"/>
              </w:rPr>
              <w:t>59</w:t>
            </w:r>
          </w:p>
        </w:tc>
        <w:tc>
          <w:tcPr>
            <w:tcW w:w="1585" w:type="dxa"/>
            <w:vAlign w:val="center"/>
          </w:tcPr>
          <w:p w14:paraId="780EB457" w14:textId="1045C53C" w:rsidR="00D51471" w:rsidRDefault="00E66DF3" w:rsidP="008805C9">
            <w:pPr>
              <w:jc w:val="center"/>
              <w:rPr>
                <w:sz w:val="22"/>
                <w:szCs w:val="22"/>
              </w:rPr>
            </w:pPr>
            <w:r>
              <w:rPr>
                <w:sz w:val="22"/>
                <w:szCs w:val="22"/>
              </w:rPr>
              <w:t>17</w:t>
            </w:r>
          </w:p>
        </w:tc>
        <w:tc>
          <w:tcPr>
            <w:tcW w:w="1357" w:type="dxa"/>
            <w:vAlign w:val="center"/>
          </w:tcPr>
          <w:p w14:paraId="67296364" w14:textId="6DA61B59" w:rsidR="00D51471" w:rsidRDefault="00E66DF3" w:rsidP="008805C9">
            <w:pPr>
              <w:jc w:val="center"/>
              <w:rPr>
                <w:sz w:val="22"/>
                <w:szCs w:val="22"/>
              </w:rPr>
            </w:pPr>
            <w:r>
              <w:rPr>
                <w:sz w:val="22"/>
                <w:szCs w:val="22"/>
              </w:rPr>
              <w:t>12,0</w:t>
            </w:r>
            <w:r w:rsidR="00D51471">
              <w:rPr>
                <w:sz w:val="22"/>
                <w:szCs w:val="22"/>
              </w:rPr>
              <w:t>%</w:t>
            </w:r>
          </w:p>
        </w:tc>
      </w:tr>
      <w:tr w:rsidR="00D51471" w14:paraId="358C1F9A" w14:textId="77777777" w:rsidTr="008805C9">
        <w:trPr>
          <w:trHeight w:val="454"/>
        </w:trPr>
        <w:tc>
          <w:tcPr>
            <w:tcW w:w="516" w:type="dxa"/>
            <w:vAlign w:val="center"/>
          </w:tcPr>
          <w:p w14:paraId="03A3189A" w14:textId="77777777" w:rsidR="00D51471" w:rsidRDefault="00D51471" w:rsidP="008805C9">
            <w:pPr>
              <w:rPr>
                <w:sz w:val="22"/>
                <w:szCs w:val="22"/>
              </w:rPr>
            </w:pPr>
            <w:r>
              <w:rPr>
                <w:sz w:val="22"/>
                <w:szCs w:val="22"/>
              </w:rPr>
              <w:t>5.</w:t>
            </w:r>
          </w:p>
        </w:tc>
        <w:tc>
          <w:tcPr>
            <w:tcW w:w="2429" w:type="dxa"/>
            <w:vAlign w:val="center"/>
          </w:tcPr>
          <w:p w14:paraId="22F38C76" w14:textId="77777777" w:rsidR="00D51471" w:rsidRDefault="00D51471" w:rsidP="008805C9">
            <w:pPr>
              <w:rPr>
                <w:sz w:val="22"/>
                <w:szCs w:val="22"/>
              </w:rPr>
            </w:pPr>
            <w:r>
              <w:rPr>
                <w:sz w:val="22"/>
                <w:szCs w:val="22"/>
              </w:rPr>
              <w:t>Oksa</w:t>
            </w:r>
          </w:p>
        </w:tc>
        <w:tc>
          <w:tcPr>
            <w:tcW w:w="1451" w:type="dxa"/>
            <w:vAlign w:val="center"/>
          </w:tcPr>
          <w:p w14:paraId="74604D67" w14:textId="77777777" w:rsidR="00D51471" w:rsidRDefault="00D51471" w:rsidP="008805C9">
            <w:pPr>
              <w:jc w:val="center"/>
              <w:rPr>
                <w:sz w:val="22"/>
                <w:szCs w:val="22"/>
              </w:rPr>
            </w:pPr>
            <w:r>
              <w:rPr>
                <w:sz w:val="22"/>
                <w:szCs w:val="22"/>
              </w:rPr>
              <w:t>108</w:t>
            </w:r>
          </w:p>
        </w:tc>
        <w:tc>
          <w:tcPr>
            <w:tcW w:w="1438" w:type="dxa"/>
            <w:vAlign w:val="center"/>
          </w:tcPr>
          <w:p w14:paraId="2D864DA6" w14:textId="40FD2849" w:rsidR="00D51471" w:rsidRDefault="00D51471" w:rsidP="008805C9">
            <w:pPr>
              <w:jc w:val="center"/>
              <w:rPr>
                <w:sz w:val="22"/>
                <w:szCs w:val="22"/>
              </w:rPr>
            </w:pPr>
            <w:r>
              <w:rPr>
                <w:sz w:val="22"/>
                <w:szCs w:val="22"/>
              </w:rPr>
              <w:t>1</w:t>
            </w:r>
            <w:r w:rsidR="00E66DF3">
              <w:rPr>
                <w:sz w:val="22"/>
                <w:szCs w:val="22"/>
              </w:rPr>
              <w:t>10</w:t>
            </w:r>
          </w:p>
        </w:tc>
        <w:tc>
          <w:tcPr>
            <w:tcW w:w="1585" w:type="dxa"/>
            <w:vAlign w:val="center"/>
          </w:tcPr>
          <w:p w14:paraId="145D9C12" w14:textId="18742370" w:rsidR="00D51471" w:rsidRDefault="00E66DF3" w:rsidP="008805C9">
            <w:pPr>
              <w:jc w:val="center"/>
              <w:rPr>
                <w:sz w:val="22"/>
                <w:szCs w:val="22"/>
              </w:rPr>
            </w:pPr>
            <w:r>
              <w:rPr>
                <w:sz w:val="22"/>
                <w:szCs w:val="22"/>
              </w:rPr>
              <w:t>2</w:t>
            </w:r>
          </w:p>
        </w:tc>
        <w:tc>
          <w:tcPr>
            <w:tcW w:w="1357" w:type="dxa"/>
            <w:vAlign w:val="center"/>
          </w:tcPr>
          <w:p w14:paraId="66390BF2" w14:textId="3402D6D4" w:rsidR="00D51471" w:rsidRDefault="00D51471" w:rsidP="008805C9">
            <w:pPr>
              <w:jc w:val="center"/>
              <w:rPr>
                <w:sz w:val="22"/>
                <w:szCs w:val="22"/>
              </w:rPr>
            </w:pPr>
            <w:r>
              <w:rPr>
                <w:sz w:val="22"/>
                <w:szCs w:val="22"/>
              </w:rPr>
              <w:t>1</w:t>
            </w:r>
            <w:r w:rsidR="00E66DF3">
              <w:rPr>
                <w:sz w:val="22"/>
                <w:szCs w:val="22"/>
              </w:rPr>
              <w:t>,9</w:t>
            </w:r>
            <w:r>
              <w:rPr>
                <w:sz w:val="22"/>
                <w:szCs w:val="22"/>
              </w:rPr>
              <w:t>%</w:t>
            </w:r>
          </w:p>
        </w:tc>
      </w:tr>
      <w:tr w:rsidR="00D51471" w14:paraId="6921C350" w14:textId="77777777" w:rsidTr="008805C9">
        <w:trPr>
          <w:trHeight w:val="454"/>
        </w:trPr>
        <w:tc>
          <w:tcPr>
            <w:tcW w:w="516" w:type="dxa"/>
            <w:vAlign w:val="center"/>
          </w:tcPr>
          <w:p w14:paraId="5BA524DF" w14:textId="77777777" w:rsidR="00D51471" w:rsidRDefault="00D51471" w:rsidP="008805C9">
            <w:pPr>
              <w:rPr>
                <w:sz w:val="22"/>
                <w:szCs w:val="22"/>
              </w:rPr>
            </w:pPr>
            <w:r>
              <w:rPr>
                <w:sz w:val="22"/>
                <w:szCs w:val="22"/>
              </w:rPr>
              <w:t>6.</w:t>
            </w:r>
          </w:p>
        </w:tc>
        <w:tc>
          <w:tcPr>
            <w:tcW w:w="2429" w:type="dxa"/>
            <w:vAlign w:val="center"/>
          </w:tcPr>
          <w:p w14:paraId="69845541" w14:textId="77777777" w:rsidR="00D51471" w:rsidRDefault="00D51471" w:rsidP="008805C9">
            <w:pPr>
              <w:rPr>
                <w:sz w:val="22"/>
                <w:szCs w:val="22"/>
              </w:rPr>
            </w:pPr>
            <w:r>
              <w:rPr>
                <w:sz w:val="22"/>
                <w:szCs w:val="22"/>
              </w:rPr>
              <w:t>Sędziszów</w:t>
            </w:r>
          </w:p>
        </w:tc>
        <w:tc>
          <w:tcPr>
            <w:tcW w:w="1451" w:type="dxa"/>
            <w:vAlign w:val="center"/>
          </w:tcPr>
          <w:p w14:paraId="14C77B14" w14:textId="77777777" w:rsidR="00D51471" w:rsidRDefault="00D51471" w:rsidP="008805C9">
            <w:pPr>
              <w:jc w:val="center"/>
              <w:rPr>
                <w:sz w:val="22"/>
                <w:szCs w:val="22"/>
              </w:rPr>
            </w:pPr>
            <w:r>
              <w:rPr>
                <w:sz w:val="22"/>
                <w:szCs w:val="22"/>
              </w:rPr>
              <w:t>358</w:t>
            </w:r>
          </w:p>
        </w:tc>
        <w:tc>
          <w:tcPr>
            <w:tcW w:w="1438" w:type="dxa"/>
            <w:vAlign w:val="center"/>
          </w:tcPr>
          <w:p w14:paraId="43C96749" w14:textId="19BC81E8" w:rsidR="00D51471" w:rsidRDefault="00D51471" w:rsidP="008805C9">
            <w:pPr>
              <w:jc w:val="center"/>
              <w:rPr>
                <w:sz w:val="22"/>
                <w:szCs w:val="22"/>
              </w:rPr>
            </w:pPr>
            <w:r>
              <w:rPr>
                <w:sz w:val="22"/>
                <w:szCs w:val="22"/>
              </w:rPr>
              <w:t>35</w:t>
            </w:r>
            <w:r w:rsidR="00E66DF3">
              <w:rPr>
                <w:sz w:val="22"/>
                <w:szCs w:val="22"/>
              </w:rPr>
              <w:t>9</w:t>
            </w:r>
          </w:p>
        </w:tc>
        <w:tc>
          <w:tcPr>
            <w:tcW w:w="1585" w:type="dxa"/>
            <w:vAlign w:val="center"/>
          </w:tcPr>
          <w:p w14:paraId="208C3E21" w14:textId="6BF84134" w:rsidR="00D51471" w:rsidRDefault="00E66DF3" w:rsidP="008805C9">
            <w:pPr>
              <w:jc w:val="center"/>
              <w:rPr>
                <w:sz w:val="22"/>
                <w:szCs w:val="22"/>
              </w:rPr>
            </w:pPr>
            <w:r>
              <w:rPr>
                <w:sz w:val="22"/>
                <w:szCs w:val="22"/>
              </w:rPr>
              <w:t>1</w:t>
            </w:r>
          </w:p>
        </w:tc>
        <w:tc>
          <w:tcPr>
            <w:tcW w:w="1357" w:type="dxa"/>
            <w:vAlign w:val="center"/>
          </w:tcPr>
          <w:p w14:paraId="3F382CF7" w14:textId="6204E801" w:rsidR="00D51471" w:rsidRDefault="00E66DF3" w:rsidP="008805C9">
            <w:pPr>
              <w:jc w:val="center"/>
              <w:rPr>
                <w:sz w:val="22"/>
                <w:szCs w:val="22"/>
              </w:rPr>
            </w:pPr>
            <w:r>
              <w:rPr>
                <w:sz w:val="22"/>
                <w:szCs w:val="22"/>
              </w:rPr>
              <w:t>0,3</w:t>
            </w:r>
            <w:r w:rsidR="00D51471">
              <w:rPr>
                <w:sz w:val="22"/>
                <w:szCs w:val="22"/>
              </w:rPr>
              <w:t>%</w:t>
            </w:r>
          </w:p>
        </w:tc>
      </w:tr>
      <w:tr w:rsidR="00D51471" w14:paraId="01AB763A" w14:textId="77777777" w:rsidTr="008805C9">
        <w:trPr>
          <w:trHeight w:val="454"/>
        </w:trPr>
        <w:tc>
          <w:tcPr>
            <w:tcW w:w="516" w:type="dxa"/>
            <w:vAlign w:val="center"/>
          </w:tcPr>
          <w:p w14:paraId="4F4ECE1F" w14:textId="77777777" w:rsidR="00D51471" w:rsidRDefault="00D51471" w:rsidP="008805C9">
            <w:pPr>
              <w:rPr>
                <w:sz w:val="22"/>
                <w:szCs w:val="22"/>
              </w:rPr>
            </w:pPr>
            <w:r>
              <w:rPr>
                <w:sz w:val="22"/>
                <w:szCs w:val="22"/>
              </w:rPr>
              <w:t>7.</w:t>
            </w:r>
          </w:p>
        </w:tc>
        <w:tc>
          <w:tcPr>
            <w:tcW w:w="2429" w:type="dxa"/>
            <w:vAlign w:val="center"/>
          </w:tcPr>
          <w:p w14:paraId="1D4650FB" w14:textId="453153CA" w:rsidR="00D51471" w:rsidRDefault="00D51471" w:rsidP="008805C9">
            <w:pPr>
              <w:rPr>
                <w:sz w:val="22"/>
                <w:szCs w:val="22"/>
              </w:rPr>
            </w:pPr>
            <w:r>
              <w:rPr>
                <w:sz w:val="22"/>
                <w:szCs w:val="22"/>
              </w:rPr>
              <w:t>Słupia</w:t>
            </w:r>
            <w:r w:rsidR="0038567B">
              <w:rPr>
                <w:sz w:val="22"/>
                <w:szCs w:val="22"/>
              </w:rPr>
              <w:t xml:space="preserve"> </w:t>
            </w:r>
            <w:r>
              <w:rPr>
                <w:sz w:val="22"/>
                <w:szCs w:val="22"/>
              </w:rPr>
              <w:t>J.</w:t>
            </w:r>
          </w:p>
        </w:tc>
        <w:tc>
          <w:tcPr>
            <w:tcW w:w="1451" w:type="dxa"/>
            <w:vAlign w:val="center"/>
          </w:tcPr>
          <w:p w14:paraId="2D9D7F3B" w14:textId="77777777" w:rsidR="00D51471" w:rsidRDefault="00D51471" w:rsidP="008805C9">
            <w:pPr>
              <w:jc w:val="center"/>
              <w:rPr>
                <w:sz w:val="22"/>
                <w:szCs w:val="22"/>
              </w:rPr>
            </w:pPr>
            <w:r>
              <w:rPr>
                <w:sz w:val="22"/>
                <w:szCs w:val="22"/>
              </w:rPr>
              <w:t>77</w:t>
            </w:r>
          </w:p>
        </w:tc>
        <w:tc>
          <w:tcPr>
            <w:tcW w:w="1438" w:type="dxa"/>
            <w:vAlign w:val="center"/>
          </w:tcPr>
          <w:p w14:paraId="0E26D04E" w14:textId="28671018" w:rsidR="00D51471" w:rsidRDefault="00D51471" w:rsidP="008805C9">
            <w:pPr>
              <w:jc w:val="center"/>
              <w:rPr>
                <w:sz w:val="22"/>
                <w:szCs w:val="22"/>
              </w:rPr>
            </w:pPr>
            <w:r>
              <w:rPr>
                <w:sz w:val="22"/>
                <w:szCs w:val="22"/>
              </w:rPr>
              <w:t>9</w:t>
            </w:r>
            <w:r w:rsidR="00E66DF3">
              <w:rPr>
                <w:sz w:val="22"/>
                <w:szCs w:val="22"/>
              </w:rPr>
              <w:t>0</w:t>
            </w:r>
          </w:p>
        </w:tc>
        <w:tc>
          <w:tcPr>
            <w:tcW w:w="1585" w:type="dxa"/>
            <w:vAlign w:val="center"/>
          </w:tcPr>
          <w:p w14:paraId="0211F9F6" w14:textId="0DE676EA" w:rsidR="00D51471" w:rsidRDefault="00E66DF3" w:rsidP="008805C9">
            <w:pPr>
              <w:jc w:val="center"/>
              <w:rPr>
                <w:sz w:val="22"/>
                <w:szCs w:val="22"/>
              </w:rPr>
            </w:pPr>
            <w:r>
              <w:rPr>
                <w:sz w:val="22"/>
                <w:szCs w:val="22"/>
              </w:rPr>
              <w:t>13</w:t>
            </w:r>
          </w:p>
        </w:tc>
        <w:tc>
          <w:tcPr>
            <w:tcW w:w="1357" w:type="dxa"/>
            <w:vAlign w:val="center"/>
          </w:tcPr>
          <w:p w14:paraId="06AEF9A2" w14:textId="323216D0" w:rsidR="00D51471" w:rsidRDefault="00E66DF3" w:rsidP="008805C9">
            <w:pPr>
              <w:jc w:val="center"/>
              <w:rPr>
                <w:sz w:val="22"/>
                <w:szCs w:val="22"/>
              </w:rPr>
            </w:pPr>
            <w:r>
              <w:rPr>
                <w:sz w:val="22"/>
                <w:szCs w:val="22"/>
              </w:rPr>
              <w:t>16,9</w:t>
            </w:r>
            <w:r w:rsidR="00D51471">
              <w:rPr>
                <w:sz w:val="22"/>
                <w:szCs w:val="22"/>
              </w:rPr>
              <w:t>%</w:t>
            </w:r>
          </w:p>
        </w:tc>
      </w:tr>
      <w:tr w:rsidR="00D51471" w14:paraId="1A3678B2" w14:textId="77777777" w:rsidTr="008805C9">
        <w:trPr>
          <w:trHeight w:val="454"/>
        </w:trPr>
        <w:tc>
          <w:tcPr>
            <w:tcW w:w="516" w:type="dxa"/>
            <w:vAlign w:val="center"/>
          </w:tcPr>
          <w:p w14:paraId="29E34649" w14:textId="77777777" w:rsidR="00D51471" w:rsidRDefault="00D51471" w:rsidP="008805C9">
            <w:pPr>
              <w:rPr>
                <w:sz w:val="22"/>
                <w:szCs w:val="22"/>
              </w:rPr>
            </w:pPr>
            <w:r>
              <w:rPr>
                <w:sz w:val="22"/>
                <w:szCs w:val="22"/>
              </w:rPr>
              <w:t>8.</w:t>
            </w:r>
          </w:p>
        </w:tc>
        <w:tc>
          <w:tcPr>
            <w:tcW w:w="2429" w:type="dxa"/>
            <w:vAlign w:val="center"/>
          </w:tcPr>
          <w:p w14:paraId="0F0C2416" w14:textId="77777777" w:rsidR="00D51471" w:rsidRDefault="00D51471" w:rsidP="008805C9">
            <w:pPr>
              <w:rPr>
                <w:sz w:val="22"/>
                <w:szCs w:val="22"/>
              </w:rPr>
            </w:pPr>
            <w:r>
              <w:rPr>
                <w:sz w:val="22"/>
                <w:szCs w:val="22"/>
              </w:rPr>
              <w:t>Sobków</w:t>
            </w:r>
          </w:p>
        </w:tc>
        <w:tc>
          <w:tcPr>
            <w:tcW w:w="1451" w:type="dxa"/>
            <w:vAlign w:val="center"/>
          </w:tcPr>
          <w:p w14:paraId="5FD1211A" w14:textId="77777777" w:rsidR="00D51471" w:rsidRDefault="00D51471" w:rsidP="008805C9">
            <w:pPr>
              <w:jc w:val="center"/>
              <w:rPr>
                <w:sz w:val="22"/>
                <w:szCs w:val="22"/>
              </w:rPr>
            </w:pPr>
            <w:r>
              <w:rPr>
                <w:sz w:val="22"/>
                <w:szCs w:val="22"/>
              </w:rPr>
              <w:t>218</w:t>
            </w:r>
          </w:p>
        </w:tc>
        <w:tc>
          <w:tcPr>
            <w:tcW w:w="1438" w:type="dxa"/>
            <w:vAlign w:val="center"/>
          </w:tcPr>
          <w:p w14:paraId="74EFDCBA" w14:textId="57A18134" w:rsidR="00D51471" w:rsidRDefault="00D51471" w:rsidP="008805C9">
            <w:pPr>
              <w:jc w:val="center"/>
              <w:rPr>
                <w:sz w:val="22"/>
                <w:szCs w:val="22"/>
              </w:rPr>
            </w:pPr>
            <w:r>
              <w:rPr>
                <w:sz w:val="22"/>
                <w:szCs w:val="22"/>
              </w:rPr>
              <w:t>2</w:t>
            </w:r>
            <w:r w:rsidR="00E66DF3">
              <w:rPr>
                <w:sz w:val="22"/>
                <w:szCs w:val="22"/>
              </w:rPr>
              <w:t>48</w:t>
            </w:r>
          </w:p>
        </w:tc>
        <w:tc>
          <w:tcPr>
            <w:tcW w:w="1585" w:type="dxa"/>
            <w:vAlign w:val="center"/>
          </w:tcPr>
          <w:p w14:paraId="30F3B632" w14:textId="2BF287D5" w:rsidR="00D51471" w:rsidRDefault="00F61501" w:rsidP="008805C9">
            <w:pPr>
              <w:jc w:val="center"/>
              <w:rPr>
                <w:sz w:val="22"/>
                <w:szCs w:val="22"/>
              </w:rPr>
            </w:pPr>
            <w:r>
              <w:rPr>
                <w:sz w:val="22"/>
                <w:szCs w:val="22"/>
              </w:rPr>
              <w:t>30</w:t>
            </w:r>
          </w:p>
        </w:tc>
        <w:tc>
          <w:tcPr>
            <w:tcW w:w="1357" w:type="dxa"/>
            <w:vAlign w:val="center"/>
          </w:tcPr>
          <w:p w14:paraId="10A161ED" w14:textId="67E343D3" w:rsidR="00D51471" w:rsidRDefault="00F61501" w:rsidP="008805C9">
            <w:pPr>
              <w:jc w:val="center"/>
              <w:rPr>
                <w:sz w:val="22"/>
                <w:szCs w:val="22"/>
              </w:rPr>
            </w:pPr>
            <w:r>
              <w:rPr>
                <w:sz w:val="22"/>
                <w:szCs w:val="22"/>
              </w:rPr>
              <w:t>13,8</w:t>
            </w:r>
            <w:r w:rsidR="00D51471">
              <w:rPr>
                <w:sz w:val="22"/>
                <w:szCs w:val="22"/>
              </w:rPr>
              <w:t>%</w:t>
            </w:r>
          </w:p>
        </w:tc>
      </w:tr>
      <w:tr w:rsidR="00D51471" w14:paraId="433F4F9F" w14:textId="77777777" w:rsidTr="008805C9">
        <w:trPr>
          <w:trHeight w:val="454"/>
        </w:trPr>
        <w:tc>
          <w:tcPr>
            <w:tcW w:w="516" w:type="dxa"/>
            <w:vAlign w:val="center"/>
          </w:tcPr>
          <w:p w14:paraId="36C115F6" w14:textId="77777777" w:rsidR="00D51471" w:rsidRDefault="00D51471" w:rsidP="008805C9">
            <w:pPr>
              <w:rPr>
                <w:sz w:val="22"/>
                <w:szCs w:val="22"/>
              </w:rPr>
            </w:pPr>
            <w:r>
              <w:rPr>
                <w:sz w:val="22"/>
                <w:szCs w:val="22"/>
              </w:rPr>
              <w:t>9.</w:t>
            </w:r>
          </w:p>
        </w:tc>
        <w:tc>
          <w:tcPr>
            <w:tcW w:w="2429" w:type="dxa"/>
            <w:vAlign w:val="center"/>
          </w:tcPr>
          <w:p w14:paraId="28745B48" w14:textId="77777777" w:rsidR="00D51471" w:rsidRDefault="00D51471" w:rsidP="008805C9">
            <w:pPr>
              <w:rPr>
                <w:sz w:val="22"/>
                <w:szCs w:val="22"/>
              </w:rPr>
            </w:pPr>
            <w:r>
              <w:rPr>
                <w:sz w:val="22"/>
                <w:szCs w:val="22"/>
              </w:rPr>
              <w:t>Wodzisław</w:t>
            </w:r>
          </w:p>
        </w:tc>
        <w:tc>
          <w:tcPr>
            <w:tcW w:w="1451" w:type="dxa"/>
            <w:vAlign w:val="center"/>
          </w:tcPr>
          <w:p w14:paraId="12DE95A0" w14:textId="77777777" w:rsidR="00D51471" w:rsidRDefault="00D51471" w:rsidP="008805C9">
            <w:pPr>
              <w:jc w:val="center"/>
              <w:rPr>
                <w:sz w:val="22"/>
                <w:szCs w:val="22"/>
              </w:rPr>
            </w:pPr>
            <w:r>
              <w:rPr>
                <w:sz w:val="22"/>
                <w:szCs w:val="22"/>
              </w:rPr>
              <w:t>194</w:t>
            </w:r>
          </w:p>
        </w:tc>
        <w:tc>
          <w:tcPr>
            <w:tcW w:w="1438" w:type="dxa"/>
            <w:vAlign w:val="center"/>
          </w:tcPr>
          <w:p w14:paraId="001EE502" w14:textId="4D74EE7A" w:rsidR="00D51471" w:rsidRDefault="00E66DF3" w:rsidP="008805C9">
            <w:pPr>
              <w:jc w:val="center"/>
              <w:rPr>
                <w:sz w:val="22"/>
                <w:szCs w:val="22"/>
              </w:rPr>
            </w:pPr>
            <w:r>
              <w:rPr>
                <w:sz w:val="22"/>
                <w:szCs w:val="22"/>
              </w:rPr>
              <w:t>209</w:t>
            </w:r>
          </w:p>
        </w:tc>
        <w:tc>
          <w:tcPr>
            <w:tcW w:w="1585" w:type="dxa"/>
            <w:vAlign w:val="center"/>
          </w:tcPr>
          <w:p w14:paraId="3C4434F3" w14:textId="6D14A564" w:rsidR="00D51471" w:rsidRDefault="00F61501" w:rsidP="008805C9">
            <w:pPr>
              <w:jc w:val="center"/>
              <w:rPr>
                <w:sz w:val="22"/>
                <w:szCs w:val="22"/>
              </w:rPr>
            </w:pPr>
            <w:r>
              <w:rPr>
                <w:sz w:val="22"/>
                <w:szCs w:val="22"/>
              </w:rPr>
              <w:t>15</w:t>
            </w:r>
          </w:p>
        </w:tc>
        <w:tc>
          <w:tcPr>
            <w:tcW w:w="1357" w:type="dxa"/>
            <w:vAlign w:val="center"/>
          </w:tcPr>
          <w:p w14:paraId="1FB0231A" w14:textId="4CC1D698" w:rsidR="00D51471" w:rsidRDefault="00F61501" w:rsidP="008805C9">
            <w:pPr>
              <w:jc w:val="center"/>
              <w:rPr>
                <w:sz w:val="22"/>
                <w:szCs w:val="22"/>
              </w:rPr>
            </w:pPr>
            <w:r>
              <w:rPr>
                <w:sz w:val="22"/>
                <w:szCs w:val="22"/>
              </w:rPr>
              <w:t>7,7</w:t>
            </w:r>
            <w:r w:rsidR="00D51471">
              <w:rPr>
                <w:sz w:val="22"/>
                <w:szCs w:val="22"/>
              </w:rPr>
              <w:t>%</w:t>
            </w:r>
          </w:p>
        </w:tc>
      </w:tr>
      <w:tr w:rsidR="00D51471" w14:paraId="5A86E5F3" w14:textId="77777777" w:rsidTr="008805C9">
        <w:trPr>
          <w:trHeight w:val="454"/>
        </w:trPr>
        <w:tc>
          <w:tcPr>
            <w:tcW w:w="2945" w:type="dxa"/>
            <w:gridSpan w:val="2"/>
            <w:vAlign w:val="center"/>
          </w:tcPr>
          <w:p w14:paraId="6EDE62EC" w14:textId="77777777" w:rsidR="00D51471" w:rsidRDefault="00D51471" w:rsidP="008805C9">
            <w:pPr>
              <w:jc w:val="center"/>
              <w:rPr>
                <w:sz w:val="22"/>
                <w:szCs w:val="22"/>
              </w:rPr>
            </w:pPr>
            <w:r>
              <w:rPr>
                <w:sz w:val="22"/>
                <w:szCs w:val="22"/>
              </w:rPr>
              <w:t>Ogółem</w:t>
            </w:r>
          </w:p>
        </w:tc>
        <w:tc>
          <w:tcPr>
            <w:tcW w:w="1451" w:type="dxa"/>
            <w:vAlign w:val="center"/>
          </w:tcPr>
          <w:p w14:paraId="6485E19B" w14:textId="77777777" w:rsidR="00D51471" w:rsidRDefault="00D51471" w:rsidP="008805C9">
            <w:pPr>
              <w:jc w:val="center"/>
              <w:rPr>
                <w:sz w:val="22"/>
                <w:szCs w:val="22"/>
              </w:rPr>
            </w:pPr>
            <w:r>
              <w:rPr>
                <w:sz w:val="22"/>
                <w:szCs w:val="22"/>
              </w:rPr>
              <w:t>2414</w:t>
            </w:r>
          </w:p>
        </w:tc>
        <w:tc>
          <w:tcPr>
            <w:tcW w:w="1438" w:type="dxa"/>
            <w:vAlign w:val="center"/>
          </w:tcPr>
          <w:p w14:paraId="7F2CEA78" w14:textId="5086FA96" w:rsidR="00D51471" w:rsidRDefault="00D51471" w:rsidP="008805C9">
            <w:pPr>
              <w:jc w:val="center"/>
              <w:rPr>
                <w:sz w:val="22"/>
                <w:szCs w:val="22"/>
              </w:rPr>
            </w:pPr>
            <w:r>
              <w:rPr>
                <w:sz w:val="22"/>
                <w:szCs w:val="22"/>
              </w:rPr>
              <w:t>2</w:t>
            </w:r>
            <w:r w:rsidR="00E66DF3">
              <w:rPr>
                <w:sz w:val="22"/>
                <w:szCs w:val="22"/>
              </w:rPr>
              <w:t>563</w:t>
            </w:r>
          </w:p>
        </w:tc>
        <w:tc>
          <w:tcPr>
            <w:tcW w:w="1585" w:type="dxa"/>
            <w:vAlign w:val="center"/>
          </w:tcPr>
          <w:p w14:paraId="792C04C3" w14:textId="2AB63A75" w:rsidR="00D51471" w:rsidRDefault="00F61501" w:rsidP="008805C9">
            <w:pPr>
              <w:jc w:val="center"/>
              <w:rPr>
                <w:sz w:val="22"/>
                <w:szCs w:val="22"/>
              </w:rPr>
            </w:pPr>
            <w:r>
              <w:rPr>
                <w:sz w:val="22"/>
                <w:szCs w:val="22"/>
              </w:rPr>
              <w:t>149</w:t>
            </w:r>
          </w:p>
        </w:tc>
        <w:tc>
          <w:tcPr>
            <w:tcW w:w="1357" w:type="dxa"/>
            <w:vAlign w:val="center"/>
          </w:tcPr>
          <w:p w14:paraId="28BFA0C1" w14:textId="6C65D7E7" w:rsidR="00D51471" w:rsidRDefault="00E66DF3" w:rsidP="008805C9">
            <w:pPr>
              <w:jc w:val="center"/>
              <w:rPr>
                <w:sz w:val="22"/>
                <w:szCs w:val="22"/>
              </w:rPr>
            </w:pPr>
            <w:r>
              <w:rPr>
                <w:sz w:val="22"/>
                <w:szCs w:val="22"/>
              </w:rPr>
              <w:t>6,2</w:t>
            </w:r>
            <w:r w:rsidR="00D51471">
              <w:rPr>
                <w:sz w:val="22"/>
                <w:szCs w:val="22"/>
              </w:rPr>
              <w:t>%</w:t>
            </w:r>
          </w:p>
        </w:tc>
      </w:tr>
    </w:tbl>
    <w:p w14:paraId="04309351" w14:textId="73EE84D1" w:rsidR="00D51471" w:rsidRDefault="00D51471" w:rsidP="00D51471">
      <w:pPr>
        <w:spacing w:after="120" w:line="276" w:lineRule="auto"/>
        <w:jc w:val="both"/>
        <w:rPr>
          <w:sz w:val="22"/>
          <w:szCs w:val="22"/>
        </w:rPr>
      </w:pPr>
      <w:r w:rsidRPr="009F52E1">
        <w:rPr>
          <w:i/>
          <w:sz w:val="18"/>
          <w:szCs w:val="18"/>
        </w:rPr>
        <w:t xml:space="preserve">Źródło: Sprawozdania </w:t>
      </w:r>
      <w:proofErr w:type="spellStart"/>
      <w:r w:rsidRPr="009F52E1">
        <w:rPr>
          <w:i/>
          <w:sz w:val="18"/>
          <w:szCs w:val="18"/>
        </w:rPr>
        <w:t>MRPiPS</w:t>
      </w:r>
      <w:proofErr w:type="spellEnd"/>
      <w:r w:rsidRPr="009F52E1">
        <w:rPr>
          <w:i/>
          <w:sz w:val="18"/>
          <w:szCs w:val="18"/>
        </w:rPr>
        <w:t xml:space="preserve"> – 01 sporządzane przez  Powiatowy Urząd P</w:t>
      </w:r>
      <w:r>
        <w:rPr>
          <w:i/>
          <w:sz w:val="18"/>
          <w:szCs w:val="18"/>
        </w:rPr>
        <w:t xml:space="preserve">racy w Jędrzejowie </w:t>
      </w:r>
      <w:r w:rsidRPr="009F52E1">
        <w:rPr>
          <w:i/>
          <w:sz w:val="18"/>
          <w:szCs w:val="18"/>
          <w:lang w:eastAsia="ar-SA"/>
        </w:rPr>
        <w:t>za lata 201</w:t>
      </w:r>
      <w:r w:rsidR="00F61501">
        <w:rPr>
          <w:i/>
          <w:sz w:val="18"/>
          <w:szCs w:val="18"/>
          <w:lang w:eastAsia="ar-SA"/>
        </w:rPr>
        <w:t>9</w:t>
      </w:r>
      <w:r w:rsidRPr="009F52E1">
        <w:rPr>
          <w:i/>
          <w:sz w:val="18"/>
          <w:szCs w:val="18"/>
          <w:lang w:eastAsia="ar-SA"/>
        </w:rPr>
        <w:t>-20</w:t>
      </w:r>
      <w:r w:rsidR="00F61501">
        <w:rPr>
          <w:i/>
          <w:sz w:val="18"/>
          <w:szCs w:val="18"/>
          <w:lang w:eastAsia="ar-SA"/>
        </w:rPr>
        <w:t>20</w:t>
      </w:r>
    </w:p>
    <w:p w14:paraId="54EBE7E5" w14:textId="0CB46D02" w:rsidR="00CA2B3F" w:rsidRPr="00D51471" w:rsidRDefault="00D51471" w:rsidP="00D51471">
      <w:pPr>
        <w:spacing w:after="120" w:line="276" w:lineRule="auto"/>
        <w:ind w:firstLine="720"/>
        <w:jc w:val="both"/>
        <w:rPr>
          <w:sz w:val="22"/>
          <w:szCs w:val="22"/>
        </w:rPr>
      </w:pPr>
      <w:r>
        <w:rPr>
          <w:sz w:val="22"/>
          <w:szCs w:val="22"/>
        </w:rPr>
        <w:t>Poziom bezrobocia w poszczególny</w:t>
      </w:r>
      <w:r w:rsidRPr="00955014">
        <w:rPr>
          <w:sz w:val="22"/>
          <w:szCs w:val="22"/>
        </w:rPr>
        <w:t xml:space="preserve">ch gminach </w:t>
      </w:r>
      <w:r>
        <w:rPr>
          <w:sz w:val="22"/>
          <w:szCs w:val="22"/>
        </w:rPr>
        <w:t xml:space="preserve">powiatu jędrzejowskiego na koniec grudnia 2020 roku ilustruje poniższy </w:t>
      </w:r>
      <w:r w:rsidRPr="00955014">
        <w:rPr>
          <w:sz w:val="22"/>
          <w:szCs w:val="22"/>
        </w:rPr>
        <w:t>wyk</w:t>
      </w:r>
      <w:r>
        <w:rPr>
          <w:sz w:val="22"/>
          <w:szCs w:val="22"/>
        </w:rPr>
        <w:t>res.</w:t>
      </w:r>
    </w:p>
    <w:p w14:paraId="2C055AB1" w14:textId="77777777" w:rsidR="00CA2B3F" w:rsidRDefault="00CA2B3F" w:rsidP="00CA2B3F">
      <w:pPr>
        <w:spacing w:after="120" w:line="276" w:lineRule="auto"/>
        <w:ind w:firstLine="720"/>
        <w:jc w:val="both"/>
        <w:rPr>
          <w:sz w:val="22"/>
          <w:szCs w:val="22"/>
        </w:rPr>
      </w:pPr>
      <w:r w:rsidRPr="00362571">
        <w:rPr>
          <w:noProof/>
          <w:sz w:val="24"/>
          <w:szCs w:val="24"/>
        </w:rPr>
        <w:drawing>
          <wp:inline distT="0" distB="0" distL="0" distR="0" wp14:anchorId="55174A45" wp14:editId="043CB5CC">
            <wp:extent cx="5160397" cy="2671638"/>
            <wp:effectExtent l="0" t="0" r="0" b="0"/>
            <wp:docPr id="17" name="Wykres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474FC8F" w14:textId="77777777" w:rsidR="00CA2B3F" w:rsidRPr="00F61501" w:rsidRDefault="00CA2B3F" w:rsidP="00CA2B3F">
      <w:pPr>
        <w:keepNext/>
        <w:rPr>
          <w:i/>
          <w:sz w:val="20"/>
        </w:rPr>
      </w:pPr>
      <w:r w:rsidRPr="00F61501">
        <w:rPr>
          <w:i/>
          <w:sz w:val="20"/>
        </w:rPr>
        <w:t xml:space="preserve">  Źródło: opracowanie własne na podstawie załącznika do sprawozdań MRPiPS-01 za 2020 rok  sporządzanych Powiatowy Urząd Pracy w Jędrzejowie</w:t>
      </w:r>
    </w:p>
    <w:p w14:paraId="7709E5FE" w14:textId="77777777" w:rsidR="00CA2B3F" w:rsidRPr="00F61501" w:rsidRDefault="00CA2B3F" w:rsidP="00CA2B3F">
      <w:pPr>
        <w:rPr>
          <w:color w:val="00B050"/>
          <w:sz w:val="24"/>
          <w:szCs w:val="24"/>
        </w:rPr>
      </w:pPr>
    </w:p>
    <w:p w14:paraId="30747BFC" w14:textId="1DA97F0E" w:rsidR="00CA2B3F" w:rsidRPr="00F61501" w:rsidRDefault="00CA2B3F" w:rsidP="00CA2B3F">
      <w:pPr>
        <w:spacing w:line="276" w:lineRule="auto"/>
        <w:jc w:val="both"/>
        <w:rPr>
          <w:rFonts w:eastAsia="Calibri"/>
          <w:sz w:val="22"/>
          <w:szCs w:val="22"/>
          <w:lang w:eastAsia="ar-SA"/>
        </w:rPr>
      </w:pPr>
      <w:r w:rsidRPr="00F61501">
        <w:rPr>
          <w:b/>
          <w:bCs/>
          <w:sz w:val="22"/>
          <w:szCs w:val="22"/>
        </w:rPr>
        <w:t>1.2 Stopa bezrobocia</w:t>
      </w:r>
      <w:r w:rsidRPr="00F61501">
        <w:rPr>
          <w:sz w:val="22"/>
          <w:szCs w:val="22"/>
        </w:rPr>
        <w:t xml:space="preserve"> </w:t>
      </w:r>
      <w:r w:rsidRPr="00F61501">
        <w:rPr>
          <w:rFonts w:eastAsia="Calibri"/>
          <w:sz w:val="22"/>
          <w:szCs w:val="22"/>
          <w:lang w:eastAsia="ar-SA"/>
        </w:rPr>
        <w:t xml:space="preserve">w powiecie jędrzejowskim według stanu na 31 grudnia 2020 roku wynosiła 7,3% i w porównaniu do stanu na koniec grudnia 2019r. zwiększyła się o 0,4 punktu procentowego (koniec 2019r. wynosiła 6,9%). </w:t>
      </w:r>
    </w:p>
    <w:p w14:paraId="70B38430" w14:textId="3523EDE1" w:rsidR="00AA1818" w:rsidRPr="00F61501" w:rsidRDefault="00AA1818" w:rsidP="00AA1818">
      <w:pPr>
        <w:spacing w:line="276" w:lineRule="auto"/>
        <w:jc w:val="both"/>
        <w:rPr>
          <w:rFonts w:eastAsia="Calibri"/>
          <w:sz w:val="22"/>
          <w:szCs w:val="22"/>
          <w:lang w:eastAsia="ar-SA"/>
        </w:rPr>
      </w:pPr>
      <w:r w:rsidRPr="00F61501">
        <w:rPr>
          <w:rFonts w:eastAsia="Calibri"/>
          <w:sz w:val="22"/>
          <w:szCs w:val="22"/>
          <w:lang w:eastAsia="ar-SA"/>
        </w:rPr>
        <w:t xml:space="preserve">Wielkość stopy  bezrobocia rejestrowanego w latach </w:t>
      </w:r>
      <w:r w:rsidRPr="00F61501">
        <w:rPr>
          <w:sz w:val="22"/>
          <w:szCs w:val="22"/>
        </w:rPr>
        <w:t xml:space="preserve">2015 – 2020 </w:t>
      </w:r>
      <w:r w:rsidRPr="00F61501">
        <w:rPr>
          <w:rFonts w:eastAsia="Calibri"/>
          <w:sz w:val="22"/>
          <w:szCs w:val="22"/>
          <w:lang w:eastAsia="ar-SA"/>
        </w:rPr>
        <w:t>odnotowanej w powiecie jędrzejowskim, w województwie świętokrzyskim i w Polsce przedstawia poniższa tabela</w:t>
      </w:r>
    </w:p>
    <w:p w14:paraId="31E32A10" w14:textId="77777777" w:rsidR="00AA1818" w:rsidRDefault="00AA1818" w:rsidP="00AA1818">
      <w:pPr>
        <w:spacing w:line="276" w:lineRule="auto"/>
        <w:ind w:firstLine="708"/>
        <w:jc w:val="both"/>
        <w:rPr>
          <w:rFonts w:eastAsia="Calibri"/>
          <w:sz w:val="22"/>
          <w:szCs w:val="22"/>
          <w:lang w:eastAsia="ar-SA"/>
        </w:rPr>
      </w:pPr>
    </w:p>
    <w:p w14:paraId="5C498586" w14:textId="77777777" w:rsidR="00337363" w:rsidRPr="00F61501" w:rsidRDefault="00337363" w:rsidP="00AA1818">
      <w:pPr>
        <w:spacing w:line="276" w:lineRule="auto"/>
        <w:ind w:firstLine="708"/>
        <w:jc w:val="both"/>
        <w:rPr>
          <w:rFonts w:eastAsia="Calibri"/>
          <w:sz w:val="22"/>
          <w:szCs w:val="22"/>
          <w:lang w:eastAsia="ar-SA"/>
        </w:rPr>
      </w:pPr>
    </w:p>
    <w:p w14:paraId="72D16EC4" w14:textId="77777777" w:rsidR="00AA1818" w:rsidRPr="00E66DF3" w:rsidRDefault="00AA1818" w:rsidP="00AA1818">
      <w:pPr>
        <w:ind w:firstLine="708"/>
        <w:jc w:val="right"/>
        <w:rPr>
          <w:b/>
          <w:sz w:val="22"/>
          <w:szCs w:val="22"/>
        </w:rPr>
      </w:pPr>
      <w:r w:rsidRPr="00E66DF3">
        <w:rPr>
          <w:b/>
          <w:sz w:val="22"/>
          <w:szCs w:val="22"/>
        </w:rPr>
        <w:lastRenderedPageBreak/>
        <w:t>Tabela 2</w:t>
      </w:r>
    </w:p>
    <w:p w14:paraId="679355EE" w14:textId="07653FF6" w:rsidR="00AA1818" w:rsidRPr="00E66DF3" w:rsidRDefault="00AA1818" w:rsidP="00AA1818">
      <w:pPr>
        <w:spacing w:after="120"/>
        <w:jc w:val="center"/>
        <w:rPr>
          <w:b/>
          <w:sz w:val="22"/>
          <w:szCs w:val="22"/>
        </w:rPr>
      </w:pPr>
      <w:r w:rsidRPr="00E66DF3">
        <w:rPr>
          <w:b/>
          <w:sz w:val="22"/>
          <w:szCs w:val="22"/>
        </w:rPr>
        <w:t>Stopa bezrobocia w latach 2015 – 2020</w:t>
      </w:r>
    </w:p>
    <w:tbl>
      <w:tblPr>
        <w:tblW w:w="9219" w:type="dxa"/>
        <w:tblInd w:w="-5" w:type="dxa"/>
        <w:tblLayout w:type="fixed"/>
        <w:tblLook w:val="0000" w:firstRow="0" w:lastRow="0" w:firstColumn="0" w:lastColumn="0" w:noHBand="0" w:noVBand="0"/>
      </w:tblPr>
      <w:tblGrid>
        <w:gridCol w:w="2302"/>
        <w:gridCol w:w="2302"/>
        <w:gridCol w:w="2302"/>
        <w:gridCol w:w="2313"/>
      </w:tblGrid>
      <w:tr w:rsidR="00AA1818" w:rsidRPr="00E66DF3" w14:paraId="2F222BD5" w14:textId="77777777" w:rsidTr="008805C9">
        <w:tc>
          <w:tcPr>
            <w:tcW w:w="2302" w:type="dxa"/>
            <w:vMerge w:val="restart"/>
            <w:tcBorders>
              <w:top w:val="single" w:sz="4" w:space="0" w:color="000000"/>
              <w:left w:val="single" w:sz="4" w:space="0" w:color="000000"/>
              <w:bottom w:val="single" w:sz="4" w:space="0" w:color="000000"/>
            </w:tcBorders>
            <w:shd w:val="clear" w:color="auto" w:fill="auto"/>
            <w:vAlign w:val="center"/>
          </w:tcPr>
          <w:p w14:paraId="1A5467B3" w14:textId="77777777" w:rsidR="00AA1818" w:rsidRPr="00E66DF3" w:rsidRDefault="00AA1818" w:rsidP="008805C9">
            <w:pPr>
              <w:spacing w:line="276" w:lineRule="auto"/>
              <w:jc w:val="center"/>
              <w:rPr>
                <w:b/>
                <w:sz w:val="22"/>
                <w:szCs w:val="22"/>
              </w:rPr>
            </w:pPr>
            <w:r w:rsidRPr="00E66DF3">
              <w:rPr>
                <w:b/>
                <w:sz w:val="22"/>
                <w:szCs w:val="22"/>
              </w:rPr>
              <w:t>Lata</w:t>
            </w:r>
          </w:p>
        </w:tc>
        <w:tc>
          <w:tcPr>
            <w:tcW w:w="691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31B0882" w14:textId="77777777" w:rsidR="00AA1818" w:rsidRPr="00E66DF3" w:rsidRDefault="00AA1818" w:rsidP="008805C9">
            <w:pPr>
              <w:spacing w:line="276" w:lineRule="auto"/>
              <w:jc w:val="center"/>
              <w:rPr>
                <w:sz w:val="22"/>
                <w:szCs w:val="22"/>
              </w:rPr>
            </w:pPr>
            <w:r w:rsidRPr="00E66DF3">
              <w:rPr>
                <w:b/>
                <w:sz w:val="22"/>
                <w:szCs w:val="22"/>
              </w:rPr>
              <w:t>Stopa bezrobocia na koniec okresu w %</w:t>
            </w:r>
          </w:p>
        </w:tc>
      </w:tr>
      <w:tr w:rsidR="00AA1818" w:rsidRPr="00E66DF3" w14:paraId="2585FF2A" w14:textId="77777777" w:rsidTr="008805C9">
        <w:tc>
          <w:tcPr>
            <w:tcW w:w="2302" w:type="dxa"/>
            <w:vMerge/>
            <w:tcBorders>
              <w:top w:val="single" w:sz="4" w:space="0" w:color="000000"/>
              <w:left w:val="single" w:sz="4" w:space="0" w:color="000000"/>
              <w:bottom w:val="single" w:sz="4" w:space="0" w:color="000000"/>
            </w:tcBorders>
            <w:shd w:val="clear" w:color="auto" w:fill="auto"/>
            <w:vAlign w:val="center"/>
          </w:tcPr>
          <w:p w14:paraId="4CF86498" w14:textId="77777777" w:rsidR="00AA1818" w:rsidRPr="00E66DF3" w:rsidRDefault="00AA1818" w:rsidP="008805C9">
            <w:pPr>
              <w:snapToGrid w:val="0"/>
              <w:spacing w:line="276" w:lineRule="auto"/>
              <w:jc w:val="center"/>
              <w:rPr>
                <w:b/>
                <w:sz w:val="22"/>
                <w:szCs w:val="22"/>
              </w:rPr>
            </w:pPr>
          </w:p>
        </w:tc>
        <w:tc>
          <w:tcPr>
            <w:tcW w:w="2302" w:type="dxa"/>
            <w:tcBorders>
              <w:top w:val="single" w:sz="4" w:space="0" w:color="000000"/>
              <w:left w:val="single" w:sz="4" w:space="0" w:color="000000"/>
              <w:bottom w:val="single" w:sz="4" w:space="0" w:color="000000"/>
            </w:tcBorders>
            <w:shd w:val="clear" w:color="auto" w:fill="auto"/>
            <w:vAlign w:val="center"/>
          </w:tcPr>
          <w:p w14:paraId="7037E95E" w14:textId="77777777" w:rsidR="00AA1818" w:rsidRPr="00E66DF3" w:rsidRDefault="00AA1818" w:rsidP="008805C9">
            <w:pPr>
              <w:spacing w:line="276" w:lineRule="auto"/>
              <w:jc w:val="center"/>
              <w:rPr>
                <w:b/>
                <w:sz w:val="22"/>
                <w:szCs w:val="22"/>
              </w:rPr>
            </w:pPr>
            <w:r w:rsidRPr="00E66DF3">
              <w:rPr>
                <w:b/>
                <w:sz w:val="22"/>
                <w:szCs w:val="22"/>
              </w:rPr>
              <w:t>Powiat</w:t>
            </w:r>
          </w:p>
          <w:p w14:paraId="2C00A64C" w14:textId="77777777" w:rsidR="00AA1818" w:rsidRPr="00E66DF3" w:rsidRDefault="00AA1818" w:rsidP="008805C9">
            <w:pPr>
              <w:spacing w:line="276" w:lineRule="auto"/>
              <w:jc w:val="center"/>
              <w:rPr>
                <w:b/>
                <w:sz w:val="22"/>
                <w:szCs w:val="22"/>
              </w:rPr>
            </w:pPr>
            <w:r w:rsidRPr="00E66DF3">
              <w:rPr>
                <w:b/>
                <w:sz w:val="22"/>
                <w:szCs w:val="22"/>
              </w:rPr>
              <w:t>jędrzejowski</w:t>
            </w:r>
          </w:p>
        </w:tc>
        <w:tc>
          <w:tcPr>
            <w:tcW w:w="2302" w:type="dxa"/>
            <w:tcBorders>
              <w:top w:val="single" w:sz="4" w:space="0" w:color="000000"/>
              <w:left w:val="single" w:sz="4" w:space="0" w:color="000000"/>
              <w:bottom w:val="single" w:sz="4" w:space="0" w:color="000000"/>
            </w:tcBorders>
            <w:shd w:val="clear" w:color="auto" w:fill="auto"/>
            <w:vAlign w:val="center"/>
          </w:tcPr>
          <w:p w14:paraId="2FF881DC" w14:textId="77777777" w:rsidR="00AA1818" w:rsidRPr="00E66DF3" w:rsidRDefault="00AA1818" w:rsidP="008805C9">
            <w:pPr>
              <w:spacing w:line="276" w:lineRule="auto"/>
              <w:jc w:val="center"/>
              <w:rPr>
                <w:b/>
                <w:sz w:val="22"/>
                <w:szCs w:val="22"/>
              </w:rPr>
            </w:pPr>
            <w:r w:rsidRPr="00E66DF3">
              <w:rPr>
                <w:b/>
                <w:sz w:val="22"/>
                <w:szCs w:val="22"/>
              </w:rPr>
              <w:t>Województwo świętokrzyskie</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A9D00" w14:textId="77777777" w:rsidR="00AA1818" w:rsidRPr="00E66DF3" w:rsidRDefault="00AA1818" w:rsidP="008805C9">
            <w:pPr>
              <w:spacing w:line="276" w:lineRule="auto"/>
              <w:jc w:val="center"/>
              <w:rPr>
                <w:sz w:val="22"/>
                <w:szCs w:val="22"/>
              </w:rPr>
            </w:pPr>
            <w:r w:rsidRPr="00E66DF3">
              <w:rPr>
                <w:b/>
                <w:sz w:val="22"/>
                <w:szCs w:val="22"/>
              </w:rPr>
              <w:t>Polska</w:t>
            </w:r>
          </w:p>
        </w:tc>
      </w:tr>
      <w:tr w:rsidR="00AA1818" w:rsidRPr="00E66DF3" w14:paraId="1FA67C0E"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209AB2F8" w14:textId="77777777" w:rsidR="00AA1818" w:rsidRPr="00E66DF3" w:rsidRDefault="00AA1818" w:rsidP="008805C9">
            <w:pPr>
              <w:spacing w:line="276" w:lineRule="auto"/>
              <w:jc w:val="center"/>
              <w:rPr>
                <w:sz w:val="22"/>
                <w:szCs w:val="22"/>
              </w:rPr>
            </w:pPr>
            <w:r w:rsidRPr="00E66DF3">
              <w:rPr>
                <w:sz w:val="22"/>
                <w:szCs w:val="22"/>
              </w:rPr>
              <w:t>2015</w:t>
            </w:r>
          </w:p>
        </w:tc>
        <w:tc>
          <w:tcPr>
            <w:tcW w:w="2302" w:type="dxa"/>
            <w:tcBorders>
              <w:top w:val="single" w:sz="4" w:space="0" w:color="000000"/>
              <w:left w:val="single" w:sz="4" w:space="0" w:color="000000"/>
              <w:bottom w:val="single" w:sz="4" w:space="0" w:color="000000"/>
            </w:tcBorders>
            <w:shd w:val="clear" w:color="auto" w:fill="auto"/>
            <w:vAlign w:val="center"/>
          </w:tcPr>
          <w:p w14:paraId="69D09D39" w14:textId="77777777" w:rsidR="00AA1818" w:rsidRPr="00E66DF3" w:rsidRDefault="00AA1818" w:rsidP="008805C9">
            <w:pPr>
              <w:spacing w:line="276" w:lineRule="auto"/>
              <w:jc w:val="center"/>
              <w:rPr>
                <w:sz w:val="22"/>
                <w:szCs w:val="22"/>
              </w:rPr>
            </w:pPr>
            <w:r w:rsidRPr="00E66DF3">
              <w:rPr>
                <w:sz w:val="22"/>
                <w:szCs w:val="22"/>
              </w:rPr>
              <w:t>11,9</w:t>
            </w:r>
          </w:p>
        </w:tc>
        <w:tc>
          <w:tcPr>
            <w:tcW w:w="2302" w:type="dxa"/>
            <w:tcBorders>
              <w:top w:val="single" w:sz="4" w:space="0" w:color="000000"/>
              <w:left w:val="single" w:sz="4" w:space="0" w:color="000000"/>
              <w:bottom w:val="single" w:sz="4" w:space="0" w:color="000000"/>
            </w:tcBorders>
            <w:shd w:val="clear" w:color="auto" w:fill="auto"/>
            <w:vAlign w:val="center"/>
          </w:tcPr>
          <w:p w14:paraId="032C7857" w14:textId="77777777" w:rsidR="00AA1818" w:rsidRPr="00E66DF3" w:rsidRDefault="00AA1818" w:rsidP="008805C9">
            <w:pPr>
              <w:spacing w:line="276" w:lineRule="auto"/>
              <w:jc w:val="center"/>
              <w:rPr>
                <w:sz w:val="22"/>
                <w:szCs w:val="22"/>
              </w:rPr>
            </w:pPr>
            <w:r w:rsidRPr="00E66DF3">
              <w:rPr>
                <w:sz w:val="22"/>
                <w:szCs w:val="22"/>
              </w:rPr>
              <w:t>12,5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152E8" w14:textId="77777777" w:rsidR="00AA1818" w:rsidRPr="00E66DF3" w:rsidRDefault="00AA1818" w:rsidP="008805C9">
            <w:pPr>
              <w:spacing w:line="276" w:lineRule="auto"/>
              <w:jc w:val="center"/>
              <w:rPr>
                <w:sz w:val="22"/>
                <w:szCs w:val="22"/>
              </w:rPr>
            </w:pPr>
            <w:r w:rsidRPr="00E66DF3">
              <w:rPr>
                <w:sz w:val="22"/>
                <w:szCs w:val="22"/>
              </w:rPr>
              <w:t>9,7</w:t>
            </w:r>
          </w:p>
        </w:tc>
      </w:tr>
      <w:tr w:rsidR="00AA1818" w:rsidRPr="00E66DF3" w14:paraId="3019C8F9"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50F1F389" w14:textId="77777777" w:rsidR="00AA1818" w:rsidRPr="00E66DF3" w:rsidRDefault="00AA1818" w:rsidP="008805C9">
            <w:pPr>
              <w:spacing w:line="276" w:lineRule="auto"/>
              <w:jc w:val="center"/>
              <w:rPr>
                <w:sz w:val="22"/>
                <w:szCs w:val="22"/>
              </w:rPr>
            </w:pPr>
            <w:r w:rsidRPr="00E66DF3">
              <w:rPr>
                <w:sz w:val="22"/>
                <w:szCs w:val="22"/>
              </w:rPr>
              <w:t>2016</w:t>
            </w:r>
          </w:p>
        </w:tc>
        <w:tc>
          <w:tcPr>
            <w:tcW w:w="2302" w:type="dxa"/>
            <w:tcBorders>
              <w:top w:val="single" w:sz="4" w:space="0" w:color="000000"/>
              <w:left w:val="single" w:sz="4" w:space="0" w:color="000000"/>
              <w:bottom w:val="single" w:sz="4" w:space="0" w:color="000000"/>
            </w:tcBorders>
            <w:shd w:val="clear" w:color="auto" w:fill="auto"/>
            <w:vAlign w:val="center"/>
          </w:tcPr>
          <w:p w14:paraId="6D18AF6D" w14:textId="78911C78" w:rsidR="00AA1818" w:rsidRPr="00E66DF3" w:rsidRDefault="002251FD" w:rsidP="002251FD">
            <w:pPr>
              <w:spacing w:line="276" w:lineRule="auto"/>
              <w:jc w:val="center"/>
              <w:rPr>
                <w:sz w:val="22"/>
                <w:szCs w:val="22"/>
              </w:rPr>
            </w:pPr>
            <w:r>
              <w:rPr>
                <w:sz w:val="22"/>
                <w:szCs w:val="22"/>
              </w:rPr>
              <w:t>10,0</w:t>
            </w:r>
          </w:p>
        </w:tc>
        <w:tc>
          <w:tcPr>
            <w:tcW w:w="2302" w:type="dxa"/>
            <w:tcBorders>
              <w:top w:val="single" w:sz="4" w:space="0" w:color="000000"/>
              <w:left w:val="single" w:sz="4" w:space="0" w:color="000000"/>
              <w:bottom w:val="single" w:sz="4" w:space="0" w:color="000000"/>
            </w:tcBorders>
            <w:shd w:val="clear" w:color="auto" w:fill="auto"/>
            <w:vAlign w:val="center"/>
          </w:tcPr>
          <w:p w14:paraId="670ECE93" w14:textId="77777777" w:rsidR="00AA1818" w:rsidRPr="00E66DF3" w:rsidRDefault="00AA1818" w:rsidP="008805C9">
            <w:pPr>
              <w:spacing w:line="276" w:lineRule="auto"/>
              <w:jc w:val="center"/>
              <w:rPr>
                <w:sz w:val="22"/>
                <w:szCs w:val="22"/>
              </w:rPr>
            </w:pPr>
            <w:r w:rsidRPr="00E66DF3">
              <w:rPr>
                <w:sz w:val="22"/>
                <w:szCs w:val="22"/>
              </w:rPr>
              <w:t>10,8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7BF7C" w14:textId="32BE17D3" w:rsidR="00AA1818" w:rsidRPr="00E66DF3" w:rsidRDefault="002251FD" w:rsidP="008805C9">
            <w:pPr>
              <w:spacing w:line="276" w:lineRule="auto"/>
              <w:jc w:val="center"/>
              <w:rPr>
                <w:sz w:val="22"/>
                <w:szCs w:val="22"/>
              </w:rPr>
            </w:pPr>
            <w:r>
              <w:rPr>
                <w:sz w:val="22"/>
                <w:szCs w:val="22"/>
              </w:rPr>
              <w:t>8,2</w:t>
            </w:r>
          </w:p>
        </w:tc>
      </w:tr>
      <w:tr w:rsidR="00AA1818" w:rsidRPr="00E66DF3" w14:paraId="7F29BE28"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683FB286" w14:textId="77777777" w:rsidR="00AA1818" w:rsidRPr="00E66DF3" w:rsidRDefault="00AA1818" w:rsidP="008805C9">
            <w:pPr>
              <w:spacing w:line="276" w:lineRule="auto"/>
              <w:jc w:val="center"/>
              <w:rPr>
                <w:sz w:val="22"/>
                <w:szCs w:val="22"/>
              </w:rPr>
            </w:pPr>
            <w:r w:rsidRPr="00E66DF3">
              <w:rPr>
                <w:sz w:val="22"/>
                <w:szCs w:val="22"/>
              </w:rPr>
              <w:t>2017</w:t>
            </w:r>
          </w:p>
        </w:tc>
        <w:tc>
          <w:tcPr>
            <w:tcW w:w="2302" w:type="dxa"/>
            <w:tcBorders>
              <w:top w:val="single" w:sz="4" w:space="0" w:color="000000"/>
              <w:left w:val="single" w:sz="4" w:space="0" w:color="000000"/>
              <w:bottom w:val="single" w:sz="4" w:space="0" w:color="000000"/>
            </w:tcBorders>
            <w:shd w:val="clear" w:color="auto" w:fill="auto"/>
            <w:vAlign w:val="center"/>
          </w:tcPr>
          <w:p w14:paraId="6EB0B61D" w14:textId="77777777" w:rsidR="00AA1818" w:rsidRPr="00E66DF3" w:rsidRDefault="00AA1818" w:rsidP="008805C9">
            <w:pPr>
              <w:spacing w:line="276" w:lineRule="auto"/>
              <w:jc w:val="center"/>
              <w:rPr>
                <w:sz w:val="22"/>
                <w:szCs w:val="22"/>
              </w:rPr>
            </w:pPr>
            <w:r w:rsidRPr="00E66DF3">
              <w:rPr>
                <w:sz w:val="22"/>
                <w:szCs w:val="22"/>
              </w:rPr>
              <w:t>7,6</w:t>
            </w:r>
          </w:p>
        </w:tc>
        <w:tc>
          <w:tcPr>
            <w:tcW w:w="2302" w:type="dxa"/>
            <w:tcBorders>
              <w:top w:val="single" w:sz="4" w:space="0" w:color="000000"/>
              <w:left w:val="single" w:sz="4" w:space="0" w:color="000000"/>
              <w:bottom w:val="single" w:sz="4" w:space="0" w:color="000000"/>
            </w:tcBorders>
            <w:shd w:val="clear" w:color="auto" w:fill="auto"/>
            <w:vAlign w:val="center"/>
          </w:tcPr>
          <w:p w14:paraId="0C4764E8" w14:textId="77777777" w:rsidR="00AA1818" w:rsidRPr="00E66DF3" w:rsidRDefault="00AA1818" w:rsidP="008805C9">
            <w:pPr>
              <w:spacing w:line="276" w:lineRule="auto"/>
              <w:jc w:val="center"/>
              <w:rPr>
                <w:sz w:val="22"/>
                <w:szCs w:val="22"/>
              </w:rPr>
            </w:pPr>
            <w:r w:rsidRPr="00E66DF3">
              <w:rPr>
                <w:sz w:val="22"/>
                <w:szCs w:val="22"/>
              </w:rPr>
              <w:t>8,8</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6E130" w14:textId="77777777" w:rsidR="00AA1818" w:rsidRPr="00E66DF3" w:rsidRDefault="00AA1818" w:rsidP="008805C9">
            <w:pPr>
              <w:spacing w:line="276" w:lineRule="auto"/>
              <w:jc w:val="center"/>
              <w:rPr>
                <w:sz w:val="22"/>
                <w:szCs w:val="22"/>
              </w:rPr>
            </w:pPr>
            <w:r w:rsidRPr="00E66DF3">
              <w:rPr>
                <w:sz w:val="22"/>
                <w:szCs w:val="22"/>
              </w:rPr>
              <w:t>6,6</w:t>
            </w:r>
          </w:p>
        </w:tc>
      </w:tr>
      <w:tr w:rsidR="00AA1818" w:rsidRPr="00E66DF3" w14:paraId="3105F476"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7F710EEC" w14:textId="77777777" w:rsidR="00AA1818" w:rsidRPr="00E66DF3" w:rsidRDefault="00AA1818" w:rsidP="008805C9">
            <w:pPr>
              <w:spacing w:line="276" w:lineRule="auto"/>
              <w:jc w:val="center"/>
              <w:rPr>
                <w:sz w:val="22"/>
                <w:szCs w:val="22"/>
              </w:rPr>
            </w:pPr>
            <w:r w:rsidRPr="00E66DF3">
              <w:rPr>
                <w:sz w:val="22"/>
                <w:szCs w:val="22"/>
              </w:rPr>
              <w:t>2018</w:t>
            </w:r>
          </w:p>
        </w:tc>
        <w:tc>
          <w:tcPr>
            <w:tcW w:w="2302" w:type="dxa"/>
            <w:tcBorders>
              <w:top w:val="single" w:sz="4" w:space="0" w:color="000000"/>
              <w:left w:val="single" w:sz="4" w:space="0" w:color="000000"/>
              <w:bottom w:val="single" w:sz="4" w:space="0" w:color="000000"/>
            </w:tcBorders>
            <w:shd w:val="clear" w:color="auto" w:fill="auto"/>
            <w:vAlign w:val="center"/>
          </w:tcPr>
          <w:p w14:paraId="2F566075" w14:textId="77777777" w:rsidR="00AA1818" w:rsidRPr="00E66DF3" w:rsidRDefault="00AA1818" w:rsidP="008805C9">
            <w:pPr>
              <w:spacing w:line="276" w:lineRule="auto"/>
              <w:jc w:val="center"/>
              <w:rPr>
                <w:sz w:val="22"/>
                <w:szCs w:val="22"/>
              </w:rPr>
            </w:pPr>
            <w:r w:rsidRPr="00E66DF3">
              <w:rPr>
                <w:sz w:val="22"/>
                <w:szCs w:val="22"/>
              </w:rPr>
              <w:t>7,1</w:t>
            </w:r>
          </w:p>
        </w:tc>
        <w:tc>
          <w:tcPr>
            <w:tcW w:w="2302" w:type="dxa"/>
            <w:tcBorders>
              <w:top w:val="single" w:sz="4" w:space="0" w:color="000000"/>
              <w:left w:val="single" w:sz="4" w:space="0" w:color="000000"/>
              <w:bottom w:val="single" w:sz="4" w:space="0" w:color="000000"/>
            </w:tcBorders>
            <w:shd w:val="clear" w:color="auto" w:fill="auto"/>
            <w:vAlign w:val="center"/>
          </w:tcPr>
          <w:p w14:paraId="1FBF3190" w14:textId="77777777" w:rsidR="00AA1818" w:rsidRPr="00E66DF3" w:rsidRDefault="00AA1818" w:rsidP="008805C9">
            <w:pPr>
              <w:spacing w:line="276" w:lineRule="auto"/>
              <w:jc w:val="center"/>
              <w:rPr>
                <w:sz w:val="22"/>
                <w:szCs w:val="22"/>
              </w:rPr>
            </w:pPr>
            <w:r w:rsidRPr="00E66DF3">
              <w:rPr>
                <w:sz w:val="22"/>
                <w:szCs w:val="22"/>
              </w:rPr>
              <w:t>8,3</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D189D" w14:textId="77777777" w:rsidR="00AA1818" w:rsidRPr="00E66DF3" w:rsidRDefault="00AA1818" w:rsidP="008805C9">
            <w:pPr>
              <w:spacing w:line="276" w:lineRule="auto"/>
              <w:jc w:val="center"/>
              <w:rPr>
                <w:sz w:val="22"/>
                <w:szCs w:val="22"/>
              </w:rPr>
            </w:pPr>
            <w:r w:rsidRPr="00E66DF3">
              <w:rPr>
                <w:sz w:val="22"/>
                <w:szCs w:val="22"/>
              </w:rPr>
              <w:t>5,8</w:t>
            </w:r>
          </w:p>
        </w:tc>
      </w:tr>
      <w:tr w:rsidR="00AA1818" w:rsidRPr="00E66DF3" w14:paraId="106277DA"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4C8019E6" w14:textId="77777777" w:rsidR="00AA1818" w:rsidRPr="00E66DF3" w:rsidRDefault="00AA1818" w:rsidP="008805C9">
            <w:pPr>
              <w:spacing w:line="276" w:lineRule="auto"/>
              <w:jc w:val="center"/>
              <w:rPr>
                <w:sz w:val="22"/>
                <w:szCs w:val="22"/>
              </w:rPr>
            </w:pPr>
            <w:r w:rsidRPr="00E66DF3">
              <w:rPr>
                <w:sz w:val="22"/>
                <w:szCs w:val="22"/>
              </w:rPr>
              <w:t>2019</w:t>
            </w:r>
          </w:p>
        </w:tc>
        <w:tc>
          <w:tcPr>
            <w:tcW w:w="2302" w:type="dxa"/>
            <w:tcBorders>
              <w:top w:val="single" w:sz="4" w:space="0" w:color="000000"/>
              <w:left w:val="single" w:sz="4" w:space="0" w:color="000000"/>
              <w:bottom w:val="single" w:sz="4" w:space="0" w:color="000000"/>
            </w:tcBorders>
            <w:shd w:val="clear" w:color="auto" w:fill="auto"/>
            <w:vAlign w:val="center"/>
          </w:tcPr>
          <w:p w14:paraId="696E6DE2" w14:textId="77777777" w:rsidR="00AA1818" w:rsidRPr="00E66DF3" w:rsidRDefault="00AA1818" w:rsidP="008805C9">
            <w:pPr>
              <w:spacing w:line="276" w:lineRule="auto"/>
              <w:jc w:val="center"/>
              <w:rPr>
                <w:sz w:val="22"/>
                <w:szCs w:val="22"/>
              </w:rPr>
            </w:pPr>
            <w:r w:rsidRPr="00E66DF3">
              <w:rPr>
                <w:sz w:val="22"/>
                <w:szCs w:val="22"/>
              </w:rPr>
              <w:t>6,9</w:t>
            </w:r>
          </w:p>
        </w:tc>
        <w:tc>
          <w:tcPr>
            <w:tcW w:w="2302" w:type="dxa"/>
            <w:tcBorders>
              <w:top w:val="single" w:sz="4" w:space="0" w:color="000000"/>
              <w:left w:val="single" w:sz="4" w:space="0" w:color="000000"/>
              <w:bottom w:val="single" w:sz="4" w:space="0" w:color="000000"/>
            </w:tcBorders>
            <w:shd w:val="clear" w:color="auto" w:fill="auto"/>
            <w:vAlign w:val="center"/>
          </w:tcPr>
          <w:p w14:paraId="4C7A756E" w14:textId="5CE69DD8" w:rsidR="00AA1818" w:rsidRPr="00E66DF3" w:rsidRDefault="0038567B" w:rsidP="008805C9">
            <w:pPr>
              <w:spacing w:line="276" w:lineRule="auto"/>
              <w:jc w:val="center"/>
              <w:rPr>
                <w:sz w:val="22"/>
                <w:szCs w:val="22"/>
              </w:rPr>
            </w:pPr>
            <w:r>
              <w:rPr>
                <w:sz w:val="22"/>
                <w:szCs w:val="22"/>
              </w:rPr>
              <w:t>8,0</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7E03E" w14:textId="77777777" w:rsidR="00AA1818" w:rsidRPr="00E66DF3" w:rsidRDefault="00AA1818" w:rsidP="008805C9">
            <w:pPr>
              <w:spacing w:line="276" w:lineRule="auto"/>
              <w:jc w:val="center"/>
              <w:rPr>
                <w:sz w:val="22"/>
                <w:szCs w:val="22"/>
              </w:rPr>
            </w:pPr>
            <w:r w:rsidRPr="00E66DF3">
              <w:rPr>
                <w:sz w:val="22"/>
                <w:szCs w:val="22"/>
              </w:rPr>
              <w:t>5,2</w:t>
            </w:r>
          </w:p>
        </w:tc>
      </w:tr>
      <w:tr w:rsidR="00AA1818" w:rsidRPr="00E66DF3" w14:paraId="5FB9EEEA" w14:textId="77777777" w:rsidTr="008805C9">
        <w:tc>
          <w:tcPr>
            <w:tcW w:w="2302" w:type="dxa"/>
            <w:tcBorders>
              <w:top w:val="single" w:sz="4" w:space="0" w:color="000000"/>
              <w:left w:val="single" w:sz="4" w:space="0" w:color="000000"/>
              <w:bottom w:val="single" w:sz="4" w:space="0" w:color="000000"/>
            </w:tcBorders>
            <w:shd w:val="clear" w:color="auto" w:fill="auto"/>
            <w:vAlign w:val="center"/>
          </w:tcPr>
          <w:p w14:paraId="28413C5C" w14:textId="717A3ABF" w:rsidR="00AA1818" w:rsidRPr="00E66DF3" w:rsidRDefault="00AA1818" w:rsidP="008805C9">
            <w:pPr>
              <w:spacing w:line="276" w:lineRule="auto"/>
              <w:jc w:val="center"/>
              <w:rPr>
                <w:sz w:val="22"/>
                <w:szCs w:val="22"/>
              </w:rPr>
            </w:pPr>
            <w:r w:rsidRPr="00E66DF3">
              <w:rPr>
                <w:sz w:val="22"/>
                <w:szCs w:val="22"/>
              </w:rPr>
              <w:t>2020</w:t>
            </w:r>
          </w:p>
        </w:tc>
        <w:tc>
          <w:tcPr>
            <w:tcW w:w="2302" w:type="dxa"/>
            <w:tcBorders>
              <w:top w:val="single" w:sz="4" w:space="0" w:color="000000"/>
              <w:left w:val="single" w:sz="4" w:space="0" w:color="000000"/>
              <w:bottom w:val="single" w:sz="4" w:space="0" w:color="000000"/>
            </w:tcBorders>
            <w:shd w:val="clear" w:color="auto" w:fill="auto"/>
            <w:vAlign w:val="center"/>
          </w:tcPr>
          <w:p w14:paraId="69B55D20" w14:textId="289BC712" w:rsidR="00AA1818" w:rsidRPr="00E66DF3" w:rsidRDefault="00AA1818" w:rsidP="008805C9">
            <w:pPr>
              <w:spacing w:line="276" w:lineRule="auto"/>
              <w:jc w:val="center"/>
              <w:rPr>
                <w:sz w:val="22"/>
                <w:szCs w:val="22"/>
              </w:rPr>
            </w:pPr>
            <w:r w:rsidRPr="00E66DF3">
              <w:rPr>
                <w:sz w:val="22"/>
                <w:szCs w:val="22"/>
              </w:rPr>
              <w:t>7,3</w:t>
            </w:r>
          </w:p>
        </w:tc>
        <w:tc>
          <w:tcPr>
            <w:tcW w:w="2302" w:type="dxa"/>
            <w:tcBorders>
              <w:top w:val="single" w:sz="4" w:space="0" w:color="000000"/>
              <w:left w:val="single" w:sz="4" w:space="0" w:color="000000"/>
              <w:bottom w:val="single" w:sz="4" w:space="0" w:color="000000"/>
            </w:tcBorders>
            <w:shd w:val="clear" w:color="auto" w:fill="auto"/>
            <w:vAlign w:val="center"/>
          </w:tcPr>
          <w:p w14:paraId="6DC28E4E" w14:textId="72124655" w:rsidR="00AA1818" w:rsidRPr="00E66DF3" w:rsidRDefault="00AA1818" w:rsidP="008805C9">
            <w:pPr>
              <w:spacing w:line="276" w:lineRule="auto"/>
              <w:jc w:val="center"/>
              <w:rPr>
                <w:sz w:val="22"/>
                <w:szCs w:val="22"/>
              </w:rPr>
            </w:pPr>
            <w:r w:rsidRPr="00E66DF3">
              <w:rPr>
                <w:sz w:val="22"/>
                <w:szCs w:val="22"/>
              </w:rPr>
              <w:t>8,5</w:t>
            </w:r>
          </w:p>
        </w:tc>
        <w:tc>
          <w:tcPr>
            <w:tcW w:w="23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A45F0" w14:textId="6481D24D" w:rsidR="00AA1818" w:rsidRPr="00E66DF3" w:rsidRDefault="00AA1818" w:rsidP="008805C9">
            <w:pPr>
              <w:spacing w:line="276" w:lineRule="auto"/>
              <w:jc w:val="center"/>
              <w:rPr>
                <w:sz w:val="22"/>
                <w:szCs w:val="22"/>
              </w:rPr>
            </w:pPr>
            <w:r w:rsidRPr="00E66DF3">
              <w:rPr>
                <w:sz w:val="22"/>
                <w:szCs w:val="22"/>
              </w:rPr>
              <w:t>6,2</w:t>
            </w:r>
          </w:p>
        </w:tc>
      </w:tr>
    </w:tbl>
    <w:p w14:paraId="2C9CAB0E" w14:textId="16F80BD1" w:rsidR="00AA1818" w:rsidRPr="00E66DF3" w:rsidRDefault="00AA1818" w:rsidP="00AA1818">
      <w:pPr>
        <w:spacing w:after="120" w:line="276" w:lineRule="auto"/>
        <w:rPr>
          <w:sz w:val="22"/>
          <w:szCs w:val="22"/>
        </w:rPr>
      </w:pPr>
      <w:r w:rsidRPr="00E66DF3">
        <w:rPr>
          <w:i/>
          <w:sz w:val="22"/>
          <w:szCs w:val="22"/>
        </w:rPr>
        <w:t>Źródło: www.stat.gov.pl  z dnia 20.03.2021r.</w:t>
      </w:r>
    </w:p>
    <w:p w14:paraId="7FC52FAF" w14:textId="77777777" w:rsidR="00CA2B3F" w:rsidRPr="00F61501" w:rsidRDefault="00CA2B3F" w:rsidP="00CA2B3F">
      <w:pPr>
        <w:spacing w:after="120" w:line="276" w:lineRule="auto"/>
        <w:ind w:firstLine="709"/>
        <w:jc w:val="both"/>
        <w:rPr>
          <w:sz w:val="22"/>
          <w:szCs w:val="22"/>
        </w:rPr>
      </w:pPr>
      <w:r w:rsidRPr="00F61501">
        <w:rPr>
          <w:sz w:val="22"/>
          <w:szCs w:val="22"/>
        </w:rPr>
        <w:t xml:space="preserve">Ujęcie graficzne kształtowania się wielkości tego wskaźnika w latach </w:t>
      </w:r>
      <w:bookmarkStart w:id="2" w:name="_Hlk481999484"/>
      <w:r w:rsidRPr="00F61501">
        <w:rPr>
          <w:sz w:val="22"/>
          <w:szCs w:val="22"/>
        </w:rPr>
        <w:t xml:space="preserve">2015 – 2020 </w:t>
      </w:r>
      <w:bookmarkEnd w:id="2"/>
      <w:r w:rsidRPr="00F61501">
        <w:rPr>
          <w:sz w:val="22"/>
          <w:szCs w:val="22"/>
        </w:rPr>
        <w:t>przedstawia poniższy wykres.</w:t>
      </w:r>
    </w:p>
    <w:p w14:paraId="4AC3552B" w14:textId="77777777" w:rsidR="00CA2B3F" w:rsidRDefault="00CA2B3F" w:rsidP="00CA2B3F">
      <w:pPr>
        <w:spacing w:after="120"/>
        <w:jc w:val="center"/>
        <w:rPr>
          <w:rFonts w:asciiTheme="minorHAnsi" w:hAnsiTheme="minorHAnsi" w:cstheme="minorHAnsi"/>
          <w:b/>
          <w:sz w:val="22"/>
          <w:szCs w:val="22"/>
        </w:rPr>
      </w:pPr>
      <w:r>
        <w:rPr>
          <w:rFonts w:asciiTheme="minorHAnsi" w:hAnsiTheme="minorHAnsi" w:cstheme="minorHAnsi"/>
          <w:b/>
          <w:sz w:val="22"/>
          <w:szCs w:val="22"/>
        </w:rPr>
        <w:t>Stopa bezrobocia w powiecie jędrzejowskim w latach 2015 – 2020</w:t>
      </w:r>
    </w:p>
    <w:p w14:paraId="42A7318E" w14:textId="77777777" w:rsidR="00CA2B3F" w:rsidRDefault="00CA2B3F" w:rsidP="00CA2B3F">
      <w:pPr>
        <w:spacing w:after="120"/>
        <w:jc w:val="center"/>
        <w:rPr>
          <w:rFonts w:asciiTheme="minorHAnsi" w:hAnsiTheme="minorHAnsi" w:cstheme="minorHAnsi"/>
          <w:b/>
          <w:sz w:val="22"/>
          <w:szCs w:val="22"/>
        </w:rPr>
      </w:pPr>
      <w:r>
        <w:rPr>
          <w:noProof/>
        </w:rPr>
        <w:drawing>
          <wp:inline distT="0" distB="0" distL="0" distR="0" wp14:anchorId="1E6454E4" wp14:editId="4A719203">
            <wp:extent cx="5221605" cy="2840355"/>
            <wp:effectExtent l="0" t="0" r="0" b="0"/>
            <wp:docPr id="19" name="Wykres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324F3BF" w14:textId="2B66C232" w:rsidR="00CA2B3F" w:rsidRPr="00E66DF3" w:rsidRDefault="00CA2B3F" w:rsidP="00E66DF3">
      <w:pPr>
        <w:pStyle w:val="Lista31"/>
        <w:ind w:left="0" w:firstLine="0"/>
        <w:jc w:val="both"/>
        <w:rPr>
          <w:rStyle w:val="Hipercze"/>
          <w:rFonts w:asciiTheme="minorHAnsi" w:hAnsiTheme="minorHAnsi" w:cstheme="minorHAnsi"/>
          <w:i/>
          <w:color w:val="auto"/>
          <w:sz w:val="22"/>
          <w:szCs w:val="22"/>
        </w:rPr>
      </w:pPr>
      <w:r>
        <w:t xml:space="preserve">    </w:t>
      </w:r>
      <w:r>
        <w:rPr>
          <w:i/>
        </w:rPr>
        <w:t xml:space="preserve">Źródło: Opracowanie własne na podstawie danych statystycznych na stronie </w:t>
      </w:r>
      <w:r>
        <w:rPr>
          <w:rFonts w:asciiTheme="minorHAnsi" w:hAnsiTheme="minorHAnsi" w:cstheme="minorHAnsi"/>
          <w:i/>
          <w:color w:val="000000"/>
          <w:sz w:val="22"/>
          <w:szCs w:val="22"/>
        </w:rPr>
        <w:t xml:space="preserve">internetowej </w:t>
      </w:r>
      <w:hyperlink r:id="rId14" w:history="1">
        <w:r w:rsidRPr="00E66DF3">
          <w:rPr>
            <w:rStyle w:val="Hipercze"/>
            <w:rFonts w:asciiTheme="minorHAnsi" w:hAnsiTheme="minorHAnsi" w:cstheme="minorHAnsi"/>
            <w:i/>
            <w:color w:val="auto"/>
            <w:sz w:val="22"/>
            <w:szCs w:val="22"/>
          </w:rPr>
          <w:t>www.stat.gov.pl</w:t>
        </w:r>
      </w:hyperlink>
    </w:p>
    <w:p w14:paraId="2034C8B7" w14:textId="77777777" w:rsidR="00E66DF3" w:rsidRDefault="00E66DF3" w:rsidP="00E66DF3">
      <w:pPr>
        <w:pStyle w:val="Lista31"/>
        <w:ind w:left="0" w:firstLine="0"/>
        <w:jc w:val="both"/>
        <w:rPr>
          <w:rFonts w:asciiTheme="minorHAnsi" w:hAnsiTheme="minorHAnsi" w:cstheme="minorHAnsi"/>
          <w:i/>
          <w:color w:val="000000"/>
          <w:sz w:val="22"/>
          <w:szCs w:val="22"/>
        </w:rPr>
      </w:pPr>
    </w:p>
    <w:p w14:paraId="5BA7B416" w14:textId="77777777" w:rsidR="00CA2B3F" w:rsidRPr="00F61501" w:rsidRDefault="00CA2B3F" w:rsidP="00CA2B3F">
      <w:pPr>
        <w:spacing w:after="120" w:line="276" w:lineRule="auto"/>
        <w:jc w:val="both"/>
        <w:rPr>
          <w:sz w:val="22"/>
          <w:szCs w:val="22"/>
        </w:rPr>
      </w:pPr>
      <w:r w:rsidRPr="00F61501">
        <w:rPr>
          <w:sz w:val="22"/>
          <w:szCs w:val="22"/>
        </w:rPr>
        <w:t xml:space="preserve">Wielkość stopy bezrobocia na koniec 2020r. w powiecie jędrzejowskim była o 1,1 punktu procentowego wyższa od stopy bezrobocia w Polsce (6,2%)  i niższa o 1,2 punktu procentowego od wielkości tego wskaźnika w województwie świętokrzyskim (8,5%). </w:t>
      </w:r>
    </w:p>
    <w:p w14:paraId="267445FB" w14:textId="64277D3E" w:rsidR="00286340" w:rsidRPr="00C835E9" w:rsidRDefault="00286340" w:rsidP="00286340">
      <w:pPr>
        <w:suppressAutoHyphens w:val="0"/>
        <w:spacing w:line="276" w:lineRule="auto"/>
        <w:rPr>
          <w:sz w:val="22"/>
          <w:szCs w:val="22"/>
        </w:rPr>
      </w:pPr>
      <w:r w:rsidRPr="00C835E9">
        <w:rPr>
          <w:b/>
          <w:bCs/>
          <w:sz w:val="22"/>
          <w:szCs w:val="22"/>
        </w:rPr>
        <w:t>1.</w:t>
      </w:r>
      <w:r w:rsidR="00231EE6" w:rsidRPr="00C835E9">
        <w:rPr>
          <w:b/>
          <w:bCs/>
          <w:sz w:val="22"/>
          <w:szCs w:val="22"/>
        </w:rPr>
        <w:t>3</w:t>
      </w:r>
      <w:r w:rsidRPr="00C835E9">
        <w:rPr>
          <w:b/>
          <w:bCs/>
          <w:sz w:val="22"/>
          <w:szCs w:val="22"/>
        </w:rPr>
        <w:t xml:space="preserve"> Zmiany w poziomie bezrobocia</w:t>
      </w:r>
    </w:p>
    <w:p w14:paraId="3ABE0FD5" w14:textId="77777777" w:rsidR="00231EE6" w:rsidRPr="00231EE6" w:rsidRDefault="00231EE6" w:rsidP="00231EE6">
      <w:pPr>
        <w:suppressAutoHyphens w:val="0"/>
        <w:spacing w:line="276" w:lineRule="auto"/>
        <w:rPr>
          <w:sz w:val="22"/>
          <w:szCs w:val="22"/>
        </w:rPr>
      </w:pPr>
      <w:r w:rsidRPr="00231EE6">
        <w:rPr>
          <w:sz w:val="22"/>
          <w:szCs w:val="22"/>
        </w:rPr>
        <w:t xml:space="preserve">Na przestrzeni 12 miesięcy 2020 roku: </w:t>
      </w:r>
    </w:p>
    <w:p w14:paraId="287227F6" w14:textId="77777777" w:rsidR="00231EE6" w:rsidRPr="00231EE6" w:rsidRDefault="00231EE6" w:rsidP="00231EE6">
      <w:pPr>
        <w:pStyle w:val="Akapitzlist"/>
        <w:numPr>
          <w:ilvl w:val="0"/>
          <w:numId w:val="23"/>
        </w:numPr>
        <w:spacing w:line="276" w:lineRule="auto"/>
        <w:rPr>
          <w:rFonts w:ascii="Times New Roman" w:hAnsi="Times New Roman"/>
        </w:rPr>
      </w:pPr>
      <w:r w:rsidRPr="00231EE6">
        <w:rPr>
          <w:rFonts w:ascii="Times New Roman" w:hAnsi="Times New Roman"/>
        </w:rPr>
        <w:t>zarejestrowano 2745 osób bezrobotnych (napływ),</w:t>
      </w:r>
    </w:p>
    <w:p w14:paraId="3E73CA14" w14:textId="77777777" w:rsidR="00231EE6" w:rsidRPr="00231EE6" w:rsidRDefault="00231EE6" w:rsidP="00231EE6">
      <w:pPr>
        <w:pStyle w:val="Akapitzlist"/>
        <w:numPr>
          <w:ilvl w:val="0"/>
          <w:numId w:val="23"/>
        </w:numPr>
        <w:spacing w:line="276" w:lineRule="auto"/>
        <w:rPr>
          <w:rFonts w:ascii="Times New Roman" w:hAnsi="Times New Roman"/>
        </w:rPr>
      </w:pPr>
      <w:r w:rsidRPr="00231EE6">
        <w:rPr>
          <w:rFonts w:ascii="Times New Roman" w:hAnsi="Times New Roman"/>
        </w:rPr>
        <w:t>wyrejestrowano 2596 bezrobotnych (odpływ).</w:t>
      </w:r>
    </w:p>
    <w:p w14:paraId="7B1C4691" w14:textId="77777777" w:rsidR="00231EE6" w:rsidRPr="00231EE6" w:rsidRDefault="00231EE6" w:rsidP="00231EE6">
      <w:pPr>
        <w:suppressAutoHyphens w:val="0"/>
        <w:spacing w:line="276" w:lineRule="auto"/>
        <w:rPr>
          <w:sz w:val="22"/>
          <w:szCs w:val="22"/>
        </w:rPr>
      </w:pPr>
      <w:r w:rsidRPr="00231EE6">
        <w:rPr>
          <w:sz w:val="22"/>
          <w:szCs w:val="22"/>
        </w:rPr>
        <w:t xml:space="preserve">Z ogółu nowo zarejestrowanych bezrobotnych: </w:t>
      </w:r>
    </w:p>
    <w:p w14:paraId="06CC18B3" w14:textId="77777777" w:rsidR="00231EE6" w:rsidRPr="00231EE6" w:rsidRDefault="00231EE6" w:rsidP="00231EE6">
      <w:pPr>
        <w:pStyle w:val="Akapitzlist"/>
        <w:numPr>
          <w:ilvl w:val="0"/>
          <w:numId w:val="24"/>
        </w:numPr>
        <w:spacing w:line="276" w:lineRule="auto"/>
        <w:rPr>
          <w:rFonts w:ascii="Times New Roman" w:hAnsi="Times New Roman"/>
        </w:rPr>
      </w:pPr>
      <w:r w:rsidRPr="00231EE6">
        <w:rPr>
          <w:rFonts w:ascii="Times New Roman" w:hAnsi="Times New Roman"/>
        </w:rPr>
        <w:t>585 osób rejestrowało się po raz pierwszy, tj. 21,3% napływu,</w:t>
      </w:r>
    </w:p>
    <w:p w14:paraId="5EDC2D6B" w14:textId="77777777" w:rsidR="00231EE6" w:rsidRPr="00231EE6" w:rsidRDefault="00231EE6" w:rsidP="00231EE6">
      <w:pPr>
        <w:pStyle w:val="Akapitzlist"/>
        <w:numPr>
          <w:ilvl w:val="0"/>
          <w:numId w:val="24"/>
        </w:numPr>
        <w:spacing w:line="276" w:lineRule="auto"/>
        <w:rPr>
          <w:rFonts w:ascii="Times New Roman" w:hAnsi="Times New Roman"/>
        </w:rPr>
      </w:pPr>
      <w:r w:rsidRPr="00231EE6">
        <w:rPr>
          <w:rFonts w:ascii="Times New Roman" w:hAnsi="Times New Roman"/>
        </w:rPr>
        <w:t>2160 osób zarejestrowało się po raz drugi i kolejny, tj. 78,7% napływu.</w:t>
      </w:r>
    </w:p>
    <w:p w14:paraId="3FC74A06" w14:textId="77777777" w:rsidR="00231EE6" w:rsidRPr="00231EE6" w:rsidRDefault="00231EE6" w:rsidP="00231EE6">
      <w:pPr>
        <w:spacing w:line="276" w:lineRule="auto"/>
        <w:jc w:val="both"/>
        <w:rPr>
          <w:sz w:val="22"/>
          <w:szCs w:val="22"/>
        </w:rPr>
      </w:pPr>
      <w:r w:rsidRPr="00231EE6">
        <w:rPr>
          <w:sz w:val="22"/>
          <w:szCs w:val="22"/>
        </w:rPr>
        <w:t>Przyczyny wyłączenia z rejestru 2596 osób bezrobotnych to:</w:t>
      </w:r>
    </w:p>
    <w:p w14:paraId="5B6F8E16" w14:textId="77777777" w:rsidR="00231EE6" w:rsidRPr="00231EE6" w:rsidRDefault="00231EE6" w:rsidP="00231EE6">
      <w:pPr>
        <w:pStyle w:val="Akapitzlist"/>
        <w:numPr>
          <w:ilvl w:val="0"/>
          <w:numId w:val="25"/>
        </w:numPr>
        <w:spacing w:line="276" w:lineRule="auto"/>
        <w:ind w:left="284" w:hanging="284"/>
        <w:jc w:val="both"/>
        <w:rPr>
          <w:rFonts w:ascii="Times New Roman" w:hAnsi="Times New Roman"/>
        </w:rPr>
      </w:pPr>
      <w:r w:rsidRPr="00231EE6">
        <w:rPr>
          <w:rFonts w:ascii="Times New Roman" w:hAnsi="Times New Roman"/>
        </w:rPr>
        <w:t xml:space="preserve">podjęcie pracy przez 1686 osób, co stanowiło 64,9% ogółu wyłączonych, </w:t>
      </w:r>
    </w:p>
    <w:p w14:paraId="61AACDE3" w14:textId="77777777" w:rsidR="00231EE6" w:rsidRPr="00231EE6" w:rsidRDefault="00231EE6" w:rsidP="00231EE6">
      <w:pPr>
        <w:pStyle w:val="Akapitzlist"/>
        <w:numPr>
          <w:ilvl w:val="0"/>
          <w:numId w:val="25"/>
        </w:numPr>
        <w:spacing w:line="276" w:lineRule="auto"/>
        <w:ind w:left="284" w:hanging="284"/>
        <w:jc w:val="both"/>
        <w:rPr>
          <w:rFonts w:ascii="Times New Roman" w:hAnsi="Times New Roman"/>
        </w:rPr>
      </w:pPr>
      <w:r w:rsidRPr="00231EE6">
        <w:rPr>
          <w:rFonts w:ascii="Times New Roman" w:hAnsi="Times New Roman"/>
        </w:rPr>
        <w:t xml:space="preserve">rozpoczęcie stażu lub szkolenia - 381 osób, tj. 14,7%, </w:t>
      </w:r>
    </w:p>
    <w:p w14:paraId="70A96CE1" w14:textId="77777777" w:rsidR="00231EE6" w:rsidRPr="00231EE6" w:rsidRDefault="00231EE6" w:rsidP="00231EE6">
      <w:pPr>
        <w:pStyle w:val="Akapitzlist"/>
        <w:numPr>
          <w:ilvl w:val="0"/>
          <w:numId w:val="25"/>
        </w:numPr>
        <w:spacing w:line="276" w:lineRule="auto"/>
        <w:ind w:left="284" w:hanging="284"/>
        <w:jc w:val="both"/>
        <w:rPr>
          <w:rFonts w:ascii="Times New Roman" w:hAnsi="Times New Roman"/>
        </w:rPr>
      </w:pPr>
      <w:r w:rsidRPr="00231EE6">
        <w:rPr>
          <w:rFonts w:ascii="Times New Roman" w:hAnsi="Times New Roman"/>
        </w:rPr>
        <w:t xml:space="preserve">niepotwierdzenie gotowości do pracy –109 osób, tj. 4,2%, </w:t>
      </w:r>
    </w:p>
    <w:p w14:paraId="2EC2F7C3" w14:textId="77777777" w:rsidR="00231EE6" w:rsidRPr="00231EE6" w:rsidRDefault="00231EE6" w:rsidP="00231EE6">
      <w:pPr>
        <w:pStyle w:val="Akapitzlist"/>
        <w:numPr>
          <w:ilvl w:val="0"/>
          <w:numId w:val="25"/>
        </w:numPr>
        <w:spacing w:line="276" w:lineRule="auto"/>
        <w:ind w:left="284" w:hanging="284"/>
        <w:jc w:val="both"/>
        <w:rPr>
          <w:rFonts w:ascii="Times New Roman" w:hAnsi="Times New Roman"/>
        </w:rPr>
      </w:pPr>
      <w:r w:rsidRPr="00231EE6">
        <w:rPr>
          <w:rFonts w:ascii="Times New Roman" w:hAnsi="Times New Roman"/>
        </w:rPr>
        <w:lastRenderedPageBreak/>
        <w:t xml:space="preserve">dobrowolna rezygnacja ze statusu bezrobotnego – 67 osób, tj. 2,6%, </w:t>
      </w:r>
    </w:p>
    <w:p w14:paraId="08A7CFC8" w14:textId="77777777" w:rsidR="00231EE6" w:rsidRPr="00231EE6" w:rsidRDefault="00231EE6" w:rsidP="00231EE6">
      <w:pPr>
        <w:pStyle w:val="Akapitzlist"/>
        <w:numPr>
          <w:ilvl w:val="0"/>
          <w:numId w:val="25"/>
        </w:numPr>
        <w:spacing w:line="276" w:lineRule="auto"/>
        <w:ind w:left="284" w:hanging="284"/>
        <w:jc w:val="both"/>
        <w:rPr>
          <w:rFonts w:ascii="Times New Roman" w:hAnsi="Times New Roman"/>
        </w:rPr>
      </w:pPr>
      <w:r w:rsidRPr="00231EE6">
        <w:rPr>
          <w:rFonts w:ascii="Times New Roman" w:hAnsi="Times New Roman"/>
        </w:rPr>
        <w:t>odmowa bez uzasadnionej przyczyny przyjęcia propozycji odpowiedniej pracy lub innej formy pomocy - 99 osób, tj. 3,8%,</w:t>
      </w:r>
    </w:p>
    <w:p w14:paraId="28DADA43" w14:textId="77777777" w:rsidR="00231EE6" w:rsidRPr="00231EE6" w:rsidRDefault="00231EE6" w:rsidP="00231EE6">
      <w:pPr>
        <w:pStyle w:val="Akapitzlist"/>
        <w:numPr>
          <w:ilvl w:val="0"/>
          <w:numId w:val="25"/>
        </w:numPr>
        <w:spacing w:line="276" w:lineRule="auto"/>
        <w:ind w:left="284" w:hanging="284"/>
        <w:jc w:val="both"/>
        <w:rPr>
          <w:rFonts w:ascii="Times New Roman" w:hAnsi="Times New Roman"/>
        </w:rPr>
      </w:pPr>
      <w:r w:rsidRPr="00231EE6">
        <w:rPr>
          <w:rFonts w:ascii="Times New Roman" w:hAnsi="Times New Roman"/>
        </w:rPr>
        <w:t xml:space="preserve">nabycie praw emerytalnych lub rentowych, nabycie praw do świadczenia przedemerytalnego, osiągnięcie wieku emerytalnego - 76 osób, tj. 2,9%, </w:t>
      </w:r>
    </w:p>
    <w:p w14:paraId="6EF4156D" w14:textId="77777777" w:rsidR="00231EE6" w:rsidRPr="00231EE6" w:rsidRDefault="00231EE6" w:rsidP="00231EE6">
      <w:pPr>
        <w:pStyle w:val="Akapitzlist"/>
        <w:numPr>
          <w:ilvl w:val="0"/>
          <w:numId w:val="25"/>
        </w:numPr>
        <w:spacing w:after="0" w:line="276" w:lineRule="auto"/>
        <w:ind w:left="284" w:hanging="284"/>
        <w:jc w:val="both"/>
        <w:rPr>
          <w:rFonts w:ascii="Times New Roman" w:hAnsi="Times New Roman"/>
        </w:rPr>
      </w:pPr>
      <w:r w:rsidRPr="00231EE6">
        <w:rPr>
          <w:rFonts w:ascii="Times New Roman" w:hAnsi="Times New Roman"/>
        </w:rPr>
        <w:t xml:space="preserve">pozostałe przyczyny (podjęcie nauki, inne)– 178 osób, tj. 6,9% ogółu wyłączonych. </w:t>
      </w:r>
    </w:p>
    <w:p w14:paraId="3D786599" w14:textId="056B76AB" w:rsidR="00231EE6" w:rsidRPr="00C835E9" w:rsidRDefault="00231EE6" w:rsidP="00C835E9">
      <w:pPr>
        <w:spacing w:after="120" w:line="276" w:lineRule="auto"/>
        <w:jc w:val="both"/>
        <w:rPr>
          <w:sz w:val="22"/>
          <w:szCs w:val="22"/>
        </w:rPr>
      </w:pPr>
      <w:r w:rsidRPr="00231EE6">
        <w:rPr>
          <w:sz w:val="22"/>
          <w:szCs w:val="22"/>
        </w:rPr>
        <w:t>Do najważniejszych przyczyn wyłączenia z rejestrów należy podjęcie pracy (64,9%), rozpoczęcie stażu</w:t>
      </w:r>
      <w:r w:rsidRPr="00C835E9">
        <w:rPr>
          <w:sz w:val="22"/>
          <w:szCs w:val="22"/>
        </w:rPr>
        <w:t>(14,7%).</w:t>
      </w:r>
    </w:p>
    <w:p w14:paraId="381F1EBE" w14:textId="77777777" w:rsidR="0045176F" w:rsidRPr="00C835E9" w:rsidRDefault="0045176F" w:rsidP="006F6ABB">
      <w:pPr>
        <w:pStyle w:val="Lista31"/>
        <w:numPr>
          <w:ilvl w:val="0"/>
          <w:numId w:val="5"/>
        </w:numPr>
        <w:tabs>
          <w:tab w:val="left" w:pos="426"/>
        </w:tabs>
        <w:spacing w:after="120"/>
        <w:ind w:hanging="720"/>
        <w:jc w:val="both"/>
        <w:rPr>
          <w:sz w:val="22"/>
          <w:szCs w:val="22"/>
        </w:rPr>
      </w:pPr>
      <w:r w:rsidRPr="00C835E9">
        <w:rPr>
          <w:b/>
          <w:iCs/>
          <w:sz w:val="22"/>
          <w:szCs w:val="22"/>
        </w:rPr>
        <w:t xml:space="preserve">Struktura bezrobocia </w:t>
      </w:r>
      <w:r w:rsidRPr="00C835E9">
        <w:rPr>
          <w:iCs/>
          <w:sz w:val="22"/>
          <w:szCs w:val="22"/>
        </w:rPr>
        <w:t xml:space="preserve">    </w:t>
      </w:r>
      <w:r w:rsidRPr="00C835E9">
        <w:rPr>
          <w:sz w:val="22"/>
          <w:szCs w:val="22"/>
        </w:rPr>
        <w:t xml:space="preserve">                                                           </w:t>
      </w:r>
    </w:p>
    <w:p w14:paraId="1CEB4215" w14:textId="6A9AE4BB" w:rsidR="0019329B" w:rsidRPr="00036C36" w:rsidRDefault="0019329B" w:rsidP="00E50460">
      <w:pPr>
        <w:spacing w:line="276" w:lineRule="auto"/>
        <w:ind w:firstLine="708"/>
        <w:jc w:val="both"/>
        <w:rPr>
          <w:b/>
          <w:sz w:val="22"/>
          <w:szCs w:val="22"/>
          <w:lang w:eastAsia="ar-SA"/>
        </w:rPr>
      </w:pPr>
      <w:r w:rsidRPr="00036C36">
        <w:rPr>
          <w:sz w:val="22"/>
          <w:szCs w:val="22"/>
          <w:lang w:eastAsia="ar-SA"/>
        </w:rPr>
        <w:t xml:space="preserve">Wśród </w:t>
      </w:r>
      <w:r w:rsidRPr="00036C36">
        <w:rPr>
          <w:b/>
          <w:sz w:val="22"/>
          <w:szCs w:val="22"/>
          <w:lang w:eastAsia="ar-SA"/>
        </w:rPr>
        <w:t>2</w:t>
      </w:r>
      <w:r w:rsidR="00C835E9" w:rsidRPr="00036C36">
        <w:rPr>
          <w:b/>
          <w:sz w:val="22"/>
          <w:szCs w:val="22"/>
          <w:lang w:eastAsia="ar-SA"/>
        </w:rPr>
        <w:t>563</w:t>
      </w:r>
      <w:r w:rsidRPr="00036C36">
        <w:rPr>
          <w:b/>
          <w:sz w:val="22"/>
          <w:szCs w:val="22"/>
          <w:lang w:eastAsia="ar-SA"/>
        </w:rPr>
        <w:t xml:space="preserve"> osób</w:t>
      </w:r>
      <w:r w:rsidRPr="00036C36">
        <w:rPr>
          <w:sz w:val="22"/>
          <w:szCs w:val="22"/>
          <w:lang w:eastAsia="ar-SA"/>
        </w:rPr>
        <w:t xml:space="preserve"> bezrobotnych zarejestrowanych w Powiatowym Urzędzie Pracy                             w Jędrzejowie według stanu na 31 grudnia 20</w:t>
      </w:r>
      <w:r w:rsidR="00C835E9" w:rsidRPr="00036C36">
        <w:rPr>
          <w:sz w:val="22"/>
          <w:szCs w:val="22"/>
          <w:lang w:eastAsia="ar-SA"/>
        </w:rPr>
        <w:t>20</w:t>
      </w:r>
      <w:r w:rsidRPr="00036C36">
        <w:rPr>
          <w:sz w:val="22"/>
          <w:szCs w:val="22"/>
          <w:lang w:eastAsia="ar-SA"/>
        </w:rPr>
        <w:t xml:space="preserve">r. w ewidencji  </w:t>
      </w:r>
      <w:r w:rsidR="00E50460" w:rsidRPr="00036C36">
        <w:rPr>
          <w:sz w:val="22"/>
          <w:szCs w:val="22"/>
          <w:lang w:eastAsia="ar-SA"/>
        </w:rPr>
        <w:t>było</w:t>
      </w:r>
      <w:r w:rsidR="00036C36" w:rsidRPr="00036C36">
        <w:rPr>
          <w:sz w:val="22"/>
          <w:szCs w:val="22"/>
          <w:lang w:eastAsia="ar-SA"/>
        </w:rPr>
        <w:t xml:space="preserve"> </w:t>
      </w:r>
      <w:r w:rsidR="00FE3F88" w:rsidRPr="00036C36">
        <w:rPr>
          <w:b/>
          <w:bCs/>
          <w:i/>
          <w:iCs/>
          <w:sz w:val="22"/>
          <w:szCs w:val="22"/>
          <w:lang w:eastAsia="ar-SA"/>
        </w:rPr>
        <w:t>1</w:t>
      </w:r>
      <w:r w:rsidR="00036C36" w:rsidRPr="00036C36">
        <w:rPr>
          <w:b/>
          <w:bCs/>
          <w:i/>
          <w:iCs/>
          <w:sz w:val="22"/>
          <w:szCs w:val="22"/>
          <w:lang w:eastAsia="ar-SA"/>
        </w:rPr>
        <w:t>514</w:t>
      </w:r>
      <w:r w:rsidRPr="00036C36">
        <w:rPr>
          <w:b/>
          <w:bCs/>
          <w:i/>
          <w:iCs/>
          <w:sz w:val="22"/>
          <w:szCs w:val="22"/>
          <w:lang w:eastAsia="ar-SA"/>
        </w:rPr>
        <w:t xml:space="preserve"> </w:t>
      </w:r>
      <w:r w:rsidRPr="00036C36">
        <w:rPr>
          <w:b/>
          <w:i/>
          <w:sz w:val="22"/>
          <w:szCs w:val="22"/>
          <w:lang w:eastAsia="ar-SA"/>
        </w:rPr>
        <w:t>kobiet</w:t>
      </w:r>
      <w:r w:rsidRPr="00036C36">
        <w:rPr>
          <w:sz w:val="22"/>
          <w:szCs w:val="22"/>
          <w:lang w:eastAsia="ar-SA"/>
        </w:rPr>
        <w:t xml:space="preserve"> </w:t>
      </w:r>
      <w:r w:rsidR="006408BB" w:rsidRPr="00036C36">
        <w:rPr>
          <w:sz w:val="22"/>
          <w:szCs w:val="22"/>
          <w:lang w:eastAsia="ar-SA"/>
        </w:rPr>
        <w:t xml:space="preserve"> </w:t>
      </w:r>
      <w:r w:rsidRPr="00036C36">
        <w:rPr>
          <w:sz w:val="22"/>
          <w:szCs w:val="22"/>
          <w:lang w:eastAsia="ar-SA"/>
        </w:rPr>
        <w:t xml:space="preserve">i stanowiły one </w:t>
      </w:r>
      <w:r w:rsidR="00036C36" w:rsidRPr="00036C36">
        <w:rPr>
          <w:sz w:val="22"/>
          <w:szCs w:val="22"/>
          <w:lang w:eastAsia="ar-SA"/>
        </w:rPr>
        <w:t>59,1</w:t>
      </w:r>
      <w:r w:rsidRPr="00036C36">
        <w:rPr>
          <w:sz w:val="22"/>
          <w:szCs w:val="22"/>
          <w:lang w:eastAsia="ar-SA"/>
        </w:rPr>
        <w:t>% ogółu bezrobotnych</w:t>
      </w:r>
      <w:r w:rsidR="00FE3F88" w:rsidRPr="00036C36">
        <w:rPr>
          <w:sz w:val="22"/>
          <w:szCs w:val="22"/>
          <w:lang w:eastAsia="ar-SA"/>
        </w:rPr>
        <w:t>.</w:t>
      </w:r>
      <w:r w:rsidRPr="00036C36">
        <w:rPr>
          <w:sz w:val="22"/>
          <w:szCs w:val="22"/>
          <w:lang w:eastAsia="ar-SA"/>
        </w:rPr>
        <w:t xml:space="preserve"> W porównaniu do stanu na 31.12.201</w:t>
      </w:r>
      <w:r w:rsidR="00036C36">
        <w:rPr>
          <w:sz w:val="22"/>
          <w:szCs w:val="22"/>
          <w:lang w:eastAsia="ar-SA"/>
        </w:rPr>
        <w:t>9</w:t>
      </w:r>
      <w:r w:rsidRPr="00036C36">
        <w:rPr>
          <w:sz w:val="22"/>
          <w:szCs w:val="22"/>
          <w:lang w:eastAsia="ar-SA"/>
        </w:rPr>
        <w:t xml:space="preserve"> roku liczba kobiet </w:t>
      </w:r>
      <w:r w:rsidR="00036C36">
        <w:rPr>
          <w:sz w:val="22"/>
          <w:szCs w:val="22"/>
          <w:lang w:eastAsia="ar-SA"/>
        </w:rPr>
        <w:t xml:space="preserve">zwiększyła się o 18 </w:t>
      </w:r>
      <w:r w:rsidRPr="00036C36">
        <w:rPr>
          <w:sz w:val="22"/>
          <w:szCs w:val="22"/>
          <w:lang w:eastAsia="ar-SA"/>
        </w:rPr>
        <w:t>osób (</w:t>
      </w:r>
      <w:r w:rsidR="00036C36">
        <w:rPr>
          <w:sz w:val="22"/>
          <w:szCs w:val="22"/>
          <w:lang w:eastAsia="ar-SA"/>
        </w:rPr>
        <w:t xml:space="preserve">tj. </w:t>
      </w:r>
      <w:r w:rsidRPr="00036C36">
        <w:rPr>
          <w:sz w:val="22"/>
          <w:szCs w:val="22"/>
          <w:lang w:eastAsia="ar-SA"/>
        </w:rPr>
        <w:t xml:space="preserve">o </w:t>
      </w:r>
      <w:r w:rsidR="00036C36">
        <w:rPr>
          <w:sz w:val="22"/>
          <w:szCs w:val="22"/>
          <w:lang w:eastAsia="ar-SA"/>
        </w:rPr>
        <w:t>1,2</w:t>
      </w:r>
      <w:r w:rsidRPr="00036C36">
        <w:rPr>
          <w:sz w:val="22"/>
          <w:szCs w:val="22"/>
          <w:lang w:eastAsia="ar-SA"/>
        </w:rPr>
        <w:t xml:space="preserve">%), </w:t>
      </w:r>
      <w:r w:rsidR="00036C36">
        <w:rPr>
          <w:sz w:val="22"/>
          <w:szCs w:val="22"/>
          <w:lang w:eastAsia="ar-SA"/>
        </w:rPr>
        <w:t xml:space="preserve">jednak </w:t>
      </w:r>
      <w:r w:rsidRPr="00036C36">
        <w:rPr>
          <w:sz w:val="22"/>
          <w:szCs w:val="22"/>
          <w:lang w:eastAsia="ar-SA"/>
        </w:rPr>
        <w:t xml:space="preserve">ich udział w bezrobociu ogółem </w:t>
      </w:r>
      <w:r w:rsidR="00FE3F88" w:rsidRPr="00036C36">
        <w:rPr>
          <w:sz w:val="22"/>
          <w:szCs w:val="22"/>
          <w:lang w:eastAsia="ar-SA"/>
        </w:rPr>
        <w:t>zmniejszył się</w:t>
      </w:r>
      <w:r w:rsidRPr="00036C36">
        <w:rPr>
          <w:sz w:val="22"/>
          <w:szCs w:val="22"/>
          <w:lang w:eastAsia="ar-SA"/>
        </w:rPr>
        <w:t xml:space="preserve"> o </w:t>
      </w:r>
      <w:r w:rsidR="00036C36">
        <w:rPr>
          <w:sz w:val="22"/>
          <w:szCs w:val="22"/>
          <w:lang w:eastAsia="ar-SA"/>
        </w:rPr>
        <w:t>2,9</w:t>
      </w:r>
      <w:r w:rsidRPr="00036C36">
        <w:rPr>
          <w:sz w:val="22"/>
          <w:szCs w:val="22"/>
          <w:lang w:eastAsia="ar-SA"/>
        </w:rPr>
        <w:t xml:space="preserve"> punktu procentowego</w:t>
      </w:r>
      <w:r w:rsidR="007D78EE" w:rsidRPr="00036C36">
        <w:rPr>
          <w:sz w:val="22"/>
          <w:szCs w:val="22"/>
          <w:lang w:eastAsia="ar-SA"/>
        </w:rPr>
        <w:t xml:space="preserve"> </w:t>
      </w:r>
      <w:r w:rsidRPr="00036C36">
        <w:rPr>
          <w:sz w:val="22"/>
          <w:szCs w:val="22"/>
          <w:lang w:eastAsia="ar-SA"/>
        </w:rPr>
        <w:t>(na koniec 201</w:t>
      </w:r>
      <w:r w:rsidR="00036C36">
        <w:rPr>
          <w:sz w:val="22"/>
          <w:szCs w:val="22"/>
          <w:lang w:eastAsia="ar-SA"/>
        </w:rPr>
        <w:t>9</w:t>
      </w:r>
      <w:r w:rsidRPr="00036C36">
        <w:rPr>
          <w:sz w:val="22"/>
          <w:szCs w:val="22"/>
          <w:lang w:eastAsia="ar-SA"/>
        </w:rPr>
        <w:t>r. kobiety w liczbie 1</w:t>
      </w:r>
      <w:r w:rsidR="00036C36">
        <w:rPr>
          <w:sz w:val="22"/>
          <w:szCs w:val="22"/>
          <w:lang w:eastAsia="ar-SA"/>
        </w:rPr>
        <w:t>496</w:t>
      </w:r>
      <w:r w:rsidRPr="00036C36">
        <w:rPr>
          <w:sz w:val="22"/>
          <w:szCs w:val="22"/>
          <w:lang w:eastAsia="ar-SA"/>
        </w:rPr>
        <w:t xml:space="preserve"> stanowiły 6</w:t>
      </w:r>
      <w:r w:rsidR="007D78EE" w:rsidRPr="00036C36">
        <w:rPr>
          <w:sz w:val="22"/>
          <w:szCs w:val="22"/>
          <w:lang w:eastAsia="ar-SA"/>
        </w:rPr>
        <w:t>2,</w:t>
      </w:r>
      <w:r w:rsidR="00036C36">
        <w:rPr>
          <w:sz w:val="22"/>
          <w:szCs w:val="22"/>
          <w:lang w:eastAsia="ar-SA"/>
        </w:rPr>
        <w:t>0</w:t>
      </w:r>
      <w:r w:rsidRPr="00036C36">
        <w:rPr>
          <w:sz w:val="22"/>
          <w:szCs w:val="22"/>
          <w:lang w:eastAsia="ar-SA"/>
        </w:rPr>
        <w:t>% ogółu bezrobotnych). Udział kobiet w ogólnej liczbie bezrobotnych w końcu grudnia 20</w:t>
      </w:r>
      <w:r w:rsidR="00277A64">
        <w:rPr>
          <w:sz w:val="22"/>
          <w:szCs w:val="22"/>
          <w:lang w:eastAsia="ar-SA"/>
        </w:rPr>
        <w:t>20</w:t>
      </w:r>
      <w:r w:rsidRPr="00036C36">
        <w:rPr>
          <w:sz w:val="22"/>
          <w:szCs w:val="22"/>
          <w:lang w:eastAsia="ar-SA"/>
        </w:rPr>
        <w:t xml:space="preserve"> roku w powiecie jędrzejowskim był wyższy od odnotowanego w analogicznym okresie w skali województwa świętokrzyskiego (5</w:t>
      </w:r>
      <w:r w:rsidR="00DA2EEA">
        <w:rPr>
          <w:sz w:val="22"/>
          <w:szCs w:val="22"/>
          <w:lang w:eastAsia="ar-SA"/>
        </w:rPr>
        <w:t>0</w:t>
      </w:r>
      <w:r w:rsidRPr="00036C36">
        <w:rPr>
          <w:sz w:val="22"/>
          <w:szCs w:val="22"/>
          <w:lang w:eastAsia="ar-SA"/>
        </w:rPr>
        <w:t>,7%).</w:t>
      </w:r>
    </w:p>
    <w:p w14:paraId="0852D80E" w14:textId="0CD2F0B4" w:rsidR="0019329B" w:rsidRPr="00DA2EEA" w:rsidRDefault="0019329B" w:rsidP="0019329B">
      <w:pPr>
        <w:spacing w:line="276" w:lineRule="auto"/>
        <w:ind w:firstLine="708"/>
        <w:jc w:val="both"/>
        <w:rPr>
          <w:sz w:val="22"/>
          <w:szCs w:val="22"/>
        </w:rPr>
      </w:pPr>
      <w:r w:rsidRPr="00DA2EEA">
        <w:rPr>
          <w:sz w:val="22"/>
          <w:szCs w:val="22"/>
        </w:rPr>
        <w:t xml:space="preserve">W ogólnej liczbie bezrobotnych utrzymuje się duży udział bezrobotnych </w:t>
      </w:r>
      <w:r w:rsidRPr="00DA2EEA">
        <w:rPr>
          <w:b/>
          <w:i/>
          <w:sz w:val="22"/>
          <w:szCs w:val="22"/>
        </w:rPr>
        <w:t>zamieszkałych na wsi.</w:t>
      </w:r>
      <w:r w:rsidRPr="00DA2EEA">
        <w:rPr>
          <w:sz w:val="22"/>
          <w:szCs w:val="22"/>
        </w:rPr>
        <w:t xml:space="preserve"> Mieszkańcy wsi w liczbie 1</w:t>
      </w:r>
      <w:r w:rsidR="00DA2EEA">
        <w:rPr>
          <w:sz w:val="22"/>
          <w:szCs w:val="22"/>
        </w:rPr>
        <w:t>720</w:t>
      </w:r>
      <w:r w:rsidRPr="00DA2EEA">
        <w:rPr>
          <w:sz w:val="22"/>
          <w:szCs w:val="22"/>
        </w:rPr>
        <w:t xml:space="preserve"> osób stanowili w końcu grudnia 20</w:t>
      </w:r>
      <w:r w:rsidR="00DA2EEA">
        <w:rPr>
          <w:sz w:val="22"/>
          <w:szCs w:val="22"/>
        </w:rPr>
        <w:t>20</w:t>
      </w:r>
      <w:r w:rsidRPr="00DA2EEA">
        <w:rPr>
          <w:sz w:val="22"/>
          <w:szCs w:val="22"/>
        </w:rPr>
        <w:t xml:space="preserve"> roku 6</w:t>
      </w:r>
      <w:r w:rsidR="00DA2EEA">
        <w:rPr>
          <w:sz w:val="22"/>
          <w:szCs w:val="22"/>
        </w:rPr>
        <w:t>7,1</w:t>
      </w:r>
      <w:r w:rsidRPr="00DA2EEA">
        <w:rPr>
          <w:sz w:val="22"/>
          <w:szCs w:val="22"/>
        </w:rPr>
        <w:t>% ogółu bezrobotnych powiatu jędrzejowskiego. W stosunku do stanu na koniec 201</w:t>
      </w:r>
      <w:r w:rsidR="00DA2EEA">
        <w:rPr>
          <w:sz w:val="22"/>
          <w:szCs w:val="22"/>
        </w:rPr>
        <w:t>9</w:t>
      </w:r>
      <w:r w:rsidRPr="00DA2EEA">
        <w:rPr>
          <w:sz w:val="22"/>
          <w:szCs w:val="22"/>
        </w:rPr>
        <w:t xml:space="preserve"> roku ich liczba  ul</w:t>
      </w:r>
      <w:r w:rsidR="00987ED1" w:rsidRPr="00DA2EEA">
        <w:rPr>
          <w:sz w:val="22"/>
          <w:szCs w:val="22"/>
        </w:rPr>
        <w:t>egła z</w:t>
      </w:r>
      <w:r w:rsidR="0011772C">
        <w:rPr>
          <w:sz w:val="22"/>
          <w:szCs w:val="22"/>
        </w:rPr>
        <w:t>większeniu</w:t>
      </w:r>
      <w:r w:rsidR="00987ED1" w:rsidRPr="00DA2EEA">
        <w:rPr>
          <w:sz w:val="22"/>
          <w:szCs w:val="22"/>
        </w:rPr>
        <w:t xml:space="preserve">  </w:t>
      </w:r>
      <w:r w:rsidRPr="00DA2EEA">
        <w:rPr>
          <w:sz w:val="22"/>
          <w:szCs w:val="22"/>
        </w:rPr>
        <w:t xml:space="preserve">o </w:t>
      </w:r>
      <w:r w:rsidR="0011772C">
        <w:rPr>
          <w:sz w:val="22"/>
          <w:szCs w:val="22"/>
        </w:rPr>
        <w:t>114</w:t>
      </w:r>
      <w:r w:rsidRPr="00DA2EEA">
        <w:rPr>
          <w:sz w:val="22"/>
          <w:szCs w:val="22"/>
        </w:rPr>
        <w:t xml:space="preserve"> osób (o </w:t>
      </w:r>
      <w:r w:rsidR="0011772C">
        <w:rPr>
          <w:sz w:val="22"/>
          <w:szCs w:val="22"/>
        </w:rPr>
        <w:t>7,1</w:t>
      </w:r>
      <w:r w:rsidRPr="00DA2EEA">
        <w:rPr>
          <w:sz w:val="22"/>
          <w:szCs w:val="22"/>
        </w:rPr>
        <w:t>%)</w:t>
      </w:r>
      <w:r w:rsidR="007D78EE" w:rsidRPr="00DA2EEA">
        <w:rPr>
          <w:sz w:val="22"/>
          <w:szCs w:val="22"/>
        </w:rPr>
        <w:t>,</w:t>
      </w:r>
      <w:r w:rsidR="0011772C">
        <w:rPr>
          <w:sz w:val="22"/>
          <w:szCs w:val="22"/>
        </w:rPr>
        <w:t xml:space="preserve"> </w:t>
      </w:r>
      <w:r w:rsidR="007D78EE" w:rsidRPr="00DA2EEA">
        <w:rPr>
          <w:sz w:val="22"/>
          <w:szCs w:val="22"/>
        </w:rPr>
        <w:t>a ich</w:t>
      </w:r>
      <w:r w:rsidRPr="00DA2EEA">
        <w:rPr>
          <w:sz w:val="22"/>
          <w:szCs w:val="22"/>
        </w:rPr>
        <w:t xml:space="preserve"> udział w bezrobociu ogółem z</w:t>
      </w:r>
      <w:r w:rsidR="0011772C">
        <w:rPr>
          <w:sz w:val="22"/>
          <w:szCs w:val="22"/>
        </w:rPr>
        <w:t>większył</w:t>
      </w:r>
      <w:r w:rsidRPr="00DA2EEA">
        <w:rPr>
          <w:sz w:val="22"/>
          <w:szCs w:val="22"/>
        </w:rPr>
        <w:t xml:space="preserve"> się o 0,</w:t>
      </w:r>
      <w:r w:rsidR="0011772C">
        <w:rPr>
          <w:sz w:val="22"/>
          <w:szCs w:val="22"/>
        </w:rPr>
        <w:t xml:space="preserve">6 </w:t>
      </w:r>
      <w:r w:rsidRPr="00DA2EEA">
        <w:rPr>
          <w:sz w:val="22"/>
          <w:szCs w:val="22"/>
        </w:rPr>
        <w:t>punktu procentowego. Bezrobotni mieszkańcy wsi w końcu 201</w:t>
      </w:r>
      <w:r w:rsidR="0011772C">
        <w:rPr>
          <w:sz w:val="22"/>
          <w:szCs w:val="22"/>
        </w:rPr>
        <w:t>9</w:t>
      </w:r>
      <w:r w:rsidRPr="00DA2EEA">
        <w:rPr>
          <w:sz w:val="22"/>
          <w:szCs w:val="22"/>
        </w:rPr>
        <w:t xml:space="preserve"> roku w liczbie 1</w:t>
      </w:r>
      <w:r w:rsidR="006B0445" w:rsidRPr="00DA2EEA">
        <w:rPr>
          <w:sz w:val="22"/>
          <w:szCs w:val="22"/>
        </w:rPr>
        <w:t>6</w:t>
      </w:r>
      <w:r w:rsidR="0011772C">
        <w:rPr>
          <w:sz w:val="22"/>
          <w:szCs w:val="22"/>
        </w:rPr>
        <w:t>06</w:t>
      </w:r>
      <w:r w:rsidRPr="00DA2EEA">
        <w:rPr>
          <w:sz w:val="22"/>
          <w:szCs w:val="22"/>
        </w:rPr>
        <w:t xml:space="preserve"> os</w:t>
      </w:r>
      <w:r w:rsidR="0011772C">
        <w:rPr>
          <w:sz w:val="22"/>
          <w:szCs w:val="22"/>
        </w:rPr>
        <w:t>ób</w:t>
      </w:r>
      <w:r w:rsidRPr="00DA2EEA">
        <w:rPr>
          <w:sz w:val="22"/>
          <w:szCs w:val="22"/>
        </w:rPr>
        <w:t xml:space="preserve"> stanowili 66,</w:t>
      </w:r>
      <w:r w:rsidR="0011772C">
        <w:rPr>
          <w:sz w:val="22"/>
          <w:szCs w:val="22"/>
        </w:rPr>
        <w:t>5</w:t>
      </w:r>
      <w:r w:rsidRPr="00DA2EEA">
        <w:rPr>
          <w:sz w:val="22"/>
          <w:szCs w:val="22"/>
        </w:rPr>
        <w:t xml:space="preserve">% ogółu bezrobotnych. </w:t>
      </w:r>
    </w:p>
    <w:p w14:paraId="6D373BF1" w14:textId="32EE6AE7" w:rsidR="0019329B" w:rsidRPr="00DA2EEA" w:rsidRDefault="0019329B" w:rsidP="0019329B">
      <w:pPr>
        <w:spacing w:line="276" w:lineRule="auto"/>
        <w:jc w:val="both"/>
        <w:rPr>
          <w:sz w:val="22"/>
          <w:szCs w:val="22"/>
        </w:rPr>
      </w:pPr>
      <w:r w:rsidRPr="00DA2EEA">
        <w:rPr>
          <w:sz w:val="22"/>
          <w:szCs w:val="22"/>
        </w:rPr>
        <w:t>Udział tej grupy, w liczbie bezrobotnych ogółem w powiecie jędrzejowskim, według stanu na koniec 201</w:t>
      </w:r>
      <w:r w:rsidR="006B0445" w:rsidRPr="00DA2EEA">
        <w:rPr>
          <w:sz w:val="22"/>
          <w:szCs w:val="22"/>
        </w:rPr>
        <w:t>9</w:t>
      </w:r>
      <w:r w:rsidRPr="00DA2EEA">
        <w:rPr>
          <w:sz w:val="22"/>
          <w:szCs w:val="22"/>
        </w:rPr>
        <w:t xml:space="preserve"> roku był wyższy od wielkości tego wskaźnika odnotowanego w skali województwa świętokrzyskiego,</w:t>
      </w:r>
      <w:r w:rsidR="006B0445" w:rsidRPr="00DA2EEA">
        <w:rPr>
          <w:sz w:val="22"/>
          <w:szCs w:val="22"/>
        </w:rPr>
        <w:t xml:space="preserve"> gdzie</w:t>
      </w:r>
      <w:r w:rsidRPr="00DA2EEA">
        <w:rPr>
          <w:sz w:val="22"/>
          <w:szCs w:val="22"/>
        </w:rPr>
        <w:t xml:space="preserve"> wynosił 5</w:t>
      </w:r>
      <w:r w:rsidR="0011772C">
        <w:rPr>
          <w:sz w:val="22"/>
          <w:szCs w:val="22"/>
        </w:rPr>
        <w:t>4,4</w:t>
      </w:r>
      <w:r w:rsidRPr="00DA2EEA">
        <w:rPr>
          <w:sz w:val="22"/>
          <w:szCs w:val="22"/>
        </w:rPr>
        <w:t>% .</w:t>
      </w:r>
    </w:p>
    <w:p w14:paraId="6DEFDAC5" w14:textId="2613621D" w:rsidR="006408BB" w:rsidRPr="007F11A6" w:rsidRDefault="0019329B" w:rsidP="00C835E9">
      <w:pPr>
        <w:spacing w:after="120" w:line="276" w:lineRule="auto"/>
        <w:ind w:firstLine="851"/>
        <w:jc w:val="both"/>
        <w:rPr>
          <w:sz w:val="22"/>
          <w:szCs w:val="22"/>
          <w:lang w:eastAsia="ar-SA"/>
        </w:rPr>
      </w:pPr>
      <w:r w:rsidRPr="007F11A6">
        <w:rPr>
          <w:sz w:val="22"/>
          <w:szCs w:val="22"/>
          <w:lang w:eastAsia="ar-SA"/>
        </w:rPr>
        <w:t>Na koniec grudnia 20</w:t>
      </w:r>
      <w:r w:rsidR="007F11A6" w:rsidRPr="007F11A6">
        <w:rPr>
          <w:sz w:val="22"/>
          <w:szCs w:val="22"/>
          <w:lang w:eastAsia="ar-SA"/>
        </w:rPr>
        <w:t>20</w:t>
      </w:r>
      <w:r w:rsidRPr="007F11A6">
        <w:rPr>
          <w:sz w:val="22"/>
          <w:szCs w:val="22"/>
          <w:lang w:eastAsia="ar-SA"/>
        </w:rPr>
        <w:t>r. w Powiatowym Urzędzie Pracy w Jędrzejowie zarejestrowan</w:t>
      </w:r>
      <w:r w:rsidR="007F11A6" w:rsidRPr="007F11A6">
        <w:rPr>
          <w:sz w:val="22"/>
          <w:szCs w:val="22"/>
          <w:lang w:eastAsia="ar-SA"/>
        </w:rPr>
        <w:t>ych</w:t>
      </w:r>
      <w:r w:rsidR="006B0445" w:rsidRPr="007F11A6">
        <w:rPr>
          <w:sz w:val="22"/>
          <w:szCs w:val="22"/>
          <w:lang w:eastAsia="ar-SA"/>
        </w:rPr>
        <w:t xml:space="preserve"> był</w:t>
      </w:r>
      <w:r w:rsidR="007F11A6" w:rsidRPr="007F11A6">
        <w:rPr>
          <w:sz w:val="22"/>
          <w:szCs w:val="22"/>
          <w:lang w:eastAsia="ar-SA"/>
        </w:rPr>
        <w:t>o</w:t>
      </w:r>
      <w:r w:rsidRPr="007F11A6">
        <w:rPr>
          <w:sz w:val="22"/>
          <w:szCs w:val="22"/>
          <w:lang w:eastAsia="ar-SA"/>
        </w:rPr>
        <w:t xml:space="preserve"> </w:t>
      </w:r>
      <w:r w:rsidR="007F11A6" w:rsidRPr="007F11A6">
        <w:rPr>
          <w:sz w:val="22"/>
          <w:szCs w:val="22"/>
          <w:lang w:eastAsia="ar-SA"/>
        </w:rPr>
        <w:t>80 osób</w:t>
      </w:r>
      <w:r w:rsidRPr="007F11A6">
        <w:rPr>
          <w:sz w:val="22"/>
          <w:szCs w:val="22"/>
          <w:lang w:eastAsia="ar-SA"/>
        </w:rPr>
        <w:t xml:space="preserve"> bezrobotn</w:t>
      </w:r>
      <w:r w:rsidR="007F11A6" w:rsidRPr="007F11A6">
        <w:rPr>
          <w:sz w:val="22"/>
          <w:szCs w:val="22"/>
          <w:lang w:eastAsia="ar-SA"/>
        </w:rPr>
        <w:t>ych</w:t>
      </w:r>
      <w:r w:rsidR="006B0445" w:rsidRPr="007F11A6">
        <w:rPr>
          <w:sz w:val="22"/>
          <w:szCs w:val="22"/>
          <w:lang w:eastAsia="ar-SA"/>
        </w:rPr>
        <w:t xml:space="preserve"> </w:t>
      </w:r>
      <w:r w:rsidRPr="007F11A6">
        <w:rPr>
          <w:sz w:val="22"/>
          <w:szCs w:val="22"/>
          <w:lang w:eastAsia="ar-SA"/>
        </w:rPr>
        <w:t>zwolnion</w:t>
      </w:r>
      <w:r w:rsidR="007F11A6" w:rsidRPr="007F11A6">
        <w:rPr>
          <w:sz w:val="22"/>
          <w:szCs w:val="22"/>
          <w:lang w:eastAsia="ar-SA"/>
        </w:rPr>
        <w:t>ych</w:t>
      </w:r>
      <w:r w:rsidRPr="007F11A6">
        <w:rPr>
          <w:sz w:val="22"/>
          <w:szCs w:val="22"/>
          <w:lang w:eastAsia="ar-SA"/>
        </w:rPr>
        <w:t xml:space="preserve"> z przyczyn dotyczących zakładu pracy, co stanowiło </w:t>
      </w:r>
      <w:r w:rsidR="007F11A6" w:rsidRPr="007F11A6">
        <w:rPr>
          <w:sz w:val="22"/>
          <w:szCs w:val="22"/>
          <w:lang w:eastAsia="ar-SA"/>
        </w:rPr>
        <w:t>3,0</w:t>
      </w:r>
      <w:r w:rsidRPr="007F11A6">
        <w:rPr>
          <w:sz w:val="22"/>
          <w:szCs w:val="22"/>
          <w:lang w:eastAsia="ar-SA"/>
        </w:rPr>
        <w:t>% ogółu zarejestrowanych. W stosunku do końca 201</w:t>
      </w:r>
      <w:r w:rsidR="007F11A6" w:rsidRPr="007F11A6">
        <w:rPr>
          <w:sz w:val="22"/>
          <w:szCs w:val="22"/>
          <w:lang w:eastAsia="ar-SA"/>
        </w:rPr>
        <w:t>9</w:t>
      </w:r>
      <w:r w:rsidRPr="007F11A6">
        <w:rPr>
          <w:sz w:val="22"/>
          <w:szCs w:val="22"/>
          <w:lang w:eastAsia="ar-SA"/>
        </w:rPr>
        <w:t xml:space="preserve">r. nastąpił </w:t>
      </w:r>
      <w:r w:rsidR="007F11A6" w:rsidRPr="007F11A6">
        <w:rPr>
          <w:sz w:val="22"/>
          <w:szCs w:val="22"/>
          <w:lang w:eastAsia="ar-SA"/>
        </w:rPr>
        <w:t>wzrost</w:t>
      </w:r>
      <w:r w:rsidRPr="007F11A6">
        <w:rPr>
          <w:sz w:val="22"/>
          <w:szCs w:val="22"/>
          <w:lang w:eastAsia="ar-SA"/>
        </w:rPr>
        <w:t xml:space="preserve"> liczby bezrobotnych tej kategorii, jak też ich udziału w bezrobociu ogółem. Na koniec grudnia 201</w:t>
      </w:r>
      <w:r w:rsidR="007F11A6" w:rsidRPr="007F11A6">
        <w:rPr>
          <w:sz w:val="22"/>
          <w:szCs w:val="22"/>
          <w:lang w:eastAsia="ar-SA"/>
        </w:rPr>
        <w:t>9</w:t>
      </w:r>
      <w:r w:rsidRPr="007F11A6">
        <w:rPr>
          <w:sz w:val="22"/>
          <w:szCs w:val="22"/>
          <w:lang w:eastAsia="ar-SA"/>
        </w:rPr>
        <w:t>r. zarejestrowa</w:t>
      </w:r>
      <w:r w:rsidR="007F11A6" w:rsidRPr="007F11A6">
        <w:rPr>
          <w:sz w:val="22"/>
          <w:szCs w:val="22"/>
          <w:lang w:eastAsia="ar-SA"/>
        </w:rPr>
        <w:t>ne</w:t>
      </w:r>
      <w:r w:rsidRPr="007F11A6">
        <w:rPr>
          <w:sz w:val="22"/>
          <w:szCs w:val="22"/>
          <w:lang w:eastAsia="ar-SA"/>
        </w:rPr>
        <w:t xml:space="preserve"> był</w:t>
      </w:r>
      <w:r w:rsidR="007F11A6" w:rsidRPr="007F11A6">
        <w:rPr>
          <w:sz w:val="22"/>
          <w:szCs w:val="22"/>
          <w:lang w:eastAsia="ar-SA"/>
        </w:rPr>
        <w:t>y</w:t>
      </w:r>
      <w:r w:rsidRPr="007F11A6">
        <w:rPr>
          <w:sz w:val="22"/>
          <w:szCs w:val="22"/>
          <w:lang w:eastAsia="ar-SA"/>
        </w:rPr>
        <w:t xml:space="preserve"> </w:t>
      </w:r>
      <w:r w:rsidR="007F11A6" w:rsidRPr="007F11A6">
        <w:rPr>
          <w:sz w:val="22"/>
          <w:szCs w:val="22"/>
          <w:lang w:eastAsia="ar-SA"/>
        </w:rPr>
        <w:t xml:space="preserve">63 osoby </w:t>
      </w:r>
      <w:r w:rsidRPr="007F11A6">
        <w:rPr>
          <w:sz w:val="22"/>
          <w:szCs w:val="22"/>
          <w:lang w:eastAsia="ar-SA"/>
        </w:rPr>
        <w:t>bezrobotn</w:t>
      </w:r>
      <w:r w:rsidR="007F11A6" w:rsidRPr="007F11A6">
        <w:rPr>
          <w:sz w:val="22"/>
          <w:szCs w:val="22"/>
          <w:lang w:eastAsia="ar-SA"/>
        </w:rPr>
        <w:t>e</w:t>
      </w:r>
      <w:r w:rsidRPr="007F11A6">
        <w:rPr>
          <w:sz w:val="22"/>
          <w:szCs w:val="22"/>
          <w:lang w:eastAsia="ar-SA"/>
        </w:rPr>
        <w:t xml:space="preserve"> tej kategorii i stanowiły one </w:t>
      </w:r>
      <w:r w:rsidR="007F11A6" w:rsidRPr="007F11A6">
        <w:rPr>
          <w:sz w:val="22"/>
          <w:szCs w:val="22"/>
          <w:lang w:eastAsia="ar-SA"/>
        </w:rPr>
        <w:t>2,6</w:t>
      </w:r>
      <w:r w:rsidRPr="007F11A6">
        <w:rPr>
          <w:sz w:val="22"/>
          <w:szCs w:val="22"/>
          <w:lang w:eastAsia="ar-SA"/>
        </w:rPr>
        <w:t>% ogółu zarejestrowanych.</w:t>
      </w:r>
    </w:p>
    <w:p w14:paraId="0D3274E1" w14:textId="6AB24A29" w:rsidR="0019329B" w:rsidRPr="004C2FC6" w:rsidRDefault="0019329B" w:rsidP="0019329B">
      <w:pPr>
        <w:spacing w:line="276" w:lineRule="auto"/>
        <w:ind w:firstLine="709"/>
        <w:jc w:val="both"/>
        <w:rPr>
          <w:sz w:val="22"/>
          <w:szCs w:val="22"/>
        </w:rPr>
      </w:pPr>
      <w:r w:rsidRPr="004C2FC6">
        <w:rPr>
          <w:sz w:val="22"/>
          <w:szCs w:val="22"/>
        </w:rPr>
        <w:t xml:space="preserve">Bezrobotni z prawem do zasiłku w liczbie </w:t>
      </w:r>
      <w:r w:rsidR="007F11A6" w:rsidRPr="004C2FC6">
        <w:rPr>
          <w:sz w:val="22"/>
          <w:szCs w:val="22"/>
        </w:rPr>
        <w:t>241</w:t>
      </w:r>
      <w:r w:rsidRPr="004C2FC6">
        <w:rPr>
          <w:sz w:val="22"/>
          <w:szCs w:val="22"/>
        </w:rPr>
        <w:t xml:space="preserve"> osób stanowili </w:t>
      </w:r>
      <w:r w:rsidR="007F11A6" w:rsidRPr="004C2FC6">
        <w:rPr>
          <w:sz w:val="22"/>
          <w:szCs w:val="22"/>
        </w:rPr>
        <w:t>9,4</w:t>
      </w:r>
      <w:r w:rsidRPr="004C2FC6">
        <w:rPr>
          <w:sz w:val="22"/>
          <w:szCs w:val="22"/>
        </w:rPr>
        <w:t>% ogólnej populacji bezrobotnych na koniec grudnia 20</w:t>
      </w:r>
      <w:r w:rsidR="007F11A6" w:rsidRPr="004C2FC6">
        <w:rPr>
          <w:sz w:val="22"/>
          <w:szCs w:val="22"/>
        </w:rPr>
        <w:t>20</w:t>
      </w:r>
      <w:r w:rsidRPr="004C2FC6">
        <w:rPr>
          <w:sz w:val="22"/>
          <w:szCs w:val="22"/>
        </w:rPr>
        <w:t>r. W stosunku do stanu na koniec 201</w:t>
      </w:r>
      <w:r w:rsidR="007F11A6" w:rsidRPr="004C2FC6">
        <w:rPr>
          <w:sz w:val="22"/>
          <w:szCs w:val="22"/>
        </w:rPr>
        <w:t>9</w:t>
      </w:r>
      <w:r w:rsidRPr="004C2FC6">
        <w:rPr>
          <w:sz w:val="22"/>
          <w:szCs w:val="22"/>
        </w:rPr>
        <w:t xml:space="preserve">r. udział osób </w:t>
      </w:r>
      <w:r w:rsidR="006408BB" w:rsidRPr="004C2FC6">
        <w:rPr>
          <w:sz w:val="22"/>
          <w:szCs w:val="22"/>
        </w:rPr>
        <w:t xml:space="preserve">                 </w:t>
      </w:r>
      <w:r w:rsidRPr="004C2FC6">
        <w:rPr>
          <w:sz w:val="22"/>
          <w:szCs w:val="22"/>
        </w:rPr>
        <w:t xml:space="preserve">z prawem do zasiłku </w:t>
      </w:r>
      <w:r w:rsidR="00001A5C" w:rsidRPr="004C2FC6">
        <w:rPr>
          <w:sz w:val="22"/>
          <w:szCs w:val="22"/>
        </w:rPr>
        <w:t>zwiększył się</w:t>
      </w:r>
      <w:r w:rsidRPr="004C2FC6">
        <w:rPr>
          <w:sz w:val="22"/>
          <w:szCs w:val="22"/>
        </w:rPr>
        <w:t xml:space="preserve"> o </w:t>
      </w:r>
      <w:r w:rsidR="00001A5C" w:rsidRPr="004C2FC6">
        <w:rPr>
          <w:sz w:val="22"/>
          <w:szCs w:val="22"/>
        </w:rPr>
        <w:t>0,</w:t>
      </w:r>
      <w:r w:rsidR="007F11A6" w:rsidRPr="004C2FC6">
        <w:rPr>
          <w:sz w:val="22"/>
          <w:szCs w:val="22"/>
        </w:rPr>
        <w:t>9</w:t>
      </w:r>
      <w:r w:rsidRPr="004C2FC6">
        <w:rPr>
          <w:sz w:val="22"/>
          <w:szCs w:val="22"/>
        </w:rPr>
        <w:t xml:space="preserve"> punktu procentowego. Odsetek osób z prawem do zasiłku w woj. świętokrzyskim na koniec 20</w:t>
      </w:r>
      <w:r w:rsidR="007F11A6" w:rsidRPr="004C2FC6">
        <w:rPr>
          <w:sz w:val="22"/>
          <w:szCs w:val="22"/>
        </w:rPr>
        <w:t>20</w:t>
      </w:r>
      <w:r w:rsidRPr="004C2FC6">
        <w:rPr>
          <w:sz w:val="22"/>
          <w:szCs w:val="22"/>
        </w:rPr>
        <w:t xml:space="preserve"> roku był znacznie wyższy i wynosił 1</w:t>
      </w:r>
      <w:r w:rsidR="007F11A6" w:rsidRPr="004C2FC6">
        <w:rPr>
          <w:sz w:val="22"/>
          <w:szCs w:val="22"/>
        </w:rPr>
        <w:t>4,5</w:t>
      </w:r>
      <w:r w:rsidRPr="004C2FC6">
        <w:rPr>
          <w:sz w:val="22"/>
          <w:szCs w:val="22"/>
        </w:rPr>
        <w:t>%.</w:t>
      </w:r>
    </w:p>
    <w:p w14:paraId="6FFB813C" w14:textId="4CBA91A7" w:rsidR="006408BB" w:rsidRPr="00AA1818" w:rsidRDefault="0019329B" w:rsidP="00A40733">
      <w:pPr>
        <w:spacing w:after="120" w:line="276" w:lineRule="auto"/>
        <w:jc w:val="both"/>
        <w:rPr>
          <w:color w:val="FF0000"/>
          <w:sz w:val="22"/>
          <w:szCs w:val="22"/>
        </w:rPr>
      </w:pPr>
      <w:r w:rsidRPr="004C2FC6">
        <w:rPr>
          <w:sz w:val="22"/>
          <w:szCs w:val="22"/>
        </w:rPr>
        <w:t>Bezrobotni bez prawa do zasiłku w liczbie  2</w:t>
      </w:r>
      <w:r w:rsidR="004C2FC6" w:rsidRPr="004C2FC6">
        <w:rPr>
          <w:sz w:val="22"/>
          <w:szCs w:val="22"/>
        </w:rPr>
        <w:t>322</w:t>
      </w:r>
      <w:r w:rsidRPr="004C2FC6">
        <w:rPr>
          <w:sz w:val="22"/>
          <w:szCs w:val="22"/>
        </w:rPr>
        <w:t xml:space="preserve"> os</w:t>
      </w:r>
      <w:r w:rsidR="004C2FC6" w:rsidRPr="004C2FC6">
        <w:rPr>
          <w:sz w:val="22"/>
          <w:szCs w:val="22"/>
        </w:rPr>
        <w:t>oby</w:t>
      </w:r>
      <w:r w:rsidRPr="004C2FC6">
        <w:rPr>
          <w:sz w:val="22"/>
          <w:szCs w:val="22"/>
        </w:rPr>
        <w:t>, stanowili 9</w:t>
      </w:r>
      <w:r w:rsidR="004C2FC6" w:rsidRPr="004C2FC6">
        <w:rPr>
          <w:sz w:val="22"/>
          <w:szCs w:val="22"/>
        </w:rPr>
        <w:t>0,6</w:t>
      </w:r>
      <w:r w:rsidRPr="004C2FC6">
        <w:rPr>
          <w:sz w:val="22"/>
          <w:szCs w:val="22"/>
        </w:rPr>
        <w:t>% bezrobotnych zarejestrowanych w Powiatowym Urzędzie Pracy w Jędrzejowie na dzień 31.12.20</w:t>
      </w:r>
      <w:r w:rsidR="004C2FC6" w:rsidRPr="004C2FC6">
        <w:rPr>
          <w:sz w:val="22"/>
          <w:szCs w:val="22"/>
        </w:rPr>
        <w:t>20</w:t>
      </w:r>
      <w:r w:rsidRPr="004C2FC6">
        <w:rPr>
          <w:sz w:val="22"/>
          <w:szCs w:val="22"/>
        </w:rPr>
        <w:t>r</w:t>
      </w:r>
      <w:r w:rsidRPr="00AA1818">
        <w:rPr>
          <w:color w:val="FF0000"/>
          <w:sz w:val="22"/>
          <w:szCs w:val="22"/>
        </w:rPr>
        <w:t>.</w:t>
      </w:r>
    </w:p>
    <w:p w14:paraId="0745E075" w14:textId="77777777" w:rsidR="0019329B" w:rsidRPr="00445E9A" w:rsidRDefault="0019329B" w:rsidP="0019329B">
      <w:pPr>
        <w:spacing w:line="276" w:lineRule="auto"/>
        <w:jc w:val="both"/>
        <w:rPr>
          <w:i/>
          <w:sz w:val="22"/>
          <w:szCs w:val="22"/>
        </w:rPr>
      </w:pPr>
      <w:r w:rsidRPr="00445E9A">
        <w:rPr>
          <w:b/>
          <w:i/>
          <w:sz w:val="22"/>
          <w:szCs w:val="22"/>
        </w:rPr>
        <w:t>Bezrobotni według wieku, poziomu wykształcenia i czasu pozostawania bez pracy</w:t>
      </w:r>
      <w:r w:rsidRPr="00445E9A">
        <w:rPr>
          <w:i/>
          <w:sz w:val="22"/>
          <w:szCs w:val="22"/>
        </w:rPr>
        <w:tab/>
      </w:r>
    </w:p>
    <w:p w14:paraId="1EC0A233" w14:textId="07E83AB4" w:rsidR="0019329B" w:rsidRPr="002B2E51" w:rsidRDefault="0019329B" w:rsidP="0019329B">
      <w:pPr>
        <w:spacing w:line="276" w:lineRule="auto"/>
        <w:ind w:firstLine="709"/>
        <w:jc w:val="both"/>
        <w:rPr>
          <w:sz w:val="22"/>
          <w:szCs w:val="22"/>
        </w:rPr>
      </w:pPr>
      <w:r w:rsidRPr="002B2E51">
        <w:rPr>
          <w:sz w:val="22"/>
          <w:szCs w:val="22"/>
        </w:rPr>
        <w:t>Analiza wieku bezrobotnych wykazuje, że według stanu na koniec grudnia 20</w:t>
      </w:r>
      <w:r w:rsidR="00445E9A" w:rsidRPr="002B2E51">
        <w:rPr>
          <w:sz w:val="22"/>
          <w:szCs w:val="22"/>
        </w:rPr>
        <w:t>20</w:t>
      </w:r>
      <w:r w:rsidRPr="002B2E51">
        <w:rPr>
          <w:sz w:val="22"/>
          <w:szCs w:val="22"/>
        </w:rPr>
        <w:t xml:space="preserve"> roku                           w Powiatowym Urzędzie Pracy w Jędrzejowie </w:t>
      </w:r>
      <w:r w:rsidRPr="002B2E51">
        <w:rPr>
          <w:b/>
          <w:i/>
          <w:sz w:val="22"/>
          <w:szCs w:val="22"/>
        </w:rPr>
        <w:t xml:space="preserve">najliczniejszą grupę zarejestrowanych stanowiły osoby w wieku 25-34 lata. </w:t>
      </w:r>
      <w:r w:rsidRPr="002B2E51">
        <w:rPr>
          <w:sz w:val="22"/>
          <w:szCs w:val="22"/>
        </w:rPr>
        <w:t xml:space="preserve">Ich liczba wynosiła </w:t>
      </w:r>
      <w:r w:rsidR="00FA0111" w:rsidRPr="002B2E51">
        <w:rPr>
          <w:sz w:val="22"/>
          <w:szCs w:val="22"/>
        </w:rPr>
        <w:t>7</w:t>
      </w:r>
      <w:r w:rsidR="00445E9A" w:rsidRPr="002B2E51">
        <w:rPr>
          <w:sz w:val="22"/>
          <w:szCs w:val="22"/>
        </w:rPr>
        <w:t>84 osoby</w:t>
      </w:r>
      <w:r w:rsidRPr="002B2E51">
        <w:rPr>
          <w:sz w:val="22"/>
          <w:szCs w:val="22"/>
        </w:rPr>
        <w:t xml:space="preserve">, co stanowi </w:t>
      </w:r>
      <w:r w:rsidR="00445E9A" w:rsidRPr="002B2E51">
        <w:rPr>
          <w:sz w:val="22"/>
          <w:szCs w:val="22"/>
        </w:rPr>
        <w:t>30,6</w:t>
      </w:r>
      <w:r w:rsidRPr="002B2E51">
        <w:rPr>
          <w:sz w:val="22"/>
          <w:szCs w:val="22"/>
        </w:rPr>
        <w:t xml:space="preserve">% ogółu bezrobotnych.    </w:t>
      </w:r>
    </w:p>
    <w:p w14:paraId="5F1B531F" w14:textId="25C18D26" w:rsidR="0019329B" w:rsidRPr="002B2E51" w:rsidRDefault="0019329B" w:rsidP="0019329B">
      <w:pPr>
        <w:spacing w:line="276" w:lineRule="auto"/>
        <w:jc w:val="both"/>
        <w:rPr>
          <w:sz w:val="22"/>
          <w:szCs w:val="22"/>
        </w:rPr>
      </w:pPr>
      <w:r w:rsidRPr="002B2E51">
        <w:rPr>
          <w:sz w:val="22"/>
          <w:szCs w:val="22"/>
        </w:rPr>
        <w:t>W porównaniu do stanu na koniec grudnia 201</w:t>
      </w:r>
      <w:r w:rsidR="00445E9A" w:rsidRPr="002B2E51">
        <w:rPr>
          <w:sz w:val="22"/>
          <w:szCs w:val="22"/>
        </w:rPr>
        <w:t>9</w:t>
      </w:r>
      <w:r w:rsidRPr="002B2E51">
        <w:rPr>
          <w:sz w:val="22"/>
          <w:szCs w:val="22"/>
        </w:rPr>
        <w:t xml:space="preserve"> roku liczba bezrobotnych w wieku 25–34 zarejestrowanych w Powiatowym Urzędzie Pracy w Jędrzejowie </w:t>
      </w:r>
      <w:r w:rsidR="00445E9A" w:rsidRPr="002B2E51">
        <w:rPr>
          <w:sz w:val="22"/>
          <w:szCs w:val="22"/>
        </w:rPr>
        <w:t xml:space="preserve">zwiększyła </w:t>
      </w:r>
      <w:r w:rsidRPr="002B2E51">
        <w:rPr>
          <w:sz w:val="22"/>
          <w:szCs w:val="22"/>
        </w:rPr>
        <w:t xml:space="preserve">się o </w:t>
      </w:r>
      <w:r w:rsidR="00445E9A" w:rsidRPr="002B2E51">
        <w:rPr>
          <w:sz w:val="22"/>
          <w:szCs w:val="22"/>
        </w:rPr>
        <w:t>75</w:t>
      </w:r>
      <w:r w:rsidRPr="002B2E51">
        <w:rPr>
          <w:sz w:val="22"/>
          <w:szCs w:val="22"/>
        </w:rPr>
        <w:t xml:space="preserve"> os</w:t>
      </w:r>
      <w:r w:rsidR="00FA0111" w:rsidRPr="002B2E51">
        <w:rPr>
          <w:sz w:val="22"/>
          <w:szCs w:val="22"/>
        </w:rPr>
        <w:t>ób</w:t>
      </w:r>
      <w:r w:rsidRPr="002B2E51">
        <w:rPr>
          <w:sz w:val="22"/>
          <w:szCs w:val="22"/>
        </w:rPr>
        <w:t xml:space="preserve">, </w:t>
      </w:r>
      <w:r w:rsidR="00445E9A" w:rsidRPr="002B2E51">
        <w:rPr>
          <w:sz w:val="22"/>
          <w:szCs w:val="22"/>
        </w:rPr>
        <w:t xml:space="preserve">a </w:t>
      </w:r>
      <w:r w:rsidRPr="002B2E51">
        <w:rPr>
          <w:sz w:val="22"/>
          <w:szCs w:val="22"/>
        </w:rPr>
        <w:t xml:space="preserve">ich udział w ogólnej liczbie bezrobotnych </w:t>
      </w:r>
      <w:r w:rsidR="00445E9A" w:rsidRPr="002B2E51">
        <w:rPr>
          <w:sz w:val="22"/>
          <w:szCs w:val="22"/>
        </w:rPr>
        <w:t xml:space="preserve"> </w:t>
      </w:r>
      <w:r w:rsidR="00D3768E">
        <w:rPr>
          <w:sz w:val="22"/>
          <w:szCs w:val="22"/>
        </w:rPr>
        <w:t>był</w:t>
      </w:r>
      <w:r w:rsidR="00445E9A" w:rsidRPr="002B2E51">
        <w:rPr>
          <w:sz w:val="22"/>
          <w:szCs w:val="22"/>
        </w:rPr>
        <w:t xml:space="preserve"> wyższy</w:t>
      </w:r>
      <w:r w:rsidRPr="002B2E51">
        <w:rPr>
          <w:sz w:val="22"/>
          <w:szCs w:val="22"/>
        </w:rPr>
        <w:t xml:space="preserve"> o </w:t>
      </w:r>
      <w:r w:rsidR="002B2E51" w:rsidRPr="002B2E51">
        <w:rPr>
          <w:sz w:val="22"/>
          <w:szCs w:val="22"/>
        </w:rPr>
        <w:t>1,2</w:t>
      </w:r>
      <w:r w:rsidRPr="002B2E51">
        <w:rPr>
          <w:sz w:val="22"/>
          <w:szCs w:val="22"/>
        </w:rPr>
        <w:t xml:space="preserve"> punkt</w:t>
      </w:r>
      <w:r w:rsidR="008827BC" w:rsidRPr="002B2E51">
        <w:rPr>
          <w:sz w:val="22"/>
          <w:szCs w:val="22"/>
        </w:rPr>
        <w:t>u</w:t>
      </w:r>
      <w:r w:rsidRPr="002B2E51">
        <w:rPr>
          <w:sz w:val="22"/>
          <w:szCs w:val="22"/>
        </w:rPr>
        <w:t xml:space="preserve"> procentow</w:t>
      </w:r>
      <w:r w:rsidR="008827BC" w:rsidRPr="002B2E51">
        <w:rPr>
          <w:sz w:val="22"/>
          <w:szCs w:val="22"/>
        </w:rPr>
        <w:t>ego</w:t>
      </w:r>
      <w:r w:rsidRPr="002B2E51">
        <w:rPr>
          <w:sz w:val="22"/>
          <w:szCs w:val="22"/>
        </w:rPr>
        <w:t xml:space="preserve"> (w 201</w:t>
      </w:r>
      <w:r w:rsidR="002B2E51" w:rsidRPr="002B2E51">
        <w:rPr>
          <w:sz w:val="22"/>
          <w:szCs w:val="22"/>
        </w:rPr>
        <w:t>9</w:t>
      </w:r>
      <w:r w:rsidRPr="002B2E51">
        <w:rPr>
          <w:sz w:val="22"/>
          <w:szCs w:val="22"/>
        </w:rPr>
        <w:t xml:space="preserve"> roku wynosił </w:t>
      </w:r>
      <w:r w:rsidR="002B2E51" w:rsidRPr="002B2E51">
        <w:rPr>
          <w:sz w:val="22"/>
          <w:szCs w:val="22"/>
        </w:rPr>
        <w:t>29,4</w:t>
      </w:r>
      <w:r w:rsidRPr="002B2E51">
        <w:rPr>
          <w:sz w:val="22"/>
          <w:szCs w:val="22"/>
        </w:rPr>
        <w:t xml:space="preserve">%). </w:t>
      </w:r>
    </w:p>
    <w:p w14:paraId="3650A8E0" w14:textId="7CFF62E8" w:rsidR="0019329B" w:rsidRPr="00CD2CC2" w:rsidRDefault="0019329B" w:rsidP="0019329B">
      <w:pPr>
        <w:spacing w:line="276" w:lineRule="auto"/>
        <w:jc w:val="both"/>
        <w:rPr>
          <w:sz w:val="22"/>
          <w:szCs w:val="22"/>
        </w:rPr>
      </w:pPr>
      <w:r w:rsidRPr="00CD2CC2">
        <w:rPr>
          <w:sz w:val="22"/>
          <w:szCs w:val="22"/>
        </w:rPr>
        <w:t>W woj. świętokrzyskim osoby w wieku 25 -</w:t>
      </w:r>
      <w:r w:rsidR="00EA7FF7">
        <w:rPr>
          <w:sz w:val="22"/>
          <w:szCs w:val="22"/>
        </w:rPr>
        <w:t xml:space="preserve"> </w:t>
      </w:r>
      <w:r w:rsidRPr="00CD2CC2">
        <w:rPr>
          <w:sz w:val="22"/>
          <w:szCs w:val="22"/>
        </w:rPr>
        <w:t>34 lata w końcu 20</w:t>
      </w:r>
      <w:r w:rsidR="00CD2CC2" w:rsidRPr="00CD2CC2">
        <w:rPr>
          <w:sz w:val="22"/>
          <w:szCs w:val="22"/>
        </w:rPr>
        <w:t>20</w:t>
      </w:r>
      <w:r w:rsidRPr="00CD2CC2">
        <w:rPr>
          <w:sz w:val="22"/>
          <w:szCs w:val="22"/>
        </w:rPr>
        <w:t xml:space="preserve"> roku stanowiły także najliczniejszą grupę bezrobotnych, ich udział w bezrobociu ogółem wynosił 2</w:t>
      </w:r>
      <w:r w:rsidR="00CD2CC2" w:rsidRPr="00CD2CC2">
        <w:rPr>
          <w:sz w:val="22"/>
          <w:szCs w:val="22"/>
        </w:rPr>
        <w:t>7,9</w:t>
      </w:r>
      <w:r w:rsidRPr="00CD2CC2">
        <w:rPr>
          <w:sz w:val="22"/>
          <w:szCs w:val="22"/>
        </w:rPr>
        <w:t>%.</w:t>
      </w:r>
    </w:p>
    <w:p w14:paraId="4F6B6055" w14:textId="393FB5C1" w:rsidR="0019329B" w:rsidRPr="00D3768E" w:rsidRDefault="0019329B" w:rsidP="0019329B">
      <w:pPr>
        <w:spacing w:line="276" w:lineRule="auto"/>
        <w:ind w:firstLine="851"/>
        <w:jc w:val="both"/>
        <w:rPr>
          <w:sz w:val="22"/>
          <w:szCs w:val="22"/>
        </w:rPr>
      </w:pPr>
      <w:r w:rsidRPr="00D3768E">
        <w:rPr>
          <w:sz w:val="22"/>
          <w:szCs w:val="22"/>
        </w:rPr>
        <w:lastRenderedPageBreak/>
        <w:t>Drugą pod względem liczebności grupą bezrobotnych w powiecie jędrzejowskim były osoby w wieku 35 - 44  lata. W końcu grudnia 20</w:t>
      </w:r>
      <w:r w:rsidR="00D3768E">
        <w:rPr>
          <w:sz w:val="22"/>
          <w:szCs w:val="22"/>
        </w:rPr>
        <w:t>20</w:t>
      </w:r>
      <w:r w:rsidRPr="00D3768E">
        <w:rPr>
          <w:sz w:val="22"/>
          <w:szCs w:val="22"/>
        </w:rPr>
        <w:t xml:space="preserve"> roku w liczbie 5</w:t>
      </w:r>
      <w:r w:rsidR="00D3768E">
        <w:rPr>
          <w:sz w:val="22"/>
          <w:szCs w:val="22"/>
        </w:rPr>
        <w:t>71</w:t>
      </w:r>
      <w:r w:rsidRPr="00D3768E">
        <w:rPr>
          <w:sz w:val="22"/>
          <w:szCs w:val="22"/>
        </w:rPr>
        <w:t xml:space="preserve"> osób, stanowiły one 2</w:t>
      </w:r>
      <w:r w:rsidR="00EC6F00">
        <w:rPr>
          <w:sz w:val="22"/>
          <w:szCs w:val="22"/>
        </w:rPr>
        <w:t>2,3</w:t>
      </w:r>
      <w:r w:rsidRPr="00D3768E">
        <w:rPr>
          <w:sz w:val="22"/>
          <w:szCs w:val="22"/>
        </w:rPr>
        <w:t>% wszystkich bezrobotnych. Liczebność tej populacji w stosunku do stanu na koniec grudnia 201</w:t>
      </w:r>
      <w:r w:rsidR="00EC6F00">
        <w:rPr>
          <w:sz w:val="22"/>
          <w:szCs w:val="22"/>
        </w:rPr>
        <w:t xml:space="preserve">9 </w:t>
      </w:r>
      <w:r w:rsidRPr="00D3768E">
        <w:rPr>
          <w:sz w:val="22"/>
          <w:szCs w:val="22"/>
        </w:rPr>
        <w:t>roku z</w:t>
      </w:r>
      <w:r w:rsidR="008827BC" w:rsidRPr="00D3768E">
        <w:rPr>
          <w:sz w:val="22"/>
          <w:szCs w:val="22"/>
        </w:rPr>
        <w:t>większyła się</w:t>
      </w:r>
      <w:r w:rsidRPr="00D3768E">
        <w:rPr>
          <w:sz w:val="22"/>
          <w:szCs w:val="22"/>
        </w:rPr>
        <w:t xml:space="preserve"> o</w:t>
      </w:r>
      <w:r w:rsidR="00EC6F00">
        <w:rPr>
          <w:sz w:val="22"/>
          <w:szCs w:val="22"/>
        </w:rPr>
        <w:t xml:space="preserve"> 11</w:t>
      </w:r>
      <w:r w:rsidR="008827BC" w:rsidRPr="00D3768E">
        <w:rPr>
          <w:sz w:val="22"/>
          <w:szCs w:val="22"/>
        </w:rPr>
        <w:t xml:space="preserve"> os</w:t>
      </w:r>
      <w:r w:rsidR="00EC6F00">
        <w:rPr>
          <w:sz w:val="22"/>
          <w:szCs w:val="22"/>
        </w:rPr>
        <w:t>ób</w:t>
      </w:r>
      <w:r w:rsidRPr="00D3768E">
        <w:rPr>
          <w:sz w:val="22"/>
          <w:szCs w:val="22"/>
        </w:rPr>
        <w:t>. Udział tej grupy wiekowej w ogólnej liczbie bezrobotnych</w:t>
      </w:r>
      <w:r w:rsidR="006408BB" w:rsidRPr="00D3768E">
        <w:rPr>
          <w:sz w:val="22"/>
          <w:szCs w:val="22"/>
        </w:rPr>
        <w:t xml:space="preserve">                     </w:t>
      </w:r>
      <w:r w:rsidRPr="00D3768E">
        <w:rPr>
          <w:sz w:val="22"/>
          <w:szCs w:val="22"/>
        </w:rPr>
        <w:t xml:space="preserve"> w porównaniu z 201</w:t>
      </w:r>
      <w:r w:rsidR="00EC6F00">
        <w:rPr>
          <w:sz w:val="22"/>
          <w:szCs w:val="22"/>
        </w:rPr>
        <w:t>9</w:t>
      </w:r>
      <w:r w:rsidRPr="00D3768E">
        <w:rPr>
          <w:sz w:val="22"/>
          <w:szCs w:val="22"/>
        </w:rPr>
        <w:t>r  z</w:t>
      </w:r>
      <w:r w:rsidR="00EC6F00">
        <w:rPr>
          <w:sz w:val="22"/>
          <w:szCs w:val="22"/>
        </w:rPr>
        <w:t>mniejszył</w:t>
      </w:r>
      <w:r w:rsidRPr="00D3768E">
        <w:rPr>
          <w:sz w:val="22"/>
          <w:szCs w:val="22"/>
        </w:rPr>
        <w:t xml:space="preserve"> się </w:t>
      </w:r>
      <w:r w:rsidR="00EC6F00">
        <w:rPr>
          <w:sz w:val="22"/>
          <w:szCs w:val="22"/>
        </w:rPr>
        <w:t xml:space="preserve">jednak </w:t>
      </w:r>
      <w:r w:rsidRPr="00D3768E">
        <w:rPr>
          <w:sz w:val="22"/>
          <w:szCs w:val="22"/>
        </w:rPr>
        <w:t>o 0,</w:t>
      </w:r>
      <w:r w:rsidR="00EC6F00">
        <w:rPr>
          <w:sz w:val="22"/>
          <w:szCs w:val="22"/>
        </w:rPr>
        <w:t>9</w:t>
      </w:r>
      <w:r w:rsidRPr="00D3768E">
        <w:rPr>
          <w:sz w:val="22"/>
          <w:szCs w:val="22"/>
        </w:rPr>
        <w:t xml:space="preserve"> punktu procentowego, kiedy to wynosił 2</w:t>
      </w:r>
      <w:r w:rsidR="00EC6F00">
        <w:rPr>
          <w:sz w:val="22"/>
          <w:szCs w:val="22"/>
        </w:rPr>
        <w:t>3,2</w:t>
      </w:r>
      <w:r w:rsidRPr="00D3768E">
        <w:rPr>
          <w:sz w:val="22"/>
          <w:szCs w:val="22"/>
        </w:rPr>
        <w:t xml:space="preserve">%. </w:t>
      </w:r>
    </w:p>
    <w:p w14:paraId="33AB6253" w14:textId="793AB62C" w:rsidR="006408BB" w:rsidRPr="00EC6F00" w:rsidRDefault="0019329B" w:rsidP="0019329B">
      <w:pPr>
        <w:spacing w:line="276" w:lineRule="auto"/>
        <w:jc w:val="both"/>
        <w:rPr>
          <w:sz w:val="22"/>
          <w:szCs w:val="22"/>
        </w:rPr>
      </w:pPr>
      <w:r w:rsidRPr="00EC6F00">
        <w:rPr>
          <w:sz w:val="22"/>
          <w:szCs w:val="22"/>
        </w:rPr>
        <w:t>W pozostałych grupach wiekowych liczba bezrobotnych na koniec grudnia 20</w:t>
      </w:r>
      <w:r w:rsidR="00EC6F00" w:rsidRPr="00EC6F00">
        <w:rPr>
          <w:sz w:val="22"/>
          <w:szCs w:val="22"/>
        </w:rPr>
        <w:t>20</w:t>
      </w:r>
      <w:r w:rsidRPr="00EC6F00">
        <w:rPr>
          <w:sz w:val="22"/>
          <w:szCs w:val="22"/>
        </w:rPr>
        <w:t xml:space="preserve">r. wynosiła: 18-24 lata – </w:t>
      </w:r>
      <w:r w:rsidR="008827BC" w:rsidRPr="00EC6F00">
        <w:rPr>
          <w:sz w:val="22"/>
          <w:szCs w:val="22"/>
        </w:rPr>
        <w:t>3</w:t>
      </w:r>
      <w:r w:rsidR="00EC6F00" w:rsidRPr="00EC6F00">
        <w:rPr>
          <w:sz w:val="22"/>
          <w:szCs w:val="22"/>
        </w:rPr>
        <w:t>88</w:t>
      </w:r>
      <w:r w:rsidRPr="00EC6F00">
        <w:rPr>
          <w:sz w:val="22"/>
          <w:szCs w:val="22"/>
        </w:rPr>
        <w:t xml:space="preserve"> osób (1</w:t>
      </w:r>
      <w:r w:rsidR="00EC6F00" w:rsidRPr="00EC6F00">
        <w:rPr>
          <w:sz w:val="22"/>
          <w:szCs w:val="22"/>
        </w:rPr>
        <w:t>5,1</w:t>
      </w:r>
      <w:r w:rsidRPr="00EC6F00">
        <w:rPr>
          <w:sz w:val="22"/>
          <w:szCs w:val="22"/>
        </w:rPr>
        <w:t xml:space="preserve">% ogółu), 45-54 lata – </w:t>
      </w:r>
      <w:r w:rsidR="00EC6F00" w:rsidRPr="00EC6F00">
        <w:rPr>
          <w:sz w:val="22"/>
          <w:szCs w:val="22"/>
        </w:rPr>
        <w:t>447</w:t>
      </w:r>
      <w:r w:rsidRPr="00EC6F00">
        <w:rPr>
          <w:sz w:val="22"/>
          <w:szCs w:val="22"/>
        </w:rPr>
        <w:t xml:space="preserve"> osób (1</w:t>
      </w:r>
      <w:r w:rsidR="00EC6F00" w:rsidRPr="00EC6F00">
        <w:rPr>
          <w:sz w:val="22"/>
          <w:szCs w:val="22"/>
        </w:rPr>
        <w:t>7,4</w:t>
      </w:r>
      <w:r w:rsidRPr="00EC6F00">
        <w:rPr>
          <w:sz w:val="22"/>
          <w:szCs w:val="22"/>
        </w:rPr>
        <w:t>%), 55-59 lat – 2</w:t>
      </w:r>
      <w:r w:rsidR="00225336" w:rsidRPr="00EC6F00">
        <w:rPr>
          <w:sz w:val="22"/>
          <w:szCs w:val="22"/>
        </w:rPr>
        <w:t>1</w:t>
      </w:r>
      <w:r w:rsidR="00EC6F00" w:rsidRPr="00EC6F00">
        <w:rPr>
          <w:sz w:val="22"/>
          <w:szCs w:val="22"/>
        </w:rPr>
        <w:t>5</w:t>
      </w:r>
      <w:r w:rsidR="00225336" w:rsidRPr="00EC6F00">
        <w:rPr>
          <w:sz w:val="22"/>
          <w:szCs w:val="22"/>
        </w:rPr>
        <w:t xml:space="preserve"> osób</w:t>
      </w:r>
      <w:r w:rsidRPr="00EC6F00">
        <w:rPr>
          <w:sz w:val="22"/>
          <w:szCs w:val="22"/>
        </w:rPr>
        <w:t xml:space="preserve"> (</w:t>
      </w:r>
      <w:r w:rsidR="00225336" w:rsidRPr="00EC6F00">
        <w:rPr>
          <w:sz w:val="22"/>
          <w:szCs w:val="22"/>
        </w:rPr>
        <w:t>8,</w:t>
      </w:r>
      <w:r w:rsidR="00EC6F00" w:rsidRPr="00EC6F00">
        <w:rPr>
          <w:sz w:val="22"/>
          <w:szCs w:val="22"/>
        </w:rPr>
        <w:t>4</w:t>
      </w:r>
      <w:r w:rsidRPr="00EC6F00">
        <w:rPr>
          <w:sz w:val="22"/>
          <w:szCs w:val="22"/>
        </w:rPr>
        <w:t xml:space="preserve">%), 60 lat      </w:t>
      </w:r>
      <w:r w:rsidR="00B73B32" w:rsidRPr="00EC6F00">
        <w:rPr>
          <w:sz w:val="22"/>
          <w:szCs w:val="22"/>
        </w:rPr>
        <w:t xml:space="preserve">                  i więcej – 1</w:t>
      </w:r>
      <w:r w:rsidR="00225336" w:rsidRPr="00EC6F00">
        <w:rPr>
          <w:sz w:val="22"/>
          <w:szCs w:val="22"/>
        </w:rPr>
        <w:t>5</w:t>
      </w:r>
      <w:r w:rsidR="00EC6F00" w:rsidRPr="00EC6F00">
        <w:rPr>
          <w:sz w:val="22"/>
          <w:szCs w:val="22"/>
        </w:rPr>
        <w:t>8</w:t>
      </w:r>
      <w:r w:rsidRPr="00EC6F00">
        <w:rPr>
          <w:sz w:val="22"/>
          <w:szCs w:val="22"/>
        </w:rPr>
        <w:t xml:space="preserve"> osób (</w:t>
      </w:r>
      <w:r w:rsidR="00225336" w:rsidRPr="00EC6F00">
        <w:rPr>
          <w:sz w:val="22"/>
          <w:szCs w:val="22"/>
        </w:rPr>
        <w:t>6,2</w:t>
      </w:r>
      <w:r w:rsidRPr="00EC6F00">
        <w:rPr>
          <w:sz w:val="22"/>
          <w:szCs w:val="22"/>
        </w:rPr>
        <w:t>%).</w:t>
      </w:r>
    </w:p>
    <w:p w14:paraId="00FA619D" w14:textId="3FA61D2D" w:rsidR="0019329B" w:rsidRPr="00C571C9" w:rsidRDefault="0019329B" w:rsidP="00EC6F00">
      <w:pPr>
        <w:suppressAutoHyphens w:val="0"/>
        <w:jc w:val="right"/>
        <w:rPr>
          <w:b/>
          <w:sz w:val="22"/>
          <w:szCs w:val="22"/>
        </w:rPr>
      </w:pPr>
      <w:r w:rsidRPr="00C571C9">
        <w:rPr>
          <w:b/>
          <w:sz w:val="22"/>
          <w:szCs w:val="22"/>
        </w:rPr>
        <w:t xml:space="preserve">Tabela </w:t>
      </w:r>
      <w:r w:rsidR="004C2FC6" w:rsidRPr="00C571C9">
        <w:rPr>
          <w:b/>
          <w:sz w:val="22"/>
          <w:szCs w:val="22"/>
        </w:rPr>
        <w:t>3</w:t>
      </w:r>
    </w:p>
    <w:p w14:paraId="207F8094" w14:textId="250110BB" w:rsidR="0019329B" w:rsidRPr="00C571C9" w:rsidRDefault="0019329B" w:rsidP="0019329B">
      <w:pPr>
        <w:suppressAutoHyphens w:val="0"/>
        <w:jc w:val="center"/>
        <w:rPr>
          <w:b/>
          <w:sz w:val="22"/>
          <w:szCs w:val="22"/>
        </w:rPr>
      </w:pPr>
      <w:r w:rsidRPr="00C571C9">
        <w:rPr>
          <w:b/>
          <w:sz w:val="22"/>
          <w:szCs w:val="22"/>
        </w:rPr>
        <w:t>Bezrobotni według wieku, poziomu wykształcenia i czasu pozostawania bez pracy zarejestrowani w Powiatowym Urzędzie Pracy w Jędrzejowie w latach 201</w:t>
      </w:r>
      <w:r w:rsidR="004C2FC6" w:rsidRPr="00C571C9">
        <w:rPr>
          <w:b/>
          <w:sz w:val="22"/>
          <w:szCs w:val="22"/>
        </w:rPr>
        <w:t>9</w:t>
      </w:r>
      <w:r w:rsidRPr="00C571C9">
        <w:rPr>
          <w:b/>
          <w:sz w:val="22"/>
          <w:szCs w:val="22"/>
        </w:rPr>
        <w:t xml:space="preserve"> – 20</w:t>
      </w:r>
      <w:r w:rsidR="004C2FC6" w:rsidRPr="00C571C9">
        <w:rPr>
          <w:b/>
          <w:sz w:val="22"/>
          <w:szCs w:val="22"/>
        </w:rPr>
        <w:t>20</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firstRow="1" w:lastRow="0" w:firstColumn="1" w:lastColumn="0" w:noHBand="0" w:noVBand="1"/>
      </w:tblPr>
      <w:tblGrid>
        <w:gridCol w:w="2017"/>
        <w:gridCol w:w="3554"/>
        <w:gridCol w:w="1535"/>
        <w:gridCol w:w="1354"/>
      </w:tblGrid>
      <w:tr w:rsidR="0019329B" w:rsidRPr="00C571C9" w14:paraId="43CD0DCE" w14:textId="77777777" w:rsidTr="0019329B">
        <w:trPr>
          <w:trHeight w:val="230"/>
        </w:trPr>
        <w:tc>
          <w:tcPr>
            <w:tcW w:w="5571" w:type="dxa"/>
            <w:gridSpan w:val="2"/>
            <w:vMerge w:val="restart"/>
            <w:vAlign w:val="center"/>
          </w:tcPr>
          <w:p w14:paraId="56747E9D" w14:textId="77777777" w:rsidR="0019329B" w:rsidRPr="00C571C9" w:rsidRDefault="0019329B" w:rsidP="0019329B">
            <w:pPr>
              <w:suppressLineNumbers/>
              <w:snapToGrid w:val="0"/>
              <w:jc w:val="center"/>
              <w:rPr>
                <w:spacing w:val="16"/>
                <w:sz w:val="22"/>
                <w:szCs w:val="22"/>
              </w:rPr>
            </w:pPr>
            <w:r w:rsidRPr="00C571C9">
              <w:rPr>
                <w:b/>
                <w:spacing w:val="16"/>
                <w:sz w:val="22"/>
                <w:szCs w:val="22"/>
              </w:rPr>
              <w:t>Wyszczególnienie</w:t>
            </w:r>
          </w:p>
        </w:tc>
        <w:tc>
          <w:tcPr>
            <w:tcW w:w="2889" w:type="dxa"/>
            <w:gridSpan w:val="2"/>
            <w:vAlign w:val="center"/>
          </w:tcPr>
          <w:p w14:paraId="4E2A3200" w14:textId="77777777" w:rsidR="0019329B" w:rsidRPr="00C571C9" w:rsidRDefault="0019329B" w:rsidP="0019329B">
            <w:pPr>
              <w:suppressLineNumbers/>
              <w:snapToGrid w:val="0"/>
              <w:jc w:val="center"/>
              <w:rPr>
                <w:b/>
                <w:bCs/>
                <w:spacing w:val="16"/>
                <w:sz w:val="22"/>
                <w:szCs w:val="22"/>
              </w:rPr>
            </w:pPr>
            <w:r w:rsidRPr="00C571C9">
              <w:rPr>
                <w:b/>
                <w:bCs/>
                <w:spacing w:val="16"/>
                <w:sz w:val="22"/>
                <w:szCs w:val="22"/>
              </w:rPr>
              <w:t>Stan na koniec roku</w:t>
            </w:r>
          </w:p>
        </w:tc>
      </w:tr>
      <w:tr w:rsidR="0019329B" w:rsidRPr="00C571C9" w14:paraId="772FD64C" w14:textId="77777777" w:rsidTr="0019329B">
        <w:trPr>
          <w:trHeight w:val="156"/>
        </w:trPr>
        <w:tc>
          <w:tcPr>
            <w:tcW w:w="5571" w:type="dxa"/>
            <w:gridSpan w:val="2"/>
            <w:vMerge/>
            <w:vAlign w:val="center"/>
          </w:tcPr>
          <w:p w14:paraId="2C976F94" w14:textId="77777777" w:rsidR="0019329B" w:rsidRPr="00C571C9" w:rsidRDefault="0019329B" w:rsidP="0019329B">
            <w:pPr>
              <w:suppressAutoHyphens w:val="0"/>
              <w:jc w:val="center"/>
              <w:rPr>
                <w:spacing w:val="16"/>
                <w:sz w:val="22"/>
                <w:szCs w:val="22"/>
                <w:lang w:eastAsia="ar-SA"/>
              </w:rPr>
            </w:pPr>
          </w:p>
        </w:tc>
        <w:tc>
          <w:tcPr>
            <w:tcW w:w="1535" w:type="dxa"/>
            <w:vAlign w:val="center"/>
          </w:tcPr>
          <w:p w14:paraId="48A04F24" w14:textId="4C7BE1E0" w:rsidR="0019329B" w:rsidRPr="00C571C9" w:rsidRDefault="0019329B" w:rsidP="0019329B">
            <w:pPr>
              <w:suppressLineNumbers/>
              <w:snapToGrid w:val="0"/>
              <w:jc w:val="center"/>
              <w:rPr>
                <w:b/>
                <w:spacing w:val="16"/>
                <w:sz w:val="22"/>
                <w:szCs w:val="22"/>
              </w:rPr>
            </w:pPr>
            <w:r w:rsidRPr="00C571C9">
              <w:rPr>
                <w:b/>
                <w:spacing w:val="16"/>
                <w:sz w:val="22"/>
                <w:szCs w:val="22"/>
              </w:rPr>
              <w:t>201</w:t>
            </w:r>
            <w:r w:rsidR="004C2FC6" w:rsidRPr="00C571C9">
              <w:rPr>
                <w:b/>
                <w:spacing w:val="16"/>
                <w:sz w:val="22"/>
                <w:szCs w:val="22"/>
              </w:rPr>
              <w:t>9</w:t>
            </w:r>
          </w:p>
        </w:tc>
        <w:tc>
          <w:tcPr>
            <w:tcW w:w="1354" w:type="dxa"/>
            <w:vAlign w:val="center"/>
          </w:tcPr>
          <w:p w14:paraId="4908F1C4" w14:textId="6F0583F4" w:rsidR="0019329B" w:rsidRPr="00C571C9" w:rsidRDefault="0019329B" w:rsidP="0019329B">
            <w:pPr>
              <w:suppressLineNumbers/>
              <w:snapToGrid w:val="0"/>
              <w:jc w:val="center"/>
              <w:rPr>
                <w:b/>
                <w:spacing w:val="16"/>
                <w:sz w:val="22"/>
                <w:szCs w:val="22"/>
              </w:rPr>
            </w:pPr>
            <w:r w:rsidRPr="00C571C9">
              <w:rPr>
                <w:b/>
                <w:spacing w:val="16"/>
                <w:sz w:val="22"/>
                <w:szCs w:val="22"/>
              </w:rPr>
              <w:t>20</w:t>
            </w:r>
            <w:r w:rsidR="004C2FC6" w:rsidRPr="00C571C9">
              <w:rPr>
                <w:b/>
                <w:spacing w:val="16"/>
                <w:sz w:val="22"/>
                <w:szCs w:val="22"/>
              </w:rPr>
              <w:t>20</w:t>
            </w:r>
          </w:p>
        </w:tc>
      </w:tr>
      <w:tr w:rsidR="00445E9A" w:rsidRPr="00C571C9" w14:paraId="1434A43D" w14:textId="77777777" w:rsidTr="00445E9A">
        <w:trPr>
          <w:trHeight w:val="168"/>
        </w:trPr>
        <w:tc>
          <w:tcPr>
            <w:tcW w:w="2017" w:type="dxa"/>
            <w:vAlign w:val="center"/>
          </w:tcPr>
          <w:p w14:paraId="013D299C" w14:textId="77777777" w:rsidR="0019329B" w:rsidRPr="00445E9A" w:rsidRDefault="0019329B" w:rsidP="0019329B">
            <w:pPr>
              <w:suppressLineNumbers/>
              <w:snapToGrid w:val="0"/>
              <w:jc w:val="center"/>
              <w:rPr>
                <w:i/>
                <w:spacing w:val="16"/>
                <w:sz w:val="18"/>
                <w:szCs w:val="18"/>
              </w:rPr>
            </w:pPr>
            <w:r w:rsidRPr="00445E9A">
              <w:rPr>
                <w:i/>
                <w:spacing w:val="16"/>
                <w:sz w:val="18"/>
                <w:szCs w:val="18"/>
              </w:rPr>
              <w:t>1</w:t>
            </w:r>
          </w:p>
        </w:tc>
        <w:tc>
          <w:tcPr>
            <w:tcW w:w="3554" w:type="dxa"/>
            <w:vAlign w:val="center"/>
          </w:tcPr>
          <w:p w14:paraId="2271ECDD" w14:textId="77777777" w:rsidR="0019329B" w:rsidRPr="00445E9A" w:rsidRDefault="0019329B" w:rsidP="0019329B">
            <w:pPr>
              <w:suppressLineNumbers/>
              <w:snapToGrid w:val="0"/>
              <w:jc w:val="center"/>
              <w:rPr>
                <w:i/>
                <w:spacing w:val="16"/>
                <w:sz w:val="18"/>
                <w:szCs w:val="18"/>
              </w:rPr>
            </w:pPr>
            <w:r w:rsidRPr="00445E9A">
              <w:rPr>
                <w:i/>
                <w:spacing w:val="16"/>
                <w:sz w:val="18"/>
                <w:szCs w:val="18"/>
              </w:rPr>
              <w:t>2</w:t>
            </w:r>
          </w:p>
        </w:tc>
        <w:tc>
          <w:tcPr>
            <w:tcW w:w="1535" w:type="dxa"/>
            <w:vAlign w:val="center"/>
          </w:tcPr>
          <w:p w14:paraId="07988DB1" w14:textId="77777777" w:rsidR="0019329B" w:rsidRPr="00445E9A" w:rsidRDefault="0019329B" w:rsidP="0019329B">
            <w:pPr>
              <w:suppressLineNumbers/>
              <w:snapToGrid w:val="0"/>
              <w:jc w:val="center"/>
              <w:rPr>
                <w:i/>
                <w:spacing w:val="16"/>
                <w:sz w:val="18"/>
                <w:szCs w:val="18"/>
              </w:rPr>
            </w:pPr>
            <w:r w:rsidRPr="00445E9A">
              <w:rPr>
                <w:i/>
                <w:spacing w:val="16"/>
                <w:sz w:val="18"/>
                <w:szCs w:val="18"/>
              </w:rPr>
              <w:t>3</w:t>
            </w:r>
          </w:p>
        </w:tc>
        <w:tc>
          <w:tcPr>
            <w:tcW w:w="1354" w:type="dxa"/>
            <w:vAlign w:val="center"/>
          </w:tcPr>
          <w:p w14:paraId="02806F26" w14:textId="77777777" w:rsidR="0019329B" w:rsidRPr="00445E9A" w:rsidRDefault="0019329B" w:rsidP="0019329B">
            <w:pPr>
              <w:suppressLineNumbers/>
              <w:snapToGrid w:val="0"/>
              <w:jc w:val="center"/>
              <w:rPr>
                <w:i/>
                <w:spacing w:val="16"/>
                <w:sz w:val="18"/>
                <w:szCs w:val="18"/>
              </w:rPr>
            </w:pPr>
            <w:r w:rsidRPr="00445E9A">
              <w:rPr>
                <w:i/>
                <w:spacing w:val="16"/>
                <w:sz w:val="18"/>
                <w:szCs w:val="18"/>
              </w:rPr>
              <w:t>4</w:t>
            </w:r>
          </w:p>
        </w:tc>
      </w:tr>
      <w:tr w:rsidR="00C571C9" w:rsidRPr="00C571C9" w14:paraId="30780C37" w14:textId="77777777" w:rsidTr="0019329B">
        <w:trPr>
          <w:trHeight w:hRule="exact" w:val="293"/>
        </w:trPr>
        <w:tc>
          <w:tcPr>
            <w:tcW w:w="2017" w:type="dxa"/>
            <w:vMerge w:val="restart"/>
            <w:vAlign w:val="center"/>
          </w:tcPr>
          <w:p w14:paraId="428D866D" w14:textId="77777777" w:rsidR="00C571C9" w:rsidRPr="00C571C9" w:rsidRDefault="00C571C9" w:rsidP="00C571C9">
            <w:pPr>
              <w:suppressAutoHyphens w:val="0"/>
              <w:snapToGrid w:val="0"/>
              <w:jc w:val="center"/>
              <w:rPr>
                <w:sz w:val="22"/>
                <w:szCs w:val="22"/>
              </w:rPr>
            </w:pPr>
            <w:r w:rsidRPr="00C571C9">
              <w:rPr>
                <w:sz w:val="22"/>
                <w:szCs w:val="22"/>
              </w:rPr>
              <w:t>Czas pozostawania bez pracy</w:t>
            </w:r>
          </w:p>
          <w:p w14:paraId="4A6AD6A8" w14:textId="77777777" w:rsidR="00C571C9" w:rsidRPr="00C571C9" w:rsidRDefault="00C571C9" w:rsidP="00C571C9">
            <w:pPr>
              <w:suppressAutoHyphens w:val="0"/>
              <w:jc w:val="center"/>
              <w:rPr>
                <w:sz w:val="22"/>
                <w:szCs w:val="22"/>
              </w:rPr>
            </w:pPr>
            <w:r w:rsidRPr="00C571C9">
              <w:rPr>
                <w:sz w:val="22"/>
                <w:szCs w:val="22"/>
              </w:rPr>
              <w:t>w miesiącach</w:t>
            </w:r>
          </w:p>
        </w:tc>
        <w:tc>
          <w:tcPr>
            <w:tcW w:w="3554" w:type="dxa"/>
          </w:tcPr>
          <w:p w14:paraId="7FB9BF19" w14:textId="77777777" w:rsidR="00C571C9" w:rsidRPr="00C571C9" w:rsidRDefault="00C571C9" w:rsidP="00C571C9">
            <w:pPr>
              <w:suppressAutoHyphens w:val="0"/>
              <w:snapToGrid w:val="0"/>
              <w:jc w:val="center"/>
              <w:rPr>
                <w:sz w:val="22"/>
                <w:szCs w:val="22"/>
              </w:rPr>
            </w:pPr>
            <w:r w:rsidRPr="00C571C9">
              <w:rPr>
                <w:sz w:val="22"/>
                <w:szCs w:val="22"/>
              </w:rPr>
              <w:t>do 1</w:t>
            </w:r>
          </w:p>
        </w:tc>
        <w:tc>
          <w:tcPr>
            <w:tcW w:w="1535" w:type="dxa"/>
          </w:tcPr>
          <w:p w14:paraId="13E51AA5" w14:textId="15D652A2" w:rsidR="00C571C9" w:rsidRPr="00C571C9" w:rsidRDefault="00C571C9" w:rsidP="00C571C9">
            <w:pPr>
              <w:suppressLineNumbers/>
              <w:snapToGrid w:val="0"/>
              <w:jc w:val="center"/>
              <w:rPr>
                <w:spacing w:val="16"/>
                <w:sz w:val="22"/>
                <w:szCs w:val="22"/>
              </w:rPr>
            </w:pPr>
            <w:r w:rsidRPr="00C571C9">
              <w:rPr>
                <w:spacing w:val="16"/>
                <w:sz w:val="22"/>
                <w:szCs w:val="22"/>
              </w:rPr>
              <w:t>177</w:t>
            </w:r>
          </w:p>
        </w:tc>
        <w:tc>
          <w:tcPr>
            <w:tcW w:w="1354" w:type="dxa"/>
          </w:tcPr>
          <w:p w14:paraId="573BE975" w14:textId="727AA74E" w:rsidR="00C571C9" w:rsidRPr="00C571C9" w:rsidRDefault="00C571C9" w:rsidP="00C571C9">
            <w:pPr>
              <w:suppressLineNumbers/>
              <w:snapToGrid w:val="0"/>
              <w:jc w:val="center"/>
              <w:rPr>
                <w:spacing w:val="16"/>
                <w:sz w:val="22"/>
                <w:szCs w:val="22"/>
              </w:rPr>
            </w:pPr>
            <w:r>
              <w:rPr>
                <w:spacing w:val="16"/>
                <w:sz w:val="22"/>
                <w:szCs w:val="22"/>
              </w:rPr>
              <w:t>176</w:t>
            </w:r>
          </w:p>
        </w:tc>
      </w:tr>
      <w:tr w:rsidR="00C571C9" w:rsidRPr="00C571C9" w14:paraId="19A65E65" w14:textId="77777777" w:rsidTr="0019329B">
        <w:trPr>
          <w:trHeight w:hRule="exact" w:val="287"/>
        </w:trPr>
        <w:tc>
          <w:tcPr>
            <w:tcW w:w="2017" w:type="dxa"/>
            <w:vMerge/>
            <w:vAlign w:val="center"/>
          </w:tcPr>
          <w:p w14:paraId="0879643D" w14:textId="77777777" w:rsidR="00C571C9" w:rsidRPr="00C571C9" w:rsidRDefault="00C571C9" w:rsidP="00C571C9">
            <w:pPr>
              <w:suppressAutoHyphens w:val="0"/>
              <w:jc w:val="center"/>
              <w:rPr>
                <w:sz w:val="22"/>
                <w:szCs w:val="22"/>
                <w:lang w:eastAsia="ar-SA"/>
              </w:rPr>
            </w:pPr>
          </w:p>
        </w:tc>
        <w:tc>
          <w:tcPr>
            <w:tcW w:w="3554" w:type="dxa"/>
          </w:tcPr>
          <w:p w14:paraId="34072BDD" w14:textId="77777777" w:rsidR="00C571C9" w:rsidRPr="00C571C9" w:rsidRDefault="00C571C9" w:rsidP="00C571C9">
            <w:pPr>
              <w:suppressAutoHyphens w:val="0"/>
              <w:snapToGrid w:val="0"/>
              <w:jc w:val="center"/>
              <w:rPr>
                <w:sz w:val="22"/>
                <w:szCs w:val="22"/>
              </w:rPr>
            </w:pPr>
            <w:r w:rsidRPr="00C571C9">
              <w:rPr>
                <w:sz w:val="22"/>
                <w:szCs w:val="22"/>
              </w:rPr>
              <w:t>1-3</w:t>
            </w:r>
          </w:p>
        </w:tc>
        <w:tc>
          <w:tcPr>
            <w:tcW w:w="1535" w:type="dxa"/>
          </w:tcPr>
          <w:p w14:paraId="122A7D80" w14:textId="05E9F45C" w:rsidR="00C571C9" w:rsidRPr="00C571C9" w:rsidRDefault="00C571C9" w:rsidP="00C571C9">
            <w:pPr>
              <w:suppressLineNumbers/>
              <w:snapToGrid w:val="0"/>
              <w:jc w:val="center"/>
              <w:rPr>
                <w:spacing w:val="16"/>
                <w:sz w:val="22"/>
                <w:szCs w:val="22"/>
              </w:rPr>
            </w:pPr>
            <w:r w:rsidRPr="00C571C9">
              <w:rPr>
                <w:spacing w:val="16"/>
                <w:sz w:val="22"/>
                <w:szCs w:val="22"/>
              </w:rPr>
              <w:t>351</w:t>
            </w:r>
          </w:p>
        </w:tc>
        <w:tc>
          <w:tcPr>
            <w:tcW w:w="1354" w:type="dxa"/>
          </w:tcPr>
          <w:p w14:paraId="031D6488" w14:textId="270663AF" w:rsidR="00C571C9" w:rsidRPr="00C571C9" w:rsidRDefault="00C571C9" w:rsidP="00C571C9">
            <w:pPr>
              <w:suppressLineNumbers/>
              <w:snapToGrid w:val="0"/>
              <w:jc w:val="center"/>
              <w:rPr>
                <w:spacing w:val="16"/>
                <w:sz w:val="22"/>
                <w:szCs w:val="22"/>
              </w:rPr>
            </w:pPr>
            <w:r>
              <w:rPr>
                <w:spacing w:val="16"/>
                <w:sz w:val="22"/>
                <w:szCs w:val="22"/>
              </w:rPr>
              <w:t>319</w:t>
            </w:r>
          </w:p>
        </w:tc>
      </w:tr>
      <w:tr w:rsidR="00C571C9" w:rsidRPr="00C571C9" w14:paraId="59A49D94" w14:textId="77777777" w:rsidTr="0019329B">
        <w:trPr>
          <w:trHeight w:hRule="exact" w:val="293"/>
        </w:trPr>
        <w:tc>
          <w:tcPr>
            <w:tcW w:w="2017" w:type="dxa"/>
            <w:vMerge/>
            <w:vAlign w:val="center"/>
          </w:tcPr>
          <w:p w14:paraId="1E8009E2" w14:textId="77777777" w:rsidR="00C571C9" w:rsidRPr="00C571C9" w:rsidRDefault="00C571C9" w:rsidP="00C571C9">
            <w:pPr>
              <w:suppressAutoHyphens w:val="0"/>
              <w:jc w:val="center"/>
              <w:rPr>
                <w:sz w:val="22"/>
                <w:szCs w:val="22"/>
                <w:lang w:eastAsia="ar-SA"/>
              </w:rPr>
            </w:pPr>
          </w:p>
        </w:tc>
        <w:tc>
          <w:tcPr>
            <w:tcW w:w="3554" w:type="dxa"/>
          </w:tcPr>
          <w:p w14:paraId="3107EEA1" w14:textId="77777777" w:rsidR="00C571C9" w:rsidRPr="00C571C9" w:rsidRDefault="00C571C9" w:rsidP="00C571C9">
            <w:pPr>
              <w:suppressAutoHyphens w:val="0"/>
              <w:snapToGrid w:val="0"/>
              <w:jc w:val="center"/>
              <w:rPr>
                <w:sz w:val="22"/>
                <w:szCs w:val="22"/>
              </w:rPr>
            </w:pPr>
            <w:r w:rsidRPr="00C571C9">
              <w:rPr>
                <w:sz w:val="22"/>
                <w:szCs w:val="22"/>
              </w:rPr>
              <w:t>3-6</w:t>
            </w:r>
          </w:p>
        </w:tc>
        <w:tc>
          <w:tcPr>
            <w:tcW w:w="1535" w:type="dxa"/>
          </w:tcPr>
          <w:p w14:paraId="185A73ED" w14:textId="4B7B2FB1" w:rsidR="00C571C9" w:rsidRPr="00C571C9" w:rsidRDefault="00C571C9" w:rsidP="00C571C9">
            <w:pPr>
              <w:suppressLineNumbers/>
              <w:snapToGrid w:val="0"/>
              <w:jc w:val="center"/>
              <w:rPr>
                <w:spacing w:val="16"/>
                <w:sz w:val="22"/>
                <w:szCs w:val="22"/>
              </w:rPr>
            </w:pPr>
            <w:r w:rsidRPr="00C571C9">
              <w:rPr>
                <w:spacing w:val="16"/>
                <w:sz w:val="22"/>
                <w:szCs w:val="22"/>
              </w:rPr>
              <w:t>353</w:t>
            </w:r>
          </w:p>
        </w:tc>
        <w:tc>
          <w:tcPr>
            <w:tcW w:w="1354" w:type="dxa"/>
          </w:tcPr>
          <w:p w14:paraId="611E11FA" w14:textId="0E7ABB07" w:rsidR="00C571C9" w:rsidRPr="00C571C9" w:rsidRDefault="00C571C9" w:rsidP="00C571C9">
            <w:pPr>
              <w:suppressLineNumbers/>
              <w:snapToGrid w:val="0"/>
              <w:jc w:val="center"/>
              <w:rPr>
                <w:spacing w:val="16"/>
                <w:sz w:val="22"/>
                <w:szCs w:val="22"/>
              </w:rPr>
            </w:pPr>
            <w:r>
              <w:rPr>
                <w:spacing w:val="16"/>
                <w:sz w:val="22"/>
                <w:szCs w:val="22"/>
              </w:rPr>
              <w:t>329</w:t>
            </w:r>
          </w:p>
        </w:tc>
      </w:tr>
      <w:tr w:rsidR="00C571C9" w:rsidRPr="00C571C9" w14:paraId="72F5BC9A" w14:textId="77777777" w:rsidTr="0019329B">
        <w:trPr>
          <w:trHeight w:hRule="exact" w:val="293"/>
        </w:trPr>
        <w:tc>
          <w:tcPr>
            <w:tcW w:w="2017" w:type="dxa"/>
            <w:vMerge/>
            <w:vAlign w:val="center"/>
          </w:tcPr>
          <w:p w14:paraId="1B3E16FA" w14:textId="77777777" w:rsidR="00C571C9" w:rsidRPr="00C571C9" w:rsidRDefault="00C571C9" w:rsidP="00C571C9">
            <w:pPr>
              <w:suppressAutoHyphens w:val="0"/>
              <w:jc w:val="center"/>
              <w:rPr>
                <w:sz w:val="22"/>
                <w:szCs w:val="22"/>
                <w:lang w:eastAsia="ar-SA"/>
              </w:rPr>
            </w:pPr>
          </w:p>
        </w:tc>
        <w:tc>
          <w:tcPr>
            <w:tcW w:w="3554" w:type="dxa"/>
          </w:tcPr>
          <w:p w14:paraId="380430FD" w14:textId="77777777" w:rsidR="00C571C9" w:rsidRPr="00C571C9" w:rsidRDefault="00C571C9" w:rsidP="00C571C9">
            <w:pPr>
              <w:suppressAutoHyphens w:val="0"/>
              <w:snapToGrid w:val="0"/>
              <w:jc w:val="center"/>
              <w:rPr>
                <w:sz w:val="22"/>
                <w:szCs w:val="22"/>
              </w:rPr>
            </w:pPr>
            <w:r w:rsidRPr="00C571C9">
              <w:rPr>
                <w:sz w:val="22"/>
                <w:szCs w:val="22"/>
              </w:rPr>
              <w:t>6-12</w:t>
            </w:r>
          </w:p>
        </w:tc>
        <w:tc>
          <w:tcPr>
            <w:tcW w:w="1535" w:type="dxa"/>
          </w:tcPr>
          <w:p w14:paraId="13D82E48" w14:textId="191BE5F5" w:rsidR="00C571C9" w:rsidRPr="00C571C9" w:rsidRDefault="00C571C9" w:rsidP="00C571C9">
            <w:pPr>
              <w:suppressLineNumbers/>
              <w:snapToGrid w:val="0"/>
              <w:jc w:val="center"/>
              <w:rPr>
                <w:spacing w:val="16"/>
                <w:sz w:val="22"/>
                <w:szCs w:val="22"/>
              </w:rPr>
            </w:pPr>
            <w:r w:rsidRPr="00C571C9">
              <w:rPr>
                <w:spacing w:val="16"/>
                <w:sz w:val="22"/>
                <w:szCs w:val="22"/>
              </w:rPr>
              <w:t>436</w:t>
            </w:r>
          </w:p>
        </w:tc>
        <w:tc>
          <w:tcPr>
            <w:tcW w:w="1354" w:type="dxa"/>
          </w:tcPr>
          <w:p w14:paraId="677447DC" w14:textId="7DF7D055" w:rsidR="00C571C9" w:rsidRPr="00C571C9" w:rsidRDefault="00C571C9" w:rsidP="00C571C9">
            <w:pPr>
              <w:suppressLineNumbers/>
              <w:snapToGrid w:val="0"/>
              <w:jc w:val="center"/>
              <w:rPr>
                <w:spacing w:val="16"/>
                <w:sz w:val="22"/>
                <w:szCs w:val="22"/>
              </w:rPr>
            </w:pPr>
            <w:r>
              <w:rPr>
                <w:spacing w:val="16"/>
                <w:sz w:val="22"/>
                <w:szCs w:val="22"/>
              </w:rPr>
              <w:t>446</w:t>
            </w:r>
          </w:p>
        </w:tc>
      </w:tr>
      <w:tr w:rsidR="00C571C9" w:rsidRPr="00C571C9" w14:paraId="6E78ACF8" w14:textId="77777777" w:rsidTr="0019329B">
        <w:trPr>
          <w:trHeight w:hRule="exact" w:val="293"/>
        </w:trPr>
        <w:tc>
          <w:tcPr>
            <w:tcW w:w="2017" w:type="dxa"/>
            <w:vMerge/>
            <w:vAlign w:val="center"/>
          </w:tcPr>
          <w:p w14:paraId="58515F8C" w14:textId="77777777" w:rsidR="00C571C9" w:rsidRPr="00C571C9" w:rsidRDefault="00C571C9" w:rsidP="00C571C9">
            <w:pPr>
              <w:suppressAutoHyphens w:val="0"/>
              <w:jc w:val="center"/>
              <w:rPr>
                <w:sz w:val="22"/>
                <w:szCs w:val="22"/>
                <w:lang w:eastAsia="ar-SA"/>
              </w:rPr>
            </w:pPr>
          </w:p>
        </w:tc>
        <w:tc>
          <w:tcPr>
            <w:tcW w:w="3554" w:type="dxa"/>
          </w:tcPr>
          <w:p w14:paraId="44CB6496" w14:textId="77777777" w:rsidR="00C571C9" w:rsidRPr="00C571C9" w:rsidRDefault="00C571C9" w:rsidP="00C571C9">
            <w:pPr>
              <w:suppressAutoHyphens w:val="0"/>
              <w:snapToGrid w:val="0"/>
              <w:jc w:val="center"/>
              <w:rPr>
                <w:sz w:val="22"/>
                <w:szCs w:val="22"/>
              </w:rPr>
            </w:pPr>
            <w:r w:rsidRPr="00C571C9">
              <w:rPr>
                <w:sz w:val="22"/>
                <w:szCs w:val="22"/>
              </w:rPr>
              <w:t>12-24</w:t>
            </w:r>
          </w:p>
        </w:tc>
        <w:tc>
          <w:tcPr>
            <w:tcW w:w="1535" w:type="dxa"/>
          </w:tcPr>
          <w:p w14:paraId="49DEA974" w14:textId="7D0E409C" w:rsidR="00C571C9" w:rsidRPr="00C571C9" w:rsidRDefault="00C571C9" w:rsidP="00C571C9">
            <w:pPr>
              <w:suppressLineNumbers/>
              <w:snapToGrid w:val="0"/>
              <w:jc w:val="center"/>
              <w:rPr>
                <w:spacing w:val="16"/>
                <w:sz w:val="22"/>
                <w:szCs w:val="22"/>
              </w:rPr>
            </w:pPr>
            <w:r w:rsidRPr="00C571C9">
              <w:rPr>
                <w:spacing w:val="16"/>
                <w:sz w:val="22"/>
                <w:szCs w:val="22"/>
              </w:rPr>
              <w:t>436</w:t>
            </w:r>
          </w:p>
        </w:tc>
        <w:tc>
          <w:tcPr>
            <w:tcW w:w="1354" w:type="dxa"/>
          </w:tcPr>
          <w:p w14:paraId="7E17B49B" w14:textId="3F3FBDBB" w:rsidR="00C571C9" w:rsidRPr="00C571C9" w:rsidRDefault="00C571C9" w:rsidP="00C571C9">
            <w:pPr>
              <w:suppressLineNumbers/>
              <w:snapToGrid w:val="0"/>
              <w:jc w:val="center"/>
              <w:rPr>
                <w:spacing w:val="16"/>
                <w:sz w:val="22"/>
                <w:szCs w:val="22"/>
              </w:rPr>
            </w:pPr>
            <w:r>
              <w:rPr>
                <w:spacing w:val="16"/>
                <w:sz w:val="22"/>
                <w:szCs w:val="22"/>
              </w:rPr>
              <w:t>542</w:t>
            </w:r>
          </w:p>
        </w:tc>
      </w:tr>
      <w:tr w:rsidR="00C571C9" w:rsidRPr="00C571C9" w14:paraId="4FDDA96E" w14:textId="77777777" w:rsidTr="0019329B">
        <w:trPr>
          <w:trHeight w:val="110"/>
        </w:trPr>
        <w:tc>
          <w:tcPr>
            <w:tcW w:w="2017" w:type="dxa"/>
            <w:vMerge/>
            <w:vAlign w:val="center"/>
          </w:tcPr>
          <w:p w14:paraId="2690A04E" w14:textId="77777777" w:rsidR="00C571C9" w:rsidRPr="00C571C9" w:rsidRDefault="00C571C9" w:rsidP="00C571C9">
            <w:pPr>
              <w:suppressAutoHyphens w:val="0"/>
              <w:jc w:val="center"/>
              <w:rPr>
                <w:sz w:val="22"/>
                <w:szCs w:val="22"/>
                <w:lang w:eastAsia="ar-SA"/>
              </w:rPr>
            </w:pPr>
          </w:p>
        </w:tc>
        <w:tc>
          <w:tcPr>
            <w:tcW w:w="3554" w:type="dxa"/>
          </w:tcPr>
          <w:p w14:paraId="15628DB5" w14:textId="77777777" w:rsidR="00C571C9" w:rsidRPr="00C571C9" w:rsidRDefault="00C571C9" w:rsidP="00C571C9">
            <w:pPr>
              <w:suppressAutoHyphens w:val="0"/>
              <w:snapToGrid w:val="0"/>
              <w:jc w:val="center"/>
              <w:rPr>
                <w:sz w:val="22"/>
                <w:szCs w:val="22"/>
              </w:rPr>
            </w:pPr>
            <w:r w:rsidRPr="00C571C9">
              <w:rPr>
                <w:sz w:val="22"/>
                <w:szCs w:val="22"/>
              </w:rPr>
              <w:t>pow.24</w:t>
            </w:r>
          </w:p>
        </w:tc>
        <w:tc>
          <w:tcPr>
            <w:tcW w:w="1535" w:type="dxa"/>
          </w:tcPr>
          <w:p w14:paraId="00E3032B" w14:textId="519A1431" w:rsidR="00C571C9" w:rsidRPr="00C571C9" w:rsidRDefault="00C571C9" w:rsidP="00C571C9">
            <w:pPr>
              <w:suppressLineNumbers/>
              <w:snapToGrid w:val="0"/>
              <w:jc w:val="center"/>
              <w:rPr>
                <w:spacing w:val="16"/>
                <w:sz w:val="22"/>
                <w:szCs w:val="22"/>
              </w:rPr>
            </w:pPr>
            <w:r w:rsidRPr="00C571C9">
              <w:rPr>
                <w:spacing w:val="16"/>
                <w:sz w:val="22"/>
                <w:szCs w:val="22"/>
              </w:rPr>
              <w:t>661</w:t>
            </w:r>
          </w:p>
        </w:tc>
        <w:tc>
          <w:tcPr>
            <w:tcW w:w="1354" w:type="dxa"/>
          </w:tcPr>
          <w:p w14:paraId="1FFD34C2" w14:textId="4ACC7DCC" w:rsidR="00C571C9" w:rsidRPr="00C571C9" w:rsidRDefault="00C571C9" w:rsidP="00C571C9">
            <w:pPr>
              <w:suppressLineNumbers/>
              <w:snapToGrid w:val="0"/>
              <w:jc w:val="center"/>
              <w:rPr>
                <w:spacing w:val="16"/>
                <w:sz w:val="22"/>
                <w:szCs w:val="22"/>
              </w:rPr>
            </w:pPr>
            <w:r>
              <w:rPr>
                <w:spacing w:val="16"/>
                <w:sz w:val="22"/>
                <w:szCs w:val="22"/>
              </w:rPr>
              <w:t>751</w:t>
            </w:r>
          </w:p>
        </w:tc>
      </w:tr>
      <w:tr w:rsidR="00C571C9" w:rsidRPr="00C571C9" w14:paraId="5D6329D0" w14:textId="77777777" w:rsidTr="0019329B">
        <w:trPr>
          <w:trHeight w:hRule="exact" w:val="293"/>
        </w:trPr>
        <w:tc>
          <w:tcPr>
            <w:tcW w:w="2017" w:type="dxa"/>
            <w:vMerge w:val="restart"/>
            <w:vAlign w:val="center"/>
          </w:tcPr>
          <w:p w14:paraId="05B9B3B9" w14:textId="77777777" w:rsidR="00C571C9" w:rsidRPr="00C571C9" w:rsidRDefault="00C571C9" w:rsidP="00C571C9">
            <w:pPr>
              <w:suppressAutoHyphens w:val="0"/>
              <w:snapToGrid w:val="0"/>
              <w:jc w:val="center"/>
              <w:rPr>
                <w:sz w:val="22"/>
                <w:szCs w:val="22"/>
              </w:rPr>
            </w:pPr>
            <w:r w:rsidRPr="00C571C9">
              <w:rPr>
                <w:sz w:val="22"/>
                <w:szCs w:val="22"/>
              </w:rPr>
              <w:t>Wiek</w:t>
            </w:r>
          </w:p>
          <w:p w14:paraId="40307867" w14:textId="77777777" w:rsidR="00C571C9" w:rsidRPr="00C571C9" w:rsidRDefault="00C571C9" w:rsidP="00C571C9">
            <w:pPr>
              <w:suppressAutoHyphens w:val="0"/>
              <w:jc w:val="center"/>
              <w:rPr>
                <w:sz w:val="22"/>
                <w:szCs w:val="22"/>
              </w:rPr>
            </w:pPr>
            <w:r w:rsidRPr="00C571C9">
              <w:rPr>
                <w:sz w:val="22"/>
                <w:szCs w:val="22"/>
              </w:rPr>
              <w:t>w latach</w:t>
            </w:r>
          </w:p>
        </w:tc>
        <w:tc>
          <w:tcPr>
            <w:tcW w:w="3554" w:type="dxa"/>
          </w:tcPr>
          <w:p w14:paraId="1E87EA1A" w14:textId="77777777" w:rsidR="00C571C9" w:rsidRPr="00C571C9" w:rsidRDefault="00C571C9" w:rsidP="00C571C9">
            <w:pPr>
              <w:suppressAutoHyphens w:val="0"/>
              <w:snapToGrid w:val="0"/>
              <w:jc w:val="center"/>
              <w:rPr>
                <w:sz w:val="22"/>
                <w:szCs w:val="22"/>
              </w:rPr>
            </w:pPr>
            <w:r w:rsidRPr="00C571C9">
              <w:rPr>
                <w:sz w:val="22"/>
                <w:szCs w:val="22"/>
              </w:rPr>
              <w:t>18-24</w:t>
            </w:r>
          </w:p>
        </w:tc>
        <w:tc>
          <w:tcPr>
            <w:tcW w:w="1535" w:type="dxa"/>
          </w:tcPr>
          <w:p w14:paraId="5F2CA363" w14:textId="1860209A" w:rsidR="00C571C9" w:rsidRPr="00C571C9" w:rsidRDefault="00C571C9" w:rsidP="00C571C9">
            <w:pPr>
              <w:suppressLineNumbers/>
              <w:snapToGrid w:val="0"/>
              <w:jc w:val="center"/>
              <w:rPr>
                <w:spacing w:val="16"/>
                <w:sz w:val="22"/>
                <w:szCs w:val="22"/>
              </w:rPr>
            </w:pPr>
            <w:r w:rsidRPr="00C571C9">
              <w:rPr>
                <w:spacing w:val="16"/>
                <w:sz w:val="22"/>
                <w:szCs w:val="22"/>
              </w:rPr>
              <w:t>391</w:t>
            </w:r>
          </w:p>
        </w:tc>
        <w:tc>
          <w:tcPr>
            <w:tcW w:w="1354" w:type="dxa"/>
          </w:tcPr>
          <w:p w14:paraId="4E84F2CB" w14:textId="35CB76F7" w:rsidR="00C571C9" w:rsidRPr="00C571C9" w:rsidRDefault="00C571C9" w:rsidP="00C571C9">
            <w:pPr>
              <w:suppressLineNumbers/>
              <w:snapToGrid w:val="0"/>
              <w:jc w:val="center"/>
              <w:rPr>
                <w:spacing w:val="16"/>
                <w:sz w:val="22"/>
                <w:szCs w:val="22"/>
              </w:rPr>
            </w:pPr>
            <w:r>
              <w:rPr>
                <w:spacing w:val="16"/>
                <w:sz w:val="22"/>
                <w:szCs w:val="22"/>
              </w:rPr>
              <w:t>388</w:t>
            </w:r>
          </w:p>
        </w:tc>
      </w:tr>
      <w:tr w:rsidR="00C571C9" w:rsidRPr="00C571C9" w14:paraId="50530B13" w14:textId="77777777" w:rsidTr="0019329B">
        <w:trPr>
          <w:trHeight w:hRule="exact" w:val="293"/>
        </w:trPr>
        <w:tc>
          <w:tcPr>
            <w:tcW w:w="2017" w:type="dxa"/>
            <w:vMerge/>
            <w:vAlign w:val="center"/>
          </w:tcPr>
          <w:p w14:paraId="4048091F" w14:textId="77777777" w:rsidR="00C571C9" w:rsidRPr="00C571C9" w:rsidRDefault="00C571C9" w:rsidP="00C571C9">
            <w:pPr>
              <w:suppressAutoHyphens w:val="0"/>
              <w:jc w:val="center"/>
              <w:rPr>
                <w:sz w:val="22"/>
                <w:szCs w:val="22"/>
                <w:lang w:eastAsia="ar-SA"/>
              </w:rPr>
            </w:pPr>
          </w:p>
        </w:tc>
        <w:tc>
          <w:tcPr>
            <w:tcW w:w="3554" w:type="dxa"/>
          </w:tcPr>
          <w:p w14:paraId="2692CE11" w14:textId="77777777" w:rsidR="00C571C9" w:rsidRPr="00C571C9" w:rsidRDefault="00C571C9" w:rsidP="00C571C9">
            <w:pPr>
              <w:suppressAutoHyphens w:val="0"/>
              <w:snapToGrid w:val="0"/>
              <w:jc w:val="center"/>
              <w:rPr>
                <w:sz w:val="22"/>
                <w:szCs w:val="22"/>
              </w:rPr>
            </w:pPr>
            <w:r w:rsidRPr="00C571C9">
              <w:rPr>
                <w:sz w:val="22"/>
                <w:szCs w:val="22"/>
              </w:rPr>
              <w:t>25-34</w:t>
            </w:r>
          </w:p>
        </w:tc>
        <w:tc>
          <w:tcPr>
            <w:tcW w:w="1535" w:type="dxa"/>
          </w:tcPr>
          <w:p w14:paraId="68F839EA" w14:textId="4393F6D4" w:rsidR="00C571C9" w:rsidRPr="00C571C9" w:rsidRDefault="00C571C9" w:rsidP="00C571C9">
            <w:pPr>
              <w:suppressLineNumbers/>
              <w:snapToGrid w:val="0"/>
              <w:jc w:val="center"/>
              <w:rPr>
                <w:spacing w:val="16"/>
                <w:sz w:val="22"/>
                <w:szCs w:val="22"/>
              </w:rPr>
            </w:pPr>
            <w:r w:rsidRPr="00C571C9">
              <w:rPr>
                <w:spacing w:val="16"/>
                <w:sz w:val="22"/>
                <w:szCs w:val="22"/>
              </w:rPr>
              <w:t>709</w:t>
            </w:r>
          </w:p>
        </w:tc>
        <w:tc>
          <w:tcPr>
            <w:tcW w:w="1354" w:type="dxa"/>
          </w:tcPr>
          <w:p w14:paraId="15D2BAC0" w14:textId="6E2410EF" w:rsidR="00C571C9" w:rsidRPr="00C571C9" w:rsidRDefault="00C571C9" w:rsidP="00C571C9">
            <w:pPr>
              <w:suppressLineNumbers/>
              <w:snapToGrid w:val="0"/>
              <w:jc w:val="center"/>
              <w:rPr>
                <w:spacing w:val="16"/>
                <w:sz w:val="22"/>
                <w:szCs w:val="22"/>
              </w:rPr>
            </w:pPr>
            <w:r>
              <w:rPr>
                <w:spacing w:val="16"/>
                <w:sz w:val="22"/>
                <w:szCs w:val="22"/>
              </w:rPr>
              <w:t>784</w:t>
            </w:r>
          </w:p>
        </w:tc>
      </w:tr>
      <w:tr w:rsidR="00C571C9" w:rsidRPr="00C571C9" w14:paraId="011B6BE4" w14:textId="77777777" w:rsidTr="0019329B">
        <w:trPr>
          <w:trHeight w:hRule="exact" w:val="293"/>
        </w:trPr>
        <w:tc>
          <w:tcPr>
            <w:tcW w:w="2017" w:type="dxa"/>
            <w:vMerge/>
            <w:vAlign w:val="center"/>
          </w:tcPr>
          <w:p w14:paraId="1CDCC201" w14:textId="77777777" w:rsidR="00C571C9" w:rsidRPr="00C571C9" w:rsidRDefault="00C571C9" w:rsidP="00C571C9">
            <w:pPr>
              <w:suppressAutoHyphens w:val="0"/>
              <w:jc w:val="center"/>
              <w:rPr>
                <w:sz w:val="22"/>
                <w:szCs w:val="22"/>
                <w:lang w:eastAsia="ar-SA"/>
              </w:rPr>
            </w:pPr>
          </w:p>
        </w:tc>
        <w:tc>
          <w:tcPr>
            <w:tcW w:w="3554" w:type="dxa"/>
          </w:tcPr>
          <w:p w14:paraId="5C0B5BA1" w14:textId="77777777" w:rsidR="00C571C9" w:rsidRPr="00C571C9" w:rsidRDefault="00C571C9" w:rsidP="00C571C9">
            <w:pPr>
              <w:suppressAutoHyphens w:val="0"/>
              <w:snapToGrid w:val="0"/>
              <w:jc w:val="center"/>
              <w:rPr>
                <w:sz w:val="22"/>
                <w:szCs w:val="22"/>
              </w:rPr>
            </w:pPr>
            <w:r w:rsidRPr="00C571C9">
              <w:rPr>
                <w:sz w:val="22"/>
                <w:szCs w:val="22"/>
              </w:rPr>
              <w:t>35-44</w:t>
            </w:r>
          </w:p>
        </w:tc>
        <w:tc>
          <w:tcPr>
            <w:tcW w:w="1535" w:type="dxa"/>
          </w:tcPr>
          <w:p w14:paraId="3AC72354" w14:textId="6CA1B1C2" w:rsidR="00C571C9" w:rsidRPr="00C571C9" w:rsidRDefault="00C571C9" w:rsidP="00C571C9">
            <w:pPr>
              <w:suppressLineNumbers/>
              <w:snapToGrid w:val="0"/>
              <w:jc w:val="center"/>
              <w:rPr>
                <w:spacing w:val="16"/>
                <w:sz w:val="22"/>
                <w:szCs w:val="22"/>
              </w:rPr>
            </w:pPr>
            <w:r w:rsidRPr="00C571C9">
              <w:rPr>
                <w:spacing w:val="16"/>
                <w:sz w:val="22"/>
                <w:szCs w:val="22"/>
              </w:rPr>
              <w:t>560</w:t>
            </w:r>
          </w:p>
        </w:tc>
        <w:tc>
          <w:tcPr>
            <w:tcW w:w="1354" w:type="dxa"/>
          </w:tcPr>
          <w:p w14:paraId="04A32051" w14:textId="2B5BDF92" w:rsidR="00C571C9" w:rsidRPr="00C571C9" w:rsidRDefault="00C571C9" w:rsidP="00C571C9">
            <w:pPr>
              <w:suppressLineNumbers/>
              <w:snapToGrid w:val="0"/>
              <w:jc w:val="center"/>
              <w:rPr>
                <w:spacing w:val="16"/>
                <w:sz w:val="22"/>
                <w:szCs w:val="22"/>
              </w:rPr>
            </w:pPr>
            <w:r>
              <w:rPr>
                <w:spacing w:val="16"/>
                <w:sz w:val="22"/>
                <w:szCs w:val="22"/>
              </w:rPr>
              <w:t>571</w:t>
            </w:r>
          </w:p>
        </w:tc>
      </w:tr>
      <w:tr w:rsidR="00C571C9" w:rsidRPr="00C571C9" w14:paraId="139E2FC5" w14:textId="77777777" w:rsidTr="0019329B">
        <w:trPr>
          <w:trHeight w:hRule="exact" w:val="293"/>
        </w:trPr>
        <w:tc>
          <w:tcPr>
            <w:tcW w:w="2017" w:type="dxa"/>
            <w:vMerge/>
            <w:vAlign w:val="center"/>
          </w:tcPr>
          <w:p w14:paraId="1406C09B" w14:textId="77777777" w:rsidR="00C571C9" w:rsidRPr="00C571C9" w:rsidRDefault="00C571C9" w:rsidP="00C571C9">
            <w:pPr>
              <w:suppressAutoHyphens w:val="0"/>
              <w:jc w:val="center"/>
              <w:rPr>
                <w:sz w:val="22"/>
                <w:szCs w:val="22"/>
                <w:lang w:eastAsia="ar-SA"/>
              </w:rPr>
            </w:pPr>
          </w:p>
        </w:tc>
        <w:tc>
          <w:tcPr>
            <w:tcW w:w="3554" w:type="dxa"/>
          </w:tcPr>
          <w:p w14:paraId="6217A551" w14:textId="77777777" w:rsidR="00C571C9" w:rsidRPr="00C571C9" w:rsidRDefault="00C571C9" w:rsidP="00C571C9">
            <w:pPr>
              <w:suppressAutoHyphens w:val="0"/>
              <w:snapToGrid w:val="0"/>
              <w:jc w:val="center"/>
              <w:rPr>
                <w:sz w:val="22"/>
                <w:szCs w:val="22"/>
              </w:rPr>
            </w:pPr>
            <w:r w:rsidRPr="00C571C9">
              <w:rPr>
                <w:sz w:val="22"/>
                <w:szCs w:val="22"/>
              </w:rPr>
              <w:t>45-54</w:t>
            </w:r>
          </w:p>
        </w:tc>
        <w:tc>
          <w:tcPr>
            <w:tcW w:w="1535" w:type="dxa"/>
          </w:tcPr>
          <w:p w14:paraId="402E03CF" w14:textId="6FD69DE3" w:rsidR="00C571C9" w:rsidRPr="00C571C9" w:rsidRDefault="00C571C9" w:rsidP="00C571C9">
            <w:pPr>
              <w:suppressLineNumbers/>
              <w:snapToGrid w:val="0"/>
              <w:jc w:val="center"/>
              <w:rPr>
                <w:spacing w:val="16"/>
                <w:sz w:val="22"/>
                <w:szCs w:val="22"/>
              </w:rPr>
            </w:pPr>
            <w:r w:rsidRPr="00C571C9">
              <w:rPr>
                <w:spacing w:val="16"/>
                <w:sz w:val="22"/>
                <w:szCs w:val="22"/>
              </w:rPr>
              <w:t>388</w:t>
            </w:r>
          </w:p>
        </w:tc>
        <w:tc>
          <w:tcPr>
            <w:tcW w:w="1354" w:type="dxa"/>
          </w:tcPr>
          <w:p w14:paraId="4054E33B" w14:textId="3A77D816" w:rsidR="00C571C9" w:rsidRPr="00C571C9" w:rsidRDefault="00C571C9" w:rsidP="00C571C9">
            <w:pPr>
              <w:suppressLineNumbers/>
              <w:snapToGrid w:val="0"/>
              <w:jc w:val="center"/>
              <w:rPr>
                <w:spacing w:val="16"/>
                <w:sz w:val="22"/>
                <w:szCs w:val="22"/>
              </w:rPr>
            </w:pPr>
            <w:r>
              <w:rPr>
                <w:spacing w:val="16"/>
                <w:sz w:val="22"/>
                <w:szCs w:val="22"/>
              </w:rPr>
              <w:t>447</w:t>
            </w:r>
          </w:p>
        </w:tc>
      </w:tr>
      <w:tr w:rsidR="00C571C9" w:rsidRPr="00C571C9" w14:paraId="19E0C875" w14:textId="77777777" w:rsidTr="0019329B">
        <w:trPr>
          <w:trHeight w:hRule="exact" w:val="293"/>
        </w:trPr>
        <w:tc>
          <w:tcPr>
            <w:tcW w:w="2017" w:type="dxa"/>
            <w:vMerge/>
            <w:vAlign w:val="center"/>
          </w:tcPr>
          <w:p w14:paraId="369B4A2B" w14:textId="77777777" w:rsidR="00C571C9" w:rsidRPr="00C571C9" w:rsidRDefault="00C571C9" w:rsidP="00C571C9">
            <w:pPr>
              <w:suppressAutoHyphens w:val="0"/>
              <w:jc w:val="center"/>
              <w:rPr>
                <w:sz w:val="22"/>
                <w:szCs w:val="22"/>
                <w:lang w:eastAsia="ar-SA"/>
              </w:rPr>
            </w:pPr>
          </w:p>
        </w:tc>
        <w:tc>
          <w:tcPr>
            <w:tcW w:w="3554" w:type="dxa"/>
          </w:tcPr>
          <w:p w14:paraId="7E7936E6" w14:textId="77777777" w:rsidR="00C571C9" w:rsidRPr="00C571C9" w:rsidRDefault="00C571C9" w:rsidP="00C571C9">
            <w:pPr>
              <w:suppressAutoHyphens w:val="0"/>
              <w:snapToGrid w:val="0"/>
              <w:jc w:val="center"/>
              <w:rPr>
                <w:sz w:val="22"/>
                <w:szCs w:val="22"/>
              </w:rPr>
            </w:pPr>
            <w:r w:rsidRPr="00C571C9">
              <w:rPr>
                <w:sz w:val="22"/>
                <w:szCs w:val="22"/>
              </w:rPr>
              <w:t>55-59</w:t>
            </w:r>
          </w:p>
        </w:tc>
        <w:tc>
          <w:tcPr>
            <w:tcW w:w="1535" w:type="dxa"/>
          </w:tcPr>
          <w:p w14:paraId="0B3C093F" w14:textId="5765EBA9" w:rsidR="00C571C9" w:rsidRPr="00C571C9" w:rsidRDefault="00C571C9" w:rsidP="00C571C9">
            <w:pPr>
              <w:suppressLineNumbers/>
              <w:snapToGrid w:val="0"/>
              <w:jc w:val="center"/>
              <w:rPr>
                <w:spacing w:val="16"/>
                <w:sz w:val="22"/>
                <w:szCs w:val="22"/>
              </w:rPr>
            </w:pPr>
            <w:r w:rsidRPr="00C571C9">
              <w:rPr>
                <w:spacing w:val="16"/>
                <w:sz w:val="22"/>
                <w:szCs w:val="22"/>
              </w:rPr>
              <w:t>216</w:t>
            </w:r>
          </w:p>
        </w:tc>
        <w:tc>
          <w:tcPr>
            <w:tcW w:w="1354" w:type="dxa"/>
          </w:tcPr>
          <w:p w14:paraId="193B7AC0" w14:textId="17A11F53" w:rsidR="00C571C9" w:rsidRPr="00C571C9" w:rsidRDefault="00C571C9" w:rsidP="00C571C9">
            <w:pPr>
              <w:suppressLineNumbers/>
              <w:snapToGrid w:val="0"/>
              <w:jc w:val="center"/>
              <w:rPr>
                <w:spacing w:val="16"/>
                <w:sz w:val="22"/>
                <w:szCs w:val="22"/>
              </w:rPr>
            </w:pPr>
            <w:r>
              <w:rPr>
                <w:spacing w:val="16"/>
                <w:sz w:val="22"/>
                <w:szCs w:val="22"/>
              </w:rPr>
              <w:t>215</w:t>
            </w:r>
          </w:p>
        </w:tc>
      </w:tr>
      <w:tr w:rsidR="00C571C9" w:rsidRPr="00C571C9" w14:paraId="4C5DE608" w14:textId="77777777" w:rsidTr="0019329B">
        <w:trPr>
          <w:trHeight w:val="110"/>
        </w:trPr>
        <w:tc>
          <w:tcPr>
            <w:tcW w:w="2017" w:type="dxa"/>
            <w:vMerge/>
            <w:vAlign w:val="center"/>
          </w:tcPr>
          <w:p w14:paraId="5F76E687" w14:textId="77777777" w:rsidR="00C571C9" w:rsidRPr="00C571C9" w:rsidRDefault="00C571C9" w:rsidP="00C571C9">
            <w:pPr>
              <w:suppressAutoHyphens w:val="0"/>
              <w:jc w:val="center"/>
              <w:rPr>
                <w:sz w:val="22"/>
                <w:szCs w:val="22"/>
                <w:lang w:eastAsia="ar-SA"/>
              </w:rPr>
            </w:pPr>
          </w:p>
        </w:tc>
        <w:tc>
          <w:tcPr>
            <w:tcW w:w="3554" w:type="dxa"/>
          </w:tcPr>
          <w:p w14:paraId="6F76A175" w14:textId="77777777" w:rsidR="00C571C9" w:rsidRPr="00C571C9" w:rsidRDefault="00C571C9" w:rsidP="00C571C9">
            <w:pPr>
              <w:suppressAutoHyphens w:val="0"/>
              <w:snapToGrid w:val="0"/>
              <w:jc w:val="center"/>
              <w:rPr>
                <w:sz w:val="22"/>
                <w:szCs w:val="22"/>
              </w:rPr>
            </w:pPr>
            <w:r w:rsidRPr="00C571C9">
              <w:rPr>
                <w:sz w:val="22"/>
                <w:szCs w:val="22"/>
              </w:rPr>
              <w:t>60 lat i więcej</w:t>
            </w:r>
          </w:p>
        </w:tc>
        <w:tc>
          <w:tcPr>
            <w:tcW w:w="1535" w:type="dxa"/>
          </w:tcPr>
          <w:p w14:paraId="351CEC3B" w14:textId="5831A86C" w:rsidR="00C571C9" w:rsidRPr="00C571C9" w:rsidRDefault="00C571C9" w:rsidP="00C571C9">
            <w:pPr>
              <w:suppressLineNumbers/>
              <w:snapToGrid w:val="0"/>
              <w:jc w:val="center"/>
              <w:rPr>
                <w:spacing w:val="16"/>
                <w:sz w:val="22"/>
                <w:szCs w:val="22"/>
              </w:rPr>
            </w:pPr>
            <w:r w:rsidRPr="00C571C9">
              <w:rPr>
                <w:spacing w:val="16"/>
                <w:sz w:val="22"/>
                <w:szCs w:val="22"/>
              </w:rPr>
              <w:t>150</w:t>
            </w:r>
          </w:p>
        </w:tc>
        <w:tc>
          <w:tcPr>
            <w:tcW w:w="1354" w:type="dxa"/>
          </w:tcPr>
          <w:p w14:paraId="319F6E79" w14:textId="76CE133F" w:rsidR="00C571C9" w:rsidRPr="00C571C9" w:rsidRDefault="00C571C9" w:rsidP="00C571C9">
            <w:pPr>
              <w:suppressLineNumbers/>
              <w:snapToGrid w:val="0"/>
              <w:jc w:val="center"/>
              <w:rPr>
                <w:spacing w:val="16"/>
                <w:sz w:val="22"/>
                <w:szCs w:val="22"/>
              </w:rPr>
            </w:pPr>
            <w:r>
              <w:rPr>
                <w:spacing w:val="16"/>
                <w:sz w:val="22"/>
                <w:szCs w:val="22"/>
              </w:rPr>
              <w:t>158</w:t>
            </w:r>
          </w:p>
        </w:tc>
      </w:tr>
      <w:tr w:rsidR="00C571C9" w:rsidRPr="00C571C9" w14:paraId="4BD7968D" w14:textId="77777777" w:rsidTr="0019329B">
        <w:trPr>
          <w:trHeight w:hRule="exact" w:val="293"/>
        </w:trPr>
        <w:tc>
          <w:tcPr>
            <w:tcW w:w="2017" w:type="dxa"/>
            <w:vMerge w:val="restart"/>
            <w:vAlign w:val="center"/>
          </w:tcPr>
          <w:p w14:paraId="494EA516" w14:textId="77777777" w:rsidR="00C571C9" w:rsidRPr="00C571C9" w:rsidRDefault="00C571C9" w:rsidP="00C571C9">
            <w:pPr>
              <w:suppressAutoHyphens w:val="0"/>
              <w:snapToGrid w:val="0"/>
              <w:jc w:val="center"/>
              <w:rPr>
                <w:sz w:val="22"/>
                <w:szCs w:val="22"/>
              </w:rPr>
            </w:pPr>
            <w:r w:rsidRPr="00C571C9">
              <w:rPr>
                <w:sz w:val="22"/>
                <w:szCs w:val="22"/>
              </w:rPr>
              <w:t>Wykształcenie</w:t>
            </w:r>
          </w:p>
        </w:tc>
        <w:tc>
          <w:tcPr>
            <w:tcW w:w="3554" w:type="dxa"/>
          </w:tcPr>
          <w:p w14:paraId="69201136" w14:textId="77777777" w:rsidR="00C571C9" w:rsidRPr="00C571C9" w:rsidRDefault="00C571C9" w:rsidP="00C571C9">
            <w:pPr>
              <w:suppressAutoHyphens w:val="0"/>
              <w:snapToGrid w:val="0"/>
              <w:jc w:val="center"/>
              <w:rPr>
                <w:sz w:val="22"/>
                <w:szCs w:val="22"/>
              </w:rPr>
            </w:pPr>
            <w:r w:rsidRPr="00C571C9">
              <w:rPr>
                <w:sz w:val="22"/>
                <w:szCs w:val="22"/>
              </w:rPr>
              <w:t>wyższe</w:t>
            </w:r>
          </w:p>
        </w:tc>
        <w:tc>
          <w:tcPr>
            <w:tcW w:w="1535" w:type="dxa"/>
          </w:tcPr>
          <w:p w14:paraId="0E4124C1" w14:textId="03449F99" w:rsidR="00C571C9" w:rsidRPr="00C571C9" w:rsidRDefault="00C571C9" w:rsidP="00C571C9">
            <w:pPr>
              <w:suppressLineNumbers/>
              <w:snapToGrid w:val="0"/>
              <w:jc w:val="center"/>
              <w:rPr>
                <w:spacing w:val="16"/>
                <w:sz w:val="22"/>
                <w:szCs w:val="22"/>
              </w:rPr>
            </w:pPr>
            <w:r w:rsidRPr="00C571C9">
              <w:rPr>
                <w:spacing w:val="16"/>
                <w:sz w:val="22"/>
                <w:szCs w:val="22"/>
              </w:rPr>
              <w:t>450</w:t>
            </w:r>
          </w:p>
        </w:tc>
        <w:tc>
          <w:tcPr>
            <w:tcW w:w="1354" w:type="dxa"/>
          </w:tcPr>
          <w:p w14:paraId="742BB54F" w14:textId="246A8578" w:rsidR="00C571C9" w:rsidRPr="00C571C9" w:rsidRDefault="00C571C9" w:rsidP="00C571C9">
            <w:pPr>
              <w:suppressLineNumbers/>
              <w:snapToGrid w:val="0"/>
              <w:jc w:val="center"/>
              <w:rPr>
                <w:spacing w:val="16"/>
                <w:sz w:val="22"/>
                <w:szCs w:val="22"/>
              </w:rPr>
            </w:pPr>
            <w:r>
              <w:rPr>
                <w:spacing w:val="16"/>
                <w:sz w:val="22"/>
                <w:szCs w:val="22"/>
              </w:rPr>
              <w:t>479</w:t>
            </w:r>
          </w:p>
        </w:tc>
      </w:tr>
      <w:tr w:rsidR="00C571C9" w:rsidRPr="00C571C9" w14:paraId="3CF35D10" w14:textId="77777777" w:rsidTr="00C571C9">
        <w:trPr>
          <w:trHeight w:hRule="exact" w:val="326"/>
        </w:trPr>
        <w:tc>
          <w:tcPr>
            <w:tcW w:w="2017" w:type="dxa"/>
            <w:vMerge/>
            <w:vAlign w:val="center"/>
          </w:tcPr>
          <w:p w14:paraId="28B78CFF" w14:textId="77777777" w:rsidR="00C571C9" w:rsidRPr="00C571C9" w:rsidRDefault="00C571C9" w:rsidP="00C571C9">
            <w:pPr>
              <w:suppressAutoHyphens w:val="0"/>
              <w:rPr>
                <w:sz w:val="22"/>
                <w:szCs w:val="22"/>
                <w:lang w:eastAsia="ar-SA"/>
              </w:rPr>
            </w:pPr>
          </w:p>
        </w:tc>
        <w:tc>
          <w:tcPr>
            <w:tcW w:w="3554" w:type="dxa"/>
          </w:tcPr>
          <w:p w14:paraId="24A8CA16" w14:textId="4C8E7401" w:rsidR="00C571C9" w:rsidRPr="00C571C9" w:rsidRDefault="00C571C9" w:rsidP="00C571C9">
            <w:pPr>
              <w:suppressAutoHyphens w:val="0"/>
              <w:snapToGrid w:val="0"/>
              <w:jc w:val="center"/>
              <w:rPr>
                <w:sz w:val="20"/>
              </w:rPr>
            </w:pPr>
            <w:r w:rsidRPr="00C571C9">
              <w:rPr>
                <w:sz w:val="20"/>
              </w:rPr>
              <w:t>policealne i średnie zawodowe/ branżowe</w:t>
            </w:r>
          </w:p>
        </w:tc>
        <w:tc>
          <w:tcPr>
            <w:tcW w:w="1535" w:type="dxa"/>
          </w:tcPr>
          <w:p w14:paraId="7A5D7159" w14:textId="6B9AC0E5" w:rsidR="00C571C9" w:rsidRPr="00C571C9" w:rsidRDefault="00C571C9" w:rsidP="00C571C9">
            <w:pPr>
              <w:suppressLineNumbers/>
              <w:snapToGrid w:val="0"/>
              <w:jc w:val="center"/>
              <w:rPr>
                <w:spacing w:val="16"/>
                <w:sz w:val="22"/>
                <w:szCs w:val="22"/>
              </w:rPr>
            </w:pPr>
            <w:r w:rsidRPr="00C571C9">
              <w:rPr>
                <w:spacing w:val="16"/>
                <w:sz w:val="22"/>
                <w:szCs w:val="22"/>
              </w:rPr>
              <w:t>671</w:t>
            </w:r>
          </w:p>
        </w:tc>
        <w:tc>
          <w:tcPr>
            <w:tcW w:w="1354" w:type="dxa"/>
          </w:tcPr>
          <w:p w14:paraId="6DD26ED9" w14:textId="19773AFF" w:rsidR="00C571C9" w:rsidRPr="00C571C9" w:rsidRDefault="00C571C9" w:rsidP="00C571C9">
            <w:pPr>
              <w:suppressLineNumbers/>
              <w:snapToGrid w:val="0"/>
              <w:jc w:val="center"/>
              <w:rPr>
                <w:spacing w:val="16"/>
                <w:sz w:val="22"/>
                <w:szCs w:val="22"/>
              </w:rPr>
            </w:pPr>
            <w:r>
              <w:rPr>
                <w:spacing w:val="16"/>
                <w:sz w:val="22"/>
                <w:szCs w:val="22"/>
              </w:rPr>
              <w:t>696</w:t>
            </w:r>
          </w:p>
        </w:tc>
      </w:tr>
      <w:tr w:rsidR="00C571C9" w:rsidRPr="00C571C9" w14:paraId="6915C521" w14:textId="77777777" w:rsidTr="0019329B">
        <w:trPr>
          <w:trHeight w:hRule="exact" w:val="293"/>
        </w:trPr>
        <w:tc>
          <w:tcPr>
            <w:tcW w:w="2017" w:type="dxa"/>
            <w:vMerge/>
            <w:vAlign w:val="center"/>
          </w:tcPr>
          <w:p w14:paraId="5F460DBF" w14:textId="77777777" w:rsidR="00C571C9" w:rsidRPr="00C571C9" w:rsidRDefault="00C571C9" w:rsidP="00C571C9">
            <w:pPr>
              <w:suppressAutoHyphens w:val="0"/>
              <w:rPr>
                <w:sz w:val="22"/>
                <w:szCs w:val="22"/>
                <w:lang w:eastAsia="ar-SA"/>
              </w:rPr>
            </w:pPr>
          </w:p>
        </w:tc>
        <w:tc>
          <w:tcPr>
            <w:tcW w:w="3554" w:type="dxa"/>
          </w:tcPr>
          <w:p w14:paraId="1D8A378C" w14:textId="77777777" w:rsidR="00C571C9" w:rsidRPr="00C571C9" w:rsidRDefault="00C571C9" w:rsidP="00C571C9">
            <w:pPr>
              <w:suppressAutoHyphens w:val="0"/>
              <w:snapToGrid w:val="0"/>
              <w:jc w:val="center"/>
              <w:rPr>
                <w:sz w:val="22"/>
                <w:szCs w:val="22"/>
              </w:rPr>
            </w:pPr>
            <w:r w:rsidRPr="00C571C9">
              <w:rPr>
                <w:sz w:val="22"/>
                <w:szCs w:val="22"/>
              </w:rPr>
              <w:t>średnie ogólnokształcące</w:t>
            </w:r>
          </w:p>
        </w:tc>
        <w:tc>
          <w:tcPr>
            <w:tcW w:w="1535" w:type="dxa"/>
          </w:tcPr>
          <w:p w14:paraId="5A81C38F" w14:textId="7AAD82CD" w:rsidR="00C571C9" w:rsidRPr="00C571C9" w:rsidRDefault="00C571C9" w:rsidP="00C571C9">
            <w:pPr>
              <w:suppressLineNumbers/>
              <w:snapToGrid w:val="0"/>
              <w:jc w:val="center"/>
              <w:rPr>
                <w:spacing w:val="16"/>
                <w:sz w:val="22"/>
                <w:szCs w:val="22"/>
              </w:rPr>
            </w:pPr>
            <w:r w:rsidRPr="00C571C9">
              <w:rPr>
                <w:spacing w:val="16"/>
                <w:sz w:val="22"/>
                <w:szCs w:val="22"/>
              </w:rPr>
              <w:t>221</w:t>
            </w:r>
          </w:p>
        </w:tc>
        <w:tc>
          <w:tcPr>
            <w:tcW w:w="1354" w:type="dxa"/>
          </w:tcPr>
          <w:p w14:paraId="3F382CA6" w14:textId="68A3C357" w:rsidR="00C571C9" w:rsidRPr="00C571C9" w:rsidRDefault="00C571C9" w:rsidP="00C571C9">
            <w:pPr>
              <w:suppressLineNumbers/>
              <w:snapToGrid w:val="0"/>
              <w:jc w:val="center"/>
              <w:rPr>
                <w:spacing w:val="16"/>
                <w:sz w:val="22"/>
                <w:szCs w:val="22"/>
              </w:rPr>
            </w:pPr>
            <w:r>
              <w:rPr>
                <w:spacing w:val="16"/>
                <w:sz w:val="22"/>
                <w:szCs w:val="22"/>
              </w:rPr>
              <w:t>249</w:t>
            </w:r>
          </w:p>
        </w:tc>
      </w:tr>
      <w:tr w:rsidR="00C571C9" w:rsidRPr="00C571C9" w14:paraId="5DB57ED8" w14:textId="77777777" w:rsidTr="0019329B">
        <w:trPr>
          <w:trHeight w:hRule="exact" w:val="293"/>
        </w:trPr>
        <w:tc>
          <w:tcPr>
            <w:tcW w:w="2017" w:type="dxa"/>
            <w:vMerge/>
            <w:vAlign w:val="center"/>
          </w:tcPr>
          <w:p w14:paraId="03386141" w14:textId="77777777" w:rsidR="00C571C9" w:rsidRPr="00C571C9" w:rsidRDefault="00C571C9" w:rsidP="00C571C9">
            <w:pPr>
              <w:suppressAutoHyphens w:val="0"/>
              <w:rPr>
                <w:sz w:val="22"/>
                <w:szCs w:val="22"/>
                <w:lang w:eastAsia="ar-SA"/>
              </w:rPr>
            </w:pPr>
          </w:p>
        </w:tc>
        <w:tc>
          <w:tcPr>
            <w:tcW w:w="3554" w:type="dxa"/>
          </w:tcPr>
          <w:p w14:paraId="24F79B0F" w14:textId="759917A3" w:rsidR="00C571C9" w:rsidRPr="00C571C9" w:rsidRDefault="00C571C9" w:rsidP="00C571C9">
            <w:pPr>
              <w:suppressAutoHyphens w:val="0"/>
              <w:snapToGrid w:val="0"/>
              <w:jc w:val="center"/>
              <w:rPr>
                <w:sz w:val="22"/>
                <w:szCs w:val="22"/>
              </w:rPr>
            </w:pPr>
            <w:r w:rsidRPr="00C571C9">
              <w:rPr>
                <w:sz w:val="22"/>
                <w:szCs w:val="22"/>
              </w:rPr>
              <w:t>zasadnicze zawodowe/branżowe</w:t>
            </w:r>
          </w:p>
        </w:tc>
        <w:tc>
          <w:tcPr>
            <w:tcW w:w="1535" w:type="dxa"/>
          </w:tcPr>
          <w:p w14:paraId="4A045AE1" w14:textId="5FE41026" w:rsidR="00C571C9" w:rsidRPr="00C571C9" w:rsidRDefault="00C571C9" w:rsidP="00C571C9">
            <w:pPr>
              <w:suppressLineNumbers/>
              <w:snapToGrid w:val="0"/>
              <w:jc w:val="center"/>
              <w:rPr>
                <w:spacing w:val="16"/>
                <w:sz w:val="22"/>
                <w:szCs w:val="22"/>
              </w:rPr>
            </w:pPr>
            <w:r w:rsidRPr="00C571C9">
              <w:rPr>
                <w:spacing w:val="16"/>
                <w:sz w:val="22"/>
                <w:szCs w:val="22"/>
              </w:rPr>
              <w:t>597</w:t>
            </w:r>
          </w:p>
        </w:tc>
        <w:tc>
          <w:tcPr>
            <w:tcW w:w="1354" w:type="dxa"/>
          </w:tcPr>
          <w:p w14:paraId="241F3EB6" w14:textId="34F4B2DB" w:rsidR="00C571C9" w:rsidRPr="00C571C9" w:rsidRDefault="00C571C9" w:rsidP="00C571C9">
            <w:pPr>
              <w:suppressLineNumbers/>
              <w:snapToGrid w:val="0"/>
              <w:jc w:val="center"/>
              <w:rPr>
                <w:spacing w:val="16"/>
                <w:sz w:val="22"/>
                <w:szCs w:val="22"/>
              </w:rPr>
            </w:pPr>
            <w:r>
              <w:rPr>
                <w:spacing w:val="16"/>
                <w:sz w:val="22"/>
                <w:szCs w:val="22"/>
              </w:rPr>
              <w:t>630</w:t>
            </w:r>
          </w:p>
        </w:tc>
      </w:tr>
      <w:tr w:rsidR="00C571C9" w:rsidRPr="00C571C9" w14:paraId="656817A8" w14:textId="77777777" w:rsidTr="0019329B">
        <w:trPr>
          <w:trHeight w:val="110"/>
        </w:trPr>
        <w:tc>
          <w:tcPr>
            <w:tcW w:w="2017" w:type="dxa"/>
            <w:vMerge/>
            <w:vAlign w:val="center"/>
          </w:tcPr>
          <w:p w14:paraId="16CFFD30" w14:textId="77777777" w:rsidR="00C571C9" w:rsidRPr="00C571C9" w:rsidRDefault="00C571C9" w:rsidP="00C571C9">
            <w:pPr>
              <w:suppressAutoHyphens w:val="0"/>
              <w:rPr>
                <w:sz w:val="22"/>
                <w:szCs w:val="22"/>
                <w:lang w:eastAsia="ar-SA"/>
              </w:rPr>
            </w:pPr>
          </w:p>
        </w:tc>
        <w:tc>
          <w:tcPr>
            <w:tcW w:w="3554" w:type="dxa"/>
          </w:tcPr>
          <w:p w14:paraId="4430D050" w14:textId="7CB00BDA" w:rsidR="00C571C9" w:rsidRPr="00C571C9" w:rsidRDefault="00C571C9" w:rsidP="00C571C9">
            <w:pPr>
              <w:suppressAutoHyphens w:val="0"/>
              <w:snapToGrid w:val="0"/>
              <w:jc w:val="center"/>
              <w:rPr>
                <w:sz w:val="22"/>
                <w:szCs w:val="22"/>
              </w:rPr>
            </w:pPr>
            <w:r w:rsidRPr="00C571C9">
              <w:rPr>
                <w:sz w:val="22"/>
                <w:szCs w:val="22"/>
              </w:rPr>
              <w:t>gimnazjalne/podstawowe i poniżej</w:t>
            </w:r>
          </w:p>
        </w:tc>
        <w:tc>
          <w:tcPr>
            <w:tcW w:w="1535" w:type="dxa"/>
          </w:tcPr>
          <w:p w14:paraId="1FB4578B" w14:textId="4D4784E3" w:rsidR="00C571C9" w:rsidRPr="00C571C9" w:rsidRDefault="00C571C9" w:rsidP="00C571C9">
            <w:pPr>
              <w:suppressLineNumbers/>
              <w:snapToGrid w:val="0"/>
              <w:jc w:val="center"/>
              <w:rPr>
                <w:spacing w:val="16"/>
                <w:sz w:val="22"/>
                <w:szCs w:val="22"/>
              </w:rPr>
            </w:pPr>
            <w:r w:rsidRPr="00C571C9">
              <w:rPr>
                <w:spacing w:val="16"/>
                <w:sz w:val="22"/>
                <w:szCs w:val="22"/>
              </w:rPr>
              <w:t>475</w:t>
            </w:r>
          </w:p>
        </w:tc>
        <w:tc>
          <w:tcPr>
            <w:tcW w:w="1354" w:type="dxa"/>
          </w:tcPr>
          <w:p w14:paraId="648F381A" w14:textId="21E1ACB0" w:rsidR="00C571C9" w:rsidRPr="00C571C9" w:rsidRDefault="00C571C9" w:rsidP="00C571C9">
            <w:pPr>
              <w:suppressLineNumbers/>
              <w:snapToGrid w:val="0"/>
              <w:jc w:val="center"/>
              <w:rPr>
                <w:spacing w:val="16"/>
                <w:sz w:val="22"/>
                <w:szCs w:val="22"/>
              </w:rPr>
            </w:pPr>
            <w:r>
              <w:rPr>
                <w:spacing w:val="16"/>
                <w:sz w:val="22"/>
                <w:szCs w:val="22"/>
              </w:rPr>
              <w:t>509</w:t>
            </w:r>
          </w:p>
        </w:tc>
      </w:tr>
    </w:tbl>
    <w:p w14:paraId="65607C8B" w14:textId="77777777" w:rsidR="0019329B" w:rsidRPr="00C571C9" w:rsidRDefault="0019329B" w:rsidP="0019329B">
      <w:pPr>
        <w:suppressAutoHyphens w:val="0"/>
        <w:rPr>
          <w:i/>
          <w:sz w:val="18"/>
          <w:szCs w:val="18"/>
        </w:rPr>
      </w:pPr>
      <w:r w:rsidRPr="00C571C9">
        <w:rPr>
          <w:sz w:val="22"/>
          <w:szCs w:val="22"/>
        </w:rPr>
        <w:t xml:space="preserve">    </w:t>
      </w:r>
      <w:r w:rsidRPr="00C571C9">
        <w:rPr>
          <w:i/>
          <w:sz w:val="18"/>
          <w:szCs w:val="18"/>
        </w:rPr>
        <w:t xml:space="preserve">Źródło: Załącznik nr 1 do sprawozdania </w:t>
      </w:r>
      <w:proofErr w:type="spellStart"/>
      <w:r w:rsidRPr="00C571C9">
        <w:rPr>
          <w:i/>
          <w:sz w:val="18"/>
          <w:szCs w:val="18"/>
        </w:rPr>
        <w:t>MRPiPS</w:t>
      </w:r>
      <w:proofErr w:type="spellEnd"/>
      <w:r w:rsidRPr="00C571C9">
        <w:rPr>
          <w:i/>
          <w:sz w:val="18"/>
          <w:szCs w:val="18"/>
        </w:rPr>
        <w:t xml:space="preserve"> - 01 sporządzane przez Powiatowy Urząd Pracy           </w:t>
      </w:r>
    </w:p>
    <w:p w14:paraId="4196CBA5" w14:textId="4EB19D44" w:rsidR="0019329B" w:rsidRPr="00C571C9" w:rsidRDefault="0019329B" w:rsidP="0019329B">
      <w:pPr>
        <w:suppressAutoHyphens w:val="0"/>
        <w:rPr>
          <w:i/>
          <w:sz w:val="18"/>
          <w:szCs w:val="18"/>
        </w:rPr>
      </w:pPr>
      <w:r w:rsidRPr="00C571C9">
        <w:rPr>
          <w:i/>
          <w:sz w:val="18"/>
          <w:szCs w:val="18"/>
        </w:rPr>
        <w:t xml:space="preserve">     w  Jędrzejowie za lata 201</w:t>
      </w:r>
      <w:r w:rsidR="00487916">
        <w:rPr>
          <w:i/>
          <w:sz w:val="18"/>
          <w:szCs w:val="18"/>
        </w:rPr>
        <w:t>9</w:t>
      </w:r>
      <w:r w:rsidRPr="00C571C9">
        <w:rPr>
          <w:i/>
          <w:sz w:val="18"/>
          <w:szCs w:val="18"/>
        </w:rPr>
        <w:t>-20</w:t>
      </w:r>
      <w:r w:rsidR="00C571C9">
        <w:rPr>
          <w:i/>
          <w:sz w:val="18"/>
          <w:szCs w:val="18"/>
        </w:rPr>
        <w:t>20</w:t>
      </w:r>
    </w:p>
    <w:p w14:paraId="510F490A" w14:textId="77777777" w:rsidR="0019329B" w:rsidRPr="0019329B" w:rsidRDefault="0019329B" w:rsidP="0019329B">
      <w:pPr>
        <w:suppressAutoHyphens w:val="0"/>
        <w:rPr>
          <w:i/>
          <w:sz w:val="20"/>
        </w:rPr>
      </w:pPr>
    </w:p>
    <w:p w14:paraId="5271E524" w14:textId="1701C2B5" w:rsidR="0019329B" w:rsidRPr="006A7D6F" w:rsidRDefault="0019329B" w:rsidP="0019329B">
      <w:pPr>
        <w:suppressAutoHyphens w:val="0"/>
        <w:autoSpaceDE w:val="0"/>
        <w:autoSpaceDN w:val="0"/>
        <w:adjustRightInd w:val="0"/>
        <w:spacing w:line="276" w:lineRule="auto"/>
        <w:ind w:firstLine="709"/>
        <w:jc w:val="both"/>
        <w:rPr>
          <w:sz w:val="22"/>
          <w:szCs w:val="22"/>
        </w:rPr>
      </w:pPr>
      <w:r w:rsidRPr="006A7D6F">
        <w:rPr>
          <w:sz w:val="22"/>
          <w:szCs w:val="22"/>
        </w:rPr>
        <w:t xml:space="preserve">Analiza wieku bezrobotnych wykazała, że </w:t>
      </w:r>
      <w:r w:rsidR="006A7D6F" w:rsidRPr="006A7D6F">
        <w:rPr>
          <w:sz w:val="22"/>
          <w:szCs w:val="22"/>
        </w:rPr>
        <w:t>68,0</w:t>
      </w:r>
      <w:r w:rsidRPr="006A7D6F">
        <w:rPr>
          <w:sz w:val="22"/>
          <w:szCs w:val="22"/>
        </w:rPr>
        <w:t>% bezrobotnych  należy do przedziału zwanego wiekiem mobilnym (18-44 lata), obejmującego osoby zdolne do zmiany stanowisk</w:t>
      </w:r>
      <w:r w:rsidR="00536CA1" w:rsidRPr="006A7D6F">
        <w:rPr>
          <w:sz w:val="22"/>
          <w:szCs w:val="22"/>
        </w:rPr>
        <w:t>a, miejsca pracy l</w:t>
      </w:r>
      <w:r w:rsidRPr="006A7D6F">
        <w:rPr>
          <w:sz w:val="22"/>
          <w:szCs w:val="22"/>
        </w:rPr>
        <w:t xml:space="preserve">ub ewentualnego przekwalifikowania się. Osoby w wieku 45 lat i więcej stanowią </w:t>
      </w:r>
      <w:r w:rsidR="006A7D6F" w:rsidRPr="006A7D6F">
        <w:rPr>
          <w:sz w:val="22"/>
          <w:szCs w:val="22"/>
        </w:rPr>
        <w:t>32</w:t>
      </w:r>
      <w:r w:rsidRPr="006A7D6F">
        <w:rPr>
          <w:sz w:val="22"/>
          <w:szCs w:val="22"/>
        </w:rPr>
        <w:t>% ogółu.</w:t>
      </w:r>
    </w:p>
    <w:p w14:paraId="17AAD81A" w14:textId="1E998197" w:rsidR="00CD2CC2" w:rsidRDefault="0019329B" w:rsidP="0019329B">
      <w:pPr>
        <w:spacing w:line="276" w:lineRule="auto"/>
        <w:ind w:firstLine="709"/>
        <w:jc w:val="both"/>
        <w:rPr>
          <w:sz w:val="22"/>
          <w:szCs w:val="22"/>
        </w:rPr>
      </w:pPr>
      <w:r w:rsidRPr="00E2220C">
        <w:rPr>
          <w:sz w:val="22"/>
          <w:szCs w:val="22"/>
        </w:rPr>
        <w:t xml:space="preserve">Biorąc pod uwagę </w:t>
      </w:r>
      <w:r w:rsidRPr="00E2220C">
        <w:rPr>
          <w:b/>
          <w:i/>
          <w:sz w:val="22"/>
          <w:szCs w:val="22"/>
        </w:rPr>
        <w:t>poziom wykształcenia bezrobotnych</w:t>
      </w:r>
      <w:r w:rsidRPr="00E2220C">
        <w:rPr>
          <w:sz w:val="22"/>
          <w:szCs w:val="22"/>
        </w:rPr>
        <w:t xml:space="preserve"> na koniec grudnia 20</w:t>
      </w:r>
      <w:r w:rsidR="006A7D6F" w:rsidRPr="00E2220C">
        <w:rPr>
          <w:sz w:val="22"/>
          <w:szCs w:val="22"/>
        </w:rPr>
        <w:t>20</w:t>
      </w:r>
      <w:r w:rsidRPr="00E2220C">
        <w:rPr>
          <w:sz w:val="22"/>
          <w:szCs w:val="22"/>
        </w:rPr>
        <w:t xml:space="preserve"> roku najliczniejszą grupę stanowiły osoby z wykształceniem zasadniczym zawodow</w:t>
      </w:r>
      <w:r w:rsidR="00536CA1" w:rsidRPr="00E2220C">
        <w:rPr>
          <w:sz w:val="22"/>
          <w:szCs w:val="22"/>
        </w:rPr>
        <w:t>ym oraz gimnazjalnym</w:t>
      </w:r>
      <w:r w:rsidR="006A7D6F" w:rsidRPr="00E2220C">
        <w:rPr>
          <w:sz w:val="22"/>
          <w:szCs w:val="22"/>
        </w:rPr>
        <w:t>/podstawowym</w:t>
      </w:r>
      <w:r w:rsidR="00536CA1" w:rsidRPr="00E2220C">
        <w:rPr>
          <w:sz w:val="22"/>
          <w:szCs w:val="22"/>
        </w:rPr>
        <w:t xml:space="preserve"> </w:t>
      </w:r>
      <w:r w:rsidRPr="00E2220C">
        <w:rPr>
          <w:sz w:val="22"/>
          <w:szCs w:val="22"/>
        </w:rPr>
        <w:t>i poniżej w liczbie 1</w:t>
      </w:r>
      <w:r w:rsidR="00E2220C" w:rsidRPr="00E2220C">
        <w:rPr>
          <w:sz w:val="22"/>
          <w:szCs w:val="22"/>
        </w:rPr>
        <w:t>139</w:t>
      </w:r>
      <w:r w:rsidRPr="00E2220C">
        <w:rPr>
          <w:sz w:val="22"/>
          <w:szCs w:val="22"/>
        </w:rPr>
        <w:t xml:space="preserve"> osób, a ich udział w ogólnej liczbie bezrobotnych wynosił 44,</w:t>
      </w:r>
      <w:r w:rsidR="00CA653C" w:rsidRPr="00E2220C">
        <w:rPr>
          <w:sz w:val="22"/>
          <w:szCs w:val="22"/>
        </w:rPr>
        <w:t>4</w:t>
      </w:r>
      <w:r w:rsidRPr="00E2220C">
        <w:rPr>
          <w:sz w:val="22"/>
          <w:szCs w:val="22"/>
        </w:rPr>
        <w:t>%. W stosunku do stanu na koniec 201</w:t>
      </w:r>
      <w:r w:rsidR="00CA653C" w:rsidRPr="00E2220C">
        <w:rPr>
          <w:sz w:val="22"/>
          <w:szCs w:val="22"/>
        </w:rPr>
        <w:t>8</w:t>
      </w:r>
      <w:r w:rsidRPr="00E2220C">
        <w:rPr>
          <w:sz w:val="22"/>
          <w:szCs w:val="22"/>
        </w:rPr>
        <w:t xml:space="preserve"> roku liczba osób legitymująca się takim poziomem wykształcenia zmniejszyła się o </w:t>
      </w:r>
      <w:r w:rsidR="00E2220C" w:rsidRPr="00E2220C">
        <w:rPr>
          <w:sz w:val="22"/>
          <w:szCs w:val="22"/>
        </w:rPr>
        <w:t>67</w:t>
      </w:r>
      <w:r w:rsidRPr="00E2220C">
        <w:rPr>
          <w:sz w:val="22"/>
          <w:szCs w:val="22"/>
        </w:rPr>
        <w:t xml:space="preserve"> osób tj. o </w:t>
      </w:r>
      <w:r w:rsidR="00E2220C" w:rsidRPr="00E2220C">
        <w:rPr>
          <w:sz w:val="22"/>
          <w:szCs w:val="22"/>
        </w:rPr>
        <w:t>6,3</w:t>
      </w:r>
      <w:r w:rsidRPr="00E2220C">
        <w:rPr>
          <w:sz w:val="22"/>
          <w:szCs w:val="22"/>
        </w:rPr>
        <w:t xml:space="preserve">%, </w:t>
      </w:r>
      <w:r w:rsidR="00E2220C" w:rsidRPr="00E2220C">
        <w:rPr>
          <w:sz w:val="22"/>
          <w:szCs w:val="22"/>
        </w:rPr>
        <w:t xml:space="preserve">lecz </w:t>
      </w:r>
      <w:r w:rsidRPr="00E2220C">
        <w:rPr>
          <w:sz w:val="22"/>
          <w:szCs w:val="22"/>
        </w:rPr>
        <w:t>ich udział w</w:t>
      </w:r>
      <w:r w:rsidR="00337363">
        <w:rPr>
          <w:sz w:val="22"/>
          <w:szCs w:val="22"/>
        </w:rPr>
        <w:t> </w:t>
      </w:r>
      <w:r w:rsidRPr="00E2220C">
        <w:rPr>
          <w:sz w:val="22"/>
          <w:szCs w:val="22"/>
        </w:rPr>
        <w:t xml:space="preserve"> bezrobociu </w:t>
      </w:r>
      <w:r w:rsidR="00E2220C" w:rsidRPr="00E2220C">
        <w:rPr>
          <w:sz w:val="22"/>
          <w:szCs w:val="22"/>
        </w:rPr>
        <w:t>pozostał na niezmienionym poziomie</w:t>
      </w:r>
      <w:r w:rsidRPr="00E2220C">
        <w:rPr>
          <w:sz w:val="22"/>
          <w:szCs w:val="22"/>
        </w:rPr>
        <w:t xml:space="preserve"> (w 201</w:t>
      </w:r>
      <w:r w:rsidR="00E2220C" w:rsidRPr="00E2220C">
        <w:rPr>
          <w:sz w:val="22"/>
          <w:szCs w:val="22"/>
        </w:rPr>
        <w:t>9</w:t>
      </w:r>
      <w:r w:rsidRPr="00E2220C">
        <w:rPr>
          <w:sz w:val="22"/>
          <w:szCs w:val="22"/>
        </w:rPr>
        <w:t>r, wynosił 4</w:t>
      </w:r>
      <w:r w:rsidR="00CA653C" w:rsidRPr="00E2220C">
        <w:rPr>
          <w:sz w:val="22"/>
          <w:szCs w:val="22"/>
        </w:rPr>
        <w:t>4,</w:t>
      </w:r>
      <w:r w:rsidR="00E2220C" w:rsidRPr="00E2220C">
        <w:rPr>
          <w:sz w:val="22"/>
          <w:szCs w:val="22"/>
        </w:rPr>
        <w:t>4</w:t>
      </w:r>
      <w:r w:rsidRPr="00E2220C">
        <w:rPr>
          <w:sz w:val="22"/>
          <w:szCs w:val="22"/>
        </w:rPr>
        <w:t xml:space="preserve">%). </w:t>
      </w:r>
    </w:p>
    <w:p w14:paraId="76706E1E" w14:textId="28992EF3" w:rsidR="0019329B" w:rsidRPr="00CD2CC2" w:rsidRDefault="00AF608D" w:rsidP="00CD2CC2">
      <w:pPr>
        <w:spacing w:line="276" w:lineRule="auto"/>
        <w:jc w:val="both"/>
        <w:rPr>
          <w:sz w:val="22"/>
          <w:szCs w:val="22"/>
        </w:rPr>
      </w:pPr>
      <w:r w:rsidRPr="00CD2CC2">
        <w:rPr>
          <w:sz w:val="22"/>
          <w:szCs w:val="22"/>
        </w:rPr>
        <w:t xml:space="preserve">W województwie świętokrzyskim bezrobotni z wykształceniem </w:t>
      </w:r>
      <w:r w:rsidR="00CD2CC2" w:rsidRPr="00CD2CC2">
        <w:rPr>
          <w:sz w:val="22"/>
          <w:szCs w:val="22"/>
        </w:rPr>
        <w:t xml:space="preserve">zasadniczym zawodowym, </w:t>
      </w:r>
      <w:r w:rsidRPr="00CD2CC2">
        <w:rPr>
          <w:sz w:val="22"/>
          <w:szCs w:val="22"/>
        </w:rPr>
        <w:t>gimnazjalnym i poniżej n</w:t>
      </w:r>
      <w:r w:rsidR="0019329B" w:rsidRPr="00CD2CC2">
        <w:rPr>
          <w:sz w:val="22"/>
          <w:szCs w:val="22"/>
        </w:rPr>
        <w:t>a koniec 20</w:t>
      </w:r>
      <w:r w:rsidR="00CD2CC2" w:rsidRPr="00CD2CC2">
        <w:rPr>
          <w:sz w:val="22"/>
          <w:szCs w:val="22"/>
        </w:rPr>
        <w:t>20</w:t>
      </w:r>
      <w:r w:rsidR="0019329B" w:rsidRPr="00CD2CC2">
        <w:rPr>
          <w:sz w:val="22"/>
          <w:szCs w:val="22"/>
        </w:rPr>
        <w:t xml:space="preserve"> roku </w:t>
      </w:r>
      <w:r w:rsidRPr="00CD2CC2">
        <w:rPr>
          <w:sz w:val="22"/>
          <w:szCs w:val="22"/>
        </w:rPr>
        <w:t>stanowili 4</w:t>
      </w:r>
      <w:r w:rsidR="00CA653C" w:rsidRPr="00CD2CC2">
        <w:rPr>
          <w:sz w:val="22"/>
          <w:szCs w:val="22"/>
        </w:rPr>
        <w:t>5,</w:t>
      </w:r>
      <w:r w:rsidR="00CD2CC2" w:rsidRPr="00CD2CC2">
        <w:rPr>
          <w:sz w:val="22"/>
          <w:szCs w:val="22"/>
        </w:rPr>
        <w:t>6</w:t>
      </w:r>
      <w:r w:rsidR="0019329B" w:rsidRPr="00CD2CC2">
        <w:rPr>
          <w:sz w:val="22"/>
          <w:szCs w:val="22"/>
        </w:rPr>
        <w:t>%</w:t>
      </w:r>
      <w:r w:rsidRPr="00CD2CC2">
        <w:rPr>
          <w:sz w:val="22"/>
          <w:szCs w:val="22"/>
        </w:rPr>
        <w:t xml:space="preserve"> ogółu bezrobotnych</w:t>
      </w:r>
      <w:r w:rsidR="0019329B" w:rsidRPr="00CD2CC2">
        <w:rPr>
          <w:sz w:val="22"/>
          <w:szCs w:val="22"/>
        </w:rPr>
        <w:t>.</w:t>
      </w:r>
    </w:p>
    <w:p w14:paraId="523D5F25" w14:textId="43BE322A" w:rsidR="0019329B" w:rsidRPr="00E2220C" w:rsidRDefault="0019329B" w:rsidP="0019329B">
      <w:pPr>
        <w:spacing w:line="276" w:lineRule="auto"/>
        <w:ind w:firstLine="709"/>
        <w:jc w:val="both"/>
        <w:rPr>
          <w:sz w:val="22"/>
          <w:szCs w:val="22"/>
        </w:rPr>
      </w:pPr>
      <w:r w:rsidRPr="00E2220C">
        <w:rPr>
          <w:sz w:val="22"/>
          <w:szCs w:val="22"/>
        </w:rPr>
        <w:t>Bezrobotni z wykształceniem policealnym i średnim zawodowym, w liczbie 6</w:t>
      </w:r>
      <w:r w:rsidR="00E2220C" w:rsidRPr="00E2220C">
        <w:rPr>
          <w:sz w:val="22"/>
          <w:szCs w:val="22"/>
        </w:rPr>
        <w:t>96</w:t>
      </w:r>
      <w:r w:rsidRPr="00E2220C">
        <w:rPr>
          <w:sz w:val="22"/>
          <w:szCs w:val="22"/>
        </w:rPr>
        <w:t xml:space="preserve"> osób, stanowili 27,</w:t>
      </w:r>
      <w:r w:rsidR="00E2220C" w:rsidRPr="00E2220C">
        <w:rPr>
          <w:sz w:val="22"/>
          <w:szCs w:val="22"/>
        </w:rPr>
        <w:t>1</w:t>
      </w:r>
      <w:r w:rsidRPr="00E2220C">
        <w:rPr>
          <w:sz w:val="22"/>
          <w:szCs w:val="22"/>
        </w:rPr>
        <w:t xml:space="preserve">% ogółu bezrobotnych. </w:t>
      </w:r>
      <w:bookmarkStart w:id="3" w:name="_Hlk33521285"/>
      <w:r w:rsidRPr="00E2220C">
        <w:rPr>
          <w:sz w:val="22"/>
          <w:szCs w:val="22"/>
        </w:rPr>
        <w:t>W stosunku do 201</w:t>
      </w:r>
      <w:r w:rsidR="00E2220C" w:rsidRPr="00E2220C">
        <w:rPr>
          <w:sz w:val="22"/>
          <w:szCs w:val="22"/>
        </w:rPr>
        <w:t>9</w:t>
      </w:r>
      <w:r w:rsidRPr="00E2220C">
        <w:rPr>
          <w:sz w:val="22"/>
          <w:szCs w:val="22"/>
        </w:rPr>
        <w:t xml:space="preserve"> roku ich liczba z</w:t>
      </w:r>
      <w:r w:rsidR="00E2220C" w:rsidRPr="00E2220C">
        <w:rPr>
          <w:sz w:val="22"/>
          <w:szCs w:val="22"/>
        </w:rPr>
        <w:t>większyła się</w:t>
      </w:r>
      <w:r w:rsidRPr="00E2220C">
        <w:rPr>
          <w:sz w:val="22"/>
          <w:szCs w:val="22"/>
        </w:rPr>
        <w:t xml:space="preserve"> o </w:t>
      </w:r>
      <w:r w:rsidR="00E2220C" w:rsidRPr="00E2220C">
        <w:rPr>
          <w:sz w:val="22"/>
          <w:szCs w:val="22"/>
        </w:rPr>
        <w:t>25</w:t>
      </w:r>
      <w:r w:rsidRPr="00E2220C">
        <w:rPr>
          <w:sz w:val="22"/>
          <w:szCs w:val="22"/>
        </w:rPr>
        <w:t xml:space="preserve"> </w:t>
      </w:r>
      <w:r w:rsidRPr="00E2220C">
        <w:rPr>
          <w:sz w:val="22"/>
          <w:szCs w:val="22"/>
        </w:rPr>
        <w:lastRenderedPageBreak/>
        <w:t>osób, ale ich udział w ogólnej liczbie bezrobotnych z</w:t>
      </w:r>
      <w:r w:rsidR="00AF608D" w:rsidRPr="00E2220C">
        <w:rPr>
          <w:sz w:val="22"/>
          <w:szCs w:val="22"/>
        </w:rPr>
        <w:t>mniejszył</w:t>
      </w:r>
      <w:r w:rsidRPr="00E2220C">
        <w:rPr>
          <w:sz w:val="22"/>
          <w:szCs w:val="22"/>
        </w:rPr>
        <w:t xml:space="preserve"> się o 0,</w:t>
      </w:r>
      <w:r w:rsidR="00E2220C" w:rsidRPr="00E2220C">
        <w:rPr>
          <w:sz w:val="22"/>
          <w:szCs w:val="22"/>
        </w:rPr>
        <w:t>7</w:t>
      </w:r>
      <w:r w:rsidRPr="00E2220C">
        <w:rPr>
          <w:sz w:val="22"/>
          <w:szCs w:val="22"/>
        </w:rPr>
        <w:t xml:space="preserve"> punktu procentowego </w:t>
      </w:r>
      <w:r w:rsidR="006408BB" w:rsidRPr="00E2220C">
        <w:rPr>
          <w:sz w:val="22"/>
          <w:szCs w:val="22"/>
        </w:rPr>
        <w:t xml:space="preserve">           </w:t>
      </w:r>
      <w:r w:rsidRPr="00E2220C">
        <w:rPr>
          <w:sz w:val="22"/>
          <w:szCs w:val="22"/>
        </w:rPr>
        <w:t>(w 201</w:t>
      </w:r>
      <w:r w:rsidR="00E2220C" w:rsidRPr="00E2220C">
        <w:rPr>
          <w:sz w:val="22"/>
          <w:szCs w:val="22"/>
        </w:rPr>
        <w:t>9</w:t>
      </w:r>
      <w:r w:rsidRPr="00E2220C">
        <w:rPr>
          <w:sz w:val="22"/>
          <w:szCs w:val="22"/>
        </w:rPr>
        <w:t>r. - 27,</w:t>
      </w:r>
      <w:r w:rsidR="00E2220C" w:rsidRPr="00E2220C">
        <w:rPr>
          <w:sz w:val="22"/>
          <w:szCs w:val="22"/>
        </w:rPr>
        <w:t>8</w:t>
      </w:r>
      <w:r w:rsidRPr="00E2220C">
        <w:rPr>
          <w:sz w:val="22"/>
          <w:szCs w:val="22"/>
        </w:rPr>
        <w:t xml:space="preserve">%). </w:t>
      </w:r>
    </w:p>
    <w:bookmarkEnd w:id="3"/>
    <w:p w14:paraId="1777FE2A" w14:textId="184925C7" w:rsidR="0072000C" w:rsidRPr="00E2220C" w:rsidRDefault="0072000C" w:rsidP="0072000C">
      <w:pPr>
        <w:spacing w:line="276" w:lineRule="auto"/>
        <w:ind w:firstLine="709"/>
        <w:jc w:val="both"/>
        <w:rPr>
          <w:sz w:val="22"/>
          <w:szCs w:val="22"/>
        </w:rPr>
      </w:pPr>
      <w:r w:rsidRPr="00E2220C">
        <w:rPr>
          <w:sz w:val="22"/>
          <w:szCs w:val="22"/>
        </w:rPr>
        <w:t>Wzrost liczy osób bezrobotnych nastąpił  w grupie osób z wyższym wykształceniem, które w liczbie 4</w:t>
      </w:r>
      <w:r w:rsidR="00E2220C" w:rsidRPr="00E2220C">
        <w:rPr>
          <w:sz w:val="22"/>
          <w:szCs w:val="22"/>
        </w:rPr>
        <w:t>79</w:t>
      </w:r>
      <w:r w:rsidRPr="00E2220C">
        <w:rPr>
          <w:sz w:val="22"/>
          <w:szCs w:val="22"/>
        </w:rPr>
        <w:t xml:space="preserve"> osób stanowiły 18,</w:t>
      </w:r>
      <w:r w:rsidR="00E2220C" w:rsidRPr="00E2220C">
        <w:rPr>
          <w:sz w:val="22"/>
          <w:szCs w:val="22"/>
        </w:rPr>
        <w:t>7</w:t>
      </w:r>
      <w:r w:rsidRPr="00E2220C">
        <w:rPr>
          <w:sz w:val="22"/>
          <w:szCs w:val="22"/>
        </w:rPr>
        <w:t xml:space="preserve"> % ogółu zarejestrowanych. W stosunku do 201</w:t>
      </w:r>
      <w:r w:rsidR="00E2220C" w:rsidRPr="00E2220C">
        <w:rPr>
          <w:sz w:val="22"/>
          <w:szCs w:val="22"/>
        </w:rPr>
        <w:t>9</w:t>
      </w:r>
      <w:r w:rsidRPr="00E2220C">
        <w:rPr>
          <w:sz w:val="22"/>
          <w:szCs w:val="22"/>
        </w:rPr>
        <w:t xml:space="preserve"> roku ich liczba zwiększyła się o 2</w:t>
      </w:r>
      <w:r w:rsidR="00E2220C" w:rsidRPr="00E2220C">
        <w:rPr>
          <w:sz w:val="22"/>
          <w:szCs w:val="22"/>
        </w:rPr>
        <w:t>9</w:t>
      </w:r>
      <w:r w:rsidRPr="00E2220C">
        <w:rPr>
          <w:sz w:val="22"/>
          <w:szCs w:val="22"/>
        </w:rPr>
        <w:t xml:space="preserve"> osób, a udział w ogólnej liczbie bezrobotnych zwiększył się o </w:t>
      </w:r>
      <w:r w:rsidR="00E2220C" w:rsidRPr="00E2220C">
        <w:rPr>
          <w:sz w:val="22"/>
          <w:szCs w:val="22"/>
        </w:rPr>
        <w:t xml:space="preserve">0,1 </w:t>
      </w:r>
      <w:r w:rsidRPr="00E2220C">
        <w:rPr>
          <w:sz w:val="22"/>
          <w:szCs w:val="22"/>
        </w:rPr>
        <w:t>punktu procentowego (w 201</w:t>
      </w:r>
      <w:r w:rsidR="00E2220C" w:rsidRPr="00E2220C">
        <w:rPr>
          <w:sz w:val="22"/>
          <w:szCs w:val="22"/>
        </w:rPr>
        <w:t>9</w:t>
      </w:r>
      <w:r w:rsidRPr="00E2220C">
        <w:rPr>
          <w:sz w:val="22"/>
          <w:szCs w:val="22"/>
        </w:rPr>
        <w:t xml:space="preserve">r. – </w:t>
      </w:r>
      <w:r w:rsidR="00E2220C" w:rsidRPr="00E2220C">
        <w:rPr>
          <w:sz w:val="22"/>
          <w:szCs w:val="22"/>
        </w:rPr>
        <w:t>16,6</w:t>
      </w:r>
      <w:r w:rsidRPr="00E2220C">
        <w:rPr>
          <w:sz w:val="22"/>
          <w:szCs w:val="22"/>
        </w:rPr>
        <w:t xml:space="preserve">%). </w:t>
      </w:r>
    </w:p>
    <w:p w14:paraId="715E3E10" w14:textId="6A8C1BE8" w:rsidR="00C05213" w:rsidRPr="00F45BD5" w:rsidRDefault="0019329B" w:rsidP="0019329B">
      <w:pPr>
        <w:spacing w:line="276" w:lineRule="auto"/>
        <w:jc w:val="both"/>
        <w:rPr>
          <w:sz w:val="22"/>
          <w:szCs w:val="22"/>
        </w:rPr>
      </w:pPr>
      <w:r w:rsidRPr="00F45BD5">
        <w:rPr>
          <w:sz w:val="22"/>
          <w:szCs w:val="22"/>
        </w:rPr>
        <w:t xml:space="preserve">Bezrobotni z </w:t>
      </w:r>
      <w:r w:rsidR="00C05213" w:rsidRPr="00F45BD5">
        <w:rPr>
          <w:sz w:val="22"/>
          <w:szCs w:val="22"/>
        </w:rPr>
        <w:t xml:space="preserve">wykształceniem średnim ogólnokształcącym w liczbie </w:t>
      </w:r>
      <w:r w:rsidR="00F45BD5" w:rsidRPr="00F45BD5">
        <w:rPr>
          <w:sz w:val="22"/>
          <w:szCs w:val="22"/>
        </w:rPr>
        <w:t>249</w:t>
      </w:r>
      <w:r w:rsidR="00C05213" w:rsidRPr="00F45BD5">
        <w:rPr>
          <w:sz w:val="22"/>
          <w:szCs w:val="22"/>
        </w:rPr>
        <w:t xml:space="preserve"> osób</w:t>
      </w:r>
      <w:r w:rsidRPr="00F45BD5">
        <w:rPr>
          <w:sz w:val="22"/>
          <w:szCs w:val="22"/>
        </w:rPr>
        <w:t xml:space="preserve"> stanowili  na koniec  grudnia 20</w:t>
      </w:r>
      <w:r w:rsidR="00F45BD5" w:rsidRPr="00F45BD5">
        <w:rPr>
          <w:sz w:val="22"/>
          <w:szCs w:val="22"/>
        </w:rPr>
        <w:t>20</w:t>
      </w:r>
      <w:r w:rsidRPr="00F45BD5">
        <w:rPr>
          <w:sz w:val="22"/>
          <w:szCs w:val="22"/>
        </w:rPr>
        <w:t xml:space="preserve"> roku </w:t>
      </w:r>
      <w:r w:rsidR="00C05213" w:rsidRPr="00F45BD5">
        <w:rPr>
          <w:sz w:val="22"/>
          <w:szCs w:val="22"/>
        </w:rPr>
        <w:t>9,</w:t>
      </w:r>
      <w:r w:rsidR="00F45BD5" w:rsidRPr="00F45BD5">
        <w:rPr>
          <w:sz w:val="22"/>
          <w:szCs w:val="22"/>
        </w:rPr>
        <w:t>7</w:t>
      </w:r>
      <w:r w:rsidRPr="00F45BD5">
        <w:rPr>
          <w:sz w:val="22"/>
          <w:szCs w:val="22"/>
        </w:rPr>
        <w:t>% ogółu bezrobotnych (201</w:t>
      </w:r>
      <w:r w:rsidR="00F45BD5" w:rsidRPr="00F45BD5">
        <w:rPr>
          <w:sz w:val="22"/>
          <w:szCs w:val="22"/>
        </w:rPr>
        <w:t>9</w:t>
      </w:r>
      <w:r w:rsidRPr="00F45BD5">
        <w:rPr>
          <w:sz w:val="22"/>
          <w:szCs w:val="22"/>
        </w:rPr>
        <w:t xml:space="preserve">r. </w:t>
      </w:r>
      <w:r w:rsidR="00C05213" w:rsidRPr="00F45BD5">
        <w:rPr>
          <w:sz w:val="22"/>
          <w:szCs w:val="22"/>
        </w:rPr>
        <w:t>2</w:t>
      </w:r>
      <w:r w:rsidR="00F45BD5" w:rsidRPr="00F45BD5">
        <w:rPr>
          <w:sz w:val="22"/>
          <w:szCs w:val="22"/>
        </w:rPr>
        <w:t>21</w:t>
      </w:r>
      <w:r w:rsidR="00C05213" w:rsidRPr="00F45BD5">
        <w:rPr>
          <w:sz w:val="22"/>
          <w:szCs w:val="22"/>
        </w:rPr>
        <w:t xml:space="preserve"> osób</w:t>
      </w:r>
      <w:r w:rsidR="00AF608D" w:rsidRPr="00F45BD5">
        <w:rPr>
          <w:sz w:val="22"/>
          <w:szCs w:val="22"/>
        </w:rPr>
        <w:t>,</w:t>
      </w:r>
      <w:r w:rsidRPr="00F45BD5">
        <w:rPr>
          <w:sz w:val="22"/>
          <w:szCs w:val="22"/>
        </w:rPr>
        <w:t xml:space="preserve"> </w:t>
      </w:r>
      <w:r w:rsidR="00F45BD5" w:rsidRPr="00F45BD5">
        <w:rPr>
          <w:sz w:val="22"/>
          <w:szCs w:val="22"/>
        </w:rPr>
        <w:t>9,2</w:t>
      </w:r>
      <w:r w:rsidRPr="00F45BD5">
        <w:rPr>
          <w:sz w:val="22"/>
          <w:szCs w:val="22"/>
        </w:rPr>
        <w:t>%).</w:t>
      </w:r>
    </w:p>
    <w:p w14:paraId="477FDD7B" w14:textId="124D7BD7" w:rsidR="0019329B" w:rsidRPr="00F45BD5" w:rsidRDefault="0019329B" w:rsidP="00C05213">
      <w:pPr>
        <w:spacing w:before="120" w:line="276" w:lineRule="auto"/>
        <w:jc w:val="both"/>
        <w:rPr>
          <w:sz w:val="22"/>
          <w:szCs w:val="22"/>
        </w:rPr>
      </w:pPr>
      <w:r w:rsidRPr="00F45BD5">
        <w:rPr>
          <w:sz w:val="22"/>
          <w:szCs w:val="22"/>
        </w:rPr>
        <w:t>Na koniec 20</w:t>
      </w:r>
      <w:r w:rsidR="00F45BD5" w:rsidRPr="00F45BD5">
        <w:rPr>
          <w:sz w:val="22"/>
          <w:szCs w:val="22"/>
        </w:rPr>
        <w:t>20</w:t>
      </w:r>
      <w:r w:rsidRPr="00F45BD5">
        <w:rPr>
          <w:sz w:val="22"/>
          <w:szCs w:val="22"/>
        </w:rPr>
        <w:t xml:space="preserve"> roku w rejestrze Powiatowego Urzędu Pracy w Jędrzejowie pozostawały 1</w:t>
      </w:r>
      <w:r w:rsidR="00F45BD5" w:rsidRPr="00F45BD5">
        <w:rPr>
          <w:sz w:val="22"/>
          <w:szCs w:val="22"/>
        </w:rPr>
        <w:t>293</w:t>
      </w:r>
      <w:r w:rsidRPr="00F45BD5">
        <w:rPr>
          <w:sz w:val="22"/>
          <w:szCs w:val="22"/>
        </w:rPr>
        <w:t xml:space="preserve"> osoby, </w:t>
      </w:r>
      <w:r w:rsidRPr="00F45BD5">
        <w:rPr>
          <w:b/>
          <w:i/>
          <w:sz w:val="22"/>
          <w:szCs w:val="22"/>
        </w:rPr>
        <w:t>którym upłynęło ponad 12 miesięcy od ostatniego zarejestrowania się</w:t>
      </w:r>
      <w:r w:rsidRPr="00F45BD5">
        <w:rPr>
          <w:sz w:val="22"/>
          <w:szCs w:val="22"/>
        </w:rPr>
        <w:t>, z tego:</w:t>
      </w:r>
    </w:p>
    <w:p w14:paraId="0F60804B" w14:textId="04D1F394" w:rsidR="0019329B" w:rsidRPr="00337363" w:rsidRDefault="00F45BD5" w:rsidP="00337363">
      <w:pPr>
        <w:pStyle w:val="Akapitzlist"/>
        <w:numPr>
          <w:ilvl w:val="0"/>
          <w:numId w:val="34"/>
        </w:numPr>
        <w:spacing w:line="276" w:lineRule="auto"/>
        <w:jc w:val="both"/>
        <w:rPr>
          <w:rFonts w:ascii="Times New Roman" w:hAnsi="Times New Roman"/>
        </w:rPr>
      </w:pPr>
      <w:r w:rsidRPr="00337363">
        <w:rPr>
          <w:rFonts w:ascii="Times New Roman" w:hAnsi="Times New Roman"/>
        </w:rPr>
        <w:t>542 osoby</w:t>
      </w:r>
      <w:r w:rsidR="0019329B" w:rsidRPr="00337363">
        <w:rPr>
          <w:rFonts w:ascii="Times New Roman" w:hAnsi="Times New Roman"/>
        </w:rPr>
        <w:t xml:space="preserve"> pozostawał</w:t>
      </w:r>
      <w:r w:rsidRPr="00337363">
        <w:rPr>
          <w:rFonts w:ascii="Times New Roman" w:hAnsi="Times New Roman"/>
        </w:rPr>
        <w:t>y</w:t>
      </w:r>
      <w:r w:rsidR="0019329B" w:rsidRPr="00337363">
        <w:rPr>
          <w:rFonts w:ascii="Times New Roman" w:hAnsi="Times New Roman"/>
        </w:rPr>
        <w:t xml:space="preserve"> bez pracy od 12 do 24 miesięcy</w:t>
      </w:r>
    </w:p>
    <w:p w14:paraId="0426711A" w14:textId="085F2746" w:rsidR="0019329B" w:rsidRPr="00337363" w:rsidRDefault="00F45BD5" w:rsidP="00337363">
      <w:pPr>
        <w:pStyle w:val="Akapitzlist"/>
        <w:numPr>
          <w:ilvl w:val="0"/>
          <w:numId w:val="34"/>
        </w:numPr>
        <w:spacing w:line="276" w:lineRule="auto"/>
        <w:jc w:val="both"/>
        <w:rPr>
          <w:rFonts w:ascii="Times New Roman" w:hAnsi="Times New Roman"/>
        </w:rPr>
      </w:pPr>
      <w:r w:rsidRPr="00337363">
        <w:rPr>
          <w:rFonts w:ascii="Times New Roman" w:hAnsi="Times New Roman"/>
        </w:rPr>
        <w:t>751</w:t>
      </w:r>
      <w:r w:rsidR="0019329B" w:rsidRPr="00337363">
        <w:rPr>
          <w:rFonts w:ascii="Times New Roman" w:hAnsi="Times New Roman"/>
        </w:rPr>
        <w:t xml:space="preserve"> os</w:t>
      </w:r>
      <w:r w:rsidR="00266EDB" w:rsidRPr="00337363">
        <w:rPr>
          <w:rFonts w:ascii="Times New Roman" w:hAnsi="Times New Roman"/>
        </w:rPr>
        <w:t>ób</w:t>
      </w:r>
      <w:r w:rsidR="0019329B" w:rsidRPr="00337363">
        <w:rPr>
          <w:rFonts w:ascii="Times New Roman" w:hAnsi="Times New Roman"/>
        </w:rPr>
        <w:t xml:space="preserve"> pozostawał</w:t>
      </w:r>
      <w:r w:rsidR="00266EDB" w:rsidRPr="00337363">
        <w:rPr>
          <w:rFonts w:ascii="Times New Roman" w:hAnsi="Times New Roman"/>
        </w:rPr>
        <w:t>o</w:t>
      </w:r>
      <w:r w:rsidR="0019329B" w:rsidRPr="00337363">
        <w:rPr>
          <w:rFonts w:ascii="Times New Roman" w:hAnsi="Times New Roman"/>
        </w:rPr>
        <w:t xml:space="preserve"> bez pracy powyżej 24 miesięcy</w:t>
      </w:r>
    </w:p>
    <w:p w14:paraId="51CD9A3B" w14:textId="799392B4" w:rsidR="0019329B" w:rsidRPr="00F45BD5" w:rsidRDefault="0019329B" w:rsidP="0019329B">
      <w:pPr>
        <w:tabs>
          <w:tab w:val="left" w:pos="550"/>
        </w:tabs>
        <w:spacing w:line="276" w:lineRule="auto"/>
        <w:jc w:val="both"/>
        <w:rPr>
          <w:sz w:val="22"/>
          <w:szCs w:val="22"/>
        </w:rPr>
      </w:pPr>
      <w:r w:rsidRPr="00F45BD5">
        <w:rPr>
          <w:sz w:val="22"/>
          <w:szCs w:val="22"/>
        </w:rPr>
        <w:t>W porównaniu do stanu na koniec grudnia 201</w:t>
      </w:r>
      <w:r w:rsidR="00F45BD5" w:rsidRPr="00F45BD5">
        <w:rPr>
          <w:sz w:val="22"/>
          <w:szCs w:val="22"/>
        </w:rPr>
        <w:t>9</w:t>
      </w:r>
      <w:r w:rsidRPr="00F45BD5">
        <w:rPr>
          <w:sz w:val="22"/>
          <w:szCs w:val="22"/>
        </w:rPr>
        <w:t xml:space="preserve"> roku liczba osób oczekujących na pracę ponad                12 miesięcy była wyższa o </w:t>
      </w:r>
      <w:r w:rsidR="00F45BD5" w:rsidRPr="00F45BD5">
        <w:rPr>
          <w:sz w:val="22"/>
          <w:szCs w:val="22"/>
        </w:rPr>
        <w:t>202 osoby</w:t>
      </w:r>
      <w:r w:rsidRPr="00F45BD5">
        <w:rPr>
          <w:sz w:val="22"/>
          <w:szCs w:val="22"/>
        </w:rPr>
        <w:t xml:space="preserve"> tj. o </w:t>
      </w:r>
      <w:r w:rsidR="00F45BD5" w:rsidRPr="00F45BD5">
        <w:rPr>
          <w:sz w:val="22"/>
          <w:szCs w:val="22"/>
        </w:rPr>
        <w:t>18,5</w:t>
      </w:r>
      <w:r w:rsidRPr="00F45BD5">
        <w:rPr>
          <w:sz w:val="22"/>
          <w:szCs w:val="22"/>
        </w:rPr>
        <w:t xml:space="preserve">%, a udział tej grupy w ogólnej liczbie bezrobotnych zwiększył  się o </w:t>
      </w:r>
      <w:r w:rsidR="00F45BD5" w:rsidRPr="00F45BD5">
        <w:rPr>
          <w:sz w:val="22"/>
          <w:szCs w:val="22"/>
        </w:rPr>
        <w:t>5,0</w:t>
      </w:r>
      <w:r w:rsidRPr="00F45BD5">
        <w:rPr>
          <w:sz w:val="22"/>
          <w:szCs w:val="22"/>
        </w:rPr>
        <w:t xml:space="preserve"> punktów procentowych -  z </w:t>
      </w:r>
      <w:r w:rsidR="00133F3F" w:rsidRPr="00F45BD5">
        <w:rPr>
          <w:sz w:val="22"/>
          <w:szCs w:val="22"/>
        </w:rPr>
        <w:t>4</w:t>
      </w:r>
      <w:r w:rsidR="00F45BD5" w:rsidRPr="00F45BD5">
        <w:rPr>
          <w:sz w:val="22"/>
          <w:szCs w:val="22"/>
        </w:rPr>
        <w:t>5,4</w:t>
      </w:r>
      <w:r w:rsidRPr="00F45BD5">
        <w:rPr>
          <w:sz w:val="22"/>
          <w:szCs w:val="22"/>
        </w:rPr>
        <w:t>% w 201</w:t>
      </w:r>
      <w:r w:rsidR="00F45BD5" w:rsidRPr="00F45BD5">
        <w:rPr>
          <w:sz w:val="22"/>
          <w:szCs w:val="22"/>
        </w:rPr>
        <w:t>9</w:t>
      </w:r>
      <w:r w:rsidRPr="00F45BD5">
        <w:rPr>
          <w:sz w:val="22"/>
          <w:szCs w:val="22"/>
        </w:rPr>
        <w:t xml:space="preserve"> roku do </w:t>
      </w:r>
      <w:r w:rsidR="00F45BD5" w:rsidRPr="00F45BD5">
        <w:rPr>
          <w:sz w:val="22"/>
          <w:szCs w:val="22"/>
        </w:rPr>
        <w:t>50,4</w:t>
      </w:r>
      <w:r w:rsidRPr="00F45BD5">
        <w:rPr>
          <w:sz w:val="22"/>
          <w:szCs w:val="22"/>
        </w:rPr>
        <w:t>% w</w:t>
      </w:r>
      <w:r w:rsidR="00337363">
        <w:rPr>
          <w:sz w:val="22"/>
          <w:szCs w:val="22"/>
        </w:rPr>
        <w:t> </w:t>
      </w:r>
      <w:r w:rsidRPr="00F45BD5">
        <w:rPr>
          <w:sz w:val="22"/>
          <w:szCs w:val="22"/>
        </w:rPr>
        <w:t>20</w:t>
      </w:r>
      <w:r w:rsidR="00F45BD5" w:rsidRPr="00F45BD5">
        <w:rPr>
          <w:sz w:val="22"/>
          <w:szCs w:val="22"/>
        </w:rPr>
        <w:t>20</w:t>
      </w:r>
      <w:r w:rsidRPr="00F45BD5">
        <w:rPr>
          <w:sz w:val="22"/>
          <w:szCs w:val="22"/>
        </w:rPr>
        <w:t xml:space="preserve"> roku. </w:t>
      </w:r>
    </w:p>
    <w:p w14:paraId="57A2B494" w14:textId="0B862FEF" w:rsidR="0019329B" w:rsidRPr="00C835E9" w:rsidRDefault="0019329B" w:rsidP="0019329B">
      <w:pPr>
        <w:spacing w:after="120" w:line="276" w:lineRule="auto"/>
        <w:jc w:val="both"/>
        <w:rPr>
          <w:color w:val="FF0000"/>
          <w:sz w:val="22"/>
          <w:szCs w:val="22"/>
        </w:rPr>
      </w:pPr>
      <w:r w:rsidRPr="0011260D">
        <w:rPr>
          <w:sz w:val="22"/>
          <w:szCs w:val="22"/>
        </w:rPr>
        <w:t xml:space="preserve">Liczba bezrobotnych pozostających bez pracy od 6 do 12 miesięcy wynosiła – </w:t>
      </w:r>
      <w:r w:rsidR="0011260D" w:rsidRPr="0011260D">
        <w:rPr>
          <w:sz w:val="22"/>
          <w:szCs w:val="22"/>
        </w:rPr>
        <w:t xml:space="preserve"> 446 </w:t>
      </w:r>
      <w:r w:rsidRPr="0011260D">
        <w:rPr>
          <w:sz w:val="22"/>
          <w:szCs w:val="22"/>
        </w:rPr>
        <w:t>osób (1</w:t>
      </w:r>
      <w:r w:rsidR="0011260D" w:rsidRPr="0011260D">
        <w:rPr>
          <w:sz w:val="22"/>
          <w:szCs w:val="22"/>
        </w:rPr>
        <w:t>7,4</w:t>
      </w:r>
      <w:r w:rsidRPr="0011260D">
        <w:rPr>
          <w:sz w:val="22"/>
          <w:szCs w:val="22"/>
        </w:rPr>
        <w:t xml:space="preserve">%),                 od 3 do 6 miesięcy – </w:t>
      </w:r>
      <w:r w:rsidR="00266EDB" w:rsidRPr="0011260D">
        <w:rPr>
          <w:sz w:val="22"/>
          <w:szCs w:val="22"/>
        </w:rPr>
        <w:t>3</w:t>
      </w:r>
      <w:r w:rsidR="0011260D" w:rsidRPr="0011260D">
        <w:rPr>
          <w:sz w:val="22"/>
          <w:szCs w:val="22"/>
        </w:rPr>
        <w:t>29 osób</w:t>
      </w:r>
      <w:r w:rsidRPr="0011260D">
        <w:rPr>
          <w:sz w:val="22"/>
          <w:szCs w:val="22"/>
        </w:rPr>
        <w:t xml:space="preserve"> (1</w:t>
      </w:r>
      <w:r w:rsidR="0011260D" w:rsidRPr="0011260D">
        <w:rPr>
          <w:sz w:val="22"/>
          <w:szCs w:val="22"/>
        </w:rPr>
        <w:t>2,8</w:t>
      </w:r>
      <w:r w:rsidRPr="0011260D">
        <w:rPr>
          <w:sz w:val="22"/>
          <w:szCs w:val="22"/>
        </w:rPr>
        <w:t>%), od 1 do 3 miesięcy – 3</w:t>
      </w:r>
      <w:r w:rsidR="0011260D" w:rsidRPr="0011260D">
        <w:rPr>
          <w:sz w:val="22"/>
          <w:szCs w:val="22"/>
        </w:rPr>
        <w:t>19</w:t>
      </w:r>
      <w:r w:rsidRPr="0011260D">
        <w:rPr>
          <w:sz w:val="22"/>
          <w:szCs w:val="22"/>
        </w:rPr>
        <w:t xml:space="preserve"> os</w:t>
      </w:r>
      <w:r w:rsidR="00266EDB" w:rsidRPr="0011260D">
        <w:rPr>
          <w:sz w:val="22"/>
          <w:szCs w:val="22"/>
        </w:rPr>
        <w:t>ób</w:t>
      </w:r>
      <w:r w:rsidRPr="0011260D">
        <w:rPr>
          <w:sz w:val="22"/>
          <w:szCs w:val="22"/>
        </w:rPr>
        <w:t xml:space="preserve"> (1</w:t>
      </w:r>
      <w:r w:rsidR="0011260D" w:rsidRPr="0011260D">
        <w:rPr>
          <w:sz w:val="22"/>
          <w:szCs w:val="22"/>
        </w:rPr>
        <w:t>3,5</w:t>
      </w:r>
      <w:r w:rsidRPr="0011260D">
        <w:rPr>
          <w:sz w:val="22"/>
          <w:szCs w:val="22"/>
        </w:rPr>
        <w:t xml:space="preserve">%), do 1 miesiąca </w:t>
      </w:r>
      <w:r w:rsidR="00326C3C">
        <w:rPr>
          <w:sz w:val="22"/>
          <w:szCs w:val="22"/>
        </w:rPr>
        <w:t xml:space="preserve">                 </w:t>
      </w:r>
      <w:r w:rsidRPr="0011260D">
        <w:rPr>
          <w:sz w:val="22"/>
          <w:szCs w:val="22"/>
        </w:rPr>
        <w:t>– 1</w:t>
      </w:r>
      <w:r w:rsidR="00BA6C09" w:rsidRPr="0011260D">
        <w:rPr>
          <w:sz w:val="22"/>
          <w:szCs w:val="22"/>
        </w:rPr>
        <w:t>7</w:t>
      </w:r>
      <w:r w:rsidR="0011260D" w:rsidRPr="0011260D">
        <w:rPr>
          <w:sz w:val="22"/>
          <w:szCs w:val="22"/>
        </w:rPr>
        <w:t>6</w:t>
      </w:r>
      <w:r w:rsidRPr="0011260D">
        <w:rPr>
          <w:sz w:val="22"/>
          <w:szCs w:val="22"/>
        </w:rPr>
        <w:t xml:space="preserve"> osób (</w:t>
      </w:r>
      <w:r w:rsidR="0011260D" w:rsidRPr="0011260D">
        <w:rPr>
          <w:sz w:val="22"/>
          <w:szCs w:val="22"/>
        </w:rPr>
        <w:t>6,9</w:t>
      </w:r>
      <w:r w:rsidRPr="0011260D">
        <w:rPr>
          <w:sz w:val="22"/>
          <w:szCs w:val="22"/>
        </w:rPr>
        <w:t>%)</w:t>
      </w:r>
      <w:bookmarkStart w:id="4" w:name="_Hlk508006444"/>
      <w:r w:rsidRPr="0011260D">
        <w:rPr>
          <w:sz w:val="22"/>
          <w:szCs w:val="22"/>
        </w:rPr>
        <w:t xml:space="preserve">. </w:t>
      </w:r>
      <w:r w:rsidRPr="00CD2CC2">
        <w:rPr>
          <w:sz w:val="22"/>
          <w:szCs w:val="22"/>
        </w:rPr>
        <w:t>W woj. świętokrzyskim według stanu na koniec 20</w:t>
      </w:r>
      <w:r w:rsidR="00CD2CC2" w:rsidRPr="00CD2CC2">
        <w:rPr>
          <w:sz w:val="22"/>
          <w:szCs w:val="22"/>
        </w:rPr>
        <w:t>20</w:t>
      </w:r>
      <w:r w:rsidRPr="00CD2CC2">
        <w:rPr>
          <w:sz w:val="22"/>
          <w:szCs w:val="22"/>
        </w:rPr>
        <w:t xml:space="preserve"> roku na pracę ponad rok oczekiwało </w:t>
      </w:r>
      <w:r w:rsidR="00CD2CC2" w:rsidRPr="00CD2CC2">
        <w:rPr>
          <w:sz w:val="22"/>
          <w:szCs w:val="22"/>
        </w:rPr>
        <w:t>43,6</w:t>
      </w:r>
      <w:r w:rsidRPr="00CD2CC2">
        <w:rPr>
          <w:sz w:val="22"/>
          <w:szCs w:val="22"/>
        </w:rPr>
        <w:t xml:space="preserve">% ogółu zarejestrowanych. </w:t>
      </w:r>
    </w:p>
    <w:bookmarkEnd w:id="4"/>
    <w:p w14:paraId="17F6883B" w14:textId="77777777" w:rsidR="0019329B" w:rsidRPr="0011260D" w:rsidRDefault="0019329B" w:rsidP="0019329B">
      <w:pPr>
        <w:spacing w:after="120" w:line="276" w:lineRule="auto"/>
        <w:jc w:val="both"/>
        <w:rPr>
          <w:b/>
          <w:sz w:val="22"/>
          <w:szCs w:val="22"/>
        </w:rPr>
      </w:pPr>
      <w:r w:rsidRPr="0011260D">
        <w:rPr>
          <w:b/>
          <w:sz w:val="22"/>
          <w:szCs w:val="22"/>
        </w:rPr>
        <w:t>3. Bezrobotni będący w szczególnej sytuacji na rynku pracy</w:t>
      </w:r>
    </w:p>
    <w:p w14:paraId="67D4F993" w14:textId="6B68E92C" w:rsidR="0019329B" w:rsidRPr="002E0AC5" w:rsidRDefault="0019329B" w:rsidP="0019329B">
      <w:pPr>
        <w:suppressAutoHyphens w:val="0"/>
        <w:autoSpaceDE w:val="0"/>
        <w:autoSpaceDN w:val="0"/>
        <w:adjustRightInd w:val="0"/>
        <w:spacing w:after="120" w:line="276" w:lineRule="auto"/>
        <w:ind w:firstLine="709"/>
        <w:jc w:val="both"/>
        <w:rPr>
          <w:sz w:val="22"/>
          <w:szCs w:val="22"/>
        </w:rPr>
      </w:pPr>
      <w:r w:rsidRPr="002E0AC5">
        <w:rPr>
          <w:sz w:val="22"/>
          <w:szCs w:val="22"/>
        </w:rPr>
        <w:t>Na koniec grudnia 20</w:t>
      </w:r>
      <w:r w:rsidR="0011260D" w:rsidRPr="002E0AC5">
        <w:rPr>
          <w:sz w:val="22"/>
          <w:szCs w:val="22"/>
        </w:rPr>
        <w:t>20</w:t>
      </w:r>
      <w:r w:rsidRPr="002E0AC5">
        <w:rPr>
          <w:sz w:val="22"/>
          <w:szCs w:val="22"/>
        </w:rPr>
        <w:t xml:space="preserve"> roku zarejestrowan</w:t>
      </w:r>
      <w:r w:rsidR="0011260D" w:rsidRPr="002E0AC5">
        <w:rPr>
          <w:sz w:val="22"/>
          <w:szCs w:val="22"/>
        </w:rPr>
        <w:t>e</w:t>
      </w:r>
      <w:r w:rsidRPr="002E0AC5">
        <w:rPr>
          <w:sz w:val="22"/>
          <w:szCs w:val="22"/>
        </w:rPr>
        <w:t xml:space="preserve"> był</w:t>
      </w:r>
      <w:r w:rsidR="0011260D" w:rsidRPr="002E0AC5">
        <w:rPr>
          <w:sz w:val="22"/>
          <w:szCs w:val="22"/>
        </w:rPr>
        <w:t>y</w:t>
      </w:r>
      <w:r w:rsidRPr="002E0AC5">
        <w:rPr>
          <w:sz w:val="22"/>
          <w:szCs w:val="22"/>
        </w:rPr>
        <w:t xml:space="preserve"> </w:t>
      </w:r>
      <w:r w:rsidRPr="002E0AC5">
        <w:rPr>
          <w:b/>
          <w:bCs/>
          <w:sz w:val="22"/>
          <w:szCs w:val="22"/>
        </w:rPr>
        <w:t>2</w:t>
      </w:r>
      <w:r w:rsidR="0011260D" w:rsidRPr="002E0AC5">
        <w:rPr>
          <w:b/>
          <w:bCs/>
          <w:sz w:val="22"/>
          <w:szCs w:val="22"/>
        </w:rPr>
        <w:t>264</w:t>
      </w:r>
      <w:r w:rsidRPr="002E0AC5">
        <w:rPr>
          <w:b/>
          <w:bCs/>
          <w:sz w:val="22"/>
          <w:szCs w:val="22"/>
        </w:rPr>
        <w:t xml:space="preserve"> os</w:t>
      </w:r>
      <w:r w:rsidR="005E5537" w:rsidRPr="002E0AC5">
        <w:rPr>
          <w:b/>
          <w:bCs/>
          <w:sz w:val="22"/>
          <w:szCs w:val="22"/>
        </w:rPr>
        <w:t>oby</w:t>
      </w:r>
      <w:r w:rsidRPr="002E0AC5">
        <w:rPr>
          <w:b/>
          <w:bCs/>
          <w:sz w:val="22"/>
          <w:szCs w:val="22"/>
        </w:rPr>
        <w:t xml:space="preserve"> będąc</w:t>
      </w:r>
      <w:r w:rsidR="005E5537" w:rsidRPr="002E0AC5">
        <w:rPr>
          <w:b/>
          <w:bCs/>
          <w:sz w:val="22"/>
          <w:szCs w:val="22"/>
        </w:rPr>
        <w:t>e</w:t>
      </w:r>
      <w:r w:rsidRPr="002E0AC5">
        <w:rPr>
          <w:b/>
          <w:bCs/>
          <w:sz w:val="22"/>
          <w:szCs w:val="22"/>
        </w:rPr>
        <w:t xml:space="preserve"> w szczególnej sytuacji  na rynku pracy i stanowiły one 8</w:t>
      </w:r>
      <w:r w:rsidR="0011260D" w:rsidRPr="002E0AC5">
        <w:rPr>
          <w:b/>
          <w:bCs/>
          <w:sz w:val="22"/>
          <w:szCs w:val="22"/>
        </w:rPr>
        <w:t>8,3</w:t>
      </w:r>
      <w:r w:rsidR="005E5537" w:rsidRPr="002E0AC5">
        <w:rPr>
          <w:b/>
          <w:bCs/>
          <w:sz w:val="22"/>
          <w:szCs w:val="22"/>
        </w:rPr>
        <w:t>%</w:t>
      </w:r>
      <w:r w:rsidRPr="002E0AC5">
        <w:rPr>
          <w:b/>
          <w:bCs/>
          <w:sz w:val="22"/>
          <w:szCs w:val="22"/>
        </w:rPr>
        <w:t xml:space="preserve"> ogółu bezrobotnych </w:t>
      </w:r>
      <w:r w:rsidRPr="002E0AC5">
        <w:rPr>
          <w:sz w:val="22"/>
          <w:szCs w:val="22"/>
        </w:rPr>
        <w:t>(wobec 2</w:t>
      </w:r>
      <w:r w:rsidR="0011260D" w:rsidRPr="002E0AC5">
        <w:rPr>
          <w:sz w:val="22"/>
          <w:szCs w:val="22"/>
        </w:rPr>
        <w:t>122</w:t>
      </w:r>
      <w:r w:rsidRPr="002E0AC5">
        <w:rPr>
          <w:sz w:val="22"/>
          <w:szCs w:val="22"/>
        </w:rPr>
        <w:t xml:space="preserve"> osób</w:t>
      </w:r>
      <w:r w:rsidR="006408BB" w:rsidRPr="002E0AC5">
        <w:rPr>
          <w:sz w:val="22"/>
          <w:szCs w:val="22"/>
        </w:rPr>
        <w:t xml:space="preserve"> </w:t>
      </w:r>
      <w:r w:rsidRPr="002E0AC5">
        <w:rPr>
          <w:sz w:val="22"/>
          <w:szCs w:val="22"/>
        </w:rPr>
        <w:t xml:space="preserve">i </w:t>
      </w:r>
      <w:r w:rsidR="0011260D" w:rsidRPr="002E0AC5">
        <w:rPr>
          <w:sz w:val="22"/>
          <w:szCs w:val="22"/>
        </w:rPr>
        <w:t>87,9</w:t>
      </w:r>
      <w:r w:rsidRPr="00320F4A">
        <w:rPr>
          <w:bCs/>
          <w:sz w:val="22"/>
          <w:szCs w:val="22"/>
        </w:rPr>
        <w:t>%</w:t>
      </w:r>
      <w:r w:rsidRPr="002E0AC5">
        <w:rPr>
          <w:b/>
          <w:bCs/>
          <w:sz w:val="22"/>
          <w:szCs w:val="22"/>
        </w:rPr>
        <w:t xml:space="preserve"> </w:t>
      </w:r>
      <w:r w:rsidRPr="002E0AC5">
        <w:rPr>
          <w:sz w:val="22"/>
          <w:szCs w:val="22"/>
        </w:rPr>
        <w:t>ogółu na koniec 201</w:t>
      </w:r>
      <w:r w:rsidR="0011260D" w:rsidRPr="002E0AC5">
        <w:rPr>
          <w:sz w:val="22"/>
          <w:szCs w:val="22"/>
        </w:rPr>
        <w:t>9</w:t>
      </w:r>
      <w:r w:rsidRPr="002E0AC5">
        <w:rPr>
          <w:sz w:val="22"/>
          <w:szCs w:val="22"/>
        </w:rPr>
        <w:t xml:space="preserve">r.), z tego 1416 kobiety (57,3%) i 1055 mężczyzn (42,7%).  </w:t>
      </w:r>
    </w:p>
    <w:p w14:paraId="70777ACE" w14:textId="676187B1" w:rsidR="0019329B" w:rsidRPr="002E0AC5" w:rsidRDefault="0019329B" w:rsidP="0019329B">
      <w:pPr>
        <w:suppressAutoHyphens w:val="0"/>
        <w:autoSpaceDE w:val="0"/>
        <w:autoSpaceDN w:val="0"/>
        <w:adjustRightInd w:val="0"/>
        <w:spacing w:line="276" w:lineRule="auto"/>
        <w:jc w:val="right"/>
        <w:rPr>
          <w:b/>
          <w:sz w:val="22"/>
          <w:szCs w:val="22"/>
        </w:rPr>
      </w:pPr>
      <w:r w:rsidRPr="002E0AC5">
        <w:rPr>
          <w:b/>
          <w:sz w:val="22"/>
          <w:szCs w:val="22"/>
        </w:rPr>
        <w:t xml:space="preserve">Tabela </w:t>
      </w:r>
      <w:r w:rsidR="0011260D" w:rsidRPr="002E0AC5">
        <w:rPr>
          <w:b/>
          <w:sz w:val="22"/>
          <w:szCs w:val="22"/>
        </w:rPr>
        <w:t>4</w:t>
      </w:r>
    </w:p>
    <w:p w14:paraId="02AEE45A" w14:textId="6E56A2C3" w:rsidR="0019329B" w:rsidRPr="002E0AC5" w:rsidRDefault="0019329B" w:rsidP="00424081">
      <w:pPr>
        <w:suppressAutoHyphens w:val="0"/>
        <w:autoSpaceDE w:val="0"/>
        <w:autoSpaceDN w:val="0"/>
        <w:adjustRightInd w:val="0"/>
        <w:spacing w:line="276" w:lineRule="auto"/>
        <w:jc w:val="center"/>
        <w:rPr>
          <w:b/>
          <w:sz w:val="22"/>
          <w:szCs w:val="22"/>
        </w:rPr>
      </w:pPr>
      <w:r w:rsidRPr="002E0AC5">
        <w:rPr>
          <w:b/>
          <w:sz w:val="22"/>
          <w:szCs w:val="22"/>
        </w:rPr>
        <w:t>Bezrobotni będący w szczególnej sytuacji na rynku pracy zarejestrowani                                            w Powiatowym Urzędzie Pracy w Jędrzejowie na koniec grudnia 20</w:t>
      </w:r>
      <w:r w:rsidR="00C777C8" w:rsidRPr="002E0AC5">
        <w:rPr>
          <w:b/>
          <w:sz w:val="22"/>
          <w:szCs w:val="22"/>
        </w:rPr>
        <w:t>20</w:t>
      </w:r>
      <w:r w:rsidRPr="002E0AC5">
        <w:rPr>
          <w:b/>
          <w:sz w:val="22"/>
          <w:szCs w:val="22"/>
        </w:rPr>
        <w:t xml:space="preserve"> roku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2"/>
        <w:gridCol w:w="2401"/>
        <w:gridCol w:w="993"/>
        <w:gridCol w:w="850"/>
        <w:gridCol w:w="1134"/>
        <w:gridCol w:w="992"/>
        <w:gridCol w:w="1276"/>
        <w:gridCol w:w="814"/>
      </w:tblGrid>
      <w:tr w:rsidR="00C835E9" w:rsidRPr="002E0AC5" w14:paraId="1617DA93" w14:textId="77777777" w:rsidTr="0019329B">
        <w:tc>
          <w:tcPr>
            <w:tcW w:w="542" w:type="dxa"/>
          </w:tcPr>
          <w:p w14:paraId="0A7AFD82" w14:textId="77777777" w:rsidR="0019329B" w:rsidRPr="002E0AC5" w:rsidRDefault="0019329B" w:rsidP="0019329B">
            <w:pPr>
              <w:spacing w:line="276" w:lineRule="auto"/>
              <w:rPr>
                <w:b/>
                <w:sz w:val="22"/>
                <w:szCs w:val="22"/>
              </w:rPr>
            </w:pPr>
            <w:r w:rsidRPr="002E0AC5">
              <w:rPr>
                <w:b/>
                <w:sz w:val="22"/>
                <w:szCs w:val="22"/>
              </w:rPr>
              <w:t>Lp.</w:t>
            </w:r>
          </w:p>
        </w:tc>
        <w:tc>
          <w:tcPr>
            <w:tcW w:w="2401" w:type="dxa"/>
          </w:tcPr>
          <w:p w14:paraId="2B5C092C" w14:textId="77777777" w:rsidR="0019329B" w:rsidRPr="002E0AC5" w:rsidRDefault="0019329B" w:rsidP="0019329B">
            <w:pPr>
              <w:suppressAutoHyphens w:val="0"/>
              <w:autoSpaceDE w:val="0"/>
              <w:autoSpaceDN w:val="0"/>
              <w:adjustRightInd w:val="0"/>
              <w:spacing w:line="276" w:lineRule="auto"/>
              <w:jc w:val="center"/>
              <w:rPr>
                <w:b/>
                <w:bCs/>
                <w:sz w:val="22"/>
                <w:szCs w:val="22"/>
              </w:rPr>
            </w:pPr>
            <w:r w:rsidRPr="002E0AC5">
              <w:rPr>
                <w:b/>
                <w:bCs/>
                <w:sz w:val="22"/>
                <w:szCs w:val="22"/>
              </w:rPr>
              <w:t>Osoby, będące</w:t>
            </w:r>
          </w:p>
          <w:p w14:paraId="04D89626" w14:textId="77777777" w:rsidR="0019329B" w:rsidRPr="002E0AC5" w:rsidRDefault="0019329B" w:rsidP="0019329B">
            <w:pPr>
              <w:spacing w:line="276" w:lineRule="auto"/>
              <w:jc w:val="center"/>
              <w:rPr>
                <w:b/>
                <w:sz w:val="22"/>
                <w:szCs w:val="22"/>
              </w:rPr>
            </w:pPr>
            <w:r w:rsidRPr="002E0AC5">
              <w:rPr>
                <w:b/>
                <w:bCs/>
                <w:sz w:val="22"/>
                <w:szCs w:val="22"/>
              </w:rPr>
              <w:t>w szczególnej sytuacji na rynku pracy</w:t>
            </w:r>
          </w:p>
        </w:tc>
        <w:tc>
          <w:tcPr>
            <w:tcW w:w="993" w:type="dxa"/>
          </w:tcPr>
          <w:p w14:paraId="0404EABD" w14:textId="77777777" w:rsidR="0019329B" w:rsidRPr="002E0AC5" w:rsidRDefault="0019329B" w:rsidP="0019329B">
            <w:pPr>
              <w:suppressAutoHyphens w:val="0"/>
              <w:autoSpaceDE w:val="0"/>
              <w:autoSpaceDN w:val="0"/>
              <w:adjustRightInd w:val="0"/>
              <w:spacing w:line="276" w:lineRule="auto"/>
              <w:jc w:val="center"/>
              <w:rPr>
                <w:b/>
                <w:bCs/>
                <w:sz w:val="22"/>
                <w:szCs w:val="22"/>
              </w:rPr>
            </w:pPr>
          </w:p>
          <w:p w14:paraId="4BAE15F6" w14:textId="77777777" w:rsidR="0019329B" w:rsidRPr="002E0AC5" w:rsidRDefault="0019329B" w:rsidP="0019329B">
            <w:pPr>
              <w:suppressAutoHyphens w:val="0"/>
              <w:autoSpaceDE w:val="0"/>
              <w:autoSpaceDN w:val="0"/>
              <w:adjustRightInd w:val="0"/>
              <w:spacing w:line="276" w:lineRule="auto"/>
              <w:jc w:val="center"/>
              <w:rPr>
                <w:b/>
                <w:bCs/>
                <w:sz w:val="22"/>
                <w:szCs w:val="22"/>
              </w:rPr>
            </w:pPr>
            <w:r w:rsidRPr="002E0AC5">
              <w:rPr>
                <w:b/>
                <w:bCs/>
                <w:sz w:val="22"/>
                <w:szCs w:val="22"/>
              </w:rPr>
              <w:t>Ogółem</w:t>
            </w:r>
          </w:p>
        </w:tc>
        <w:tc>
          <w:tcPr>
            <w:tcW w:w="850" w:type="dxa"/>
          </w:tcPr>
          <w:p w14:paraId="708D5086" w14:textId="77777777" w:rsidR="0019329B" w:rsidRPr="002E0AC5" w:rsidRDefault="0019329B" w:rsidP="0019329B">
            <w:pPr>
              <w:spacing w:line="276" w:lineRule="auto"/>
              <w:jc w:val="center"/>
              <w:rPr>
                <w:b/>
                <w:sz w:val="22"/>
                <w:szCs w:val="22"/>
              </w:rPr>
            </w:pPr>
          </w:p>
          <w:p w14:paraId="78571837" w14:textId="77777777" w:rsidR="0019329B" w:rsidRPr="002E0AC5" w:rsidRDefault="0019329B" w:rsidP="0019329B">
            <w:pPr>
              <w:spacing w:line="276" w:lineRule="auto"/>
              <w:jc w:val="center"/>
              <w:rPr>
                <w:b/>
                <w:sz w:val="22"/>
                <w:szCs w:val="22"/>
              </w:rPr>
            </w:pPr>
            <w:r w:rsidRPr="002E0AC5">
              <w:rPr>
                <w:b/>
                <w:sz w:val="22"/>
                <w:szCs w:val="22"/>
              </w:rPr>
              <w:t>%</w:t>
            </w:r>
          </w:p>
        </w:tc>
        <w:tc>
          <w:tcPr>
            <w:tcW w:w="1134" w:type="dxa"/>
          </w:tcPr>
          <w:p w14:paraId="4048F9C8" w14:textId="77777777" w:rsidR="0019329B" w:rsidRPr="002E0AC5" w:rsidRDefault="0019329B" w:rsidP="0019329B">
            <w:pPr>
              <w:spacing w:line="276" w:lineRule="auto"/>
              <w:jc w:val="center"/>
              <w:rPr>
                <w:b/>
                <w:sz w:val="22"/>
                <w:szCs w:val="22"/>
              </w:rPr>
            </w:pPr>
          </w:p>
          <w:p w14:paraId="4AA3349D" w14:textId="77777777" w:rsidR="0019329B" w:rsidRPr="002E0AC5" w:rsidRDefault="0019329B" w:rsidP="0019329B">
            <w:pPr>
              <w:spacing w:line="276" w:lineRule="auto"/>
              <w:jc w:val="center"/>
              <w:rPr>
                <w:b/>
                <w:sz w:val="22"/>
                <w:szCs w:val="22"/>
              </w:rPr>
            </w:pPr>
            <w:r w:rsidRPr="002E0AC5">
              <w:rPr>
                <w:b/>
                <w:sz w:val="22"/>
                <w:szCs w:val="22"/>
              </w:rPr>
              <w:t>Kobiety</w:t>
            </w:r>
          </w:p>
        </w:tc>
        <w:tc>
          <w:tcPr>
            <w:tcW w:w="992" w:type="dxa"/>
          </w:tcPr>
          <w:p w14:paraId="72264565" w14:textId="77777777" w:rsidR="0019329B" w:rsidRPr="002E0AC5" w:rsidRDefault="0019329B" w:rsidP="0019329B">
            <w:pPr>
              <w:spacing w:line="276" w:lineRule="auto"/>
              <w:jc w:val="center"/>
              <w:rPr>
                <w:b/>
                <w:sz w:val="22"/>
                <w:szCs w:val="22"/>
              </w:rPr>
            </w:pPr>
          </w:p>
          <w:p w14:paraId="41413624" w14:textId="77777777" w:rsidR="0019329B" w:rsidRPr="002E0AC5" w:rsidRDefault="0019329B" w:rsidP="0019329B">
            <w:pPr>
              <w:spacing w:line="276" w:lineRule="auto"/>
              <w:jc w:val="center"/>
              <w:rPr>
                <w:b/>
                <w:sz w:val="22"/>
                <w:szCs w:val="22"/>
              </w:rPr>
            </w:pPr>
            <w:r w:rsidRPr="002E0AC5">
              <w:rPr>
                <w:b/>
                <w:sz w:val="22"/>
                <w:szCs w:val="22"/>
              </w:rPr>
              <w:t>%</w:t>
            </w:r>
          </w:p>
        </w:tc>
        <w:tc>
          <w:tcPr>
            <w:tcW w:w="1276" w:type="dxa"/>
          </w:tcPr>
          <w:p w14:paraId="7DC6E60E" w14:textId="77777777" w:rsidR="0019329B" w:rsidRPr="002E0AC5" w:rsidRDefault="0019329B" w:rsidP="0019329B">
            <w:pPr>
              <w:spacing w:line="276" w:lineRule="auto"/>
              <w:jc w:val="center"/>
              <w:rPr>
                <w:b/>
                <w:sz w:val="22"/>
                <w:szCs w:val="22"/>
              </w:rPr>
            </w:pPr>
          </w:p>
          <w:p w14:paraId="5274A544" w14:textId="77777777" w:rsidR="0019329B" w:rsidRPr="002E0AC5" w:rsidRDefault="0019329B" w:rsidP="0019329B">
            <w:pPr>
              <w:spacing w:line="276" w:lineRule="auto"/>
              <w:jc w:val="center"/>
              <w:rPr>
                <w:b/>
                <w:sz w:val="22"/>
                <w:szCs w:val="22"/>
              </w:rPr>
            </w:pPr>
            <w:r w:rsidRPr="002E0AC5">
              <w:rPr>
                <w:b/>
                <w:sz w:val="22"/>
                <w:szCs w:val="22"/>
              </w:rPr>
              <w:t>Mężczyźni</w:t>
            </w:r>
          </w:p>
        </w:tc>
        <w:tc>
          <w:tcPr>
            <w:tcW w:w="814" w:type="dxa"/>
          </w:tcPr>
          <w:p w14:paraId="5FF4F70B" w14:textId="77777777" w:rsidR="0019329B" w:rsidRPr="002E0AC5" w:rsidRDefault="0019329B" w:rsidP="0019329B">
            <w:pPr>
              <w:spacing w:line="276" w:lineRule="auto"/>
              <w:jc w:val="center"/>
              <w:rPr>
                <w:b/>
                <w:sz w:val="22"/>
                <w:szCs w:val="22"/>
              </w:rPr>
            </w:pPr>
          </w:p>
          <w:p w14:paraId="53B65CED" w14:textId="77777777" w:rsidR="0019329B" w:rsidRPr="002E0AC5" w:rsidRDefault="0019329B" w:rsidP="0019329B">
            <w:pPr>
              <w:spacing w:line="276" w:lineRule="auto"/>
              <w:jc w:val="center"/>
              <w:rPr>
                <w:b/>
                <w:sz w:val="22"/>
                <w:szCs w:val="22"/>
              </w:rPr>
            </w:pPr>
            <w:r w:rsidRPr="002E0AC5">
              <w:rPr>
                <w:b/>
                <w:sz w:val="22"/>
                <w:szCs w:val="22"/>
              </w:rPr>
              <w:t>%</w:t>
            </w:r>
          </w:p>
        </w:tc>
      </w:tr>
      <w:tr w:rsidR="00C835E9" w:rsidRPr="002E0AC5" w14:paraId="418DC068" w14:textId="77777777" w:rsidTr="0019329B">
        <w:trPr>
          <w:trHeight w:val="103"/>
        </w:trPr>
        <w:tc>
          <w:tcPr>
            <w:tcW w:w="542" w:type="dxa"/>
            <w:tcBorders>
              <w:bottom w:val="single" w:sz="4" w:space="0" w:color="auto"/>
            </w:tcBorders>
            <w:vAlign w:val="center"/>
          </w:tcPr>
          <w:p w14:paraId="2C28F127" w14:textId="77777777" w:rsidR="0019329B" w:rsidRPr="002E0AC5" w:rsidRDefault="0019329B" w:rsidP="0019329B">
            <w:pPr>
              <w:spacing w:line="276" w:lineRule="auto"/>
              <w:jc w:val="center"/>
              <w:rPr>
                <w:i/>
                <w:sz w:val="22"/>
                <w:szCs w:val="22"/>
              </w:rPr>
            </w:pPr>
            <w:r w:rsidRPr="002E0AC5">
              <w:rPr>
                <w:i/>
                <w:sz w:val="22"/>
                <w:szCs w:val="22"/>
              </w:rPr>
              <w:t>1</w:t>
            </w:r>
          </w:p>
        </w:tc>
        <w:tc>
          <w:tcPr>
            <w:tcW w:w="2401" w:type="dxa"/>
            <w:vAlign w:val="center"/>
          </w:tcPr>
          <w:p w14:paraId="39B81E0A" w14:textId="77777777" w:rsidR="0019329B" w:rsidRPr="002E0AC5" w:rsidRDefault="0019329B" w:rsidP="0019329B">
            <w:pPr>
              <w:spacing w:line="276" w:lineRule="auto"/>
              <w:jc w:val="center"/>
              <w:rPr>
                <w:i/>
                <w:sz w:val="22"/>
                <w:szCs w:val="22"/>
              </w:rPr>
            </w:pPr>
            <w:r w:rsidRPr="002E0AC5">
              <w:rPr>
                <w:i/>
                <w:sz w:val="22"/>
                <w:szCs w:val="22"/>
              </w:rPr>
              <w:t>2</w:t>
            </w:r>
          </w:p>
        </w:tc>
        <w:tc>
          <w:tcPr>
            <w:tcW w:w="993" w:type="dxa"/>
            <w:vAlign w:val="center"/>
          </w:tcPr>
          <w:p w14:paraId="67653A4D" w14:textId="77777777" w:rsidR="0019329B" w:rsidRPr="002E0AC5" w:rsidRDefault="0019329B" w:rsidP="0019329B">
            <w:pPr>
              <w:spacing w:line="276" w:lineRule="auto"/>
              <w:jc w:val="center"/>
              <w:rPr>
                <w:i/>
                <w:sz w:val="22"/>
                <w:szCs w:val="22"/>
              </w:rPr>
            </w:pPr>
            <w:r w:rsidRPr="002E0AC5">
              <w:rPr>
                <w:i/>
                <w:sz w:val="22"/>
                <w:szCs w:val="22"/>
              </w:rPr>
              <w:t>3</w:t>
            </w:r>
          </w:p>
        </w:tc>
        <w:tc>
          <w:tcPr>
            <w:tcW w:w="850" w:type="dxa"/>
            <w:vAlign w:val="center"/>
          </w:tcPr>
          <w:p w14:paraId="317A7F8E" w14:textId="77777777" w:rsidR="0019329B" w:rsidRPr="002E0AC5" w:rsidRDefault="0019329B" w:rsidP="0019329B">
            <w:pPr>
              <w:spacing w:line="276" w:lineRule="auto"/>
              <w:jc w:val="center"/>
              <w:rPr>
                <w:i/>
                <w:sz w:val="22"/>
                <w:szCs w:val="22"/>
              </w:rPr>
            </w:pPr>
            <w:r w:rsidRPr="002E0AC5">
              <w:rPr>
                <w:i/>
                <w:sz w:val="22"/>
                <w:szCs w:val="22"/>
              </w:rPr>
              <w:t>4</w:t>
            </w:r>
          </w:p>
        </w:tc>
        <w:tc>
          <w:tcPr>
            <w:tcW w:w="1134" w:type="dxa"/>
            <w:vAlign w:val="center"/>
          </w:tcPr>
          <w:p w14:paraId="437C2D6C" w14:textId="77777777" w:rsidR="0019329B" w:rsidRPr="002E0AC5" w:rsidRDefault="0019329B" w:rsidP="0019329B">
            <w:pPr>
              <w:spacing w:line="276" w:lineRule="auto"/>
              <w:jc w:val="center"/>
              <w:rPr>
                <w:i/>
                <w:sz w:val="22"/>
                <w:szCs w:val="22"/>
              </w:rPr>
            </w:pPr>
            <w:r w:rsidRPr="002E0AC5">
              <w:rPr>
                <w:i/>
                <w:sz w:val="22"/>
                <w:szCs w:val="22"/>
              </w:rPr>
              <w:t>5</w:t>
            </w:r>
          </w:p>
        </w:tc>
        <w:tc>
          <w:tcPr>
            <w:tcW w:w="992" w:type="dxa"/>
            <w:vAlign w:val="center"/>
          </w:tcPr>
          <w:p w14:paraId="0DE762FA" w14:textId="77777777" w:rsidR="0019329B" w:rsidRPr="002E0AC5" w:rsidRDefault="0019329B" w:rsidP="0019329B">
            <w:pPr>
              <w:spacing w:line="276" w:lineRule="auto"/>
              <w:jc w:val="center"/>
              <w:rPr>
                <w:i/>
                <w:sz w:val="22"/>
                <w:szCs w:val="22"/>
              </w:rPr>
            </w:pPr>
            <w:r w:rsidRPr="002E0AC5">
              <w:rPr>
                <w:i/>
                <w:sz w:val="22"/>
                <w:szCs w:val="22"/>
              </w:rPr>
              <w:t>6</w:t>
            </w:r>
          </w:p>
        </w:tc>
        <w:tc>
          <w:tcPr>
            <w:tcW w:w="1276" w:type="dxa"/>
            <w:vAlign w:val="center"/>
          </w:tcPr>
          <w:p w14:paraId="00CCC307" w14:textId="77777777" w:rsidR="0019329B" w:rsidRPr="002E0AC5" w:rsidRDefault="0019329B" w:rsidP="0019329B">
            <w:pPr>
              <w:spacing w:line="276" w:lineRule="auto"/>
              <w:jc w:val="center"/>
              <w:rPr>
                <w:i/>
                <w:sz w:val="22"/>
                <w:szCs w:val="22"/>
              </w:rPr>
            </w:pPr>
            <w:r w:rsidRPr="002E0AC5">
              <w:rPr>
                <w:i/>
                <w:sz w:val="22"/>
                <w:szCs w:val="22"/>
              </w:rPr>
              <w:t>7</w:t>
            </w:r>
          </w:p>
        </w:tc>
        <w:tc>
          <w:tcPr>
            <w:tcW w:w="814" w:type="dxa"/>
            <w:vAlign w:val="center"/>
          </w:tcPr>
          <w:p w14:paraId="4A628B7B" w14:textId="77777777" w:rsidR="0019329B" w:rsidRPr="002E0AC5" w:rsidRDefault="0019329B" w:rsidP="0019329B">
            <w:pPr>
              <w:spacing w:line="276" w:lineRule="auto"/>
              <w:jc w:val="center"/>
              <w:rPr>
                <w:i/>
                <w:sz w:val="22"/>
                <w:szCs w:val="22"/>
              </w:rPr>
            </w:pPr>
            <w:r w:rsidRPr="002E0AC5">
              <w:rPr>
                <w:i/>
                <w:sz w:val="22"/>
                <w:szCs w:val="22"/>
              </w:rPr>
              <w:t>8</w:t>
            </w:r>
          </w:p>
        </w:tc>
      </w:tr>
      <w:tr w:rsidR="00C835E9" w:rsidRPr="002E0AC5" w14:paraId="2B67D771" w14:textId="77777777" w:rsidTr="0019329B">
        <w:tc>
          <w:tcPr>
            <w:tcW w:w="542" w:type="dxa"/>
            <w:tcBorders>
              <w:top w:val="single" w:sz="4" w:space="0" w:color="auto"/>
              <w:left w:val="single" w:sz="4" w:space="0" w:color="auto"/>
              <w:bottom w:val="nil"/>
              <w:right w:val="single" w:sz="4" w:space="0" w:color="auto"/>
            </w:tcBorders>
            <w:vAlign w:val="center"/>
          </w:tcPr>
          <w:p w14:paraId="761B2919" w14:textId="77777777" w:rsidR="0019329B" w:rsidRPr="002E0AC5" w:rsidRDefault="0019329B" w:rsidP="0019329B">
            <w:pPr>
              <w:spacing w:line="276" w:lineRule="auto"/>
              <w:jc w:val="center"/>
              <w:rPr>
                <w:sz w:val="22"/>
                <w:szCs w:val="22"/>
              </w:rPr>
            </w:pPr>
            <w:r w:rsidRPr="002E0AC5">
              <w:rPr>
                <w:sz w:val="22"/>
                <w:szCs w:val="22"/>
              </w:rPr>
              <w:t>1.</w:t>
            </w:r>
          </w:p>
        </w:tc>
        <w:tc>
          <w:tcPr>
            <w:tcW w:w="2401" w:type="dxa"/>
            <w:tcBorders>
              <w:left w:val="single" w:sz="4" w:space="0" w:color="auto"/>
            </w:tcBorders>
          </w:tcPr>
          <w:p w14:paraId="0B04A3B0" w14:textId="77777777" w:rsidR="0019329B" w:rsidRPr="002E0AC5" w:rsidRDefault="0019329B" w:rsidP="0019329B">
            <w:pPr>
              <w:spacing w:line="276" w:lineRule="auto"/>
              <w:rPr>
                <w:sz w:val="22"/>
                <w:szCs w:val="22"/>
              </w:rPr>
            </w:pPr>
            <w:r w:rsidRPr="002E0AC5">
              <w:rPr>
                <w:sz w:val="22"/>
                <w:szCs w:val="22"/>
              </w:rPr>
              <w:t>Do 30 roku życia</w:t>
            </w:r>
          </w:p>
        </w:tc>
        <w:tc>
          <w:tcPr>
            <w:tcW w:w="993" w:type="dxa"/>
            <w:vAlign w:val="center"/>
          </w:tcPr>
          <w:p w14:paraId="4C08574D" w14:textId="11758479" w:rsidR="0019329B" w:rsidRPr="002E0AC5" w:rsidRDefault="002E0AC5" w:rsidP="0019329B">
            <w:pPr>
              <w:spacing w:line="276" w:lineRule="auto"/>
              <w:jc w:val="center"/>
              <w:rPr>
                <w:sz w:val="22"/>
                <w:szCs w:val="22"/>
              </w:rPr>
            </w:pPr>
            <w:r>
              <w:rPr>
                <w:sz w:val="22"/>
                <w:szCs w:val="22"/>
              </w:rPr>
              <w:t>812</w:t>
            </w:r>
          </w:p>
        </w:tc>
        <w:tc>
          <w:tcPr>
            <w:tcW w:w="850" w:type="dxa"/>
            <w:vAlign w:val="center"/>
          </w:tcPr>
          <w:p w14:paraId="7709FFEF" w14:textId="564ECBB2" w:rsidR="0019329B" w:rsidRPr="002E0AC5" w:rsidRDefault="002E0AC5" w:rsidP="0019329B">
            <w:pPr>
              <w:spacing w:line="276" w:lineRule="auto"/>
              <w:jc w:val="center"/>
              <w:rPr>
                <w:sz w:val="22"/>
                <w:szCs w:val="22"/>
              </w:rPr>
            </w:pPr>
            <w:r>
              <w:rPr>
                <w:sz w:val="22"/>
                <w:szCs w:val="22"/>
              </w:rPr>
              <w:t>31,7%</w:t>
            </w:r>
          </w:p>
        </w:tc>
        <w:tc>
          <w:tcPr>
            <w:tcW w:w="1134" w:type="dxa"/>
            <w:vAlign w:val="center"/>
          </w:tcPr>
          <w:p w14:paraId="55AC614B" w14:textId="17AF970A" w:rsidR="0019329B" w:rsidRPr="002E0AC5" w:rsidRDefault="002E0AC5" w:rsidP="0019329B">
            <w:pPr>
              <w:spacing w:line="276" w:lineRule="auto"/>
              <w:jc w:val="center"/>
              <w:rPr>
                <w:sz w:val="22"/>
                <w:szCs w:val="22"/>
              </w:rPr>
            </w:pPr>
            <w:r>
              <w:rPr>
                <w:sz w:val="22"/>
                <w:szCs w:val="22"/>
              </w:rPr>
              <w:t>512</w:t>
            </w:r>
          </w:p>
        </w:tc>
        <w:tc>
          <w:tcPr>
            <w:tcW w:w="992" w:type="dxa"/>
            <w:vAlign w:val="center"/>
          </w:tcPr>
          <w:p w14:paraId="511D629F" w14:textId="1877C74F" w:rsidR="0019329B" w:rsidRPr="002E0AC5" w:rsidRDefault="00424081" w:rsidP="0019329B">
            <w:pPr>
              <w:spacing w:line="276" w:lineRule="auto"/>
              <w:jc w:val="center"/>
              <w:rPr>
                <w:sz w:val="22"/>
                <w:szCs w:val="22"/>
              </w:rPr>
            </w:pPr>
            <w:r>
              <w:rPr>
                <w:sz w:val="22"/>
                <w:szCs w:val="22"/>
              </w:rPr>
              <w:t>20,0</w:t>
            </w:r>
            <w:r w:rsidR="001A673D">
              <w:rPr>
                <w:sz w:val="22"/>
                <w:szCs w:val="22"/>
              </w:rPr>
              <w:t>%</w:t>
            </w:r>
          </w:p>
        </w:tc>
        <w:tc>
          <w:tcPr>
            <w:tcW w:w="1276" w:type="dxa"/>
            <w:vAlign w:val="center"/>
          </w:tcPr>
          <w:p w14:paraId="6F5D4892" w14:textId="7693DB49" w:rsidR="0019329B" w:rsidRPr="002E0AC5" w:rsidRDefault="001A673D" w:rsidP="0019329B">
            <w:pPr>
              <w:spacing w:line="276" w:lineRule="auto"/>
              <w:jc w:val="center"/>
              <w:rPr>
                <w:sz w:val="22"/>
                <w:szCs w:val="22"/>
              </w:rPr>
            </w:pPr>
            <w:r>
              <w:rPr>
                <w:sz w:val="22"/>
                <w:szCs w:val="22"/>
              </w:rPr>
              <w:t>300</w:t>
            </w:r>
          </w:p>
        </w:tc>
        <w:tc>
          <w:tcPr>
            <w:tcW w:w="814" w:type="dxa"/>
            <w:vAlign w:val="center"/>
          </w:tcPr>
          <w:p w14:paraId="68B60EEF" w14:textId="121C7370" w:rsidR="0019329B" w:rsidRPr="002E0AC5" w:rsidRDefault="00424081" w:rsidP="0019329B">
            <w:pPr>
              <w:spacing w:line="276" w:lineRule="auto"/>
              <w:jc w:val="center"/>
              <w:rPr>
                <w:sz w:val="22"/>
                <w:szCs w:val="22"/>
              </w:rPr>
            </w:pPr>
            <w:r>
              <w:rPr>
                <w:sz w:val="22"/>
                <w:szCs w:val="22"/>
              </w:rPr>
              <w:t>11,7%</w:t>
            </w:r>
          </w:p>
        </w:tc>
      </w:tr>
      <w:tr w:rsidR="00C835E9" w:rsidRPr="002E0AC5" w14:paraId="36A0DF73" w14:textId="77777777" w:rsidTr="0019329B">
        <w:tc>
          <w:tcPr>
            <w:tcW w:w="542" w:type="dxa"/>
            <w:tcBorders>
              <w:top w:val="nil"/>
              <w:left w:val="single" w:sz="4" w:space="0" w:color="auto"/>
              <w:bottom w:val="single" w:sz="4" w:space="0" w:color="auto"/>
              <w:right w:val="single" w:sz="4" w:space="0" w:color="auto"/>
            </w:tcBorders>
            <w:vAlign w:val="center"/>
          </w:tcPr>
          <w:p w14:paraId="49C0E41D" w14:textId="77777777" w:rsidR="0019329B" w:rsidRPr="002E0AC5" w:rsidRDefault="0019329B" w:rsidP="0019329B">
            <w:pPr>
              <w:spacing w:line="276" w:lineRule="auto"/>
              <w:jc w:val="center"/>
              <w:rPr>
                <w:sz w:val="22"/>
                <w:szCs w:val="22"/>
              </w:rPr>
            </w:pPr>
          </w:p>
        </w:tc>
        <w:tc>
          <w:tcPr>
            <w:tcW w:w="2401" w:type="dxa"/>
            <w:tcBorders>
              <w:left w:val="single" w:sz="4" w:space="0" w:color="auto"/>
            </w:tcBorders>
          </w:tcPr>
          <w:p w14:paraId="07FC131E" w14:textId="77777777" w:rsidR="0019329B" w:rsidRPr="002E0AC5" w:rsidRDefault="0019329B" w:rsidP="0019329B">
            <w:pPr>
              <w:spacing w:line="276" w:lineRule="auto"/>
              <w:rPr>
                <w:sz w:val="22"/>
                <w:szCs w:val="22"/>
              </w:rPr>
            </w:pPr>
            <w:r w:rsidRPr="002E0AC5">
              <w:rPr>
                <w:sz w:val="22"/>
                <w:szCs w:val="22"/>
              </w:rPr>
              <w:t>w tym do 25 roku życia</w:t>
            </w:r>
          </w:p>
        </w:tc>
        <w:tc>
          <w:tcPr>
            <w:tcW w:w="993" w:type="dxa"/>
            <w:vAlign w:val="center"/>
          </w:tcPr>
          <w:p w14:paraId="6C760C8F" w14:textId="51EA1D3D" w:rsidR="0019329B" w:rsidRPr="002E0AC5" w:rsidRDefault="008860EF" w:rsidP="0019329B">
            <w:pPr>
              <w:spacing w:line="276" w:lineRule="auto"/>
              <w:jc w:val="center"/>
              <w:rPr>
                <w:sz w:val="22"/>
                <w:szCs w:val="22"/>
              </w:rPr>
            </w:pPr>
            <w:r w:rsidRPr="002E0AC5">
              <w:rPr>
                <w:sz w:val="22"/>
                <w:szCs w:val="22"/>
              </w:rPr>
              <w:t>3</w:t>
            </w:r>
            <w:r w:rsidR="002E0AC5">
              <w:rPr>
                <w:sz w:val="22"/>
                <w:szCs w:val="22"/>
              </w:rPr>
              <w:t>88</w:t>
            </w:r>
          </w:p>
        </w:tc>
        <w:tc>
          <w:tcPr>
            <w:tcW w:w="850" w:type="dxa"/>
            <w:vAlign w:val="center"/>
          </w:tcPr>
          <w:p w14:paraId="07CCBFAA" w14:textId="46E140CB" w:rsidR="0019329B" w:rsidRPr="002E0AC5" w:rsidRDefault="002E0AC5" w:rsidP="0019329B">
            <w:pPr>
              <w:spacing w:line="276" w:lineRule="auto"/>
              <w:jc w:val="center"/>
              <w:rPr>
                <w:sz w:val="22"/>
                <w:szCs w:val="22"/>
              </w:rPr>
            </w:pPr>
            <w:r>
              <w:rPr>
                <w:sz w:val="22"/>
                <w:szCs w:val="22"/>
              </w:rPr>
              <w:t>15,1%</w:t>
            </w:r>
          </w:p>
        </w:tc>
        <w:tc>
          <w:tcPr>
            <w:tcW w:w="1134" w:type="dxa"/>
            <w:vAlign w:val="center"/>
          </w:tcPr>
          <w:p w14:paraId="54E19E05" w14:textId="0BB09AC3" w:rsidR="0019329B" w:rsidRPr="002E0AC5" w:rsidRDefault="002E0AC5" w:rsidP="0019329B">
            <w:pPr>
              <w:spacing w:line="276" w:lineRule="auto"/>
              <w:jc w:val="center"/>
              <w:rPr>
                <w:sz w:val="22"/>
                <w:szCs w:val="22"/>
              </w:rPr>
            </w:pPr>
            <w:r>
              <w:rPr>
                <w:sz w:val="22"/>
                <w:szCs w:val="22"/>
              </w:rPr>
              <w:t>217</w:t>
            </w:r>
          </w:p>
        </w:tc>
        <w:tc>
          <w:tcPr>
            <w:tcW w:w="992" w:type="dxa"/>
            <w:vAlign w:val="center"/>
          </w:tcPr>
          <w:p w14:paraId="6E7807AC" w14:textId="3A343D71" w:rsidR="0019329B" w:rsidRPr="002E0AC5" w:rsidRDefault="00424081" w:rsidP="0019329B">
            <w:pPr>
              <w:spacing w:line="276" w:lineRule="auto"/>
              <w:jc w:val="center"/>
              <w:rPr>
                <w:sz w:val="22"/>
                <w:szCs w:val="22"/>
              </w:rPr>
            </w:pPr>
            <w:r>
              <w:rPr>
                <w:sz w:val="22"/>
                <w:szCs w:val="22"/>
              </w:rPr>
              <w:t>8,5</w:t>
            </w:r>
            <w:r w:rsidR="001A673D">
              <w:rPr>
                <w:sz w:val="22"/>
                <w:szCs w:val="22"/>
              </w:rPr>
              <w:t>%</w:t>
            </w:r>
          </w:p>
        </w:tc>
        <w:tc>
          <w:tcPr>
            <w:tcW w:w="1276" w:type="dxa"/>
            <w:vAlign w:val="center"/>
          </w:tcPr>
          <w:p w14:paraId="0DCB33DE" w14:textId="2A36DD85" w:rsidR="0019329B" w:rsidRPr="002E0AC5" w:rsidRDefault="001A673D" w:rsidP="0019329B">
            <w:pPr>
              <w:spacing w:line="276" w:lineRule="auto"/>
              <w:jc w:val="center"/>
              <w:rPr>
                <w:sz w:val="22"/>
                <w:szCs w:val="22"/>
              </w:rPr>
            </w:pPr>
            <w:r>
              <w:rPr>
                <w:sz w:val="22"/>
                <w:szCs w:val="22"/>
              </w:rPr>
              <w:t>171</w:t>
            </w:r>
          </w:p>
        </w:tc>
        <w:tc>
          <w:tcPr>
            <w:tcW w:w="814" w:type="dxa"/>
            <w:vAlign w:val="center"/>
          </w:tcPr>
          <w:p w14:paraId="47919228" w14:textId="2AFE067E" w:rsidR="0019329B" w:rsidRPr="002E0AC5" w:rsidRDefault="00424081" w:rsidP="0019329B">
            <w:pPr>
              <w:spacing w:line="276" w:lineRule="auto"/>
              <w:jc w:val="center"/>
              <w:rPr>
                <w:sz w:val="22"/>
                <w:szCs w:val="22"/>
              </w:rPr>
            </w:pPr>
            <w:r>
              <w:rPr>
                <w:sz w:val="22"/>
                <w:szCs w:val="22"/>
              </w:rPr>
              <w:t>6,6%</w:t>
            </w:r>
          </w:p>
        </w:tc>
      </w:tr>
      <w:tr w:rsidR="00C835E9" w:rsidRPr="002E0AC5" w14:paraId="5B546180" w14:textId="77777777" w:rsidTr="0019329B">
        <w:tc>
          <w:tcPr>
            <w:tcW w:w="542" w:type="dxa"/>
            <w:tcBorders>
              <w:top w:val="single" w:sz="4" w:space="0" w:color="auto"/>
            </w:tcBorders>
            <w:vAlign w:val="center"/>
          </w:tcPr>
          <w:p w14:paraId="54A90D3A" w14:textId="77777777" w:rsidR="0019329B" w:rsidRPr="002E0AC5" w:rsidRDefault="0019329B" w:rsidP="0019329B">
            <w:pPr>
              <w:spacing w:line="276" w:lineRule="auto"/>
              <w:jc w:val="center"/>
              <w:rPr>
                <w:sz w:val="22"/>
                <w:szCs w:val="22"/>
              </w:rPr>
            </w:pPr>
            <w:r w:rsidRPr="002E0AC5">
              <w:rPr>
                <w:sz w:val="22"/>
                <w:szCs w:val="22"/>
              </w:rPr>
              <w:t>2.</w:t>
            </w:r>
          </w:p>
        </w:tc>
        <w:tc>
          <w:tcPr>
            <w:tcW w:w="2401" w:type="dxa"/>
          </w:tcPr>
          <w:p w14:paraId="746D4ABA" w14:textId="77777777" w:rsidR="0019329B" w:rsidRPr="002E0AC5" w:rsidRDefault="0019329B" w:rsidP="0019329B">
            <w:pPr>
              <w:spacing w:line="276" w:lineRule="auto"/>
              <w:rPr>
                <w:sz w:val="22"/>
                <w:szCs w:val="22"/>
              </w:rPr>
            </w:pPr>
            <w:r w:rsidRPr="002E0AC5">
              <w:rPr>
                <w:sz w:val="22"/>
                <w:szCs w:val="22"/>
              </w:rPr>
              <w:t>Długotrwale bezrobotni</w:t>
            </w:r>
          </w:p>
        </w:tc>
        <w:tc>
          <w:tcPr>
            <w:tcW w:w="993" w:type="dxa"/>
            <w:vAlign w:val="center"/>
          </w:tcPr>
          <w:p w14:paraId="1FD8A78D" w14:textId="1C37D93F" w:rsidR="0019329B" w:rsidRPr="002E0AC5" w:rsidRDefault="0019329B" w:rsidP="0019329B">
            <w:pPr>
              <w:spacing w:line="276" w:lineRule="auto"/>
              <w:jc w:val="center"/>
              <w:rPr>
                <w:sz w:val="22"/>
                <w:szCs w:val="22"/>
              </w:rPr>
            </w:pPr>
            <w:r w:rsidRPr="002E0AC5">
              <w:rPr>
                <w:sz w:val="22"/>
                <w:szCs w:val="22"/>
              </w:rPr>
              <w:t>1</w:t>
            </w:r>
            <w:r w:rsidR="002E0AC5">
              <w:rPr>
                <w:sz w:val="22"/>
                <w:szCs w:val="22"/>
              </w:rPr>
              <w:t>503</w:t>
            </w:r>
          </w:p>
        </w:tc>
        <w:tc>
          <w:tcPr>
            <w:tcW w:w="850" w:type="dxa"/>
            <w:vAlign w:val="center"/>
          </w:tcPr>
          <w:p w14:paraId="55A087F1" w14:textId="3DFECCD8" w:rsidR="0019329B" w:rsidRPr="002E0AC5" w:rsidRDefault="002E0AC5" w:rsidP="0019329B">
            <w:pPr>
              <w:spacing w:line="276" w:lineRule="auto"/>
              <w:jc w:val="center"/>
              <w:rPr>
                <w:sz w:val="22"/>
                <w:szCs w:val="22"/>
              </w:rPr>
            </w:pPr>
            <w:r>
              <w:rPr>
                <w:sz w:val="22"/>
                <w:szCs w:val="22"/>
              </w:rPr>
              <w:t>58,6%</w:t>
            </w:r>
          </w:p>
        </w:tc>
        <w:tc>
          <w:tcPr>
            <w:tcW w:w="1134" w:type="dxa"/>
            <w:vAlign w:val="center"/>
          </w:tcPr>
          <w:p w14:paraId="0A8BF97A" w14:textId="291D93AA" w:rsidR="0019329B" w:rsidRPr="002E0AC5" w:rsidRDefault="002E0AC5" w:rsidP="0019329B">
            <w:pPr>
              <w:spacing w:line="276" w:lineRule="auto"/>
              <w:jc w:val="center"/>
              <w:rPr>
                <w:sz w:val="22"/>
                <w:szCs w:val="22"/>
              </w:rPr>
            </w:pPr>
            <w:r>
              <w:rPr>
                <w:sz w:val="22"/>
                <w:szCs w:val="22"/>
              </w:rPr>
              <w:t>973</w:t>
            </w:r>
          </w:p>
        </w:tc>
        <w:tc>
          <w:tcPr>
            <w:tcW w:w="992" w:type="dxa"/>
            <w:vAlign w:val="center"/>
          </w:tcPr>
          <w:p w14:paraId="36EE7764" w14:textId="5B89B342" w:rsidR="0019329B" w:rsidRPr="002E0AC5" w:rsidRDefault="00424081" w:rsidP="0019329B">
            <w:pPr>
              <w:spacing w:line="276" w:lineRule="auto"/>
              <w:jc w:val="center"/>
              <w:rPr>
                <w:sz w:val="22"/>
                <w:szCs w:val="22"/>
              </w:rPr>
            </w:pPr>
            <w:r>
              <w:rPr>
                <w:sz w:val="22"/>
                <w:szCs w:val="22"/>
              </w:rPr>
              <w:t>38,0</w:t>
            </w:r>
            <w:r w:rsidR="001A673D">
              <w:rPr>
                <w:sz w:val="22"/>
                <w:szCs w:val="22"/>
              </w:rPr>
              <w:t>%</w:t>
            </w:r>
          </w:p>
        </w:tc>
        <w:tc>
          <w:tcPr>
            <w:tcW w:w="1276" w:type="dxa"/>
            <w:vAlign w:val="center"/>
          </w:tcPr>
          <w:p w14:paraId="75670866" w14:textId="1B5152C1" w:rsidR="0019329B" w:rsidRPr="002E0AC5" w:rsidRDefault="001A673D" w:rsidP="0019329B">
            <w:pPr>
              <w:spacing w:line="276" w:lineRule="auto"/>
              <w:jc w:val="center"/>
              <w:rPr>
                <w:sz w:val="22"/>
                <w:szCs w:val="22"/>
              </w:rPr>
            </w:pPr>
            <w:r>
              <w:rPr>
                <w:sz w:val="22"/>
                <w:szCs w:val="22"/>
              </w:rPr>
              <w:t>530</w:t>
            </w:r>
          </w:p>
        </w:tc>
        <w:tc>
          <w:tcPr>
            <w:tcW w:w="814" w:type="dxa"/>
            <w:vAlign w:val="center"/>
          </w:tcPr>
          <w:p w14:paraId="0CBA1F6D" w14:textId="3A44CF08" w:rsidR="0019329B" w:rsidRPr="002E0AC5" w:rsidRDefault="00424081" w:rsidP="0019329B">
            <w:pPr>
              <w:spacing w:line="276" w:lineRule="auto"/>
              <w:jc w:val="center"/>
              <w:rPr>
                <w:sz w:val="22"/>
                <w:szCs w:val="22"/>
              </w:rPr>
            </w:pPr>
            <w:r>
              <w:rPr>
                <w:sz w:val="22"/>
                <w:szCs w:val="22"/>
              </w:rPr>
              <w:t>20,6%</w:t>
            </w:r>
          </w:p>
        </w:tc>
      </w:tr>
      <w:tr w:rsidR="00C835E9" w:rsidRPr="002E0AC5" w14:paraId="711231EB" w14:textId="77777777" w:rsidTr="0019329B">
        <w:tc>
          <w:tcPr>
            <w:tcW w:w="542" w:type="dxa"/>
            <w:vAlign w:val="center"/>
          </w:tcPr>
          <w:p w14:paraId="4F2D6196" w14:textId="77777777" w:rsidR="0019329B" w:rsidRPr="002E0AC5" w:rsidRDefault="0019329B" w:rsidP="0019329B">
            <w:pPr>
              <w:spacing w:line="276" w:lineRule="auto"/>
              <w:jc w:val="center"/>
              <w:rPr>
                <w:sz w:val="22"/>
                <w:szCs w:val="22"/>
              </w:rPr>
            </w:pPr>
            <w:r w:rsidRPr="002E0AC5">
              <w:rPr>
                <w:sz w:val="22"/>
                <w:szCs w:val="22"/>
              </w:rPr>
              <w:t>3.</w:t>
            </w:r>
          </w:p>
        </w:tc>
        <w:tc>
          <w:tcPr>
            <w:tcW w:w="2401" w:type="dxa"/>
          </w:tcPr>
          <w:p w14:paraId="1B059B86" w14:textId="77777777" w:rsidR="0019329B" w:rsidRPr="002E0AC5" w:rsidRDefault="0019329B" w:rsidP="0019329B">
            <w:pPr>
              <w:spacing w:line="276" w:lineRule="auto"/>
              <w:rPr>
                <w:sz w:val="22"/>
                <w:szCs w:val="22"/>
              </w:rPr>
            </w:pPr>
            <w:r w:rsidRPr="002E0AC5">
              <w:rPr>
                <w:sz w:val="22"/>
                <w:szCs w:val="22"/>
              </w:rPr>
              <w:t>Powyżej 50 roku życia</w:t>
            </w:r>
          </w:p>
        </w:tc>
        <w:tc>
          <w:tcPr>
            <w:tcW w:w="993" w:type="dxa"/>
            <w:vAlign w:val="center"/>
          </w:tcPr>
          <w:p w14:paraId="412C29F6" w14:textId="772A43F9" w:rsidR="0019329B" w:rsidRPr="002E0AC5" w:rsidRDefault="0019329B" w:rsidP="0019329B">
            <w:pPr>
              <w:spacing w:line="276" w:lineRule="auto"/>
              <w:jc w:val="center"/>
              <w:rPr>
                <w:sz w:val="22"/>
                <w:szCs w:val="22"/>
              </w:rPr>
            </w:pPr>
            <w:r w:rsidRPr="002E0AC5">
              <w:rPr>
                <w:sz w:val="22"/>
                <w:szCs w:val="22"/>
              </w:rPr>
              <w:t>5</w:t>
            </w:r>
            <w:r w:rsidR="002E0AC5">
              <w:rPr>
                <w:sz w:val="22"/>
                <w:szCs w:val="22"/>
              </w:rPr>
              <w:t>90</w:t>
            </w:r>
          </w:p>
        </w:tc>
        <w:tc>
          <w:tcPr>
            <w:tcW w:w="850" w:type="dxa"/>
            <w:vAlign w:val="center"/>
          </w:tcPr>
          <w:p w14:paraId="5652AABE" w14:textId="09E59A10" w:rsidR="0019329B" w:rsidRPr="002E0AC5" w:rsidRDefault="002E0AC5" w:rsidP="0019329B">
            <w:pPr>
              <w:spacing w:line="276" w:lineRule="auto"/>
              <w:jc w:val="center"/>
              <w:rPr>
                <w:sz w:val="22"/>
                <w:szCs w:val="22"/>
              </w:rPr>
            </w:pPr>
            <w:r>
              <w:rPr>
                <w:sz w:val="22"/>
                <w:szCs w:val="22"/>
              </w:rPr>
              <w:t>23,0%</w:t>
            </w:r>
          </w:p>
        </w:tc>
        <w:tc>
          <w:tcPr>
            <w:tcW w:w="1134" w:type="dxa"/>
            <w:vAlign w:val="center"/>
          </w:tcPr>
          <w:p w14:paraId="3C6D15D6" w14:textId="2B487BF7" w:rsidR="0019329B" w:rsidRPr="002E0AC5" w:rsidRDefault="002E0AC5" w:rsidP="0019329B">
            <w:pPr>
              <w:spacing w:line="276" w:lineRule="auto"/>
              <w:jc w:val="center"/>
              <w:rPr>
                <w:sz w:val="22"/>
                <w:szCs w:val="22"/>
              </w:rPr>
            </w:pPr>
            <w:r>
              <w:rPr>
                <w:sz w:val="22"/>
                <w:szCs w:val="22"/>
              </w:rPr>
              <w:t>204</w:t>
            </w:r>
          </w:p>
        </w:tc>
        <w:tc>
          <w:tcPr>
            <w:tcW w:w="992" w:type="dxa"/>
            <w:vAlign w:val="center"/>
          </w:tcPr>
          <w:p w14:paraId="3FEB9247" w14:textId="5A052ED8" w:rsidR="0019329B" w:rsidRPr="002E0AC5" w:rsidRDefault="00424081" w:rsidP="0019329B">
            <w:pPr>
              <w:spacing w:line="276" w:lineRule="auto"/>
              <w:jc w:val="center"/>
              <w:rPr>
                <w:sz w:val="22"/>
                <w:szCs w:val="22"/>
              </w:rPr>
            </w:pPr>
            <w:r>
              <w:rPr>
                <w:sz w:val="22"/>
                <w:szCs w:val="22"/>
              </w:rPr>
              <w:t>7,9</w:t>
            </w:r>
            <w:r w:rsidR="001A673D">
              <w:rPr>
                <w:sz w:val="22"/>
                <w:szCs w:val="22"/>
              </w:rPr>
              <w:t>%</w:t>
            </w:r>
          </w:p>
        </w:tc>
        <w:tc>
          <w:tcPr>
            <w:tcW w:w="1276" w:type="dxa"/>
            <w:vAlign w:val="center"/>
          </w:tcPr>
          <w:p w14:paraId="4B5777F9" w14:textId="103C712D" w:rsidR="0019329B" w:rsidRPr="002E0AC5" w:rsidRDefault="001A673D" w:rsidP="0019329B">
            <w:pPr>
              <w:spacing w:line="276" w:lineRule="auto"/>
              <w:jc w:val="center"/>
              <w:rPr>
                <w:sz w:val="22"/>
                <w:szCs w:val="22"/>
              </w:rPr>
            </w:pPr>
            <w:r>
              <w:rPr>
                <w:sz w:val="22"/>
                <w:szCs w:val="22"/>
              </w:rPr>
              <w:t>386</w:t>
            </w:r>
          </w:p>
        </w:tc>
        <w:tc>
          <w:tcPr>
            <w:tcW w:w="814" w:type="dxa"/>
            <w:vAlign w:val="center"/>
          </w:tcPr>
          <w:p w14:paraId="75A25E8D" w14:textId="722C192B" w:rsidR="0019329B" w:rsidRPr="002E0AC5" w:rsidRDefault="00424081" w:rsidP="0019329B">
            <w:pPr>
              <w:spacing w:line="276" w:lineRule="auto"/>
              <w:jc w:val="center"/>
              <w:rPr>
                <w:sz w:val="22"/>
                <w:szCs w:val="22"/>
              </w:rPr>
            </w:pPr>
            <w:r>
              <w:rPr>
                <w:sz w:val="22"/>
                <w:szCs w:val="22"/>
              </w:rPr>
              <w:t>15,1%</w:t>
            </w:r>
          </w:p>
        </w:tc>
      </w:tr>
      <w:tr w:rsidR="00C835E9" w:rsidRPr="002E0AC5" w14:paraId="10732A95" w14:textId="77777777" w:rsidTr="0019329B">
        <w:tc>
          <w:tcPr>
            <w:tcW w:w="542" w:type="dxa"/>
            <w:vAlign w:val="center"/>
          </w:tcPr>
          <w:p w14:paraId="6211F762" w14:textId="77777777" w:rsidR="0019329B" w:rsidRPr="002E0AC5" w:rsidRDefault="0019329B" w:rsidP="0019329B">
            <w:pPr>
              <w:spacing w:line="276" w:lineRule="auto"/>
              <w:jc w:val="center"/>
              <w:rPr>
                <w:sz w:val="22"/>
                <w:szCs w:val="22"/>
              </w:rPr>
            </w:pPr>
            <w:r w:rsidRPr="002E0AC5">
              <w:rPr>
                <w:sz w:val="22"/>
                <w:szCs w:val="22"/>
              </w:rPr>
              <w:t>4.</w:t>
            </w:r>
          </w:p>
        </w:tc>
        <w:tc>
          <w:tcPr>
            <w:tcW w:w="2401" w:type="dxa"/>
          </w:tcPr>
          <w:p w14:paraId="664C63E9"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Korzystające ze świadczeń</w:t>
            </w:r>
          </w:p>
          <w:p w14:paraId="1BA1BE69" w14:textId="77777777" w:rsidR="0019329B" w:rsidRPr="002E0AC5" w:rsidRDefault="0019329B" w:rsidP="0019329B">
            <w:pPr>
              <w:spacing w:line="276" w:lineRule="auto"/>
              <w:rPr>
                <w:sz w:val="22"/>
                <w:szCs w:val="22"/>
              </w:rPr>
            </w:pPr>
            <w:r w:rsidRPr="002E0AC5">
              <w:rPr>
                <w:bCs/>
                <w:sz w:val="22"/>
                <w:szCs w:val="22"/>
              </w:rPr>
              <w:t>pomocy społecznej</w:t>
            </w:r>
          </w:p>
        </w:tc>
        <w:tc>
          <w:tcPr>
            <w:tcW w:w="993" w:type="dxa"/>
            <w:vAlign w:val="center"/>
          </w:tcPr>
          <w:p w14:paraId="271270AD" w14:textId="0EE4EA10" w:rsidR="0019329B" w:rsidRPr="002E0AC5" w:rsidRDefault="0019329B" w:rsidP="0019329B">
            <w:pPr>
              <w:spacing w:before="40" w:after="40" w:line="276" w:lineRule="auto"/>
              <w:jc w:val="center"/>
              <w:rPr>
                <w:sz w:val="22"/>
                <w:szCs w:val="22"/>
              </w:rPr>
            </w:pPr>
            <w:r w:rsidRPr="002E0AC5">
              <w:rPr>
                <w:sz w:val="22"/>
                <w:szCs w:val="22"/>
              </w:rPr>
              <w:t>1</w:t>
            </w:r>
            <w:r w:rsidR="002E0AC5">
              <w:rPr>
                <w:sz w:val="22"/>
                <w:szCs w:val="22"/>
              </w:rPr>
              <w:t>41</w:t>
            </w:r>
          </w:p>
        </w:tc>
        <w:tc>
          <w:tcPr>
            <w:tcW w:w="850" w:type="dxa"/>
            <w:vAlign w:val="center"/>
          </w:tcPr>
          <w:p w14:paraId="09796EF9" w14:textId="753949DB" w:rsidR="0019329B" w:rsidRPr="002E0AC5" w:rsidRDefault="00424081" w:rsidP="0019329B">
            <w:pPr>
              <w:spacing w:before="40" w:after="40" w:line="276" w:lineRule="auto"/>
              <w:jc w:val="center"/>
              <w:rPr>
                <w:sz w:val="22"/>
                <w:szCs w:val="22"/>
              </w:rPr>
            </w:pPr>
            <w:r>
              <w:rPr>
                <w:sz w:val="22"/>
                <w:szCs w:val="22"/>
              </w:rPr>
              <w:t>5,5</w:t>
            </w:r>
            <w:r w:rsidR="002E0AC5">
              <w:rPr>
                <w:sz w:val="22"/>
                <w:szCs w:val="22"/>
              </w:rPr>
              <w:t>%</w:t>
            </w:r>
          </w:p>
        </w:tc>
        <w:tc>
          <w:tcPr>
            <w:tcW w:w="1134" w:type="dxa"/>
            <w:vAlign w:val="center"/>
          </w:tcPr>
          <w:p w14:paraId="12A2FCEF" w14:textId="416499A0" w:rsidR="0019329B" w:rsidRPr="002E0AC5" w:rsidRDefault="002E0AC5" w:rsidP="0019329B">
            <w:pPr>
              <w:spacing w:before="40" w:after="40" w:line="276" w:lineRule="auto"/>
              <w:jc w:val="center"/>
              <w:rPr>
                <w:sz w:val="22"/>
                <w:szCs w:val="22"/>
              </w:rPr>
            </w:pPr>
            <w:r>
              <w:rPr>
                <w:sz w:val="22"/>
                <w:szCs w:val="22"/>
              </w:rPr>
              <w:t>104</w:t>
            </w:r>
          </w:p>
        </w:tc>
        <w:tc>
          <w:tcPr>
            <w:tcW w:w="992" w:type="dxa"/>
            <w:vAlign w:val="center"/>
          </w:tcPr>
          <w:p w14:paraId="11CE1253" w14:textId="13414DC3" w:rsidR="0019329B" w:rsidRPr="002E0AC5" w:rsidRDefault="00424081" w:rsidP="0019329B">
            <w:pPr>
              <w:spacing w:before="40" w:after="40" w:line="276" w:lineRule="auto"/>
              <w:jc w:val="center"/>
              <w:rPr>
                <w:sz w:val="22"/>
                <w:szCs w:val="22"/>
              </w:rPr>
            </w:pPr>
            <w:r>
              <w:rPr>
                <w:sz w:val="22"/>
                <w:szCs w:val="22"/>
              </w:rPr>
              <w:t>4,1</w:t>
            </w:r>
            <w:r w:rsidR="001A673D">
              <w:rPr>
                <w:sz w:val="22"/>
                <w:szCs w:val="22"/>
              </w:rPr>
              <w:t>%</w:t>
            </w:r>
          </w:p>
        </w:tc>
        <w:tc>
          <w:tcPr>
            <w:tcW w:w="1276" w:type="dxa"/>
            <w:vAlign w:val="center"/>
          </w:tcPr>
          <w:p w14:paraId="29A1C828" w14:textId="6A183B69" w:rsidR="0019329B" w:rsidRPr="002E0AC5" w:rsidRDefault="001A673D" w:rsidP="0019329B">
            <w:pPr>
              <w:spacing w:before="40" w:after="40" w:line="276" w:lineRule="auto"/>
              <w:jc w:val="center"/>
              <w:rPr>
                <w:sz w:val="22"/>
                <w:szCs w:val="22"/>
              </w:rPr>
            </w:pPr>
            <w:r>
              <w:rPr>
                <w:sz w:val="22"/>
                <w:szCs w:val="22"/>
              </w:rPr>
              <w:t>37</w:t>
            </w:r>
          </w:p>
        </w:tc>
        <w:tc>
          <w:tcPr>
            <w:tcW w:w="814" w:type="dxa"/>
            <w:vAlign w:val="center"/>
          </w:tcPr>
          <w:p w14:paraId="3E885D61" w14:textId="045A83DD" w:rsidR="0019329B" w:rsidRPr="002E0AC5" w:rsidRDefault="00424081" w:rsidP="0019329B">
            <w:pPr>
              <w:spacing w:before="40" w:after="40" w:line="276" w:lineRule="auto"/>
              <w:jc w:val="center"/>
              <w:rPr>
                <w:sz w:val="22"/>
                <w:szCs w:val="22"/>
              </w:rPr>
            </w:pPr>
            <w:r>
              <w:rPr>
                <w:sz w:val="22"/>
                <w:szCs w:val="22"/>
              </w:rPr>
              <w:t>1,4%</w:t>
            </w:r>
          </w:p>
        </w:tc>
      </w:tr>
      <w:tr w:rsidR="00C835E9" w:rsidRPr="002E0AC5" w14:paraId="163D13E6" w14:textId="77777777" w:rsidTr="0019329B">
        <w:tc>
          <w:tcPr>
            <w:tcW w:w="542" w:type="dxa"/>
            <w:vAlign w:val="center"/>
          </w:tcPr>
          <w:p w14:paraId="2D354F87" w14:textId="77777777" w:rsidR="0019329B" w:rsidRPr="002E0AC5" w:rsidRDefault="0019329B" w:rsidP="0019329B">
            <w:pPr>
              <w:spacing w:line="276" w:lineRule="auto"/>
              <w:jc w:val="center"/>
              <w:rPr>
                <w:sz w:val="22"/>
                <w:szCs w:val="22"/>
              </w:rPr>
            </w:pPr>
            <w:r w:rsidRPr="002E0AC5">
              <w:rPr>
                <w:sz w:val="22"/>
                <w:szCs w:val="22"/>
              </w:rPr>
              <w:t>5.</w:t>
            </w:r>
          </w:p>
        </w:tc>
        <w:tc>
          <w:tcPr>
            <w:tcW w:w="2401" w:type="dxa"/>
          </w:tcPr>
          <w:p w14:paraId="7138A6C3"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Posiadające co najmniej</w:t>
            </w:r>
          </w:p>
          <w:p w14:paraId="256273F0"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jedno dziecko</w:t>
            </w:r>
          </w:p>
          <w:p w14:paraId="4D0683A5" w14:textId="77777777" w:rsidR="0019329B" w:rsidRPr="002E0AC5" w:rsidRDefault="0019329B" w:rsidP="0019329B">
            <w:pPr>
              <w:spacing w:line="276" w:lineRule="auto"/>
              <w:rPr>
                <w:sz w:val="22"/>
                <w:szCs w:val="22"/>
              </w:rPr>
            </w:pPr>
            <w:r w:rsidRPr="002E0AC5">
              <w:rPr>
                <w:bCs/>
                <w:sz w:val="22"/>
                <w:szCs w:val="22"/>
              </w:rPr>
              <w:t>do 6 roku życia</w:t>
            </w:r>
          </w:p>
        </w:tc>
        <w:tc>
          <w:tcPr>
            <w:tcW w:w="993" w:type="dxa"/>
            <w:vAlign w:val="center"/>
          </w:tcPr>
          <w:p w14:paraId="0DF53965" w14:textId="760F9452" w:rsidR="0019329B" w:rsidRPr="002E0AC5" w:rsidRDefault="0019329B" w:rsidP="0019329B">
            <w:pPr>
              <w:spacing w:before="40" w:after="40" w:line="276" w:lineRule="auto"/>
              <w:jc w:val="center"/>
              <w:rPr>
                <w:sz w:val="22"/>
                <w:szCs w:val="22"/>
              </w:rPr>
            </w:pPr>
            <w:r w:rsidRPr="002E0AC5">
              <w:rPr>
                <w:sz w:val="22"/>
                <w:szCs w:val="22"/>
              </w:rPr>
              <w:t>5</w:t>
            </w:r>
            <w:r w:rsidR="00942CE3" w:rsidRPr="002E0AC5">
              <w:rPr>
                <w:sz w:val="22"/>
                <w:szCs w:val="22"/>
              </w:rPr>
              <w:t>8</w:t>
            </w:r>
            <w:r w:rsidR="002E0AC5">
              <w:rPr>
                <w:sz w:val="22"/>
                <w:szCs w:val="22"/>
              </w:rPr>
              <w:t>1</w:t>
            </w:r>
          </w:p>
        </w:tc>
        <w:tc>
          <w:tcPr>
            <w:tcW w:w="850" w:type="dxa"/>
            <w:vAlign w:val="center"/>
          </w:tcPr>
          <w:p w14:paraId="13A7931D" w14:textId="45825D6F" w:rsidR="0019329B" w:rsidRPr="002E0AC5" w:rsidRDefault="002E0AC5" w:rsidP="0019329B">
            <w:pPr>
              <w:spacing w:before="40" w:after="40" w:line="276" w:lineRule="auto"/>
              <w:jc w:val="center"/>
              <w:rPr>
                <w:sz w:val="22"/>
                <w:szCs w:val="22"/>
              </w:rPr>
            </w:pPr>
            <w:r>
              <w:rPr>
                <w:sz w:val="22"/>
                <w:szCs w:val="22"/>
              </w:rPr>
              <w:t>22,7%</w:t>
            </w:r>
          </w:p>
        </w:tc>
        <w:tc>
          <w:tcPr>
            <w:tcW w:w="1134" w:type="dxa"/>
            <w:vAlign w:val="center"/>
          </w:tcPr>
          <w:p w14:paraId="1EC37496" w14:textId="4FFD3962" w:rsidR="0019329B" w:rsidRPr="002E0AC5" w:rsidRDefault="002E0AC5" w:rsidP="0019329B">
            <w:pPr>
              <w:spacing w:before="40" w:after="40" w:line="276" w:lineRule="auto"/>
              <w:jc w:val="center"/>
              <w:rPr>
                <w:sz w:val="22"/>
                <w:szCs w:val="22"/>
              </w:rPr>
            </w:pPr>
            <w:r>
              <w:rPr>
                <w:sz w:val="22"/>
                <w:szCs w:val="22"/>
              </w:rPr>
              <w:t>536</w:t>
            </w:r>
          </w:p>
        </w:tc>
        <w:tc>
          <w:tcPr>
            <w:tcW w:w="992" w:type="dxa"/>
            <w:vAlign w:val="center"/>
          </w:tcPr>
          <w:p w14:paraId="4B5C690C" w14:textId="33796CAC" w:rsidR="0019329B" w:rsidRPr="002E0AC5" w:rsidRDefault="00424081" w:rsidP="0019329B">
            <w:pPr>
              <w:spacing w:before="40" w:after="40" w:line="276" w:lineRule="auto"/>
              <w:jc w:val="center"/>
              <w:rPr>
                <w:sz w:val="22"/>
                <w:szCs w:val="22"/>
              </w:rPr>
            </w:pPr>
            <w:r>
              <w:rPr>
                <w:sz w:val="22"/>
                <w:szCs w:val="22"/>
              </w:rPr>
              <w:t>20,9</w:t>
            </w:r>
            <w:r w:rsidR="001A673D">
              <w:rPr>
                <w:sz w:val="22"/>
                <w:szCs w:val="22"/>
              </w:rPr>
              <w:t>%</w:t>
            </w:r>
          </w:p>
        </w:tc>
        <w:tc>
          <w:tcPr>
            <w:tcW w:w="1276" w:type="dxa"/>
            <w:vAlign w:val="center"/>
          </w:tcPr>
          <w:p w14:paraId="3336C0EF" w14:textId="72A11F1E" w:rsidR="0019329B" w:rsidRPr="002E0AC5" w:rsidRDefault="002E0AC5" w:rsidP="0019329B">
            <w:pPr>
              <w:spacing w:before="40" w:after="40" w:line="276" w:lineRule="auto"/>
              <w:jc w:val="center"/>
              <w:rPr>
                <w:sz w:val="22"/>
                <w:szCs w:val="22"/>
              </w:rPr>
            </w:pPr>
            <w:r>
              <w:rPr>
                <w:sz w:val="22"/>
                <w:szCs w:val="22"/>
              </w:rPr>
              <w:t>45</w:t>
            </w:r>
          </w:p>
        </w:tc>
        <w:tc>
          <w:tcPr>
            <w:tcW w:w="814" w:type="dxa"/>
            <w:vAlign w:val="center"/>
          </w:tcPr>
          <w:p w14:paraId="569466EA" w14:textId="3510E4B2" w:rsidR="0019329B" w:rsidRPr="002E0AC5" w:rsidRDefault="00424081" w:rsidP="0019329B">
            <w:pPr>
              <w:spacing w:before="40" w:after="40" w:line="276" w:lineRule="auto"/>
              <w:jc w:val="center"/>
              <w:rPr>
                <w:sz w:val="22"/>
                <w:szCs w:val="22"/>
              </w:rPr>
            </w:pPr>
            <w:r>
              <w:rPr>
                <w:sz w:val="22"/>
                <w:szCs w:val="22"/>
              </w:rPr>
              <w:t>1,8</w:t>
            </w:r>
            <w:r w:rsidR="001A673D">
              <w:rPr>
                <w:sz w:val="22"/>
                <w:szCs w:val="22"/>
              </w:rPr>
              <w:t>%</w:t>
            </w:r>
          </w:p>
        </w:tc>
      </w:tr>
      <w:tr w:rsidR="00C835E9" w:rsidRPr="002E0AC5" w14:paraId="560E510E" w14:textId="77777777" w:rsidTr="0019329B">
        <w:tc>
          <w:tcPr>
            <w:tcW w:w="542" w:type="dxa"/>
            <w:vAlign w:val="center"/>
          </w:tcPr>
          <w:p w14:paraId="40311FD1" w14:textId="77777777" w:rsidR="0019329B" w:rsidRPr="002E0AC5" w:rsidRDefault="0019329B" w:rsidP="0019329B">
            <w:pPr>
              <w:spacing w:line="276" w:lineRule="auto"/>
              <w:jc w:val="center"/>
              <w:rPr>
                <w:sz w:val="22"/>
                <w:szCs w:val="22"/>
              </w:rPr>
            </w:pPr>
            <w:r w:rsidRPr="002E0AC5">
              <w:rPr>
                <w:sz w:val="22"/>
                <w:szCs w:val="22"/>
              </w:rPr>
              <w:t>6.</w:t>
            </w:r>
          </w:p>
        </w:tc>
        <w:tc>
          <w:tcPr>
            <w:tcW w:w="2401" w:type="dxa"/>
          </w:tcPr>
          <w:p w14:paraId="379E76C8"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Posiadające co najmniej</w:t>
            </w:r>
          </w:p>
          <w:p w14:paraId="553FB909"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jedno dziecko</w:t>
            </w:r>
          </w:p>
          <w:p w14:paraId="08AA7B12"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niepełnosprawne</w:t>
            </w:r>
          </w:p>
          <w:p w14:paraId="0F400B21" w14:textId="77777777" w:rsidR="0019329B" w:rsidRPr="002E0AC5" w:rsidRDefault="0019329B" w:rsidP="0019329B">
            <w:pPr>
              <w:spacing w:line="276" w:lineRule="auto"/>
              <w:rPr>
                <w:sz w:val="22"/>
                <w:szCs w:val="22"/>
              </w:rPr>
            </w:pPr>
            <w:r w:rsidRPr="002E0AC5">
              <w:rPr>
                <w:bCs/>
                <w:sz w:val="22"/>
                <w:szCs w:val="22"/>
              </w:rPr>
              <w:t>do 18 roku życia</w:t>
            </w:r>
          </w:p>
        </w:tc>
        <w:tc>
          <w:tcPr>
            <w:tcW w:w="993" w:type="dxa"/>
            <w:vAlign w:val="center"/>
          </w:tcPr>
          <w:p w14:paraId="26F79D33" w14:textId="77777777" w:rsidR="0019329B" w:rsidRPr="002E0AC5" w:rsidRDefault="0019329B" w:rsidP="0019329B">
            <w:pPr>
              <w:spacing w:before="40" w:after="40" w:line="276" w:lineRule="auto"/>
              <w:jc w:val="center"/>
              <w:rPr>
                <w:sz w:val="22"/>
                <w:szCs w:val="22"/>
              </w:rPr>
            </w:pPr>
            <w:r w:rsidRPr="002E0AC5">
              <w:rPr>
                <w:sz w:val="22"/>
                <w:szCs w:val="22"/>
              </w:rPr>
              <w:t>1</w:t>
            </w:r>
          </w:p>
        </w:tc>
        <w:tc>
          <w:tcPr>
            <w:tcW w:w="850" w:type="dxa"/>
            <w:vAlign w:val="center"/>
          </w:tcPr>
          <w:p w14:paraId="04566773" w14:textId="53DDE8F9" w:rsidR="0019329B" w:rsidRPr="002E0AC5" w:rsidRDefault="002E0AC5" w:rsidP="0019329B">
            <w:pPr>
              <w:spacing w:before="40" w:after="40" w:line="276" w:lineRule="auto"/>
              <w:jc w:val="center"/>
              <w:rPr>
                <w:sz w:val="22"/>
                <w:szCs w:val="22"/>
              </w:rPr>
            </w:pPr>
            <w:r>
              <w:rPr>
                <w:sz w:val="22"/>
                <w:szCs w:val="22"/>
              </w:rPr>
              <w:t>0</w:t>
            </w:r>
          </w:p>
        </w:tc>
        <w:tc>
          <w:tcPr>
            <w:tcW w:w="1134" w:type="dxa"/>
            <w:vAlign w:val="center"/>
          </w:tcPr>
          <w:p w14:paraId="01CB69EB" w14:textId="408F4615" w:rsidR="0019329B" w:rsidRPr="002E0AC5" w:rsidRDefault="002E0AC5" w:rsidP="0019329B">
            <w:pPr>
              <w:spacing w:before="40" w:after="40" w:line="276" w:lineRule="auto"/>
              <w:jc w:val="center"/>
              <w:rPr>
                <w:sz w:val="22"/>
                <w:szCs w:val="22"/>
              </w:rPr>
            </w:pPr>
            <w:r>
              <w:rPr>
                <w:sz w:val="22"/>
                <w:szCs w:val="22"/>
              </w:rPr>
              <w:t>1</w:t>
            </w:r>
          </w:p>
        </w:tc>
        <w:tc>
          <w:tcPr>
            <w:tcW w:w="992" w:type="dxa"/>
            <w:vAlign w:val="center"/>
          </w:tcPr>
          <w:p w14:paraId="73AB0641" w14:textId="3475A0F7" w:rsidR="0019329B" w:rsidRPr="002E0AC5" w:rsidRDefault="001A673D" w:rsidP="0019329B">
            <w:pPr>
              <w:spacing w:before="40" w:after="40" w:line="276" w:lineRule="auto"/>
              <w:jc w:val="center"/>
              <w:rPr>
                <w:sz w:val="22"/>
                <w:szCs w:val="22"/>
              </w:rPr>
            </w:pPr>
            <w:r>
              <w:rPr>
                <w:sz w:val="22"/>
                <w:szCs w:val="22"/>
              </w:rPr>
              <w:t>0</w:t>
            </w:r>
          </w:p>
        </w:tc>
        <w:tc>
          <w:tcPr>
            <w:tcW w:w="1276" w:type="dxa"/>
            <w:vAlign w:val="center"/>
          </w:tcPr>
          <w:p w14:paraId="031BDA10" w14:textId="154CB07E" w:rsidR="0019329B" w:rsidRPr="002E0AC5" w:rsidRDefault="002E0AC5" w:rsidP="0019329B">
            <w:pPr>
              <w:spacing w:before="40" w:after="40" w:line="276" w:lineRule="auto"/>
              <w:jc w:val="center"/>
              <w:rPr>
                <w:sz w:val="22"/>
                <w:szCs w:val="22"/>
              </w:rPr>
            </w:pPr>
            <w:r>
              <w:rPr>
                <w:sz w:val="22"/>
                <w:szCs w:val="22"/>
              </w:rPr>
              <w:t>0</w:t>
            </w:r>
          </w:p>
        </w:tc>
        <w:tc>
          <w:tcPr>
            <w:tcW w:w="814" w:type="dxa"/>
            <w:vAlign w:val="center"/>
          </w:tcPr>
          <w:p w14:paraId="5E895853" w14:textId="3A1B8F98" w:rsidR="0019329B" w:rsidRPr="002E0AC5" w:rsidRDefault="002E0AC5" w:rsidP="0019329B">
            <w:pPr>
              <w:spacing w:before="40" w:after="40" w:line="276" w:lineRule="auto"/>
              <w:jc w:val="center"/>
              <w:rPr>
                <w:sz w:val="22"/>
                <w:szCs w:val="22"/>
              </w:rPr>
            </w:pPr>
            <w:r>
              <w:rPr>
                <w:sz w:val="22"/>
                <w:szCs w:val="22"/>
              </w:rPr>
              <w:t>0</w:t>
            </w:r>
          </w:p>
        </w:tc>
      </w:tr>
      <w:tr w:rsidR="00C835E9" w:rsidRPr="002E0AC5" w14:paraId="04E73B21" w14:textId="77777777" w:rsidTr="0019329B">
        <w:tc>
          <w:tcPr>
            <w:tcW w:w="542" w:type="dxa"/>
            <w:vAlign w:val="center"/>
          </w:tcPr>
          <w:p w14:paraId="7E485BF3" w14:textId="77777777" w:rsidR="0019329B" w:rsidRPr="002E0AC5" w:rsidRDefault="0019329B" w:rsidP="0019329B">
            <w:pPr>
              <w:spacing w:line="276" w:lineRule="auto"/>
              <w:jc w:val="center"/>
              <w:rPr>
                <w:sz w:val="22"/>
                <w:szCs w:val="22"/>
              </w:rPr>
            </w:pPr>
            <w:r w:rsidRPr="002E0AC5">
              <w:rPr>
                <w:sz w:val="22"/>
                <w:szCs w:val="22"/>
              </w:rPr>
              <w:t>7.</w:t>
            </w:r>
          </w:p>
        </w:tc>
        <w:tc>
          <w:tcPr>
            <w:tcW w:w="2401" w:type="dxa"/>
          </w:tcPr>
          <w:p w14:paraId="38FC7FA0"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Bezrobotni</w:t>
            </w:r>
          </w:p>
          <w:p w14:paraId="49B8EAD3" w14:textId="77777777" w:rsidR="0019329B" w:rsidRPr="002E0AC5" w:rsidRDefault="0019329B" w:rsidP="0019329B">
            <w:pPr>
              <w:suppressAutoHyphens w:val="0"/>
              <w:autoSpaceDE w:val="0"/>
              <w:autoSpaceDN w:val="0"/>
              <w:adjustRightInd w:val="0"/>
              <w:spacing w:line="276" w:lineRule="auto"/>
              <w:rPr>
                <w:bCs/>
                <w:sz w:val="22"/>
                <w:szCs w:val="22"/>
              </w:rPr>
            </w:pPr>
            <w:r w:rsidRPr="002E0AC5">
              <w:rPr>
                <w:bCs/>
                <w:sz w:val="22"/>
                <w:szCs w:val="22"/>
              </w:rPr>
              <w:t>niepełnosprawni</w:t>
            </w:r>
          </w:p>
        </w:tc>
        <w:tc>
          <w:tcPr>
            <w:tcW w:w="993" w:type="dxa"/>
            <w:vAlign w:val="center"/>
          </w:tcPr>
          <w:p w14:paraId="5615885A" w14:textId="4EB8490F" w:rsidR="0019329B" w:rsidRPr="002E0AC5" w:rsidRDefault="0019329B" w:rsidP="0019329B">
            <w:pPr>
              <w:spacing w:before="40" w:after="40" w:line="276" w:lineRule="auto"/>
              <w:jc w:val="center"/>
              <w:rPr>
                <w:sz w:val="22"/>
                <w:szCs w:val="22"/>
              </w:rPr>
            </w:pPr>
            <w:r w:rsidRPr="002E0AC5">
              <w:rPr>
                <w:sz w:val="22"/>
                <w:szCs w:val="22"/>
              </w:rPr>
              <w:t>10</w:t>
            </w:r>
            <w:r w:rsidR="002E0AC5">
              <w:rPr>
                <w:sz w:val="22"/>
                <w:szCs w:val="22"/>
              </w:rPr>
              <w:t>9</w:t>
            </w:r>
          </w:p>
        </w:tc>
        <w:tc>
          <w:tcPr>
            <w:tcW w:w="850" w:type="dxa"/>
            <w:vAlign w:val="center"/>
          </w:tcPr>
          <w:p w14:paraId="131CCD86" w14:textId="3AF13DD5" w:rsidR="0019329B" w:rsidRPr="002E0AC5" w:rsidRDefault="002E0AC5" w:rsidP="0019329B">
            <w:pPr>
              <w:spacing w:before="40" w:after="40" w:line="276" w:lineRule="auto"/>
              <w:jc w:val="center"/>
              <w:rPr>
                <w:sz w:val="22"/>
                <w:szCs w:val="22"/>
              </w:rPr>
            </w:pPr>
            <w:r>
              <w:rPr>
                <w:sz w:val="22"/>
                <w:szCs w:val="22"/>
              </w:rPr>
              <w:t>4,3%</w:t>
            </w:r>
          </w:p>
        </w:tc>
        <w:tc>
          <w:tcPr>
            <w:tcW w:w="1134" w:type="dxa"/>
            <w:vAlign w:val="center"/>
          </w:tcPr>
          <w:p w14:paraId="53054593" w14:textId="02C33173" w:rsidR="0019329B" w:rsidRPr="002E0AC5" w:rsidRDefault="002E0AC5" w:rsidP="0019329B">
            <w:pPr>
              <w:spacing w:before="40" w:after="40" w:line="276" w:lineRule="auto"/>
              <w:jc w:val="center"/>
              <w:rPr>
                <w:sz w:val="22"/>
                <w:szCs w:val="22"/>
              </w:rPr>
            </w:pPr>
            <w:r>
              <w:rPr>
                <w:sz w:val="22"/>
                <w:szCs w:val="22"/>
              </w:rPr>
              <w:t>51</w:t>
            </w:r>
          </w:p>
        </w:tc>
        <w:tc>
          <w:tcPr>
            <w:tcW w:w="992" w:type="dxa"/>
            <w:vAlign w:val="center"/>
          </w:tcPr>
          <w:p w14:paraId="0C4B0594" w14:textId="2A829284" w:rsidR="0019329B" w:rsidRPr="002E0AC5" w:rsidRDefault="00424081" w:rsidP="0019329B">
            <w:pPr>
              <w:spacing w:before="40" w:after="40" w:line="276" w:lineRule="auto"/>
              <w:jc w:val="center"/>
              <w:rPr>
                <w:sz w:val="22"/>
                <w:szCs w:val="22"/>
              </w:rPr>
            </w:pPr>
            <w:r>
              <w:rPr>
                <w:sz w:val="22"/>
                <w:szCs w:val="22"/>
              </w:rPr>
              <w:t>2,0</w:t>
            </w:r>
            <w:r w:rsidR="001A673D">
              <w:rPr>
                <w:sz w:val="22"/>
                <w:szCs w:val="22"/>
              </w:rPr>
              <w:t>%</w:t>
            </w:r>
          </w:p>
        </w:tc>
        <w:tc>
          <w:tcPr>
            <w:tcW w:w="1276" w:type="dxa"/>
            <w:vAlign w:val="center"/>
          </w:tcPr>
          <w:p w14:paraId="3521A4D5" w14:textId="66F7F955" w:rsidR="0019329B" w:rsidRPr="002E0AC5" w:rsidRDefault="002E0AC5" w:rsidP="0019329B">
            <w:pPr>
              <w:spacing w:before="40" w:after="40" w:line="276" w:lineRule="auto"/>
              <w:jc w:val="center"/>
              <w:rPr>
                <w:sz w:val="22"/>
                <w:szCs w:val="22"/>
              </w:rPr>
            </w:pPr>
            <w:r>
              <w:rPr>
                <w:sz w:val="22"/>
                <w:szCs w:val="22"/>
              </w:rPr>
              <w:t>58</w:t>
            </w:r>
          </w:p>
        </w:tc>
        <w:tc>
          <w:tcPr>
            <w:tcW w:w="814" w:type="dxa"/>
            <w:vAlign w:val="center"/>
          </w:tcPr>
          <w:p w14:paraId="66BD3D58" w14:textId="3F5300E8" w:rsidR="0019329B" w:rsidRPr="002E0AC5" w:rsidRDefault="00424081" w:rsidP="0019329B">
            <w:pPr>
              <w:spacing w:before="40" w:after="40" w:line="276" w:lineRule="auto"/>
              <w:jc w:val="center"/>
              <w:rPr>
                <w:sz w:val="22"/>
                <w:szCs w:val="22"/>
              </w:rPr>
            </w:pPr>
            <w:r>
              <w:rPr>
                <w:sz w:val="22"/>
                <w:szCs w:val="22"/>
              </w:rPr>
              <w:t>2,3</w:t>
            </w:r>
            <w:r w:rsidR="001A673D">
              <w:rPr>
                <w:sz w:val="22"/>
                <w:szCs w:val="22"/>
              </w:rPr>
              <w:t>%</w:t>
            </w:r>
          </w:p>
        </w:tc>
      </w:tr>
    </w:tbl>
    <w:p w14:paraId="35D41284" w14:textId="0758CDBB" w:rsidR="0019329B" w:rsidRPr="002E0AC5" w:rsidRDefault="0019329B" w:rsidP="0019329B">
      <w:pPr>
        <w:spacing w:after="120"/>
        <w:rPr>
          <w:i/>
          <w:sz w:val="18"/>
          <w:szCs w:val="18"/>
        </w:rPr>
      </w:pPr>
      <w:r w:rsidRPr="002E0AC5">
        <w:rPr>
          <w:i/>
          <w:sz w:val="18"/>
          <w:szCs w:val="18"/>
        </w:rPr>
        <w:t>*Dane dotyczące udziału % w kolumnie 4</w:t>
      </w:r>
      <w:r w:rsidR="00424081">
        <w:rPr>
          <w:i/>
          <w:sz w:val="18"/>
          <w:szCs w:val="18"/>
        </w:rPr>
        <w:t>,6,8</w:t>
      </w:r>
      <w:r w:rsidRPr="002E0AC5">
        <w:rPr>
          <w:i/>
          <w:sz w:val="18"/>
          <w:szCs w:val="18"/>
        </w:rPr>
        <w:t xml:space="preserve"> obliczone zostały w stosunku do ogólnej liczby bezrobotnych zarejestrowanych w Powiatowym Urzędzie Pracy w Jędrzejowie.</w:t>
      </w:r>
    </w:p>
    <w:p w14:paraId="565A2000" w14:textId="77777777" w:rsidR="006408BB" w:rsidRPr="002E0AC5" w:rsidRDefault="006408BB" w:rsidP="0019329B">
      <w:pPr>
        <w:spacing w:after="120"/>
        <w:rPr>
          <w:i/>
          <w:sz w:val="18"/>
          <w:szCs w:val="18"/>
        </w:rPr>
      </w:pPr>
    </w:p>
    <w:p w14:paraId="23D72E44" w14:textId="77777777" w:rsidR="0019329B" w:rsidRPr="00424081" w:rsidRDefault="0019329B" w:rsidP="0019329B">
      <w:pPr>
        <w:keepNext/>
        <w:spacing w:after="120" w:line="276" w:lineRule="auto"/>
        <w:jc w:val="both"/>
        <w:outlineLvl w:val="0"/>
        <w:rPr>
          <w:b/>
          <w:sz w:val="22"/>
          <w:szCs w:val="22"/>
        </w:rPr>
      </w:pPr>
      <w:r w:rsidRPr="00424081">
        <w:rPr>
          <w:b/>
          <w:sz w:val="22"/>
          <w:szCs w:val="22"/>
        </w:rPr>
        <w:t>3.1. Bezrobotni do 30 roku życia</w:t>
      </w:r>
    </w:p>
    <w:p w14:paraId="1116B827" w14:textId="19BDF1E3" w:rsidR="0019329B" w:rsidRPr="00C835E9" w:rsidRDefault="0019329B" w:rsidP="0019329B">
      <w:pPr>
        <w:suppressAutoHyphens w:val="0"/>
        <w:autoSpaceDE w:val="0"/>
        <w:autoSpaceDN w:val="0"/>
        <w:adjustRightInd w:val="0"/>
        <w:spacing w:line="276" w:lineRule="auto"/>
        <w:ind w:firstLine="851"/>
        <w:jc w:val="both"/>
        <w:rPr>
          <w:color w:val="FF0000"/>
          <w:sz w:val="22"/>
          <w:szCs w:val="22"/>
        </w:rPr>
      </w:pPr>
      <w:r w:rsidRPr="00424081">
        <w:rPr>
          <w:sz w:val="22"/>
          <w:szCs w:val="22"/>
        </w:rPr>
        <w:t>Na koniec grudnia 20</w:t>
      </w:r>
      <w:r w:rsidR="00424081">
        <w:rPr>
          <w:sz w:val="22"/>
          <w:szCs w:val="22"/>
        </w:rPr>
        <w:t>20</w:t>
      </w:r>
      <w:r w:rsidRPr="00424081">
        <w:rPr>
          <w:sz w:val="22"/>
          <w:szCs w:val="22"/>
        </w:rPr>
        <w:t xml:space="preserve"> roku w rejestrze PUP pozostawało </w:t>
      </w:r>
      <w:r w:rsidR="00424081">
        <w:rPr>
          <w:b/>
          <w:sz w:val="22"/>
          <w:szCs w:val="22"/>
        </w:rPr>
        <w:t>812</w:t>
      </w:r>
      <w:r w:rsidRPr="00424081">
        <w:rPr>
          <w:b/>
          <w:bCs/>
          <w:sz w:val="22"/>
          <w:szCs w:val="22"/>
        </w:rPr>
        <w:t xml:space="preserve"> osób do 30 roku życia</w:t>
      </w:r>
      <w:r w:rsidRPr="00424081">
        <w:rPr>
          <w:sz w:val="22"/>
          <w:szCs w:val="22"/>
        </w:rPr>
        <w:t xml:space="preserve">, czyli </w:t>
      </w:r>
      <w:r w:rsidRPr="00424081">
        <w:rPr>
          <w:b/>
          <w:sz w:val="22"/>
          <w:szCs w:val="22"/>
        </w:rPr>
        <w:t>3</w:t>
      </w:r>
      <w:r w:rsidR="008860EF" w:rsidRPr="00424081">
        <w:rPr>
          <w:b/>
          <w:sz w:val="22"/>
          <w:szCs w:val="22"/>
        </w:rPr>
        <w:t>1,</w:t>
      </w:r>
      <w:r w:rsidR="001703B0">
        <w:rPr>
          <w:b/>
          <w:sz w:val="22"/>
          <w:szCs w:val="22"/>
        </w:rPr>
        <w:t>7</w:t>
      </w:r>
      <w:r w:rsidRPr="00424081">
        <w:rPr>
          <w:b/>
          <w:bCs/>
          <w:sz w:val="22"/>
          <w:szCs w:val="22"/>
        </w:rPr>
        <w:t xml:space="preserve">% </w:t>
      </w:r>
      <w:r w:rsidRPr="00424081">
        <w:rPr>
          <w:sz w:val="22"/>
          <w:szCs w:val="22"/>
        </w:rPr>
        <w:t xml:space="preserve">ogółu bezrobotnych, w tym </w:t>
      </w:r>
      <w:r w:rsidR="008860EF" w:rsidRPr="00424081">
        <w:rPr>
          <w:sz w:val="22"/>
          <w:szCs w:val="22"/>
        </w:rPr>
        <w:t>512</w:t>
      </w:r>
      <w:r w:rsidRPr="00424081">
        <w:rPr>
          <w:sz w:val="22"/>
          <w:szCs w:val="22"/>
        </w:rPr>
        <w:t xml:space="preserve"> kobiet (</w:t>
      </w:r>
      <w:r w:rsidR="001703B0">
        <w:rPr>
          <w:sz w:val="22"/>
          <w:szCs w:val="22"/>
        </w:rPr>
        <w:t>63,1</w:t>
      </w:r>
      <w:r w:rsidRPr="00424081">
        <w:rPr>
          <w:sz w:val="22"/>
          <w:szCs w:val="22"/>
        </w:rPr>
        <w:t xml:space="preserve">% tej grupy). W porównaniu do końca </w:t>
      </w:r>
      <w:r w:rsidRPr="001703B0">
        <w:rPr>
          <w:sz w:val="22"/>
          <w:szCs w:val="22"/>
        </w:rPr>
        <w:t>grudnia 201</w:t>
      </w:r>
      <w:r w:rsidR="00424081" w:rsidRPr="001703B0">
        <w:rPr>
          <w:sz w:val="22"/>
          <w:szCs w:val="22"/>
        </w:rPr>
        <w:t>9</w:t>
      </w:r>
      <w:r w:rsidRPr="001703B0">
        <w:rPr>
          <w:sz w:val="22"/>
          <w:szCs w:val="22"/>
        </w:rPr>
        <w:t xml:space="preserve"> roku liczebność tej grupy wiekowej z</w:t>
      </w:r>
      <w:r w:rsidR="001703B0" w:rsidRPr="001703B0">
        <w:rPr>
          <w:sz w:val="22"/>
          <w:szCs w:val="22"/>
        </w:rPr>
        <w:t xml:space="preserve">większyła </w:t>
      </w:r>
      <w:r w:rsidRPr="001703B0">
        <w:rPr>
          <w:sz w:val="22"/>
          <w:szCs w:val="22"/>
        </w:rPr>
        <w:t xml:space="preserve">się o </w:t>
      </w:r>
      <w:r w:rsidR="001703B0" w:rsidRPr="001703B0">
        <w:rPr>
          <w:sz w:val="22"/>
          <w:szCs w:val="22"/>
        </w:rPr>
        <w:t>55</w:t>
      </w:r>
      <w:r w:rsidRPr="001703B0">
        <w:rPr>
          <w:sz w:val="22"/>
          <w:szCs w:val="22"/>
        </w:rPr>
        <w:t xml:space="preserve"> os</w:t>
      </w:r>
      <w:r w:rsidR="008860EF" w:rsidRPr="001703B0">
        <w:rPr>
          <w:sz w:val="22"/>
          <w:szCs w:val="22"/>
        </w:rPr>
        <w:t>ób</w:t>
      </w:r>
      <w:r w:rsidRPr="001703B0">
        <w:rPr>
          <w:sz w:val="22"/>
          <w:szCs w:val="22"/>
        </w:rPr>
        <w:t xml:space="preserve">, tj. o </w:t>
      </w:r>
      <w:r w:rsidR="008860EF" w:rsidRPr="001703B0">
        <w:rPr>
          <w:sz w:val="22"/>
          <w:szCs w:val="22"/>
        </w:rPr>
        <w:t>7,3</w:t>
      </w:r>
      <w:r w:rsidRPr="001703B0">
        <w:rPr>
          <w:sz w:val="22"/>
          <w:szCs w:val="22"/>
        </w:rPr>
        <w:t xml:space="preserve">%. Ich udział </w:t>
      </w:r>
      <w:r w:rsidR="00EB5AB9" w:rsidRPr="001703B0">
        <w:rPr>
          <w:sz w:val="22"/>
          <w:szCs w:val="22"/>
        </w:rPr>
        <w:t xml:space="preserve">  </w:t>
      </w:r>
      <w:r w:rsidRPr="001703B0">
        <w:rPr>
          <w:sz w:val="22"/>
          <w:szCs w:val="22"/>
        </w:rPr>
        <w:t>w populacji bezrobotnych ogółem z</w:t>
      </w:r>
      <w:r w:rsidR="001703B0" w:rsidRPr="001703B0">
        <w:rPr>
          <w:sz w:val="22"/>
          <w:szCs w:val="22"/>
        </w:rPr>
        <w:t xml:space="preserve">większył </w:t>
      </w:r>
      <w:r w:rsidRPr="001703B0">
        <w:rPr>
          <w:sz w:val="22"/>
          <w:szCs w:val="22"/>
        </w:rPr>
        <w:t xml:space="preserve">się o </w:t>
      </w:r>
      <w:r w:rsidR="001703B0" w:rsidRPr="001703B0">
        <w:rPr>
          <w:sz w:val="22"/>
          <w:szCs w:val="22"/>
        </w:rPr>
        <w:t>0</w:t>
      </w:r>
      <w:r w:rsidR="008860EF" w:rsidRPr="001703B0">
        <w:rPr>
          <w:sz w:val="22"/>
          <w:szCs w:val="22"/>
        </w:rPr>
        <w:t>,</w:t>
      </w:r>
      <w:r w:rsidR="001703B0" w:rsidRPr="001703B0">
        <w:rPr>
          <w:sz w:val="22"/>
          <w:szCs w:val="22"/>
        </w:rPr>
        <w:t>3</w:t>
      </w:r>
      <w:r w:rsidRPr="001703B0">
        <w:rPr>
          <w:sz w:val="22"/>
          <w:szCs w:val="22"/>
        </w:rPr>
        <w:t xml:space="preserve"> punktu procentowego.</w:t>
      </w:r>
    </w:p>
    <w:p w14:paraId="2CBF0542" w14:textId="5DADA480" w:rsidR="00EB5AB9" w:rsidRPr="00500F47" w:rsidRDefault="0019329B" w:rsidP="0019329B">
      <w:pPr>
        <w:suppressAutoHyphens w:val="0"/>
        <w:autoSpaceDE w:val="0"/>
        <w:autoSpaceDN w:val="0"/>
        <w:adjustRightInd w:val="0"/>
        <w:spacing w:line="276" w:lineRule="auto"/>
        <w:jc w:val="both"/>
        <w:rPr>
          <w:sz w:val="22"/>
          <w:szCs w:val="22"/>
        </w:rPr>
      </w:pPr>
      <w:r w:rsidRPr="00500F47">
        <w:rPr>
          <w:sz w:val="22"/>
          <w:szCs w:val="22"/>
        </w:rPr>
        <w:t>W analizowanej grupie na koniec grudnia 201</w:t>
      </w:r>
      <w:r w:rsidR="008860EF" w:rsidRPr="00500F47">
        <w:rPr>
          <w:sz w:val="22"/>
          <w:szCs w:val="22"/>
        </w:rPr>
        <w:t>9</w:t>
      </w:r>
      <w:r w:rsidRPr="00500F47">
        <w:rPr>
          <w:sz w:val="22"/>
          <w:szCs w:val="22"/>
        </w:rPr>
        <w:t xml:space="preserve"> roku bez pracy pozostawały </w:t>
      </w:r>
      <w:r w:rsidR="008860EF" w:rsidRPr="00500F47">
        <w:rPr>
          <w:b/>
          <w:sz w:val="22"/>
          <w:szCs w:val="22"/>
        </w:rPr>
        <w:t>3</w:t>
      </w:r>
      <w:r w:rsidR="00500F47" w:rsidRPr="00500F47">
        <w:rPr>
          <w:b/>
          <w:sz w:val="22"/>
          <w:szCs w:val="22"/>
        </w:rPr>
        <w:t>88</w:t>
      </w:r>
      <w:r w:rsidRPr="00500F47">
        <w:rPr>
          <w:b/>
          <w:bCs/>
          <w:sz w:val="22"/>
          <w:szCs w:val="22"/>
        </w:rPr>
        <w:t xml:space="preserve"> os</w:t>
      </w:r>
      <w:r w:rsidR="008860EF" w:rsidRPr="00500F47">
        <w:rPr>
          <w:b/>
          <w:bCs/>
          <w:sz w:val="22"/>
          <w:szCs w:val="22"/>
        </w:rPr>
        <w:t>ób</w:t>
      </w:r>
      <w:r w:rsidRPr="00500F47">
        <w:rPr>
          <w:b/>
          <w:bCs/>
          <w:sz w:val="22"/>
          <w:szCs w:val="22"/>
        </w:rPr>
        <w:t xml:space="preserve"> do 25 roku życia</w:t>
      </w:r>
      <w:r w:rsidRPr="00500F47">
        <w:rPr>
          <w:sz w:val="22"/>
          <w:szCs w:val="22"/>
        </w:rPr>
        <w:t xml:space="preserve">, czyli </w:t>
      </w:r>
      <w:r w:rsidRPr="00500F47">
        <w:rPr>
          <w:b/>
          <w:bCs/>
          <w:sz w:val="22"/>
          <w:szCs w:val="22"/>
        </w:rPr>
        <w:t>1</w:t>
      </w:r>
      <w:r w:rsidR="00500F47" w:rsidRPr="00500F47">
        <w:rPr>
          <w:b/>
          <w:bCs/>
          <w:sz w:val="22"/>
          <w:szCs w:val="22"/>
        </w:rPr>
        <w:t>5,1</w:t>
      </w:r>
      <w:r w:rsidRPr="00500F47">
        <w:rPr>
          <w:b/>
          <w:bCs/>
          <w:sz w:val="22"/>
          <w:szCs w:val="22"/>
        </w:rPr>
        <w:t xml:space="preserve">% </w:t>
      </w:r>
      <w:r w:rsidRPr="00500F47">
        <w:rPr>
          <w:sz w:val="22"/>
          <w:szCs w:val="22"/>
        </w:rPr>
        <w:t xml:space="preserve">ogółu bezrobotnych, w tym </w:t>
      </w:r>
      <w:r w:rsidR="00500F47" w:rsidRPr="00500F47">
        <w:rPr>
          <w:sz w:val="22"/>
          <w:szCs w:val="22"/>
        </w:rPr>
        <w:t>217</w:t>
      </w:r>
      <w:r w:rsidRPr="00500F47">
        <w:rPr>
          <w:sz w:val="22"/>
          <w:szCs w:val="22"/>
        </w:rPr>
        <w:t xml:space="preserve"> kobiet (</w:t>
      </w:r>
      <w:r w:rsidR="00500F47" w:rsidRPr="00500F47">
        <w:rPr>
          <w:sz w:val="22"/>
          <w:szCs w:val="22"/>
        </w:rPr>
        <w:t>55,9</w:t>
      </w:r>
      <w:r w:rsidRPr="00500F47">
        <w:rPr>
          <w:sz w:val="22"/>
          <w:szCs w:val="22"/>
        </w:rPr>
        <w:t>%</w:t>
      </w:r>
      <w:r w:rsidR="008860EF" w:rsidRPr="00500F47">
        <w:rPr>
          <w:sz w:val="22"/>
          <w:szCs w:val="22"/>
        </w:rPr>
        <w:t xml:space="preserve"> tej grupy</w:t>
      </w:r>
      <w:r w:rsidRPr="00500F47">
        <w:rPr>
          <w:sz w:val="22"/>
          <w:szCs w:val="22"/>
        </w:rPr>
        <w:t>). W porównaniu do grudnia 201</w:t>
      </w:r>
      <w:r w:rsidR="00500F47" w:rsidRPr="00500F47">
        <w:rPr>
          <w:sz w:val="22"/>
          <w:szCs w:val="22"/>
        </w:rPr>
        <w:t>9</w:t>
      </w:r>
      <w:r w:rsidRPr="00500F47">
        <w:rPr>
          <w:sz w:val="22"/>
          <w:szCs w:val="22"/>
        </w:rPr>
        <w:t xml:space="preserve"> roku liczebność tej grupy zmniejszyła się o </w:t>
      </w:r>
      <w:r w:rsidR="00500F47" w:rsidRPr="00500F47">
        <w:rPr>
          <w:sz w:val="22"/>
          <w:szCs w:val="22"/>
        </w:rPr>
        <w:t>3</w:t>
      </w:r>
      <w:r w:rsidRPr="00500F47">
        <w:rPr>
          <w:sz w:val="22"/>
          <w:szCs w:val="22"/>
        </w:rPr>
        <w:t xml:space="preserve"> osoby (o </w:t>
      </w:r>
      <w:r w:rsidR="00500F47" w:rsidRPr="00500F47">
        <w:rPr>
          <w:sz w:val="22"/>
          <w:szCs w:val="22"/>
        </w:rPr>
        <w:t>0,8</w:t>
      </w:r>
      <w:r w:rsidRPr="00500F47">
        <w:rPr>
          <w:sz w:val="22"/>
          <w:szCs w:val="22"/>
        </w:rPr>
        <w:t xml:space="preserve">%). </w:t>
      </w:r>
    </w:p>
    <w:p w14:paraId="37397F9B" w14:textId="5BB924E0" w:rsidR="0019329B" w:rsidRPr="00500F47" w:rsidRDefault="0019329B" w:rsidP="0019329B">
      <w:pPr>
        <w:suppressAutoHyphens w:val="0"/>
        <w:autoSpaceDE w:val="0"/>
        <w:autoSpaceDN w:val="0"/>
        <w:adjustRightInd w:val="0"/>
        <w:spacing w:line="276" w:lineRule="auto"/>
        <w:jc w:val="both"/>
        <w:rPr>
          <w:sz w:val="22"/>
          <w:szCs w:val="22"/>
        </w:rPr>
      </w:pPr>
      <w:r w:rsidRPr="00500F47">
        <w:rPr>
          <w:sz w:val="22"/>
          <w:szCs w:val="22"/>
        </w:rPr>
        <w:t>W woj. świętokrzyski</w:t>
      </w:r>
      <w:r w:rsidR="00536CA1" w:rsidRPr="00500F47">
        <w:rPr>
          <w:sz w:val="22"/>
          <w:szCs w:val="22"/>
        </w:rPr>
        <w:t xml:space="preserve">m według stanu </w:t>
      </w:r>
      <w:r w:rsidRPr="00500F47">
        <w:rPr>
          <w:sz w:val="22"/>
          <w:szCs w:val="22"/>
        </w:rPr>
        <w:t>na koniec 20</w:t>
      </w:r>
      <w:r w:rsidR="00500F47" w:rsidRPr="00500F47">
        <w:rPr>
          <w:sz w:val="22"/>
          <w:szCs w:val="22"/>
        </w:rPr>
        <w:t>20</w:t>
      </w:r>
      <w:r w:rsidRPr="00500F47">
        <w:rPr>
          <w:sz w:val="22"/>
          <w:szCs w:val="22"/>
        </w:rPr>
        <w:t xml:space="preserve"> roku bezrobotni do 30 roku życia stanowili </w:t>
      </w:r>
      <w:r w:rsidR="00500F47" w:rsidRPr="00500F47">
        <w:rPr>
          <w:sz w:val="22"/>
          <w:szCs w:val="22"/>
        </w:rPr>
        <w:t>27,6</w:t>
      </w:r>
      <w:r w:rsidRPr="00500F47">
        <w:rPr>
          <w:sz w:val="22"/>
          <w:szCs w:val="22"/>
        </w:rPr>
        <w:t>% ogółu zarejestrowanych.</w:t>
      </w:r>
    </w:p>
    <w:p w14:paraId="469FB485" w14:textId="77777777" w:rsidR="002B22A9" w:rsidRPr="00C835E9" w:rsidRDefault="002B22A9" w:rsidP="0019329B">
      <w:pPr>
        <w:suppressAutoHyphens w:val="0"/>
        <w:autoSpaceDE w:val="0"/>
        <w:autoSpaceDN w:val="0"/>
        <w:adjustRightInd w:val="0"/>
        <w:spacing w:after="120" w:line="276" w:lineRule="auto"/>
        <w:rPr>
          <w:b/>
          <w:bCs/>
          <w:color w:val="FF0000"/>
          <w:sz w:val="22"/>
          <w:szCs w:val="22"/>
        </w:rPr>
      </w:pPr>
    </w:p>
    <w:p w14:paraId="77DD366B" w14:textId="77777777" w:rsidR="0019329B" w:rsidRPr="00C75064" w:rsidRDefault="0019329B" w:rsidP="0019329B">
      <w:pPr>
        <w:suppressAutoHyphens w:val="0"/>
        <w:autoSpaceDE w:val="0"/>
        <w:autoSpaceDN w:val="0"/>
        <w:adjustRightInd w:val="0"/>
        <w:spacing w:after="120" w:line="276" w:lineRule="auto"/>
        <w:rPr>
          <w:b/>
          <w:bCs/>
          <w:sz w:val="22"/>
          <w:szCs w:val="22"/>
        </w:rPr>
      </w:pPr>
      <w:r w:rsidRPr="00C75064">
        <w:rPr>
          <w:b/>
          <w:bCs/>
          <w:sz w:val="22"/>
          <w:szCs w:val="22"/>
        </w:rPr>
        <w:t>3.2. Długotrwale bezrobotni</w:t>
      </w:r>
    </w:p>
    <w:p w14:paraId="7C7D9A7B" w14:textId="5D4AF637" w:rsidR="0019329B" w:rsidRPr="00010D3B" w:rsidRDefault="0019329B" w:rsidP="0019329B">
      <w:pPr>
        <w:suppressAutoHyphens w:val="0"/>
        <w:autoSpaceDE w:val="0"/>
        <w:autoSpaceDN w:val="0"/>
        <w:adjustRightInd w:val="0"/>
        <w:spacing w:line="276" w:lineRule="auto"/>
        <w:ind w:firstLine="851"/>
        <w:jc w:val="both"/>
        <w:rPr>
          <w:sz w:val="22"/>
          <w:szCs w:val="22"/>
        </w:rPr>
      </w:pPr>
      <w:r w:rsidRPr="00010D3B">
        <w:rPr>
          <w:sz w:val="22"/>
          <w:szCs w:val="22"/>
        </w:rPr>
        <w:t>Na koniec grudnia 20</w:t>
      </w:r>
      <w:r w:rsidR="00605C79" w:rsidRPr="00010D3B">
        <w:rPr>
          <w:sz w:val="22"/>
          <w:szCs w:val="22"/>
        </w:rPr>
        <w:t>20</w:t>
      </w:r>
      <w:r w:rsidRPr="00010D3B">
        <w:rPr>
          <w:sz w:val="22"/>
          <w:szCs w:val="22"/>
        </w:rPr>
        <w:t xml:space="preserve"> roku zarejestrowan</w:t>
      </w:r>
      <w:r w:rsidR="00605C79" w:rsidRPr="00010D3B">
        <w:rPr>
          <w:sz w:val="22"/>
          <w:szCs w:val="22"/>
        </w:rPr>
        <w:t>e</w:t>
      </w:r>
      <w:r w:rsidRPr="00010D3B">
        <w:rPr>
          <w:sz w:val="22"/>
          <w:szCs w:val="22"/>
        </w:rPr>
        <w:t xml:space="preserve"> był</w:t>
      </w:r>
      <w:r w:rsidR="00605C79" w:rsidRPr="00010D3B">
        <w:rPr>
          <w:sz w:val="22"/>
          <w:szCs w:val="22"/>
        </w:rPr>
        <w:t>y</w:t>
      </w:r>
      <w:r w:rsidRPr="00010D3B">
        <w:rPr>
          <w:sz w:val="22"/>
          <w:szCs w:val="22"/>
        </w:rPr>
        <w:t xml:space="preserve"> </w:t>
      </w:r>
      <w:r w:rsidRPr="00010D3B">
        <w:rPr>
          <w:b/>
          <w:bCs/>
          <w:sz w:val="22"/>
          <w:szCs w:val="22"/>
        </w:rPr>
        <w:t>1</w:t>
      </w:r>
      <w:r w:rsidR="00605C79" w:rsidRPr="00010D3B">
        <w:rPr>
          <w:b/>
          <w:bCs/>
          <w:sz w:val="22"/>
          <w:szCs w:val="22"/>
        </w:rPr>
        <w:t>503</w:t>
      </w:r>
      <w:r w:rsidRPr="00010D3B">
        <w:rPr>
          <w:b/>
          <w:bCs/>
          <w:sz w:val="22"/>
          <w:szCs w:val="22"/>
        </w:rPr>
        <w:t xml:space="preserve"> os</w:t>
      </w:r>
      <w:r w:rsidR="003E6573" w:rsidRPr="00010D3B">
        <w:rPr>
          <w:b/>
          <w:bCs/>
          <w:sz w:val="22"/>
          <w:szCs w:val="22"/>
        </w:rPr>
        <w:t>oby</w:t>
      </w:r>
      <w:r w:rsidRPr="00010D3B">
        <w:rPr>
          <w:b/>
          <w:bCs/>
          <w:sz w:val="22"/>
          <w:szCs w:val="22"/>
        </w:rPr>
        <w:t xml:space="preserve"> długotrwale bezrobot</w:t>
      </w:r>
      <w:r w:rsidR="003E6573" w:rsidRPr="00010D3B">
        <w:rPr>
          <w:b/>
          <w:bCs/>
          <w:sz w:val="22"/>
          <w:szCs w:val="22"/>
        </w:rPr>
        <w:t>ne</w:t>
      </w:r>
      <w:r w:rsidRPr="00010D3B">
        <w:rPr>
          <w:b/>
          <w:bCs/>
          <w:sz w:val="22"/>
          <w:szCs w:val="22"/>
        </w:rPr>
        <w:t xml:space="preserve"> </w:t>
      </w:r>
      <w:r w:rsidRPr="00010D3B">
        <w:rPr>
          <w:sz w:val="22"/>
          <w:szCs w:val="22"/>
        </w:rPr>
        <w:t>(</w:t>
      </w:r>
      <w:r w:rsidRPr="00010D3B">
        <w:rPr>
          <w:b/>
          <w:bCs/>
          <w:sz w:val="22"/>
          <w:szCs w:val="22"/>
        </w:rPr>
        <w:t>5</w:t>
      </w:r>
      <w:r w:rsidR="00605C79" w:rsidRPr="00010D3B">
        <w:rPr>
          <w:b/>
          <w:bCs/>
          <w:sz w:val="22"/>
          <w:szCs w:val="22"/>
        </w:rPr>
        <w:t>8,6</w:t>
      </w:r>
      <w:r w:rsidRPr="00010D3B">
        <w:rPr>
          <w:b/>
          <w:bCs/>
          <w:sz w:val="22"/>
          <w:szCs w:val="22"/>
        </w:rPr>
        <w:t xml:space="preserve">% </w:t>
      </w:r>
      <w:r w:rsidRPr="00010D3B">
        <w:rPr>
          <w:sz w:val="22"/>
          <w:szCs w:val="22"/>
        </w:rPr>
        <w:t>ogółu), tzn. pozostających w rejestrach urzędów pracy ponad 12 miesięcy</w:t>
      </w:r>
      <w:r w:rsidR="00536CA1" w:rsidRPr="00010D3B">
        <w:rPr>
          <w:sz w:val="22"/>
          <w:szCs w:val="22"/>
        </w:rPr>
        <w:t xml:space="preserve"> </w:t>
      </w:r>
      <w:r w:rsidRPr="00010D3B">
        <w:rPr>
          <w:sz w:val="22"/>
          <w:szCs w:val="22"/>
        </w:rPr>
        <w:t>w ok</w:t>
      </w:r>
      <w:r w:rsidR="00536CA1" w:rsidRPr="00010D3B">
        <w:rPr>
          <w:sz w:val="22"/>
          <w:szCs w:val="22"/>
        </w:rPr>
        <w:t xml:space="preserve">resie ostatnich </w:t>
      </w:r>
      <w:r w:rsidRPr="00010D3B">
        <w:rPr>
          <w:sz w:val="22"/>
          <w:szCs w:val="22"/>
        </w:rPr>
        <w:t>2 lat, w tym 9</w:t>
      </w:r>
      <w:r w:rsidR="00010D3B" w:rsidRPr="00010D3B">
        <w:rPr>
          <w:sz w:val="22"/>
          <w:szCs w:val="22"/>
        </w:rPr>
        <w:t>73</w:t>
      </w:r>
      <w:r w:rsidRPr="00010D3B">
        <w:rPr>
          <w:sz w:val="22"/>
          <w:szCs w:val="22"/>
        </w:rPr>
        <w:t xml:space="preserve"> kobiet</w:t>
      </w:r>
      <w:r w:rsidR="00010D3B" w:rsidRPr="00010D3B">
        <w:rPr>
          <w:sz w:val="22"/>
          <w:szCs w:val="22"/>
        </w:rPr>
        <w:t>y</w:t>
      </w:r>
      <w:r w:rsidRPr="00010D3B">
        <w:rPr>
          <w:sz w:val="22"/>
          <w:szCs w:val="22"/>
        </w:rPr>
        <w:t xml:space="preserve"> (6</w:t>
      </w:r>
      <w:r w:rsidR="00010D3B" w:rsidRPr="00010D3B">
        <w:rPr>
          <w:sz w:val="22"/>
          <w:szCs w:val="22"/>
        </w:rPr>
        <w:t>4,7</w:t>
      </w:r>
      <w:r w:rsidRPr="00010D3B">
        <w:rPr>
          <w:sz w:val="22"/>
          <w:szCs w:val="22"/>
        </w:rPr>
        <w:t>% tej grupy). W porównaniu do stanu na koniec grudnia 201</w:t>
      </w:r>
      <w:r w:rsidR="00010D3B" w:rsidRPr="00010D3B">
        <w:rPr>
          <w:sz w:val="22"/>
          <w:szCs w:val="22"/>
        </w:rPr>
        <w:t>9</w:t>
      </w:r>
      <w:r w:rsidRPr="00010D3B">
        <w:rPr>
          <w:sz w:val="22"/>
          <w:szCs w:val="22"/>
        </w:rPr>
        <w:t xml:space="preserve"> roku liczba bezrobotnych tej kategorii z</w:t>
      </w:r>
      <w:r w:rsidR="00010D3B" w:rsidRPr="00010D3B">
        <w:rPr>
          <w:sz w:val="22"/>
          <w:szCs w:val="22"/>
        </w:rPr>
        <w:t>większyła się</w:t>
      </w:r>
      <w:r w:rsidRPr="00010D3B">
        <w:rPr>
          <w:sz w:val="22"/>
          <w:szCs w:val="22"/>
        </w:rPr>
        <w:t xml:space="preserve"> o </w:t>
      </w:r>
      <w:r w:rsidR="00010D3B" w:rsidRPr="00010D3B">
        <w:rPr>
          <w:sz w:val="22"/>
          <w:szCs w:val="22"/>
        </w:rPr>
        <w:t>140</w:t>
      </w:r>
      <w:r w:rsidRPr="00010D3B">
        <w:rPr>
          <w:sz w:val="22"/>
          <w:szCs w:val="22"/>
        </w:rPr>
        <w:t xml:space="preserve"> os</w:t>
      </w:r>
      <w:r w:rsidR="001C61DD" w:rsidRPr="00010D3B">
        <w:rPr>
          <w:sz w:val="22"/>
          <w:szCs w:val="22"/>
        </w:rPr>
        <w:t>ób</w:t>
      </w:r>
      <w:r w:rsidRPr="00010D3B">
        <w:rPr>
          <w:sz w:val="22"/>
          <w:szCs w:val="22"/>
        </w:rPr>
        <w:t xml:space="preserve"> tj. o </w:t>
      </w:r>
      <w:r w:rsidR="00010D3B" w:rsidRPr="00010D3B">
        <w:rPr>
          <w:sz w:val="22"/>
          <w:szCs w:val="22"/>
        </w:rPr>
        <w:t>10,3</w:t>
      </w:r>
      <w:r w:rsidRPr="00010D3B">
        <w:rPr>
          <w:sz w:val="22"/>
          <w:szCs w:val="22"/>
        </w:rPr>
        <w:t>%, a ich udział w</w:t>
      </w:r>
      <w:r w:rsidR="00BF4575">
        <w:rPr>
          <w:sz w:val="22"/>
          <w:szCs w:val="22"/>
        </w:rPr>
        <w:t> </w:t>
      </w:r>
      <w:r w:rsidRPr="00010D3B">
        <w:rPr>
          <w:sz w:val="22"/>
          <w:szCs w:val="22"/>
        </w:rPr>
        <w:t xml:space="preserve">bezrobociu ogółem  </w:t>
      </w:r>
      <w:r w:rsidR="00010D3B" w:rsidRPr="00010D3B">
        <w:rPr>
          <w:sz w:val="22"/>
          <w:szCs w:val="22"/>
        </w:rPr>
        <w:t>był wyższy</w:t>
      </w:r>
      <w:r w:rsidRPr="00010D3B">
        <w:rPr>
          <w:sz w:val="22"/>
          <w:szCs w:val="22"/>
        </w:rPr>
        <w:t xml:space="preserve"> o </w:t>
      </w:r>
      <w:r w:rsidR="001C61DD" w:rsidRPr="00010D3B">
        <w:rPr>
          <w:sz w:val="22"/>
          <w:szCs w:val="22"/>
        </w:rPr>
        <w:t>2,1</w:t>
      </w:r>
      <w:r w:rsidRPr="00010D3B">
        <w:rPr>
          <w:sz w:val="22"/>
          <w:szCs w:val="22"/>
        </w:rPr>
        <w:t xml:space="preserve"> punktu procentowego.</w:t>
      </w:r>
      <w:r w:rsidR="00010D3B">
        <w:rPr>
          <w:sz w:val="22"/>
          <w:szCs w:val="22"/>
        </w:rPr>
        <w:t xml:space="preserve"> W 2019 roku bezrobotni tej kategorii w liczbie 1363 osób stanowili 56,5% ogółu zarejestrowanych w PUP Jędrzejów.</w:t>
      </w:r>
    </w:p>
    <w:p w14:paraId="00D0241C" w14:textId="71A073E2" w:rsidR="0019329B" w:rsidRPr="00C835E9" w:rsidRDefault="0019329B" w:rsidP="0019329B">
      <w:pPr>
        <w:spacing w:after="120" w:line="276" w:lineRule="auto"/>
        <w:jc w:val="both"/>
        <w:rPr>
          <w:color w:val="FF0000"/>
          <w:sz w:val="22"/>
          <w:szCs w:val="22"/>
        </w:rPr>
      </w:pPr>
      <w:bookmarkStart w:id="5" w:name="_Hlk508011797"/>
      <w:r w:rsidRPr="00605C79">
        <w:rPr>
          <w:sz w:val="22"/>
          <w:szCs w:val="22"/>
        </w:rPr>
        <w:t>W woj. świętokrzyskim według stanu na koniec 20</w:t>
      </w:r>
      <w:r w:rsidR="00605C79" w:rsidRPr="00605C79">
        <w:rPr>
          <w:sz w:val="22"/>
          <w:szCs w:val="22"/>
        </w:rPr>
        <w:t>20</w:t>
      </w:r>
      <w:r w:rsidRPr="00605C79">
        <w:rPr>
          <w:sz w:val="22"/>
          <w:szCs w:val="22"/>
        </w:rPr>
        <w:t xml:space="preserve"> roku długotrwale bezrobotni stanowili 5</w:t>
      </w:r>
      <w:r w:rsidR="00605C79" w:rsidRPr="00605C79">
        <w:rPr>
          <w:sz w:val="22"/>
          <w:szCs w:val="22"/>
        </w:rPr>
        <w:t>3,8</w:t>
      </w:r>
      <w:r w:rsidRPr="00605C79">
        <w:rPr>
          <w:sz w:val="22"/>
          <w:szCs w:val="22"/>
        </w:rPr>
        <w:t>% ogółu zarejestrowanych</w:t>
      </w:r>
      <w:bookmarkEnd w:id="5"/>
      <w:r w:rsidRPr="00C835E9">
        <w:rPr>
          <w:color w:val="FF0000"/>
          <w:sz w:val="22"/>
          <w:szCs w:val="22"/>
        </w:rPr>
        <w:t>.</w:t>
      </w:r>
    </w:p>
    <w:p w14:paraId="4C05FEBE" w14:textId="77777777" w:rsidR="0019329B" w:rsidRPr="00010D3B" w:rsidRDefault="0019329B" w:rsidP="0019329B">
      <w:pPr>
        <w:suppressAutoHyphens w:val="0"/>
        <w:autoSpaceDE w:val="0"/>
        <w:autoSpaceDN w:val="0"/>
        <w:adjustRightInd w:val="0"/>
        <w:spacing w:after="120"/>
        <w:rPr>
          <w:b/>
          <w:bCs/>
          <w:sz w:val="22"/>
          <w:szCs w:val="22"/>
        </w:rPr>
      </w:pPr>
      <w:r w:rsidRPr="00010D3B">
        <w:rPr>
          <w:b/>
          <w:bCs/>
          <w:sz w:val="22"/>
          <w:szCs w:val="22"/>
        </w:rPr>
        <w:t>3.3. Bezrobotni powyżej 50 roku życia</w:t>
      </w:r>
    </w:p>
    <w:p w14:paraId="1D0A9E30" w14:textId="6A335237" w:rsidR="0019329B" w:rsidRPr="00045CDD" w:rsidRDefault="0019329B" w:rsidP="0019329B">
      <w:pPr>
        <w:suppressAutoHyphens w:val="0"/>
        <w:autoSpaceDE w:val="0"/>
        <w:autoSpaceDN w:val="0"/>
        <w:adjustRightInd w:val="0"/>
        <w:spacing w:line="276" w:lineRule="auto"/>
        <w:ind w:firstLine="851"/>
        <w:jc w:val="both"/>
        <w:rPr>
          <w:sz w:val="22"/>
          <w:szCs w:val="22"/>
        </w:rPr>
      </w:pPr>
      <w:r w:rsidRPr="00045CDD">
        <w:rPr>
          <w:sz w:val="22"/>
          <w:szCs w:val="22"/>
        </w:rPr>
        <w:t>W końcu grudnia 20</w:t>
      </w:r>
      <w:r w:rsidR="00010D3B" w:rsidRPr="00045CDD">
        <w:rPr>
          <w:sz w:val="22"/>
          <w:szCs w:val="22"/>
        </w:rPr>
        <w:t>20</w:t>
      </w:r>
      <w:r w:rsidRPr="00045CDD">
        <w:rPr>
          <w:sz w:val="22"/>
          <w:szCs w:val="22"/>
        </w:rPr>
        <w:t xml:space="preserve"> roku w ewidencji bezrobotnych pozostawał</w:t>
      </w:r>
      <w:r w:rsidR="00010D3B" w:rsidRPr="00045CDD">
        <w:rPr>
          <w:sz w:val="22"/>
          <w:szCs w:val="22"/>
        </w:rPr>
        <w:t>o</w:t>
      </w:r>
      <w:r w:rsidRPr="00045CDD">
        <w:rPr>
          <w:sz w:val="22"/>
          <w:szCs w:val="22"/>
        </w:rPr>
        <w:t xml:space="preserve"> </w:t>
      </w:r>
      <w:r w:rsidRPr="00045CDD">
        <w:rPr>
          <w:b/>
          <w:bCs/>
          <w:sz w:val="22"/>
          <w:szCs w:val="22"/>
        </w:rPr>
        <w:t>5</w:t>
      </w:r>
      <w:r w:rsidR="00010D3B" w:rsidRPr="00045CDD">
        <w:rPr>
          <w:b/>
          <w:bCs/>
          <w:sz w:val="22"/>
          <w:szCs w:val="22"/>
        </w:rPr>
        <w:t>90</w:t>
      </w:r>
      <w:r w:rsidRPr="00045CDD">
        <w:rPr>
          <w:b/>
          <w:bCs/>
          <w:sz w:val="22"/>
          <w:szCs w:val="22"/>
        </w:rPr>
        <w:t xml:space="preserve">  os</w:t>
      </w:r>
      <w:r w:rsidR="001A21EC" w:rsidRPr="00045CDD">
        <w:rPr>
          <w:b/>
          <w:bCs/>
          <w:sz w:val="22"/>
          <w:szCs w:val="22"/>
        </w:rPr>
        <w:t>ób</w:t>
      </w:r>
      <w:r w:rsidRPr="00045CDD">
        <w:rPr>
          <w:b/>
          <w:bCs/>
          <w:sz w:val="22"/>
          <w:szCs w:val="22"/>
        </w:rPr>
        <w:t xml:space="preserve"> powyżej 50 roku życia tj.  2</w:t>
      </w:r>
      <w:r w:rsidR="001A21EC" w:rsidRPr="00045CDD">
        <w:rPr>
          <w:b/>
          <w:bCs/>
          <w:sz w:val="22"/>
          <w:szCs w:val="22"/>
        </w:rPr>
        <w:t>3,0</w:t>
      </w:r>
      <w:r w:rsidRPr="00045CDD">
        <w:rPr>
          <w:b/>
          <w:bCs/>
          <w:sz w:val="22"/>
          <w:szCs w:val="22"/>
        </w:rPr>
        <w:t xml:space="preserve">% </w:t>
      </w:r>
      <w:r w:rsidRPr="00045CDD">
        <w:rPr>
          <w:sz w:val="22"/>
          <w:szCs w:val="22"/>
        </w:rPr>
        <w:t>ogółu bezrobotnych, w tym 2</w:t>
      </w:r>
      <w:r w:rsidR="00010D3B" w:rsidRPr="00045CDD">
        <w:rPr>
          <w:sz w:val="22"/>
          <w:szCs w:val="22"/>
        </w:rPr>
        <w:t>04</w:t>
      </w:r>
      <w:r w:rsidRPr="00045CDD">
        <w:rPr>
          <w:sz w:val="22"/>
          <w:szCs w:val="22"/>
        </w:rPr>
        <w:t xml:space="preserve"> kobiet</w:t>
      </w:r>
      <w:r w:rsidR="00010D3B" w:rsidRPr="00045CDD">
        <w:rPr>
          <w:sz w:val="22"/>
          <w:szCs w:val="22"/>
        </w:rPr>
        <w:t>y</w:t>
      </w:r>
      <w:r w:rsidRPr="00045CDD">
        <w:rPr>
          <w:sz w:val="22"/>
          <w:szCs w:val="22"/>
        </w:rPr>
        <w:t xml:space="preserve"> (3</w:t>
      </w:r>
      <w:r w:rsidR="00010D3B" w:rsidRPr="00045CDD">
        <w:rPr>
          <w:sz w:val="22"/>
          <w:szCs w:val="22"/>
        </w:rPr>
        <w:t>4,6</w:t>
      </w:r>
      <w:r w:rsidRPr="00045CDD">
        <w:rPr>
          <w:sz w:val="22"/>
          <w:szCs w:val="22"/>
        </w:rPr>
        <w:t>% tej populacji).</w:t>
      </w:r>
    </w:p>
    <w:p w14:paraId="3B634A3D" w14:textId="3340F37A" w:rsidR="0019329B" w:rsidRPr="00045CDD" w:rsidRDefault="0019329B" w:rsidP="0019329B">
      <w:pPr>
        <w:suppressAutoHyphens w:val="0"/>
        <w:autoSpaceDE w:val="0"/>
        <w:autoSpaceDN w:val="0"/>
        <w:adjustRightInd w:val="0"/>
        <w:spacing w:line="276" w:lineRule="auto"/>
        <w:jc w:val="both"/>
        <w:rPr>
          <w:sz w:val="22"/>
          <w:szCs w:val="22"/>
        </w:rPr>
      </w:pPr>
      <w:r w:rsidRPr="00045CDD">
        <w:rPr>
          <w:sz w:val="22"/>
          <w:szCs w:val="22"/>
        </w:rPr>
        <w:t>W porównaniu do końca grudnia 201</w:t>
      </w:r>
      <w:r w:rsidR="00010D3B" w:rsidRPr="00045CDD">
        <w:rPr>
          <w:sz w:val="22"/>
          <w:szCs w:val="22"/>
        </w:rPr>
        <w:t>9</w:t>
      </w:r>
      <w:r w:rsidRPr="00045CDD">
        <w:rPr>
          <w:sz w:val="22"/>
          <w:szCs w:val="22"/>
        </w:rPr>
        <w:t xml:space="preserve"> roku omawiana grupa bezrobotnych zwiększyła się o </w:t>
      </w:r>
      <w:r w:rsidR="00045CDD" w:rsidRPr="00045CDD">
        <w:rPr>
          <w:sz w:val="22"/>
          <w:szCs w:val="22"/>
        </w:rPr>
        <w:t xml:space="preserve">35 </w:t>
      </w:r>
      <w:r w:rsidRPr="00045CDD">
        <w:rPr>
          <w:sz w:val="22"/>
          <w:szCs w:val="22"/>
        </w:rPr>
        <w:t>os</w:t>
      </w:r>
      <w:r w:rsidR="00045CDD" w:rsidRPr="00045CDD">
        <w:rPr>
          <w:sz w:val="22"/>
          <w:szCs w:val="22"/>
        </w:rPr>
        <w:t>ób</w:t>
      </w:r>
      <w:r w:rsidRPr="00045CDD">
        <w:rPr>
          <w:sz w:val="22"/>
          <w:szCs w:val="22"/>
        </w:rPr>
        <w:t xml:space="preserve"> (o </w:t>
      </w:r>
      <w:r w:rsidR="00045CDD" w:rsidRPr="00045CDD">
        <w:rPr>
          <w:sz w:val="22"/>
          <w:szCs w:val="22"/>
        </w:rPr>
        <w:t>6,3</w:t>
      </w:r>
      <w:r w:rsidRPr="00045CDD">
        <w:rPr>
          <w:sz w:val="22"/>
          <w:szCs w:val="22"/>
        </w:rPr>
        <w:t xml:space="preserve">%), </w:t>
      </w:r>
      <w:r w:rsidR="00045CDD" w:rsidRPr="00045CDD">
        <w:rPr>
          <w:sz w:val="22"/>
          <w:szCs w:val="22"/>
        </w:rPr>
        <w:t>ale</w:t>
      </w:r>
      <w:r w:rsidRPr="00045CDD">
        <w:rPr>
          <w:sz w:val="22"/>
          <w:szCs w:val="22"/>
        </w:rPr>
        <w:t xml:space="preserve"> jej udział w bezrobociu ogółem </w:t>
      </w:r>
      <w:r w:rsidR="00045CDD" w:rsidRPr="00045CDD">
        <w:rPr>
          <w:sz w:val="22"/>
          <w:szCs w:val="22"/>
        </w:rPr>
        <w:t xml:space="preserve">pozostał na nie zmienionym </w:t>
      </w:r>
      <w:r w:rsidR="00045CDD" w:rsidRPr="00E95B2A">
        <w:rPr>
          <w:sz w:val="22"/>
          <w:szCs w:val="22"/>
        </w:rPr>
        <w:t xml:space="preserve">poziomie. </w:t>
      </w:r>
      <w:r w:rsidR="00E95B2A">
        <w:rPr>
          <w:sz w:val="22"/>
          <w:szCs w:val="22"/>
        </w:rPr>
        <w:t xml:space="preserve">                   </w:t>
      </w:r>
      <w:r w:rsidR="00045CDD" w:rsidRPr="00045CDD">
        <w:rPr>
          <w:sz w:val="22"/>
          <w:szCs w:val="22"/>
        </w:rPr>
        <w:t>N</w:t>
      </w:r>
      <w:r w:rsidR="00010D3B" w:rsidRPr="00045CDD">
        <w:rPr>
          <w:sz w:val="22"/>
          <w:szCs w:val="22"/>
        </w:rPr>
        <w:t xml:space="preserve">a koniec 2019r. </w:t>
      </w:r>
      <w:r w:rsidR="00045CDD" w:rsidRPr="00045CDD">
        <w:rPr>
          <w:sz w:val="22"/>
          <w:szCs w:val="22"/>
        </w:rPr>
        <w:t xml:space="preserve">bezrobotni powyżej 50 roku życia w liczbie </w:t>
      </w:r>
      <w:r w:rsidR="00010D3B" w:rsidRPr="00045CDD">
        <w:rPr>
          <w:sz w:val="22"/>
          <w:szCs w:val="22"/>
        </w:rPr>
        <w:t>555 osób  stanowili oni 23,0%</w:t>
      </w:r>
      <w:r w:rsidR="00045CDD" w:rsidRPr="00045CDD">
        <w:rPr>
          <w:sz w:val="22"/>
          <w:szCs w:val="22"/>
        </w:rPr>
        <w:t xml:space="preserve"> ogółu bezrobotnych.</w:t>
      </w:r>
    </w:p>
    <w:p w14:paraId="16210B6B" w14:textId="3A213328" w:rsidR="00536CA1" w:rsidRPr="0019329B" w:rsidRDefault="0019329B" w:rsidP="00045CDD">
      <w:pPr>
        <w:suppressAutoHyphens w:val="0"/>
        <w:autoSpaceDE w:val="0"/>
        <w:autoSpaceDN w:val="0"/>
        <w:adjustRightInd w:val="0"/>
        <w:spacing w:after="120" w:line="276" w:lineRule="auto"/>
        <w:jc w:val="both"/>
        <w:rPr>
          <w:sz w:val="22"/>
          <w:szCs w:val="22"/>
        </w:rPr>
      </w:pPr>
      <w:bookmarkStart w:id="6" w:name="_Hlk508011881"/>
      <w:r w:rsidRPr="00045CDD">
        <w:rPr>
          <w:sz w:val="22"/>
          <w:szCs w:val="22"/>
        </w:rPr>
        <w:t xml:space="preserve">W woj. świętokrzyskim według </w:t>
      </w:r>
      <w:r w:rsidRPr="00605C79">
        <w:rPr>
          <w:sz w:val="22"/>
          <w:szCs w:val="22"/>
        </w:rPr>
        <w:t>stanu na koniec 20</w:t>
      </w:r>
      <w:r w:rsidR="00605C79">
        <w:rPr>
          <w:sz w:val="22"/>
          <w:szCs w:val="22"/>
        </w:rPr>
        <w:t>20</w:t>
      </w:r>
      <w:r w:rsidRPr="00605C79">
        <w:rPr>
          <w:sz w:val="22"/>
          <w:szCs w:val="22"/>
        </w:rPr>
        <w:t xml:space="preserve"> roku bezrobotni powyżej 50 roku życia stanowili 2</w:t>
      </w:r>
      <w:r w:rsidR="00605C79">
        <w:rPr>
          <w:sz w:val="22"/>
          <w:szCs w:val="22"/>
        </w:rPr>
        <w:t>4,9</w:t>
      </w:r>
      <w:r w:rsidRPr="00605C79">
        <w:rPr>
          <w:sz w:val="22"/>
          <w:szCs w:val="22"/>
        </w:rPr>
        <w:t>% ogółu zarejestrowanych.</w:t>
      </w:r>
    </w:p>
    <w:bookmarkEnd w:id="6"/>
    <w:p w14:paraId="0CBFCD7C" w14:textId="77777777" w:rsidR="0019329B" w:rsidRPr="006C23A4" w:rsidRDefault="0019329B" w:rsidP="0019329B">
      <w:pPr>
        <w:suppressAutoHyphens w:val="0"/>
        <w:autoSpaceDE w:val="0"/>
        <w:autoSpaceDN w:val="0"/>
        <w:adjustRightInd w:val="0"/>
        <w:spacing w:line="276" w:lineRule="auto"/>
        <w:rPr>
          <w:b/>
          <w:bCs/>
          <w:sz w:val="22"/>
          <w:szCs w:val="22"/>
        </w:rPr>
      </w:pPr>
      <w:r w:rsidRPr="006C23A4">
        <w:rPr>
          <w:b/>
          <w:bCs/>
          <w:sz w:val="22"/>
          <w:szCs w:val="22"/>
        </w:rPr>
        <w:t>3.4. Niepełnosprawni</w:t>
      </w:r>
    </w:p>
    <w:p w14:paraId="353AB7B5" w14:textId="71187D2A" w:rsidR="0019329B" w:rsidRPr="006C23A4" w:rsidRDefault="0019329B" w:rsidP="0019329B">
      <w:pPr>
        <w:suppressAutoHyphens w:val="0"/>
        <w:autoSpaceDE w:val="0"/>
        <w:autoSpaceDN w:val="0"/>
        <w:adjustRightInd w:val="0"/>
        <w:spacing w:line="276" w:lineRule="auto"/>
        <w:ind w:firstLine="851"/>
        <w:jc w:val="both"/>
        <w:rPr>
          <w:sz w:val="22"/>
          <w:szCs w:val="22"/>
        </w:rPr>
      </w:pPr>
      <w:r w:rsidRPr="006C23A4">
        <w:rPr>
          <w:sz w:val="22"/>
          <w:szCs w:val="22"/>
        </w:rPr>
        <w:t>Na koniec grudnia 20</w:t>
      </w:r>
      <w:r w:rsidR="006C23A4" w:rsidRPr="006C23A4">
        <w:rPr>
          <w:sz w:val="22"/>
          <w:szCs w:val="22"/>
        </w:rPr>
        <w:t>20</w:t>
      </w:r>
      <w:r w:rsidRPr="006C23A4">
        <w:rPr>
          <w:sz w:val="22"/>
          <w:szCs w:val="22"/>
        </w:rPr>
        <w:t xml:space="preserve"> roku w rejestrach PUP pozostawało </w:t>
      </w:r>
      <w:r w:rsidRPr="006C23A4">
        <w:rPr>
          <w:b/>
          <w:sz w:val="22"/>
          <w:szCs w:val="22"/>
        </w:rPr>
        <w:t>10</w:t>
      </w:r>
      <w:r w:rsidR="006C23A4" w:rsidRPr="006C23A4">
        <w:rPr>
          <w:b/>
          <w:sz w:val="22"/>
          <w:szCs w:val="22"/>
        </w:rPr>
        <w:t>9</w:t>
      </w:r>
      <w:r w:rsidRPr="006C23A4">
        <w:rPr>
          <w:b/>
          <w:sz w:val="22"/>
          <w:szCs w:val="22"/>
        </w:rPr>
        <w:t xml:space="preserve"> </w:t>
      </w:r>
      <w:r w:rsidRPr="006C23A4">
        <w:rPr>
          <w:b/>
          <w:bCs/>
          <w:sz w:val="22"/>
          <w:szCs w:val="22"/>
        </w:rPr>
        <w:t>bezrobotnych niepełnosprawnych</w:t>
      </w:r>
      <w:r w:rsidRPr="006C23A4">
        <w:rPr>
          <w:sz w:val="22"/>
          <w:szCs w:val="22"/>
        </w:rPr>
        <w:t xml:space="preserve">, tj. </w:t>
      </w:r>
      <w:r w:rsidRPr="006C23A4">
        <w:rPr>
          <w:b/>
          <w:bCs/>
          <w:sz w:val="22"/>
          <w:szCs w:val="22"/>
        </w:rPr>
        <w:t>4,</w:t>
      </w:r>
      <w:r w:rsidR="006C23A4" w:rsidRPr="006C23A4">
        <w:rPr>
          <w:b/>
          <w:bCs/>
          <w:sz w:val="22"/>
          <w:szCs w:val="22"/>
        </w:rPr>
        <w:t>3</w:t>
      </w:r>
      <w:r w:rsidRPr="006C23A4">
        <w:rPr>
          <w:b/>
          <w:bCs/>
          <w:sz w:val="22"/>
          <w:szCs w:val="22"/>
        </w:rPr>
        <w:t xml:space="preserve">% </w:t>
      </w:r>
      <w:r w:rsidRPr="006C23A4">
        <w:rPr>
          <w:sz w:val="22"/>
          <w:szCs w:val="22"/>
        </w:rPr>
        <w:t>ogółu bezrobotnych.</w:t>
      </w:r>
    </w:p>
    <w:p w14:paraId="28A6744C" w14:textId="34ABB3E5" w:rsidR="00451BA9" w:rsidRPr="00231EE6" w:rsidRDefault="0019329B" w:rsidP="0019329B">
      <w:pPr>
        <w:suppressAutoHyphens w:val="0"/>
        <w:autoSpaceDE w:val="0"/>
        <w:autoSpaceDN w:val="0"/>
        <w:adjustRightInd w:val="0"/>
        <w:spacing w:line="276" w:lineRule="auto"/>
        <w:jc w:val="both"/>
        <w:rPr>
          <w:color w:val="FF0000"/>
          <w:sz w:val="22"/>
          <w:szCs w:val="22"/>
        </w:rPr>
      </w:pPr>
      <w:r w:rsidRPr="006C23A4">
        <w:rPr>
          <w:sz w:val="22"/>
          <w:szCs w:val="22"/>
        </w:rPr>
        <w:t>W porównaniu do stanu na koniec grudnia 201</w:t>
      </w:r>
      <w:r w:rsidR="006C23A4" w:rsidRPr="006C23A4">
        <w:rPr>
          <w:sz w:val="22"/>
          <w:szCs w:val="22"/>
        </w:rPr>
        <w:t>9</w:t>
      </w:r>
      <w:r w:rsidRPr="006C23A4">
        <w:rPr>
          <w:sz w:val="22"/>
          <w:szCs w:val="22"/>
        </w:rPr>
        <w:t xml:space="preserve"> roku liczba osób bezrobotnych należących do tej kategorii z</w:t>
      </w:r>
      <w:r w:rsidR="006C23A4" w:rsidRPr="006C23A4">
        <w:rPr>
          <w:sz w:val="22"/>
          <w:szCs w:val="22"/>
        </w:rPr>
        <w:t>większyła się</w:t>
      </w:r>
      <w:r w:rsidRPr="006C23A4">
        <w:rPr>
          <w:sz w:val="22"/>
          <w:szCs w:val="22"/>
        </w:rPr>
        <w:t xml:space="preserve"> o </w:t>
      </w:r>
      <w:r w:rsidR="006C23A4" w:rsidRPr="006C23A4">
        <w:rPr>
          <w:sz w:val="22"/>
          <w:szCs w:val="22"/>
        </w:rPr>
        <w:t>9 o</w:t>
      </w:r>
      <w:r w:rsidR="006C23A4">
        <w:rPr>
          <w:sz w:val="22"/>
          <w:szCs w:val="22"/>
        </w:rPr>
        <w:t>s</w:t>
      </w:r>
      <w:r w:rsidR="006C23A4" w:rsidRPr="006C23A4">
        <w:rPr>
          <w:sz w:val="22"/>
          <w:szCs w:val="22"/>
        </w:rPr>
        <w:t>ób</w:t>
      </w:r>
      <w:r w:rsidRPr="006C23A4">
        <w:rPr>
          <w:sz w:val="22"/>
          <w:szCs w:val="22"/>
        </w:rPr>
        <w:t xml:space="preserve"> (tj. o</w:t>
      </w:r>
      <w:r w:rsidR="006C23A4">
        <w:rPr>
          <w:sz w:val="22"/>
          <w:szCs w:val="22"/>
        </w:rPr>
        <w:t xml:space="preserve"> </w:t>
      </w:r>
      <w:r w:rsidR="006C23A4" w:rsidRPr="006C23A4">
        <w:rPr>
          <w:sz w:val="22"/>
          <w:szCs w:val="22"/>
        </w:rPr>
        <w:t>9</w:t>
      </w:r>
      <w:r w:rsidR="005A0ACF" w:rsidRPr="006C23A4">
        <w:rPr>
          <w:sz w:val="22"/>
          <w:szCs w:val="22"/>
        </w:rPr>
        <w:t>,0</w:t>
      </w:r>
      <w:r w:rsidRPr="006C23A4">
        <w:rPr>
          <w:sz w:val="22"/>
          <w:szCs w:val="22"/>
        </w:rPr>
        <w:t xml:space="preserve">%), a ich udział w bezrobociu ogółem </w:t>
      </w:r>
      <w:r w:rsidR="006C23A4" w:rsidRPr="006C23A4">
        <w:rPr>
          <w:sz w:val="22"/>
          <w:szCs w:val="22"/>
        </w:rPr>
        <w:t>zwiększył się o 0,2 punktu procentowego.</w:t>
      </w:r>
      <w:r w:rsidRPr="00231EE6">
        <w:rPr>
          <w:color w:val="FF0000"/>
          <w:sz w:val="22"/>
          <w:szCs w:val="22"/>
        </w:rPr>
        <w:t xml:space="preserve">. </w:t>
      </w:r>
    </w:p>
    <w:p w14:paraId="14C83D69" w14:textId="61B6DB5E" w:rsidR="0019329B" w:rsidRPr="00231EE6" w:rsidRDefault="0019329B" w:rsidP="0019329B">
      <w:pPr>
        <w:suppressAutoHyphens w:val="0"/>
        <w:autoSpaceDE w:val="0"/>
        <w:autoSpaceDN w:val="0"/>
        <w:adjustRightInd w:val="0"/>
        <w:spacing w:line="276" w:lineRule="auto"/>
        <w:jc w:val="both"/>
        <w:rPr>
          <w:color w:val="FF0000"/>
          <w:sz w:val="22"/>
          <w:szCs w:val="22"/>
        </w:rPr>
      </w:pPr>
      <w:r w:rsidRPr="006C23A4">
        <w:rPr>
          <w:sz w:val="22"/>
          <w:szCs w:val="22"/>
        </w:rPr>
        <w:t>W woj. świętokrzyskim według stanu na koniec 20</w:t>
      </w:r>
      <w:r w:rsidR="006C23A4" w:rsidRPr="006C23A4">
        <w:rPr>
          <w:sz w:val="22"/>
          <w:szCs w:val="22"/>
        </w:rPr>
        <w:t>20</w:t>
      </w:r>
      <w:r w:rsidRPr="006C23A4">
        <w:rPr>
          <w:sz w:val="22"/>
          <w:szCs w:val="22"/>
        </w:rPr>
        <w:t xml:space="preserve"> roku bezrobotni</w:t>
      </w:r>
      <w:r w:rsidR="00536CA1" w:rsidRPr="006C23A4">
        <w:rPr>
          <w:sz w:val="22"/>
          <w:szCs w:val="22"/>
        </w:rPr>
        <w:t xml:space="preserve"> niepełnosprawni stanowili </w:t>
      </w:r>
      <w:r w:rsidR="006C23A4" w:rsidRPr="006C23A4">
        <w:rPr>
          <w:sz w:val="22"/>
          <w:szCs w:val="22"/>
        </w:rPr>
        <w:t>5,6</w:t>
      </w:r>
      <w:r w:rsidR="00536CA1" w:rsidRPr="006C23A4">
        <w:rPr>
          <w:sz w:val="22"/>
          <w:szCs w:val="22"/>
        </w:rPr>
        <w:t xml:space="preserve">% </w:t>
      </w:r>
      <w:r w:rsidRPr="006C23A4">
        <w:rPr>
          <w:sz w:val="22"/>
          <w:szCs w:val="22"/>
        </w:rPr>
        <w:t>ogółu zarejestrowanych.</w:t>
      </w:r>
    </w:p>
    <w:p w14:paraId="25A91C69" w14:textId="77777777" w:rsidR="00231EE6" w:rsidRPr="00231EE6" w:rsidRDefault="00231EE6" w:rsidP="0019329B">
      <w:pPr>
        <w:suppressAutoHyphens w:val="0"/>
        <w:autoSpaceDE w:val="0"/>
        <w:autoSpaceDN w:val="0"/>
        <w:adjustRightInd w:val="0"/>
        <w:spacing w:line="276" w:lineRule="auto"/>
        <w:jc w:val="both"/>
        <w:rPr>
          <w:color w:val="FF0000"/>
          <w:sz w:val="22"/>
          <w:szCs w:val="22"/>
        </w:rPr>
      </w:pPr>
    </w:p>
    <w:p w14:paraId="589B01C2" w14:textId="26C27630" w:rsidR="0045176F" w:rsidRPr="006408BB" w:rsidRDefault="0019329B" w:rsidP="006408BB">
      <w:pPr>
        <w:suppressAutoHyphens w:val="0"/>
        <w:autoSpaceDE w:val="0"/>
        <w:autoSpaceDN w:val="0"/>
        <w:adjustRightInd w:val="0"/>
        <w:spacing w:line="276" w:lineRule="auto"/>
        <w:jc w:val="both"/>
        <w:rPr>
          <w:b/>
          <w:sz w:val="22"/>
          <w:szCs w:val="22"/>
        </w:rPr>
      </w:pPr>
      <w:r w:rsidRPr="006408BB">
        <w:rPr>
          <w:b/>
          <w:sz w:val="22"/>
          <w:szCs w:val="22"/>
        </w:rPr>
        <w:t xml:space="preserve"> </w:t>
      </w:r>
      <w:r w:rsidR="0045176F" w:rsidRPr="006408BB">
        <w:rPr>
          <w:b/>
          <w:sz w:val="22"/>
          <w:szCs w:val="22"/>
        </w:rPr>
        <w:t xml:space="preserve">II. REALIZACJA ZADAŃ W ZAKRESIE PRZECIWDZIAŁANIA BEZROBOCIU </w:t>
      </w:r>
    </w:p>
    <w:p w14:paraId="4D9F4951" w14:textId="77777777" w:rsidR="0045176F" w:rsidRPr="00955014" w:rsidRDefault="0045176F" w:rsidP="0045176F">
      <w:pPr>
        <w:pStyle w:val="Nagwek1"/>
        <w:numPr>
          <w:ilvl w:val="0"/>
          <w:numId w:val="0"/>
        </w:numPr>
        <w:spacing w:after="120"/>
        <w:rPr>
          <w:sz w:val="22"/>
          <w:szCs w:val="22"/>
        </w:rPr>
      </w:pPr>
      <w:r w:rsidRPr="00955014">
        <w:rPr>
          <w:sz w:val="22"/>
          <w:szCs w:val="22"/>
        </w:rPr>
        <w:t xml:space="preserve">      </w:t>
      </w:r>
      <w:bookmarkStart w:id="7" w:name="_Hlk33705576"/>
      <w:r w:rsidRPr="00955014">
        <w:rPr>
          <w:sz w:val="22"/>
          <w:szCs w:val="22"/>
        </w:rPr>
        <w:t>ORAZ AKTYWIZACJI RYNKU PRACY</w:t>
      </w:r>
    </w:p>
    <w:p w14:paraId="72CC7A18" w14:textId="77777777" w:rsidR="0045176F" w:rsidRPr="00955014" w:rsidRDefault="0045176F" w:rsidP="006F6ABB">
      <w:pPr>
        <w:pStyle w:val="NormalnyWeb"/>
        <w:numPr>
          <w:ilvl w:val="0"/>
          <w:numId w:val="6"/>
        </w:numPr>
        <w:tabs>
          <w:tab w:val="left" w:pos="360"/>
          <w:tab w:val="left" w:pos="426"/>
        </w:tabs>
        <w:spacing w:before="0" w:after="120"/>
        <w:ind w:left="1077" w:hanging="1077"/>
        <w:jc w:val="both"/>
        <w:rPr>
          <w:b/>
          <w:sz w:val="22"/>
          <w:szCs w:val="22"/>
        </w:rPr>
      </w:pPr>
      <w:r w:rsidRPr="00955014">
        <w:rPr>
          <w:b/>
          <w:sz w:val="22"/>
          <w:szCs w:val="22"/>
        </w:rPr>
        <w:t>Wolne miejsca pracy i miejsca aktywizacji zawodowej</w:t>
      </w:r>
    </w:p>
    <w:p w14:paraId="2974EA79" w14:textId="08011DD7" w:rsidR="0019329B" w:rsidRPr="00E93046" w:rsidRDefault="0019329B" w:rsidP="0019329B">
      <w:pPr>
        <w:tabs>
          <w:tab w:val="left" w:pos="284"/>
          <w:tab w:val="left" w:pos="318"/>
          <w:tab w:val="left" w:pos="1418"/>
          <w:tab w:val="center" w:pos="4536"/>
          <w:tab w:val="right" w:pos="9072"/>
        </w:tabs>
        <w:spacing w:line="276" w:lineRule="auto"/>
        <w:ind w:left="34"/>
        <w:jc w:val="both"/>
        <w:rPr>
          <w:sz w:val="22"/>
          <w:szCs w:val="22"/>
        </w:rPr>
      </w:pPr>
      <w:r w:rsidRPr="00E93046">
        <w:rPr>
          <w:sz w:val="22"/>
          <w:szCs w:val="22"/>
        </w:rPr>
        <w:t>W trakcie 20</w:t>
      </w:r>
      <w:r w:rsidR="00CB292D">
        <w:rPr>
          <w:sz w:val="22"/>
          <w:szCs w:val="22"/>
        </w:rPr>
        <w:t>20</w:t>
      </w:r>
      <w:r w:rsidRPr="00E93046">
        <w:rPr>
          <w:sz w:val="22"/>
          <w:szCs w:val="22"/>
        </w:rPr>
        <w:t xml:space="preserve">r. Powiatowy Urząd Pracy nawiązał współpracę z </w:t>
      </w:r>
      <w:r w:rsidR="005A0ACF" w:rsidRPr="009335E8">
        <w:rPr>
          <w:sz w:val="22"/>
          <w:szCs w:val="22"/>
        </w:rPr>
        <w:t>4</w:t>
      </w:r>
      <w:r w:rsidR="009335E8" w:rsidRPr="009335E8">
        <w:rPr>
          <w:sz w:val="22"/>
          <w:szCs w:val="22"/>
        </w:rPr>
        <w:t>05</w:t>
      </w:r>
      <w:r w:rsidRPr="00E93046">
        <w:rPr>
          <w:sz w:val="22"/>
          <w:szCs w:val="22"/>
        </w:rPr>
        <w:t xml:space="preserve"> </w:t>
      </w:r>
      <w:r w:rsidR="00536CA1" w:rsidRPr="00E93046">
        <w:rPr>
          <w:sz w:val="22"/>
          <w:szCs w:val="22"/>
        </w:rPr>
        <w:t xml:space="preserve">pracodawcami </w:t>
      </w:r>
      <w:r w:rsidRPr="00E93046">
        <w:rPr>
          <w:sz w:val="22"/>
          <w:szCs w:val="22"/>
        </w:rPr>
        <w:t xml:space="preserve">w zakresie realizacji zgłaszanych miejsc pracy niesubsydiowanej, jak też przy doborze bezrobotnych   </w:t>
      </w:r>
      <w:r w:rsidR="00536CA1" w:rsidRPr="00E93046">
        <w:rPr>
          <w:sz w:val="22"/>
          <w:szCs w:val="22"/>
        </w:rPr>
        <w:t xml:space="preserve">                           </w:t>
      </w:r>
      <w:r w:rsidRPr="00E93046">
        <w:rPr>
          <w:sz w:val="22"/>
          <w:szCs w:val="22"/>
        </w:rPr>
        <w:t>na miejsca pracy tworzone przy wsparciu finansowym ze środków Funduszu Pracy.</w:t>
      </w:r>
    </w:p>
    <w:p w14:paraId="1C77ADDA" w14:textId="77777777" w:rsidR="00CB292D" w:rsidRPr="00CB292D" w:rsidRDefault="00CB292D" w:rsidP="00BF4575">
      <w:pPr>
        <w:spacing w:line="276" w:lineRule="auto"/>
        <w:jc w:val="both"/>
        <w:rPr>
          <w:sz w:val="22"/>
          <w:szCs w:val="22"/>
          <w:lang w:eastAsia="zh-CN"/>
        </w:rPr>
      </w:pPr>
      <w:r w:rsidRPr="00CB292D">
        <w:rPr>
          <w:color w:val="000000"/>
          <w:sz w:val="22"/>
          <w:szCs w:val="22"/>
        </w:rPr>
        <w:t xml:space="preserve">Powiatowy Urząd Pracy na bieżąco współpracuje z pracodawcami w zakresie realizacji zgłaszanych miejsc pracy niesubsydiowanej, jak też przy doborze bezrobotnych na miejsca pracy tworzone przy wsparciu finansowym ze środków Funduszu Pracy. </w:t>
      </w:r>
      <w:r w:rsidRPr="00CB292D">
        <w:rPr>
          <w:sz w:val="22"/>
          <w:szCs w:val="22"/>
        </w:rPr>
        <w:t xml:space="preserve">Odnotowano dalszy spadek </w:t>
      </w:r>
      <w:r w:rsidRPr="00CB292D">
        <w:rPr>
          <w:sz w:val="22"/>
          <w:szCs w:val="22"/>
        </w:rPr>
        <w:lastRenderedPageBreak/>
        <w:t>liczby wolnych miejsc pracy i miejsc aktywizacji zawodowej zgłaszanych przez pracodawców do Powiatowego Urzędu Pracy  Jędrzejowie. P</w:t>
      </w:r>
      <w:r w:rsidRPr="00CB292D">
        <w:rPr>
          <w:sz w:val="22"/>
          <w:szCs w:val="22"/>
          <w:lang w:eastAsia="zh-CN"/>
        </w:rPr>
        <w:t>racodawcy zgłaszają oferty pracy jednak jest ich  mniej niż przed wystąpieniem epidemii COVID - 19.</w:t>
      </w:r>
    </w:p>
    <w:p w14:paraId="36554E3A" w14:textId="47F02035" w:rsidR="00CB292D" w:rsidRPr="00CB292D" w:rsidRDefault="00CB292D" w:rsidP="00BF4575">
      <w:pPr>
        <w:tabs>
          <w:tab w:val="left" w:pos="34"/>
          <w:tab w:val="center" w:pos="4536"/>
          <w:tab w:val="right" w:pos="9072"/>
        </w:tabs>
        <w:spacing w:line="276" w:lineRule="auto"/>
        <w:ind w:left="34"/>
        <w:jc w:val="both"/>
        <w:rPr>
          <w:sz w:val="22"/>
          <w:szCs w:val="22"/>
          <w:lang w:val="x-none"/>
        </w:rPr>
      </w:pPr>
      <w:r w:rsidRPr="00CB292D">
        <w:rPr>
          <w:sz w:val="22"/>
          <w:szCs w:val="22"/>
        </w:rPr>
        <w:t>W 2020 roku pracodawcy, głównie z terenu powiatu jędrzejowskiego, zgłosili 1592 wolne miejsca pracy i miejsca aktywizacji zawodowej tj. o 326 miejsc mniej (o 17,</w:t>
      </w:r>
      <w:r w:rsidR="00BC4C6C">
        <w:rPr>
          <w:sz w:val="22"/>
          <w:szCs w:val="22"/>
        </w:rPr>
        <w:t>0</w:t>
      </w:r>
      <w:r w:rsidRPr="00CB292D">
        <w:rPr>
          <w:sz w:val="22"/>
          <w:szCs w:val="22"/>
        </w:rPr>
        <w:t>%) w stosunku do liczby ofert pracy będących w dyspozycji PUP w Jędrzejowie w 2019 roku, która wynosiła 1920 miejsc pracy</w:t>
      </w:r>
      <w:r w:rsidRPr="00CB292D">
        <w:rPr>
          <w:color w:val="FF0000"/>
          <w:sz w:val="22"/>
          <w:szCs w:val="22"/>
        </w:rPr>
        <w:t xml:space="preserve">. </w:t>
      </w:r>
      <w:r w:rsidRPr="00CB292D">
        <w:rPr>
          <w:sz w:val="22"/>
          <w:szCs w:val="22"/>
        </w:rPr>
        <w:t>Miejsca pracy subsydiowane finansowane między innymi ze środków Funduszu Pracy oraz Europejskiego Funduszu Społecznego w liczbie 696 stanowiły 43,7% wszystkich ofert pracy, którymi dysponował Urząd w 2020 roku. Odnotowano wzrost  liczby ofert pracy subsydiowanych, przy jednoczesnym wzroście ich udziału  procentowego w liczbie ofert pracy ogółem – w 2019  roku oferty prac subsydiowanych w</w:t>
      </w:r>
      <w:r w:rsidR="0094590A">
        <w:rPr>
          <w:sz w:val="22"/>
          <w:szCs w:val="22"/>
        </w:rPr>
        <w:t xml:space="preserve"> liczbie 591 ofert stanowiły 30,</w:t>
      </w:r>
      <w:r w:rsidRPr="00CB292D">
        <w:rPr>
          <w:sz w:val="22"/>
          <w:szCs w:val="22"/>
        </w:rPr>
        <w:t xml:space="preserve">8% ogółu ofert. </w:t>
      </w:r>
      <w:r w:rsidRPr="00CB292D">
        <w:rPr>
          <w:sz w:val="22"/>
          <w:szCs w:val="22"/>
          <w:lang w:val="x-none"/>
        </w:rPr>
        <w:t>Zakłady pracy z</w:t>
      </w:r>
      <w:r w:rsidR="00BF4575">
        <w:rPr>
          <w:sz w:val="22"/>
          <w:szCs w:val="22"/>
        </w:rPr>
        <w:t> </w:t>
      </w:r>
      <w:r w:rsidRPr="00CB292D">
        <w:rPr>
          <w:sz w:val="22"/>
          <w:szCs w:val="22"/>
          <w:lang w:val="x-none"/>
        </w:rPr>
        <w:t>sektora prywatnego w 20</w:t>
      </w:r>
      <w:r w:rsidRPr="00CB292D">
        <w:rPr>
          <w:sz w:val="22"/>
          <w:szCs w:val="22"/>
        </w:rPr>
        <w:t>20</w:t>
      </w:r>
      <w:r w:rsidRPr="00CB292D">
        <w:rPr>
          <w:sz w:val="22"/>
          <w:szCs w:val="22"/>
          <w:lang w:val="x-none"/>
        </w:rPr>
        <w:t xml:space="preserve"> roku zgłosiły </w:t>
      </w:r>
      <w:r w:rsidRPr="00CB292D">
        <w:rPr>
          <w:sz w:val="22"/>
          <w:szCs w:val="22"/>
        </w:rPr>
        <w:t>1255</w:t>
      </w:r>
      <w:r w:rsidRPr="00CB292D">
        <w:rPr>
          <w:sz w:val="22"/>
          <w:szCs w:val="22"/>
          <w:lang w:val="x-none"/>
        </w:rPr>
        <w:t xml:space="preserve"> wolnych miejsc pracy</w:t>
      </w:r>
      <w:r w:rsidRPr="00CB292D">
        <w:rPr>
          <w:sz w:val="22"/>
          <w:szCs w:val="22"/>
        </w:rPr>
        <w:t xml:space="preserve"> i </w:t>
      </w:r>
      <w:r w:rsidRPr="00CB292D">
        <w:rPr>
          <w:sz w:val="22"/>
          <w:szCs w:val="22"/>
          <w:lang w:val="x-none"/>
        </w:rPr>
        <w:t xml:space="preserve">miejsc aktywizacji zawodowej, co stanowi </w:t>
      </w:r>
      <w:r w:rsidRPr="00CB292D">
        <w:rPr>
          <w:sz w:val="22"/>
          <w:szCs w:val="22"/>
        </w:rPr>
        <w:t>78,8</w:t>
      </w:r>
      <w:r w:rsidRPr="00CB292D">
        <w:rPr>
          <w:sz w:val="22"/>
          <w:szCs w:val="22"/>
          <w:lang w:val="x-none"/>
        </w:rPr>
        <w:t>% wszystkich wolnych miejsc pracy (w 201</w:t>
      </w:r>
      <w:r w:rsidRPr="00CB292D">
        <w:rPr>
          <w:sz w:val="22"/>
          <w:szCs w:val="22"/>
        </w:rPr>
        <w:t>9</w:t>
      </w:r>
      <w:r w:rsidRPr="00CB292D">
        <w:rPr>
          <w:sz w:val="22"/>
          <w:szCs w:val="22"/>
          <w:lang w:val="x-none"/>
        </w:rPr>
        <w:t xml:space="preserve">r.- </w:t>
      </w:r>
      <w:r w:rsidRPr="00CB292D">
        <w:rPr>
          <w:sz w:val="22"/>
          <w:szCs w:val="22"/>
        </w:rPr>
        <w:t>1611</w:t>
      </w:r>
      <w:r w:rsidRPr="00CB292D">
        <w:rPr>
          <w:sz w:val="22"/>
          <w:szCs w:val="22"/>
          <w:lang w:val="x-none"/>
        </w:rPr>
        <w:t xml:space="preserve"> miejsc pracy i</w:t>
      </w:r>
      <w:r w:rsidR="00BF4575">
        <w:rPr>
          <w:sz w:val="22"/>
          <w:szCs w:val="22"/>
        </w:rPr>
        <w:t> </w:t>
      </w:r>
      <w:r w:rsidRPr="00CB292D">
        <w:rPr>
          <w:sz w:val="22"/>
          <w:szCs w:val="22"/>
        </w:rPr>
        <w:t>83,9</w:t>
      </w:r>
      <w:r w:rsidRPr="00CB292D">
        <w:rPr>
          <w:sz w:val="22"/>
          <w:szCs w:val="22"/>
          <w:lang w:val="x-none"/>
        </w:rPr>
        <w:t xml:space="preserve">%), natomiast z sektora publicznego pochodziło </w:t>
      </w:r>
      <w:r w:rsidRPr="00CB292D">
        <w:rPr>
          <w:sz w:val="22"/>
          <w:szCs w:val="22"/>
        </w:rPr>
        <w:t>337</w:t>
      </w:r>
      <w:r w:rsidRPr="00CB292D">
        <w:rPr>
          <w:sz w:val="22"/>
          <w:szCs w:val="22"/>
          <w:lang w:val="x-none"/>
        </w:rPr>
        <w:t xml:space="preserve"> miejsc pracy tj. </w:t>
      </w:r>
      <w:r w:rsidRPr="00CB292D">
        <w:rPr>
          <w:sz w:val="22"/>
          <w:szCs w:val="22"/>
        </w:rPr>
        <w:t>21,2%</w:t>
      </w:r>
      <w:r w:rsidRPr="00CB292D">
        <w:rPr>
          <w:sz w:val="22"/>
          <w:szCs w:val="22"/>
          <w:lang w:val="x-none"/>
        </w:rPr>
        <w:t xml:space="preserve"> (w 201</w:t>
      </w:r>
      <w:r w:rsidRPr="00CB292D">
        <w:rPr>
          <w:sz w:val="22"/>
          <w:szCs w:val="22"/>
        </w:rPr>
        <w:t>9</w:t>
      </w:r>
      <w:r w:rsidRPr="00CB292D">
        <w:rPr>
          <w:sz w:val="22"/>
          <w:szCs w:val="22"/>
          <w:lang w:val="x-none"/>
        </w:rPr>
        <w:t xml:space="preserve">r. – </w:t>
      </w:r>
      <w:r w:rsidRPr="00CB292D">
        <w:rPr>
          <w:sz w:val="22"/>
          <w:szCs w:val="22"/>
        </w:rPr>
        <w:t>309</w:t>
      </w:r>
      <w:r w:rsidRPr="00CB292D">
        <w:rPr>
          <w:sz w:val="22"/>
          <w:szCs w:val="22"/>
          <w:lang w:val="x-none"/>
        </w:rPr>
        <w:t xml:space="preserve"> </w:t>
      </w:r>
      <w:r w:rsidRPr="00CB292D">
        <w:rPr>
          <w:sz w:val="22"/>
          <w:szCs w:val="22"/>
        </w:rPr>
        <w:t>miejsc pracy</w:t>
      </w:r>
      <w:r w:rsidRPr="00CB292D">
        <w:rPr>
          <w:sz w:val="22"/>
          <w:szCs w:val="22"/>
          <w:lang w:val="x-none"/>
        </w:rPr>
        <w:t xml:space="preserve"> i </w:t>
      </w:r>
      <w:r w:rsidRPr="00CB292D">
        <w:rPr>
          <w:sz w:val="22"/>
          <w:szCs w:val="22"/>
        </w:rPr>
        <w:t>16,1</w:t>
      </w:r>
      <w:r w:rsidRPr="00CB292D">
        <w:rPr>
          <w:sz w:val="22"/>
          <w:szCs w:val="22"/>
          <w:lang w:val="x-none"/>
        </w:rPr>
        <w:t>%).</w:t>
      </w:r>
    </w:p>
    <w:p w14:paraId="000F98BE" w14:textId="77777777"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Pr>
          <w:sz w:val="22"/>
          <w:szCs w:val="22"/>
        </w:rPr>
        <w:t>W</w:t>
      </w:r>
      <w:r w:rsidRPr="00CB292D">
        <w:rPr>
          <w:sz w:val="22"/>
          <w:szCs w:val="22"/>
        </w:rPr>
        <w:t>śród miejsc pracy i miejsc aktywizacji zawodowej zgłoszonych do PUP w 2020 roku:</w:t>
      </w:r>
    </w:p>
    <w:p w14:paraId="09FFB79D" w14:textId="77777777"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sidRPr="00CB292D">
        <w:rPr>
          <w:sz w:val="22"/>
          <w:szCs w:val="22"/>
        </w:rPr>
        <w:t xml:space="preserve"> 445  –  to oferty stażu; </w:t>
      </w:r>
    </w:p>
    <w:p w14:paraId="038542C0" w14:textId="3E14FA52"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sidRPr="00CB292D">
        <w:rPr>
          <w:sz w:val="22"/>
          <w:szCs w:val="22"/>
        </w:rPr>
        <w:t>163</w:t>
      </w:r>
      <w:r>
        <w:rPr>
          <w:sz w:val="22"/>
          <w:szCs w:val="22"/>
        </w:rPr>
        <w:t xml:space="preserve"> </w:t>
      </w:r>
      <w:r w:rsidRPr="00CB292D">
        <w:rPr>
          <w:sz w:val="22"/>
          <w:szCs w:val="22"/>
        </w:rPr>
        <w:t xml:space="preserve">–  to oferty robót publicznych; </w:t>
      </w:r>
    </w:p>
    <w:p w14:paraId="6E5520BD" w14:textId="77777777"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Pr>
          <w:sz w:val="22"/>
          <w:szCs w:val="22"/>
        </w:rPr>
        <w:t xml:space="preserve">  </w:t>
      </w:r>
      <w:r w:rsidRPr="00CB292D">
        <w:rPr>
          <w:sz w:val="22"/>
          <w:szCs w:val="22"/>
        </w:rPr>
        <w:t xml:space="preserve">34 –  to oferty prac interwencyjnych; </w:t>
      </w:r>
    </w:p>
    <w:p w14:paraId="183AAD1D" w14:textId="77777777"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Pr>
          <w:sz w:val="22"/>
          <w:szCs w:val="22"/>
        </w:rPr>
        <w:t xml:space="preserve">  </w:t>
      </w:r>
      <w:r w:rsidRPr="00CB292D">
        <w:rPr>
          <w:sz w:val="22"/>
          <w:szCs w:val="22"/>
        </w:rPr>
        <w:t xml:space="preserve">50 </w:t>
      </w:r>
      <w:bookmarkStart w:id="8" w:name="_Hlk69994736"/>
      <w:r w:rsidRPr="00CB292D">
        <w:rPr>
          <w:sz w:val="22"/>
          <w:szCs w:val="22"/>
        </w:rPr>
        <w:t>–</w:t>
      </w:r>
      <w:bookmarkEnd w:id="8"/>
      <w:r w:rsidRPr="00CB292D">
        <w:rPr>
          <w:sz w:val="22"/>
          <w:szCs w:val="22"/>
        </w:rPr>
        <w:t xml:space="preserve">  ofert dotyczyło miejsc pracy utworzonych w ramach refundacji pracodawcy kosztów </w:t>
      </w:r>
      <w:r>
        <w:rPr>
          <w:sz w:val="22"/>
          <w:szCs w:val="22"/>
        </w:rPr>
        <w:t xml:space="preserve"> </w:t>
      </w:r>
    </w:p>
    <w:p w14:paraId="2240C47E" w14:textId="48B0A4BE"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Pr>
          <w:sz w:val="22"/>
          <w:szCs w:val="22"/>
        </w:rPr>
        <w:t xml:space="preserve">           </w:t>
      </w:r>
      <w:r w:rsidRPr="00CB292D">
        <w:rPr>
          <w:sz w:val="22"/>
          <w:szCs w:val="22"/>
        </w:rPr>
        <w:t xml:space="preserve">wyposażenia lub doposażenia miejsc pracy, </w:t>
      </w:r>
    </w:p>
    <w:p w14:paraId="3C0A345C" w14:textId="77777777"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Pr>
          <w:sz w:val="22"/>
          <w:szCs w:val="22"/>
        </w:rPr>
        <w:t xml:space="preserve">   </w:t>
      </w:r>
      <w:r w:rsidRPr="00CB292D">
        <w:rPr>
          <w:sz w:val="22"/>
          <w:szCs w:val="22"/>
        </w:rPr>
        <w:t>3 –</w:t>
      </w:r>
      <w:r>
        <w:rPr>
          <w:sz w:val="22"/>
          <w:szCs w:val="22"/>
        </w:rPr>
        <w:t xml:space="preserve"> </w:t>
      </w:r>
      <w:r w:rsidRPr="00CB292D">
        <w:rPr>
          <w:sz w:val="22"/>
          <w:szCs w:val="22"/>
        </w:rPr>
        <w:t xml:space="preserve">oferty dotyczyły refundacji części kosztów skierowanych bezrobotnych do 30 roku życia na podstawie art. 150f ustawy: </w:t>
      </w:r>
    </w:p>
    <w:p w14:paraId="43E13C94" w14:textId="77777777" w:rsid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sidRPr="00CB292D">
        <w:rPr>
          <w:sz w:val="22"/>
          <w:szCs w:val="22"/>
        </w:rPr>
        <w:t>1 –</w:t>
      </w:r>
      <w:r>
        <w:rPr>
          <w:sz w:val="22"/>
          <w:szCs w:val="22"/>
        </w:rPr>
        <w:t xml:space="preserve"> </w:t>
      </w:r>
      <w:r w:rsidRPr="00CB292D">
        <w:rPr>
          <w:sz w:val="22"/>
          <w:szCs w:val="22"/>
        </w:rPr>
        <w:t xml:space="preserve">oferta związana z dofinansowaniem wynagrodzenia bezrobotnych powyżej 50 r.ż. </w:t>
      </w:r>
    </w:p>
    <w:p w14:paraId="01A6CC3C" w14:textId="36A3C59F" w:rsidR="00CB292D" w:rsidRPr="00CB292D" w:rsidRDefault="00CB292D" w:rsidP="00BF4575">
      <w:pPr>
        <w:tabs>
          <w:tab w:val="left" w:pos="180"/>
          <w:tab w:val="left" w:pos="284"/>
          <w:tab w:val="left" w:pos="318"/>
          <w:tab w:val="left" w:pos="1418"/>
          <w:tab w:val="center" w:pos="4536"/>
          <w:tab w:val="right" w:pos="9072"/>
        </w:tabs>
        <w:spacing w:line="276" w:lineRule="auto"/>
        <w:ind w:left="34"/>
        <w:jc w:val="both"/>
        <w:rPr>
          <w:sz w:val="22"/>
          <w:szCs w:val="22"/>
        </w:rPr>
      </w:pPr>
      <w:r w:rsidRPr="00CB292D">
        <w:rPr>
          <w:sz w:val="22"/>
          <w:szCs w:val="22"/>
          <w:lang w:val="x-none"/>
        </w:rPr>
        <w:t xml:space="preserve">Nastąpił </w:t>
      </w:r>
      <w:r w:rsidRPr="00CB292D">
        <w:rPr>
          <w:sz w:val="22"/>
          <w:szCs w:val="22"/>
        </w:rPr>
        <w:t>niewielki spadek</w:t>
      </w:r>
      <w:r w:rsidRPr="00CB292D">
        <w:rPr>
          <w:sz w:val="22"/>
          <w:szCs w:val="22"/>
          <w:lang w:val="x-none"/>
        </w:rPr>
        <w:t xml:space="preserve"> </w:t>
      </w:r>
      <w:r w:rsidRPr="00CB292D">
        <w:rPr>
          <w:sz w:val="22"/>
          <w:szCs w:val="22"/>
        </w:rPr>
        <w:t xml:space="preserve"> liczby </w:t>
      </w:r>
      <w:r w:rsidRPr="00CB292D">
        <w:rPr>
          <w:sz w:val="22"/>
          <w:szCs w:val="22"/>
          <w:lang w:val="x-none"/>
        </w:rPr>
        <w:t xml:space="preserve">ofert pracy niesubsydiowanej z </w:t>
      </w:r>
      <w:r w:rsidRPr="00CB292D">
        <w:rPr>
          <w:sz w:val="22"/>
          <w:szCs w:val="22"/>
        </w:rPr>
        <w:t xml:space="preserve">1329 </w:t>
      </w:r>
      <w:r w:rsidRPr="00CB292D">
        <w:rPr>
          <w:sz w:val="22"/>
          <w:szCs w:val="22"/>
          <w:lang w:val="x-none"/>
        </w:rPr>
        <w:t xml:space="preserve"> ofert w 201</w:t>
      </w:r>
      <w:r w:rsidRPr="00CB292D">
        <w:rPr>
          <w:sz w:val="22"/>
          <w:szCs w:val="22"/>
        </w:rPr>
        <w:t>9</w:t>
      </w:r>
      <w:r w:rsidRPr="00CB292D">
        <w:rPr>
          <w:sz w:val="22"/>
          <w:szCs w:val="22"/>
          <w:lang w:val="x-none"/>
        </w:rPr>
        <w:t xml:space="preserve">r. do </w:t>
      </w:r>
      <w:r w:rsidRPr="00CB292D">
        <w:rPr>
          <w:sz w:val="22"/>
          <w:szCs w:val="22"/>
        </w:rPr>
        <w:t>896</w:t>
      </w:r>
      <w:r w:rsidRPr="00CB292D">
        <w:rPr>
          <w:sz w:val="22"/>
          <w:szCs w:val="22"/>
          <w:lang w:val="x-none"/>
        </w:rPr>
        <w:t xml:space="preserve"> ofert w 20</w:t>
      </w:r>
      <w:r w:rsidRPr="00CB292D">
        <w:rPr>
          <w:sz w:val="22"/>
          <w:szCs w:val="22"/>
        </w:rPr>
        <w:t>20</w:t>
      </w:r>
      <w:r w:rsidRPr="00CB292D">
        <w:rPr>
          <w:sz w:val="22"/>
          <w:szCs w:val="22"/>
          <w:lang w:val="x-none"/>
        </w:rPr>
        <w:t xml:space="preserve">r. tj. o </w:t>
      </w:r>
      <w:r w:rsidRPr="00CB292D">
        <w:rPr>
          <w:sz w:val="22"/>
          <w:szCs w:val="22"/>
        </w:rPr>
        <w:t xml:space="preserve">433 </w:t>
      </w:r>
      <w:r w:rsidRPr="00CB292D">
        <w:rPr>
          <w:sz w:val="22"/>
          <w:szCs w:val="22"/>
          <w:lang w:val="x-none"/>
        </w:rPr>
        <w:t>ofert</w:t>
      </w:r>
      <w:r w:rsidRPr="00CB292D">
        <w:rPr>
          <w:sz w:val="22"/>
          <w:szCs w:val="22"/>
        </w:rPr>
        <w:t>y</w:t>
      </w:r>
      <w:r w:rsidRPr="00CB292D">
        <w:rPr>
          <w:sz w:val="22"/>
          <w:szCs w:val="22"/>
          <w:lang w:val="x-none"/>
        </w:rPr>
        <w:t xml:space="preserve"> pracy (</w:t>
      </w:r>
      <w:r w:rsidRPr="00CB292D">
        <w:rPr>
          <w:sz w:val="22"/>
          <w:szCs w:val="22"/>
        </w:rPr>
        <w:t>o 32,6</w:t>
      </w:r>
      <w:r w:rsidRPr="00CB292D">
        <w:rPr>
          <w:sz w:val="22"/>
          <w:szCs w:val="22"/>
          <w:lang w:val="x-none"/>
        </w:rPr>
        <w:t>%)</w:t>
      </w:r>
      <w:r w:rsidRPr="00CB292D">
        <w:rPr>
          <w:sz w:val="22"/>
          <w:szCs w:val="22"/>
        </w:rPr>
        <w:t>. Spośród  ofert pracy niesubsydiowanych 40 ofert dotyczyło osób niepełnosprawnych.</w:t>
      </w:r>
    </w:p>
    <w:p w14:paraId="64050608" w14:textId="1FD2284F" w:rsidR="00CB292D" w:rsidRPr="00CB292D" w:rsidRDefault="00CB292D" w:rsidP="00BF4575">
      <w:pPr>
        <w:suppressAutoHyphens w:val="0"/>
        <w:autoSpaceDE w:val="0"/>
        <w:autoSpaceDN w:val="0"/>
        <w:adjustRightInd w:val="0"/>
        <w:spacing w:line="276" w:lineRule="auto"/>
        <w:jc w:val="both"/>
        <w:rPr>
          <w:color w:val="000000"/>
          <w:sz w:val="22"/>
          <w:szCs w:val="22"/>
        </w:rPr>
      </w:pPr>
      <w:r w:rsidRPr="00CB292D">
        <w:rPr>
          <w:sz w:val="22"/>
          <w:szCs w:val="22"/>
        </w:rPr>
        <w:t>W celu ustalania warunków realizacji zgłaszanych ofert pracy oraz bieżącego ich  uaktualniania kontakty z pracodawcami odbywają się w większości drogą telefoniczną lub za pośrednictwem poczty elektronicznej.</w:t>
      </w:r>
      <w:r w:rsidRPr="00CB292D">
        <w:rPr>
          <w:color w:val="000000"/>
          <w:sz w:val="22"/>
          <w:szCs w:val="22"/>
        </w:rPr>
        <w:t xml:space="preserve"> </w:t>
      </w:r>
      <w:r w:rsidRPr="00CB292D">
        <w:rPr>
          <w:color w:val="FF0000"/>
          <w:sz w:val="22"/>
          <w:szCs w:val="22"/>
          <w:lang w:eastAsia="ar-SA"/>
        </w:rPr>
        <w:tab/>
      </w:r>
      <w:r w:rsidRPr="00CB292D">
        <w:rPr>
          <w:sz w:val="22"/>
          <w:szCs w:val="22"/>
          <w:lang w:eastAsia="ar-SA"/>
        </w:rPr>
        <w:t xml:space="preserve"> </w:t>
      </w:r>
    </w:p>
    <w:p w14:paraId="2FC543BD" w14:textId="77777777" w:rsidR="00CB292D" w:rsidRPr="00CB292D" w:rsidRDefault="00CB292D" w:rsidP="00CB292D">
      <w:pPr>
        <w:spacing w:line="276" w:lineRule="auto"/>
        <w:jc w:val="both"/>
        <w:rPr>
          <w:rFonts w:eastAsia="Calibri"/>
          <w:sz w:val="22"/>
          <w:szCs w:val="22"/>
          <w:lang w:eastAsia="ar-SA"/>
        </w:rPr>
      </w:pPr>
      <w:r w:rsidRPr="00CB292D">
        <w:rPr>
          <w:rFonts w:eastAsia="Calibri"/>
          <w:sz w:val="22"/>
          <w:szCs w:val="22"/>
          <w:lang w:eastAsia="ar-SA"/>
        </w:rPr>
        <w:t>W analizowanym okresie najwięcej miejsc pracy i miejsc aktywizacji zawodowej zgłoszono                   w zawodach:</w:t>
      </w:r>
    </w:p>
    <w:p w14:paraId="3DC4738A" w14:textId="5682177E"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robotnik gospodarczy</w:t>
      </w:r>
      <w:r w:rsidRPr="00CB292D">
        <w:rPr>
          <w:rFonts w:eastAsia="Calibri"/>
          <w:sz w:val="22"/>
          <w:szCs w:val="22"/>
          <w:lang w:eastAsia="ar-SA"/>
        </w:rPr>
        <w:tab/>
        <w:t xml:space="preserve">  </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 xml:space="preserve">           139</w:t>
      </w:r>
    </w:p>
    <w:p w14:paraId="349152B8"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technik prac biurowych</w:t>
      </w:r>
      <w:r w:rsidRPr="00CB292D">
        <w:rPr>
          <w:rFonts w:eastAsia="Calibri"/>
          <w:sz w:val="22"/>
          <w:szCs w:val="22"/>
          <w:lang w:eastAsia="ar-SA"/>
        </w:rPr>
        <w:tab/>
        <w:t xml:space="preserve">     </w:t>
      </w:r>
      <w:r w:rsidRPr="00CB292D">
        <w:rPr>
          <w:rFonts w:eastAsia="Calibri"/>
          <w:sz w:val="22"/>
          <w:szCs w:val="22"/>
          <w:lang w:eastAsia="ar-SA"/>
        </w:rPr>
        <w:tab/>
      </w:r>
      <w:r w:rsidRPr="00CB292D">
        <w:rPr>
          <w:rFonts w:eastAsia="Calibri"/>
          <w:sz w:val="22"/>
          <w:szCs w:val="22"/>
          <w:lang w:eastAsia="ar-SA"/>
        </w:rPr>
        <w:tab/>
      </w:r>
      <w:bookmarkStart w:id="9" w:name="_Hlk14957710"/>
      <w:r w:rsidRPr="00CB292D">
        <w:rPr>
          <w:rFonts w:eastAsia="Calibri"/>
          <w:sz w:val="22"/>
          <w:szCs w:val="22"/>
          <w:lang w:eastAsia="ar-SA"/>
        </w:rPr>
        <w:tab/>
      </w:r>
      <w:r w:rsidRPr="00CB292D">
        <w:rPr>
          <w:rFonts w:eastAsia="Calibri"/>
          <w:sz w:val="22"/>
          <w:szCs w:val="22"/>
          <w:lang w:eastAsia="ar-SA"/>
        </w:rPr>
        <w:sym w:font="Symbol" w:char="F02D"/>
      </w:r>
      <w:bookmarkEnd w:id="9"/>
      <w:r w:rsidRPr="00CB292D">
        <w:rPr>
          <w:rFonts w:eastAsia="Calibri"/>
          <w:sz w:val="22"/>
          <w:szCs w:val="22"/>
          <w:lang w:eastAsia="ar-SA"/>
        </w:rPr>
        <w:t xml:space="preserve">           122</w:t>
      </w:r>
    </w:p>
    <w:p w14:paraId="461F31AA"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sprzedawca</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t xml:space="preserve">  </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86</w:t>
      </w:r>
    </w:p>
    <w:p w14:paraId="35C111E9"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pomocniczy robotnik budowlany</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69</w:t>
      </w:r>
    </w:p>
    <w:p w14:paraId="4AD8F89A"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technik administracji</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47</w:t>
      </w:r>
    </w:p>
    <w:p w14:paraId="00C60770"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magazynier</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42</w:t>
      </w:r>
    </w:p>
    <w:p w14:paraId="4817FED9"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cieśla i cieśla szalunkowy</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40</w:t>
      </w:r>
    </w:p>
    <w:p w14:paraId="5B989649"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 xml:space="preserve">pozostali pracownicy wykonujący prace proste </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38</w:t>
      </w:r>
    </w:p>
    <w:p w14:paraId="07CA5074"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pakowacz ręczny</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38</w:t>
      </w:r>
    </w:p>
    <w:p w14:paraId="777D3520"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technolog robót wykończeniowych w budownictwie</w:t>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38</w:t>
      </w:r>
    </w:p>
    <w:p w14:paraId="196BF54D"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murarz - tynkarz</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37</w:t>
      </w:r>
    </w:p>
    <w:p w14:paraId="5DAE5B5F"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ładowacz nieczystości stałych</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34</w:t>
      </w:r>
    </w:p>
    <w:p w14:paraId="04F42189" w14:textId="77777777" w:rsidR="00CB292D" w:rsidRPr="00CB292D" w:rsidRDefault="00CB292D" w:rsidP="00CB292D">
      <w:pPr>
        <w:spacing w:line="276" w:lineRule="auto"/>
        <w:jc w:val="both"/>
        <w:rPr>
          <w:rFonts w:eastAsia="Calibri"/>
          <w:sz w:val="22"/>
          <w:szCs w:val="22"/>
          <w:lang w:eastAsia="ar-SA"/>
        </w:rPr>
      </w:pPr>
      <w:r w:rsidRPr="00CB292D">
        <w:rPr>
          <w:rFonts w:eastAsia="Calibri"/>
          <w:color w:val="FF0000"/>
          <w:sz w:val="22"/>
          <w:szCs w:val="22"/>
          <w:lang w:eastAsia="ar-SA"/>
        </w:rPr>
        <w:t xml:space="preserve">          </w:t>
      </w:r>
      <w:r w:rsidRPr="00CB292D">
        <w:rPr>
          <w:rFonts w:eastAsia="Calibri"/>
          <w:sz w:val="22"/>
          <w:szCs w:val="22"/>
          <w:lang w:eastAsia="ar-SA"/>
        </w:rPr>
        <w:t xml:space="preserve">pracownik ochrony fizycznej </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bookmarkStart w:id="10" w:name="_Hlk61950776"/>
      <w:r w:rsidRPr="00CB292D">
        <w:rPr>
          <w:rFonts w:eastAsia="Calibri"/>
          <w:sz w:val="22"/>
          <w:szCs w:val="22"/>
          <w:lang w:eastAsia="ar-SA"/>
        </w:rPr>
        <w:sym w:font="Symbol" w:char="F02D"/>
      </w:r>
      <w:bookmarkEnd w:id="10"/>
      <w:r w:rsidRPr="00CB292D">
        <w:rPr>
          <w:rFonts w:eastAsia="Calibri"/>
          <w:sz w:val="22"/>
          <w:szCs w:val="22"/>
          <w:lang w:eastAsia="ar-SA"/>
        </w:rPr>
        <w:tab/>
        <w:t>32</w:t>
      </w:r>
    </w:p>
    <w:p w14:paraId="24B725F7"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sortowacz</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25</w:t>
      </w:r>
    </w:p>
    <w:p w14:paraId="21383A1E"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monter stolarki budowlanej</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23</w:t>
      </w:r>
    </w:p>
    <w:p w14:paraId="051A4C05" w14:textId="77777777" w:rsidR="00CB292D" w:rsidRPr="00CB292D" w:rsidRDefault="00CB292D" w:rsidP="00CB292D">
      <w:pPr>
        <w:spacing w:line="276" w:lineRule="auto"/>
        <w:ind w:firstLine="567"/>
        <w:jc w:val="both"/>
        <w:rPr>
          <w:rFonts w:eastAsia="Calibri"/>
          <w:sz w:val="22"/>
          <w:szCs w:val="22"/>
          <w:lang w:eastAsia="ar-SA"/>
        </w:rPr>
      </w:pPr>
      <w:r w:rsidRPr="00CB292D">
        <w:rPr>
          <w:rFonts w:eastAsia="Calibri"/>
          <w:sz w:val="22"/>
          <w:szCs w:val="22"/>
          <w:lang w:eastAsia="ar-SA"/>
        </w:rPr>
        <w:t>spawacz</w:t>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tab/>
      </w:r>
      <w:r w:rsidRPr="00CB292D">
        <w:rPr>
          <w:rFonts w:eastAsia="Calibri"/>
          <w:sz w:val="22"/>
          <w:szCs w:val="22"/>
          <w:lang w:eastAsia="ar-SA"/>
        </w:rPr>
        <w:sym w:font="Symbol" w:char="F02D"/>
      </w:r>
      <w:r w:rsidRPr="00CB292D">
        <w:rPr>
          <w:rFonts w:eastAsia="Calibri"/>
          <w:sz w:val="22"/>
          <w:szCs w:val="22"/>
          <w:lang w:eastAsia="ar-SA"/>
        </w:rPr>
        <w:tab/>
        <w:t>23</w:t>
      </w:r>
    </w:p>
    <w:p w14:paraId="7943CCB3" w14:textId="77777777" w:rsidR="00CB292D" w:rsidRDefault="00CB292D" w:rsidP="00E93046">
      <w:pPr>
        <w:tabs>
          <w:tab w:val="left" w:pos="284"/>
          <w:tab w:val="left" w:pos="318"/>
          <w:tab w:val="left" w:pos="1418"/>
          <w:tab w:val="center" w:pos="4536"/>
          <w:tab w:val="right" w:pos="9072"/>
        </w:tabs>
        <w:ind w:left="34"/>
        <w:jc w:val="both"/>
        <w:rPr>
          <w:color w:val="FF0000"/>
          <w:sz w:val="22"/>
          <w:szCs w:val="22"/>
        </w:rPr>
      </w:pPr>
    </w:p>
    <w:p w14:paraId="7F6810B4" w14:textId="77777777" w:rsidR="00BF4575" w:rsidRPr="007C03B4" w:rsidRDefault="00BF4575" w:rsidP="00E93046">
      <w:pPr>
        <w:tabs>
          <w:tab w:val="left" w:pos="284"/>
          <w:tab w:val="left" w:pos="318"/>
          <w:tab w:val="left" w:pos="1418"/>
          <w:tab w:val="center" w:pos="4536"/>
          <w:tab w:val="right" w:pos="9072"/>
        </w:tabs>
        <w:ind w:left="34"/>
        <w:jc w:val="both"/>
        <w:rPr>
          <w:color w:val="FF0000"/>
          <w:sz w:val="22"/>
          <w:szCs w:val="22"/>
        </w:rPr>
      </w:pPr>
    </w:p>
    <w:p w14:paraId="5FC94083" w14:textId="2E654D00" w:rsidR="009E49D5" w:rsidRPr="00A829CC" w:rsidRDefault="009E49D5" w:rsidP="00E95B2A">
      <w:pPr>
        <w:suppressAutoHyphens w:val="0"/>
        <w:autoSpaceDE w:val="0"/>
        <w:autoSpaceDN w:val="0"/>
        <w:adjustRightInd w:val="0"/>
        <w:spacing w:line="276" w:lineRule="auto"/>
        <w:jc w:val="both"/>
        <w:rPr>
          <w:sz w:val="22"/>
          <w:szCs w:val="22"/>
        </w:rPr>
      </w:pPr>
      <w:bookmarkStart w:id="11" w:name="_Hlk14941220"/>
      <w:bookmarkEnd w:id="7"/>
      <w:r w:rsidRPr="00A829CC">
        <w:rPr>
          <w:sz w:val="22"/>
          <w:szCs w:val="22"/>
        </w:rPr>
        <w:lastRenderedPageBreak/>
        <w:t xml:space="preserve">• </w:t>
      </w:r>
      <w:r w:rsidRPr="00A829CC">
        <w:rPr>
          <w:b/>
          <w:bCs/>
          <w:sz w:val="22"/>
          <w:szCs w:val="22"/>
        </w:rPr>
        <w:t xml:space="preserve">pracowników usług i sprzedawców </w:t>
      </w:r>
      <w:r w:rsidRPr="00A829CC">
        <w:rPr>
          <w:sz w:val="22"/>
          <w:szCs w:val="22"/>
        </w:rPr>
        <w:t xml:space="preserve">– </w:t>
      </w:r>
      <w:r w:rsidRPr="00A829CC">
        <w:rPr>
          <w:b/>
          <w:sz w:val="22"/>
          <w:szCs w:val="22"/>
        </w:rPr>
        <w:t xml:space="preserve">400 </w:t>
      </w:r>
      <w:r w:rsidRPr="00A829CC">
        <w:rPr>
          <w:b/>
          <w:bCs/>
          <w:sz w:val="22"/>
          <w:szCs w:val="22"/>
        </w:rPr>
        <w:t xml:space="preserve">ofert </w:t>
      </w:r>
      <w:r w:rsidRPr="00A829CC">
        <w:rPr>
          <w:sz w:val="22"/>
          <w:szCs w:val="22"/>
        </w:rPr>
        <w:t>(25</w:t>
      </w:r>
      <w:r>
        <w:rPr>
          <w:sz w:val="22"/>
          <w:szCs w:val="22"/>
        </w:rPr>
        <w:t>,1</w:t>
      </w:r>
      <w:r w:rsidRPr="00A829CC">
        <w:rPr>
          <w:sz w:val="22"/>
          <w:szCs w:val="22"/>
        </w:rPr>
        <w:t xml:space="preserve">%), w tym dla: </w:t>
      </w:r>
    </w:p>
    <w:p w14:paraId="46BCC8EA" w14:textId="77777777" w:rsidR="009E49D5" w:rsidRPr="00A829CC" w:rsidRDefault="009E49D5" w:rsidP="00E95B2A">
      <w:pPr>
        <w:suppressAutoHyphens w:val="0"/>
        <w:autoSpaceDE w:val="0"/>
        <w:autoSpaceDN w:val="0"/>
        <w:adjustRightInd w:val="0"/>
        <w:spacing w:line="276" w:lineRule="auto"/>
        <w:jc w:val="both"/>
        <w:rPr>
          <w:sz w:val="22"/>
          <w:szCs w:val="22"/>
        </w:rPr>
      </w:pPr>
      <w:r w:rsidRPr="00A829CC">
        <w:rPr>
          <w:sz w:val="22"/>
          <w:szCs w:val="22"/>
        </w:rPr>
        <w:t xml:space="preserve">robotnik gospodarczy – 139, sprzedawca – 86, pracownik ochrony fizycznej – 32, fryzjer – 27, kucharz – 18, kelner – 12, technik handlowiec – 12, doradca klienta – 12, pozostali kucharze – 9, kasjer handlowy – 7, wizażystka/ stylistka – 6, kosmetyczka – 5, sprzedawca w stacji paliw – 5, barman – 4, manikiurzystka – 4, asystent nauczyciela w szkole – 3, portier – 3, opiekunka w żłobku / klubie dziecięcym – 2, pozostali opiekunowie dziecięcy – 2, asystent nauczyciela przedszkola – 2, </w:t>
      </w:r>
    </w:p>
    <w:p w14:paraId="5374A55A" w14:textId="5DC96017" w:rsidR="009E49D5" w:rsidRDefault="009E49D5" w:rsidP="00E95B2A">
      <w:pPr>
        <w:suppressAutoHyphens w:val="0"/>
        <w:autoSpaceDE w:val="0"/>
        <w:autoSpaceDN w:val="0"/>
        <w:adjustRightInd w:val="0"/>
        <w:spacing w:line="276" w:lineRule="auto"/>
        <w:jc w:val="both"/>
        <w:rPr>
          <w:sz w:val="22"/>
          <w:szCs w:val="22"/>
        </w:rPr>
      </w:pPr>
      <w:r w:rsidRPr="00A829CC">
        <w:rPr>
          <w:sz w:val="22"/>
          <w:szCs w:val="22"/>
        </w:rPr>
        <w:t xml:space="preserve">pozostali fryzjerzy – 1, pracownik solarium – 1, pozostali pracownicy obsługi technicznej biur, hoteli i innych obiektów – 1, fryzjer zwierząt (groomer) – 1, sprzedawca na targowisku/ bazarze </w:t>
      </w:r>
      <w:r w:rsidR="00E95B2A">
        <w:rPr>
          <w:sz w:val="22"/>
          <w:szCs w:val="22"/>
        </w:rPr>
        <w:t xml:space="preserve">               </w:t>
      </w:r>
      <w:r w:rsidRPr="00A829CC">
        <w:rPr>
          <w:sz w:val="22"/>
          <w:szCs w:val="22"/>
        </w:rPr>
        <w:t>– 1, sprzedawca w branży spożywczej – 1, pozostali sprzedawcy sklepowi ( ekspedienci) – 1, organizator obsługi sprzedaży internetowej  - 1, telemarketer – 1, opiekunka dziecięca domowa (niania) – 1.</w:t>
      </w:r>
    </w:p>
    <w:p w14:paraId="05D3726D" w14:textId="77777777" w:rsidR="00BF4575" w:rsidRDefault="00BF4575" w:rsidP="00BF4575">
      <w:pPr>
        <w:suppressAutoHyphens w:val="0"/>
        <w:autoSpaceDE w:val="0"/>
        <w:autoSpaceDN w:val="0"/>
        <w:adjustRightInd w:val="0"/>
        <w:spacing w:line="276" w:lineRule="auto"/>
        <w:jc w:val="both"/>
        <w:rPr>
          <w:sz w:val="22"/>
          <w:szCs w:val="22"/>
        </w:rPr>
      </w:pPr>
    </w:p>
    <w:p w14:paraId="0529CD96" w14:textId="1D0B6078" w:rsidR="00F3000D" w:rsidRPr="00A829CC" w:rsidRDefault="00F3000D" w:rsidP="00BF4575">
      <w:pPr>
        <w:suppressAutoHyphens w:val="0"/>
        <w:autoSpaceDE w:val="0"/>
        <w:autoSpaceDN w:val="0"/>
        <w:adjustRightInd w:val="0"/>
        <w:spacing w:line="276" w:lineRule="auto"/>
        <w:jc w:val="both"/>
        <w:rPr>
          <w:sz w:val="22"/>
          <w:szCs w:val="22"/>
        </w:rPr>
      </w:pPr>
      <w:r w:rsidRPr="00A829CC">
        <w:rPr>
          <w:sz w:val="22"/>
          <w:szCs w:val="22"/>
        </w:rPr>
        <w:t xml:space="preserve">• </w:t>
      </w:r>
      <w:r w:rsidRPr="00A829CC">
        <w:rPr>
          <w:b/>
          <w:bCs/>
          <w:sz w:val="22"/>
          <w:szCs w:val="22"/>
        </w:rPr>
        <w:t xml:space="preserve">robotników przemysłowych i rzemieślników </w:t>
      </w:r>
      <w:r w:rsidRPr="00A829CC">
        <w:rPr>
          <w:sz w:val="22"/>
          <w:szCs w:val="22"/>
        </w:rPr>
        <w:t xml:space="preserve">– </w:t>
      </w:r>
      <w:r w:rsidR="008F0CB4" w:rsidRPr="00A829CC">
        <w:rPr>
          <w:b/>
          <w:sz w:val="22"/>
          <w:szCs w:val="22"/>
        </w:rPr>
        <w:t>349</w:t>
      </w:r>
      <w:r w:rsidRPr="00A829CC">
        <w:rPr>
          <w:b/>
          <w:bCs/>
          <w:sz w:val="22"/>
          <w:szCs w:val="22"/>
        </w:rPr>
        <w:t xml:space="preserve"> ofert </w:t>
      </w:r>
      <w:r w:rsidRPr="00A829CC">
        <w:rPr>
          <w:sz w:val="22"/>
          <w:szCs w:val="22"/>
        </w:rPr>
        <w:t>(2</w:t>
      </w:r>
      <w:r w:rsidR="008F0CB4" w:rsidRPr="00A829CC">
        <w:rPr>
          <w:sz w:val="22"/>
          <w:szCs w:val="22"/>
        </w:rPr>
        <w:t>1</w:t>
      </w:r>
      <w:r w:rsidRPr="00A829CC">
        <w:rPr>
          <w:sz w:val="22"/>
          <w:szCs w:val="22"/>
        </w:rPr>
        <w:t>,</w:t>
      </w:r>
      <w:r w:rsidR="008F0CB4" w:rsidRPr="00A829CC">
        <w:rPr>
          <w:sz w:val="22"/>
          <w:szCs w:val="22"/>
        </w:rPr>
        <w:t>9</w:t>
      </w:r>
      <w:r w:rsidRPr="00A829CC">
        <w:rPr>
          <w:sz w:val="22"/>
          <w:szCs w:val="22"/>
        </w:rPr>
        <w:t xml:space="preserve">%), w tym dla: </w:t>
      </w:r>
    </w:p>
    <w:p w14:paraId="1F196F7F" w14:textId="4EEA564B" w:rsidR="008F0CB4" w:rsidRDefault="008F0CB4" w:rsidP="00BF4575">
      <w:pPr>
        <w:suppressAutoHyphens w:val="0"/>
        <w:autoSpaceDE w:val="0"/>
        <w:autoSpaceDN w:val="0"/>
        <w:adjustRightInd w:val="0"/>
        <w:spacing w:line="276" w:lineRule="auto"/>
        <w:jc w:val="both"/>
        <w:rPr>
          <w:sz w:val="22"/>
          <w:szCs w:val="22"/>
        </w:rPr>
      </w:pPr>
      <w:r w:rsidRPr="00A829CC">
        <w:rPr>
          <w:sz w:val="22"/>
          <w:szCs w:val="22"/>
        </w:rPr>
        <w:t>cieśla- 40, technolog robot wykończeniowych w budownictwie</w:t>
      </w:r>
      <w:r w:rsidRPr="00A829CC">
        <w:rPr>
          <w:sz w:val="22"/>
          <w:szCs w:val="22"/>
        </w:rPr>
        <w:tab/>
        <w:t xml:space="preserve"> - 38, murarz-tynkarz – 37, monter stolarki budowlanej</w:t>
      </w:r>
      <w:r w:rsidRPr="00A829CC">
        <w:rPr>
          <w:sz w:val="22"/>
          <w:szCs w:val="22"/>
        </w:rPr>
        <w:tab/>
        <w:t xml:space="preserve"> - 23, spawacz – 23, brukarz – 18, </w:t>
      </w:r>
      <w:proofErr w:type="spellStart"/>
      <w:r w:rsidRPr="00A829CC">
        <w:rPr>
          <w:sz w:val="22"/>
          <w:szCs w:val="22"/>
        </w:rPr>
        <w:t>rozbieracz</w:t>
      </w:r>
      <w:proofErr w:type="spellEnd"/>
      <w:r w:rsidRPr="00A829CC">
        <w:rPr>
          <w:sz w:val="22"/>
          <w:szCs w:val="22"/>
        </w:rPr>
        <w:t xml:space="preserve">-wykrawacz </w:t>
      </w:r>
      <w:r w:rsidR="00A829CC" w:rsidRPr="00A829CC">
        <w:rPr>
          <w:sz w:val="22"/>
          <w:szCs w:val="22"/>
        </w:rPr>
        <w:t>–</w:t>
      </w:r>
      <w:r w:rsidRPr="00A829CC">
        <w:rPr>
          <w:sz w:val="22"/>
          <w:szCs w:val="22"/>
        </w:rPr>
        <w:t xml:space="preserve"> 18</w:t>
      </w:r>
      <w:r w:rsidR="00A829CC" w:rsidRPr="00A829CC">
        <w:rPr>
          <w:sz w:val="22"/>
          <w:szCs w:val="22"/>
        </w:rPr>
        <w:t xml:space="preserve">, </w:t>
      </w:r>
      <w:r w:rsidRPr="00A829CC">
        <w:rPr>
          <w:sz w:val="22"/>
          <w:szCs w:val="22"/>
        </w:rPr>
        <w:t xml:space="preserve">ślusarz </w:t>
      </w:r>
      <w:r w:rsidR="00A829CC" w:rsidRPr="00A829CC">
        <w:rPr>
          <w:sz w:val="22"/>
          <w:szCs w:val="22"/>
        </w:rPr>
        <w:t>–</w:t>
      </w:r>
      <w:r w:rsidRPr="00A829CC">
        <w:rPr>
          <w:sz w:val="22"/>
          <w:szCs w:val="22"/>
        </w:rPr>
        <w:t xml:space="preserve"> 15</w:t>
      </w:r>
      <w:r w:rsidR="00A829CC" w:rsidRPr="00A829CC">
        <w:rPr>
          <w:sz w:val="22"/>
          <w:szCs w:val="22"/>
        </w:rPr>
        <w:t xml:space="preserve">, </w:t>
      </w:r>
      <w:r w:rsidRPr="00A829CC">
        <w:rPr>
          <w:sz w:val="22"/>
          <w:szCs w:val="22"/>
        </w:rPr>
        <w:t xml:space="preserve">elektryk </w:t>
      </w:r>
      <w:r w:rsidR="00A829CC" w:rsidRPr="00A829CC">
        <w:rPr>
          <w:sz w:val="22"/>
          <w:szCs w:val="22"/>
        </w:rPr>
        <w:t>–</w:t>
      </w:r>
      <w:r w:rsidRPr="00A829CC">
        <w:rPr>
          <w:sz w:val="22"/>
          <w:szCs w:val="22"/>
        </w:rPr>
        <w:t xml:space="preserve"> 10</w:t>
      </w:r>
      <w:r w:rsidR="00A829CC" w:rsidRPr="00A829CC">
        <w:rPr>
          <w:sz w:val="22"/>
          <w:szCs w:val="22"/>
        </w:rPr>
        <w:t xml:space="preserve">, </w:t>
      </w:r>
      <w:r w:rsidRPr="00A829CC">
        <w:rPr>
          <w:sz w:val="22"/>
          <w:szCs w:val="22"/>
        </w:rPr>
        <w:t xml:space="preserve">mechanik pojazdów samochodowych </w:t>
      </w:r>
      <w:r w:rsidR="00A829CC" w:rsidRPr="00A829CC">
        <w:rPr>
          <w:sz w:val="22"/>
          <w:szCs w:val="22"/>
        </w:rPr>
        <w:t>–</w:t>
      </w:r>
      <w:r w:rsidRPr="00A829CC">
        <w:rPr>
          <w:sz w:val="22"/>
          <w:szCs w:val="22"/>
        </w:rPr>
        <w:t xml:space="preserve"> 9</w:t>
      </w:r>
      <w:r w:rsidR="00A829CC" w:rsidRPr="00A829CC">
        <w:rPr>
          <w:sz w:val="22"/>
          <w:szCs w:val="22"/>
        </w:rPr>
        <w:t xml:space="preserve">, </w:t>
      </w:r>
      <w:r w:rsidRPr="00A829CC">
        <w:rPr>
          <w:sz w:val="22"/>
          <w:szCs w:val="22"/>
        </w:rPr>
        <w:t xml:space="preserve">hydraulik </w:t>
      </w:r>
      <w:r w:rsidR="00A829CC" w:rsidRPr="00A829CC">
        <w:rPr>
          <w:sz w:val="22"/>
          <w:szCs w:val="22"/>
        </w:rPr>
        <w:t>–</w:t>
      </w:r>
      <w:r w:rsidRPr="00A829CC">
        <w:rPr>
          <w:sz w:val="22"/>
          <w:szCs w:val="22"/>
        </w:rPr>
        <w:t xml:space="preserve"> 8</w:t>
      </w:r>
      <w:r w:rsidR="00A829CC" w:rsidRPr="00A829CC">
        <w:rPr>
          <w:sz w:val="22"/>
          <w:szCs w:val="22"/>
        </w:rPr>
        <w:t xml:space="preserve">, </w:t>
      </w:r>
      <w:r w:rsidRPr="00A829CC">
        <w:rPr>
          <w:sz w:val="22"/>
          <w:szCs w:val="22"/>
        </w:rPr>
        <w:t>monter instalacji</w:t>
      </w:r>
      <w:r w:rsidR="00EA7FF7">
        <w:rPr>
          <w:sz w:val="22"/>
          <w:szCs w:val="22"/>
        </w:rPr>
        <w:t xml:space="preserve">                   </w:t>
      </w:r>
      <w:r w:rsidRPr="00A829CC">
        <w:rPr>
          <w:sz w:val="22"/>
          <w:szCs w:val="22"/>
        </w:rPr>
        <w:t xml:space="preserve"> i urządzeń sanitarnych </w:t>
      </w:r>
      <w:r w:rsidR="00A829CC" w:rsidRPr="00A829CC">
        <w:rPr>
          <w:sz w:val="22"/>
          <w:szCs w:val="22"/>
        </w:rPr>
        <w:t>–</w:t>
      </w:r>
      <w:r w:rsidRPr="00A829CC">
        <w:rPr>
          <w:sz w:val="22"/>
          <w:szCs w:val="22"/>
        </w:rPr>
        <w:t xml:space="preserve"> 8</w:t>
      </w:r>
      <w:r w:rsidR="00A829CC" w:rsidRPr="00A829CC">
        <w:rPr>
          <w:sz w:val="22"/>
          <w:szCs w:val="22"/>
        </w:rPr>
        <w:t xml:space="preserve">, </w:t>
      </w:r>
      <w:r w:rsidRPr="00A829CC">
        <w:rPr>
          <w:sz w:val="22"/>
          <w:szCs w:val="22"/>
        </w:rPr>
        <w:t xml:space="preserve">mechanik maszyn i urządzeń przemysłowych </w:t>
      </w:r>
      <w:r w:rsidR="00A829CC" w:rsidRPr="00A829CC">
        <w:rPr>
          <w:sz w:val="22"/>
          <w:szCs w:val="22"/>
        </w:rPr>
        <w:t>–</w:t>
      </w:r>
      <w:r w:rsidRPr="00A829CC">
        <w:rPr>
          <w:sz w:val="22"/>
          <w:szCs w:val="22"/>
        </w:rPr>
        <w:t xml:space="preserve"> 6</w:t>
      </w:r>
      <w:r w:rsidR="00A829CC" w:rsidRPr="00A829CC">
        <w:rPr>
          <w:sz w:val="22"/>
          <w:szCs w:val="22"/>
        </w:rPr>
        <w:t xml:space="preserve">, </w:t>
      </w:r>
      <w:r w:rsidRPr="00A829CC">
        <w:rPr>
          <w:sz w:val="22"/>
          <w:szCs w:val="22"/>
        </w:rPr>
        <w:t xml:space="preserve">piekarz </w:t>
      </w:r>
      <w:r w:rsidR="00A829CC" w:rsidRPr="00A829CC">
        <w:rPr>
          <w:sz w:val="22"/>
          <w:szCs w:val="22"/>
        </w:rPr>
        <w:t>–</w:t>
      </w:r>
      <w:r w:rsidRPr="00A829CC">
        <w:rPr>
          <w:sz w:val="22"/>
          <w:szCs w:val="22"/>
        </w:rPr>
        <w:t xml:space="preserve"> 6</w:t>
      </w:r>
      <w:r w:rsidR="00A829CC" w:rsidRPr="00A829CC">
        <w:rPr>
          <w:sz w:val="22"/>
          <w:szCs w:val="22"/>
        </w:rPr>
        <w:t xml:space="preserve">, </w:t>
      </w:r>
      <w:r w:rsidRPr="00A829CC">
        <w:rPr>
          <w:sz w:val="22"/>
          <w:szCs w:val="22"/>
        </w:rPr>
        <w:t xml:space="preserve">konserwator budynków i stanu technicznego pomieszczeń </w:t>
      </w:r>
      <w:r w:rsidR="00A829CC" w:rsidRPr="00A829CC">
        <w:rPr>
          <w:sz w:val="22"/>
          <w:szCs w:val="22"/>
        </w:rPr>
        <w:t>–</w:t>
      </w:r>
      <w:r w:rsidRPr="00A829CC">
        <w:rPr>
          <w:sz w:val="22"/>
          <w:szCs w:val="22"/>
        </w:rPr>
        <w:t xml:space="preserve"> 5</w:t>
      </w:r>
      <w:r w:rsidR="00A829CC" w:rsidRPr="00A829CC">
        <w:rPr>
          <w:sz w:val="22"/>
          <w:szCs w:val="22"/>
        </w:rPr>
        <w:t xml:space="preserve">, </w:t>
      </w:r>
      <w:r w:rsidRPr="00A829CC">
        <w:rPr>
          <w:sz w:val="22"/>
          <w:szCs w:val="22"/>
        </w:rPr>
        <w:t xml:space="preserve">zbrojarz </w:t>
      </w:r>
      <w:r w:rsidR="00A829CC" w:rsidRPr="00A829CC">
        <w:rPr>
          <w:sz w:val="22"/>
          <w:szCs w:val="22"/>
        </w:rPr>
        <w:t>–</w:t>
      </w:r>
      <w:r w:rsidRPr="00A829CC">
        <w:rPr>
          <w:sz w:val="22"/>
          <w:szCs w:val="22"/>
        </w:rPr>
        <w:t xml:space="preserve"> 5</w:t>
      </w:r>
      <w:r w:rsidR="00A829CC" w:rsidRPr="00A829CC">
        <w:rPr>
          <w:sz w:val="22"/>
          <w:szCs w:val="22"/>
        </w:rPr>
        <w:t xml:space="preserve">, </w:t>
      </w:r>
      <w:r w:rsidRPr="00A829CC">
        <w:rPr>
          <w:sz w:val="22"/>
          <w:szCs w:val="22"/>
        </w:rPr>
        <w:t xml:space="preserve">pozostali betoniarze, betoniarze zbrojarze i pokrewni </w:t>
      </w:r>
      <w:r w:rsidR="00A829CC" w:rsidRPr="00A829CC">
        <w:rPr>
          <w:sz w:val="22"/>
          <w:szCs w:val="22"/>
        </w:rPr>
        <w:t>–</w:t>
      </w:r>
      <w:r w:rsidRPr="00A829CC">
        <w:rPr>
          <w:sz w:val="22"/>
          <w:szCs w:val="22"/>
        </w:rPr>
        <w:t xml:space="preserve"> 5</w:t>
      </w:r>
      <w:r w:rsidR="00A829CC" w:rsidRPr="00A829CC">
        <w:rPr>
          <w:sz w:val="22"/>
          <w:szCs w:val="22"/>
        </w:rPr>
        <w:t xml:space="preserve">, </w:t>
      </w:r>
      <w:r w:rsidRPr="00A829CC">
        <w:rPr>
          <w:sz w:val="22"/>
          <w:szCs w:val="22"/>
        </w:rPr>
        <w:t>stolarz  - 5</w:t>
      </w:r>
      <w:r w:rsidR="00A829CC" w:rsidRPr="00A829CC">
        <w:rPr>
          <w:sz w:val="22"/>
          <w:szCs w:val="22"/>
        </w:rPr>
        <w:t xml:space="preserve">, </w:t>
      </w:r>
      <w:r w:rsidRPr="00A829CC">
        <w:rPr>
          <w:sz w:val="22"/>
          <w:szCs w:val="22"/>
        </w:rPr>
        <w:t xml:space="preserve">stolarz meblowy </w:t>
      </w:r>
      <w:r w:rsidR="00A829CC" w:rsidRPr="00A829CC">
        <w:rPr>
          <w:sz w:val="22"/>
          <w:szCs w:val="22"/>
        </w:rPr>
        <w:t>–</w:t>
      </w:r>
      <w:r w:rsidRPr="00A829CC">
        <w:rPr>
          <w:sz w:val="22"/>
          <w:szCs w:val="22"/>
        </w:rPr>
        <w:t xml:space="preserve"> 5</w:t>
      </w:r>
      <w:r w:rsidR="00A829CC" w:rsidRPr="00A829CC">
        <w:rPr>
          <w:sz w:val="22"/>
          <w:szCs w:val="22"/>
        </w:rPr>
        <w:t xml:space="preserve">, </w:t>
      </w:r>
      <w:r w:rsidRPr="00A829CC">
        <w:rPr>
          <w:sz w:val="22"/>
          <w:szCs w:val="22"/>
        </w:rPr>
        <w:t xml:space="preserve">tynkarz </w:t>
      </w:r>
      <w:r w:rsidR="00A829CC" w:rsidRPr="00A829CC">
        <w:rPr>
          <w:sz w:val="22"/>
          <w:szCs w:val="22"/>
        </w:rPr>
        <w:t>–</w:t>
      </w:r>
      <w:r w:rsidRPr="00A829CC">
        <w:rPr>
          <w:sz w:val="22"/>
          <w:szCs w:val="22"/>
        </w:rPr>
        <w:t xml:space="preserve"> 4</w:t>
      </w:r>
      <w:r w:rsidR="00A829CC" w:rsidRPr="00A829CC">
        <w:rPr>
          <w:sz w:val="22"/>
          <w:szCs w:val="22"/>
        </w:rPr>
        <w:t xml:space="preserve">, </w:t>
      </w:r>
      <w:r w:rsidRPr="00A829CC">
        <w:rPr>
          <w:sz w:val="22"/>
          <w:szCs w:val="22"/>
        </w:rPr>
        <w:t xml:space="preserve">malarz budowlany </w:t>
      </w:r>
      <w:r w:rsidR="00A829CC" w:rsidRPr="00A829CC">
        <w:rPr>
          <w:sz w:val="22"/>
          <w:szCs w:val="22"/>
        </w:rPr>
        <w:t>–</w:t>
      </w:r>
      <w:r w:rsidRPr="00A829CC">
        <w:rPr>
          <w:sz w:val="22"/>
          <w:szCs w:val="22"/>
        </w:rPr>
        <w:t xml:space="preserve"> 4</w:t>
      </w:r>
      <w:r w:rsidR="00A829CC" w:rsidRPr="00A829CC">
        <w:rPr>
          <w:sz w:val="22"/>
          <w:szCs w:val="22"/>
        </w:rPr>
        <w:t xml:space="preserve">, </w:t>
      </w:r>
      <w:r w:rsidRPr="00A829CC">
        <w:rPr>
          <w:sz w:val="22"/>
          <w:szCs w:val="22"/>
        </w:rPr>
        <w:t xml:space="preserve">mechanik samochodów ciężarowych </w:t>
      </w:r>
      <w:r w:rsidR="00A829CC" w:rsidRPr="00A829CC">
        <w:rPr>
          <w:sz w:val="22"/>
          <w:szCs w:val="22"/>
        </w:rPr>
        <w:t>–</w:t>
      </w:r>
      <w:r w:rsidRPr="00A829CC">
        <w:rPr>
          <w:sz w:val="22"/>
          <w:szCs w:val="22"/>
        </w:rPr>
        <w:t xml:space="preserve"> 4</w:t>
      </w:r>
      <w:r w:rsidR="00A829CC" w:rsidRPr="00A829CC">
        <w:rPr>
          <w:sz w:val="22"/>
          <w:szCs w:val="22"/>
        </w:rPr>
        <w:t xml:space="preserve">, </w:t>
      </w:r>
      <w:r w:rsidRPr="00A829CC">
        <w:rPr>
          <w:sz w:val="22"/>
          <w:szCs w:val="22"/>
        </w:rPr>
        <w:t xml:space="preserve">elektromechanik pojazdów samochodowych </w:t>
      </w:r>
      <w:r w:rsidR="00A829CC" w:rsidRPr="00A829CC">
        <w:rPr>
          <w:sz w:val="22"/>
          <w:szCs w:val="22"/>
        </w:rPr>
        <w:t>–</w:t>
      </w:r>
      <w:r w:rsidRPr="00A829CC">
        <w:rPr>
          <w:sz w:val="22"/>
          <w:szCs w:val="22"/>
        </w:rPr>
        <w:t xml:space="preserve"> 4</w:t>
      </w:r>
      <w:r w:rsidR="00A829CC" w:rsidRPr="00A829CC">
        <w:rPr>
          <w:sz w:val="22"/>
          <w:szCs w:val="22"/>
        </w:rPr>
        <w:t xml:space="preserve">, </w:t>
      </w:r>
      <w:r w:rsidRPr="00A829CC">
        <w:rPr>
          <w:sz w:val="22"/>
          <w:szCs w:val="22"/>
        </w:rPr>
        <w:t xml:space="preserve">elektromonter (elektryk) zakładowy </w:t>
      </w:r>
      <w:r w:rsidR="00A829CC" w:rsidRPr="00A829CC">
        <w:rPr>
          <w:sz w:val="22"/>
          <w:szCs w:val="22"/>
        </w:rPr>
        <w:t>–</w:t>
      </w:r>
      <w:r w:rsidRPr="00A829CC">
        <w:rPr>
          <w:sz w:val="22"/>
          <w:szCs w:val="22"/>
        </w:rPr>
        <w:t xml:space="preserve"> 4</w:t>
      </w:r>
      <w:r w:rsidR="00A829CC" w:rsidRPr="00A829CC">
        <w:rPr>
          <w:sz w:val="22"/>
          <w:szCs w:val="22"/>
        </w:rPr>
        <w:t xml:space="preserve">, </w:t>
      </w:r>
      <w:r w:rsidRPr="00A829CC">
        <w:rPr>
          <w:sz w:val="22"/>
          <w:szCs w:val="22"/>
        </w:rPr>
        <w:t xml:space="preserve">lakiernik </w:t>
      </w:r>
      <w:r w:rsidR="00A829CC" w:rsidRPr="00A829CC">
        <w:rPr>
          <w:sz w:val="22"/>
          <w:szCs w:val="22"/>
        </w:rPr>
        <w:t>–</w:t>
      </w:r>
      <w:r w:rsidRPr="00A829CC">
        <w:rPr>
          <w:sz w:val="22"/>
          <w:szCs w:val="22"/>
        </w:rPr>
        <w:t xml:space="preserve"> 3</w:t>
      </w:r>
      <w:r w:rsidR="00A829CC" w:rsidRPr="00A829CC">
        <w:rPr>
          <w:sz w:val="22"/>
          <w:szCs w:val="22"/>
        </w:rPr>
        <w:t xml:space="preserve">, </w:t>
      </w:r>
      <w:r w:rsidRPr="00A829CC">
        <w:rPr>
          <w:sz w:val="22"/>
          <w:szCs w:val="22"/>
        </w:rPr>
        <w:t xml:space="preserve">monter konstrukcji stalowych </w:t>
      </w:r>
      <w:r w:rsidR="00A829CC" w:rsidRPr="00A829CC">
        <w:rPr>
          <w:sz w:val="22"/>
          <w:szCs w:val="22"/>
        </w:rPr>
        <w:t>–</w:t>
      </w:r>
      <w:r w:rsidRPr="00A829CC">
        <w:rPr>
          <w:sz w:val="22"/>
          <w:szCs w:val="22"/>
        </w:rPr>
        <w:t xml:space="preserve"> 3</w:t>
      </w:r>
      <w:r w:rsidR="00A829CC" w:rsidRPr="00A829CC">
        <w:rPr>
          <w:sz w:val="22"/>
          <w:szCs w:val="22"/>
        </w:rPr>
        <w:t xml:space="preserve">, </w:t>
      </w:r>
      <w:r w:rsidRPr="00A829CC">
        <w:rPr>
          <w:sz w:val="22"/>
          <w:szCs w:val="22"/>
        </w:rPr>
        <w:t xml:space="preserve">pozostali stolarze meblowi i pokrewni </w:t>
      </w:r>
      <w:r w:rsidR="00A829CC" w:rsidRPr="00A829CC">
        <w:rPr>
          <w:sz w:val="22"/>
          <w:szCs w:val="22"/>
        </w:rPr>
        <w:t>–</w:t>
      </w:r>
      <w:r w:rsidRPr="00A829CC">
        <w:rPr>
          <w:sz w:val="22"/>
          <w:szCs w:val="22"/>
        </w:rPr>
        <w:t xml:space="preserve"> 3</w:t>
      </w:r>
      <w:r w:rsidR="00A829CC" w:rsidRPr="00A829CC">
        <w:rPr>
          <w:sz w:val="22"/>
          <w:szCs w:val="22"/>
        </w:rPr>
        <w:t xml:space="preserve">, </w:t>
      </w:r>
      <w:r w:rsidRPr="00A829CC">
        <w:rPr>
          <w:sz w:val="22"/>
          <w:szCs w:val="22"/>
        </w:rPr>
        <w:t xml:space="preserve">murarz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 xml:space="preserve">dekarz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 xml:space="preserve">monter ociepleń budynków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 xml:space="preserve">operator obrabiarek sterowanych numerycznie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 xml:space="preserve">tokarz w metalu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monter</w:t>
      </w:r>
      <w:r w:rsidR="00E95B2A">
        <w:rPr>
          <w:sz w:val="22"/>
          <w:szCs w:val="22"/>
        </w:rPr>
        <w:t xml:space="preserve">         </w:t>
      </w:r>
      <w:r w:rsidRPr="00A829CC">
        <w:rPr>
          <w:sz w:val="22"/>
          <w:szCs w:val="22"/>
        </w:rPr>
        <w:t xml:space="preserve">-elektronik - naprawa sprzętu audiowizualnego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 xml:space="preserve">cukiernik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 xml:space="preserve">pozostali robotnicy przemysłowi </w:t>
      </w:r>
      <w:r w:rsidR="00EA7FF7">
        <w:rPr>
          <w:sz w:val="22"/>
          <w:szCs w:val="22"/>
        </w:rPr>
        <w:t xml:space="preserve">         </w:t>
      </w:r>
      <w:r w:rsidRPr="00A829CC">
        <w:rPr>
          <w:sz w:val="22"/>
          <w:szCs w:val="22"/>
        </w:rPr>
        <w:t xml:space="preserve">i rzemieślnicy gdzie indziej niesklasyfikowani </w:t>
      </w:r>
      <w:r w:rsidR="00A829CC" w:rsidRPr="00A829CC">
        <w:rPr>
          <w:sz w:val="22"/>
          <w:szCs w:val="22"/>
        </w:rPr>
        <w:t>–</w:t>
      </w:r>
      <w:r w:rsidRPr="00A829CC">
        <w:rPr>
          <w:sz w:val="22"/>
          <w:szCs w:val="22"/>
        </w:rPr>
        <w:t xml:space="preserve"> 2</w:t>
      </w:r>
      <w:r w:rsidR="00A829CC" w:rsidRPr="00A829CC">
        <w:rPr>
          <w:sz w:val="22"/>
          <w:szCs w:val="22"/>
        </w:rPr>
        <w:t xml:space="preserve">, </w:t>
      </w:r>
      <w:r w:rsidRPr="00A829CC">
        <w:rPr>
          <w:sz w:val="22"/>
          <w:szCs w:val="22"/>
        </w:rPr>
        <w:t>monter kamiennych elementów budowlanych</w:t>
      </w:r>
      <w:r w:rsidR="00E95B2A">
        <w:rPr>
          <w:sz w:val="22"/>
          <w:szCs w:val="22"/>
        </w:rPr>
        <w:t xml:space="preserve">          </w:t>
      </w:r>
      <w:r w:rsidRPr="00A829CC">
        <w:rPr>
          <w:sz w:val="22"/>
          <w:szCs w:val="22"/>
        </w:rPr>
        <w:t xml:space="preserve">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pozostali robotnicy obróbki kamienia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glazurnik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posadzkarz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monter sieci wodnych </w:t>
      </w:r>
      <w:r w:rsidR="00EA7FF7">
        <w:rPr>
          <w:sz w:val="22"/>
          <w:szCs w:val="22"/>
        </w:rPr>
        <w:t xml:space="preserve">             </w:t>
      </w:r>
      <w:r w:rsidRPr="00A829CC">
        <w:rPr>
          <w:sz w:val="22"/>
          <w:szCs w:val="22"/>
        </w:rPr>
        <w:t xml:space="preserve">i kanalizacyjnych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monter sieci, instalacji i urządzeń sanitarnych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pozostali hydraulicy</w:t>
      </w:r>
      <w:r w:rsidR="00EA7FF7">
        <w:rPr>
          <w:sz w:val="22"/>
          <w:szCs w:val="22"/>
        </w:rPr>
        <w:t xml:space="preserve">                  </w:t>
      </w:r>
      <w:r w:rsidRPr="00A829CC">
        <w:rPr>
          <w:sz w:val="22"/>
          <w:szCs w:val="22"/>
        </w:rPr>
        <w:t xml:space="preserve"> i monterzy rurociągów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monter / konserwator instalacji wentylacyjnych i klimatyzacyjnych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monter bram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mechanik samochodów osobowych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mechanik motocyklowy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elektromonter instalacji elektrycznych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elektromechanik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monter sieci i urządzeń telekomunikacyjnych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pozostali masarze, robotnicy w przetwórstwie ryb i pokrewni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pozostali robotnicy przygotowujący drewno i pokrewni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krawiec </w:t>
      </w:r>
      <w:r w:rsidR="00A829CC" w:rsidRPr="00A829CC">
        <w:rPr>
          <w:sz w:val="22"/>
          <w:szCs w:val="22"/>
        </w:rPr>
        <w:t>–</w:t>
      </w:r>
      <w:r w:rsidRPr="00A829CC">
        <w:rPr>
          <w:sz w:val="22"/>
          <w:szCs w:val="22"/>
        </w:rPr>
        <w:t xml:space="preserve"> 1</w:t>
      </w:r>
      <w:r w:rsidR="00A829CC" w:rsidRPr="00A829CC">
        <w:rPr>
          <w:sz w:val="22"/>
          <w:szCs w:val="22"/>
        </w:rPr>
        <w:t xml:space="preserve">, </w:t>
      </w:r>
      <w:r w:rsidRPr="00A829CC">
        <w:rPr>
          <w:sz w:val="22"/>
          <w:szCs w:val="22"/>
        </w:rPr>
        <w:t xml:space="preserve">krojczy </w:t>
      </w:r>
      <w:r w:rsidR="00A829CC" w:rsidRPr="00A829CC">
        <w:rPr>
          <w:sz w:val="22"/>
          <w:szCs w:val="22"/>
        </w:rPr>
        <w:t>–</w:t>
      </w:r>
      <w:r w:rsidRPr="00A829CC">
        <w:rPr>
          <w:sz w:val="22"/>
          <w:szCs w:val="22"/>
        </w:rPr>
        <w:t xml:space="preserve"> 1</w:t>
      </w:r>
      <w:r w:rsidR="00A829CC" w:rsidRPr="00A829CC">
        <w:rPr>
          <w:sz w:val="22"/>
          <w:szCs w:val="22"/>
        </w:rPr>
        <w:t>, pozostałe szwaczki, hafciarki i pokrewni -1, obuwnik -1.</w:t>
      </w:r>
    </w:p>
    <w:p w14:paraId="560F9077" w14:textId="77777777" w:rsidR="00BF4575" w:rsidRPr="00A829CC" w:rsidRDefault="00BF4575" w:rsidP="00BF4575">
      <w:pPr>
        <w:suppressAutoHyphens w:val="0"/>
        <w:autoSpaceDE w:val="0"/>
        <w:autoSpaceDN w:val="0"/>
        <w:adjustRightInd w:val="0"/>
        <w:spacing w:line="276" w:lineRule="auto"/>
        <w:jc w:val="both"/>
        <w:rPr>
          <w:sz w:val="22"/>
          <w:szCs w:val="22"/>
        </w:rPr>
      </w:pPr>
    </w:p>
    <w:p w14:paraId="0C3FB05D" w14:textId="095A17E3" w:rsidR="008B50AF" w:rsidRPr="00A829CC" w:rsidRDefault="008B50AF" w:rsidP="008B50AF">
      <w:pPr>
        <w:suppressAutoHyphens w:val="0"/>
        <w:autoSpaceDE w:val="0"/>
        <w:autoSpaceDN w:val="0"/>
        <w:adjustRightInd w:val="0"/>
        <w:spacing w:line="276" w:lineRule="auto"/>
        <w:rPr>
          <w:sz w:val="22"/>
          <w:szCs w:val="22"/>
        </w:rPr>
      </w:pPr>
      <w:r w:rsidRPr="00A829CC">
        <w:rPr>
          <w:sz w:val="22"/>
          <w:szCs w:val="22"/>
        </w:rPr>
        <w:t xml:space="preserve">• </w:t>
      </w:r>
      <w:r w:rsidRPr="00A829CC">
        <w:rPr>
          <w:b/>
          <w:bCs/>
          <w:sz w:val="22"/>
          <w:szCs w:val="22"/>
        </w:rPr>
        <w:t xml:space="preserve">pracowników wykonujących prace proste – </w:t>
      </w:r>
      <w:r w:rsidR="00A829CC" w:rsidRPr="00A829CC">
        <w:rPr>
          <w:b/>
          <w:bCs/>
          <w:sz w:val="22"/>
          <w:szCs w:val="22"/>
        </w:rPr>
        <w:t>279</w:t>
      </w:r>
      <w:r w:rsidRPr="00A829CC">
        <w:rPr>
          <w:b/>
          <w:bCs/>
          <w:sz w:val="22"/>
          <w:szCs w:val="22"/>
        </w:rPr>
        <w:t xml:space="preserve"> ofert </w:t>
      </w:r>
      <w:r w:rsidRPr="00A829CC">
        <w:rPr>
          <w:sz w:val="22"/>
          <w:szCs w:val="22"/>
        </w:rPr>
        <w:t>(1</w:t>
      </w:r>
      <w:r w:rsidR="00A829CC" w:rsidRPr="00A829CC">
        <w:rPr>
          <w:sz w:val="22"/>
          <w:szCs w:val="22"/>
        </w:rPr>
        <w:t>7</w:t>
      </w:r>
      <w:r w:rsidRPr="00A829CC">
        <w:rPr>
          <w:sz w:val="22"/>
          <w:szCs w:val="22"/>
        </w:rPr>
        <w:t>,</w:t>
      </w:r>
      <w:r w:rsidR="00A829CC" w:rsidRPr="00A829CC">
        <w:rPr>
          <w:sz w:val="22"/>
          <w:szCs w:val="22"/>
        </w:rPr>
        <w:t>5</w:t>
      </w:r>
      <w:r w:rsidRPr="00A829CC">
        <w:rPr>
          <w:sz w:val="22"/>
          <w:szCs w:val="22"/>
        </w:rPr>
        <w:t xml:space="preserve">%), w tym dla: </w:t>
      </w:r>
    </w:p>
    <w:p w14:paraId="21E59DC6" w14:textId="0EFD68DF" w:rsidR="00A829CC" w:rsidRPr="00A829CC" w:rsidRDefault="00A829CC" w:rsidP="00E95B2A">
      <w:pPr>
        <w:suppressAutoHyphens w:val="0"/>
        <w:autoSpaceDE w:val="0"/>
        <w:autoSpaceDN w:val="0"/>
        <w:adjustRightInd w:val="0"/>
        <w:spacing w:line="276" w:lineRule="auto"/>
        <w:jc w:val="both"/>
        <w:rPr>
          <w:sz w:val="22"/>
          <w:szCs w:val="22"/>
        </w:rPr>
      </w:pPr>
      <w:r w:rsidRPr="00A829CC">
        <w:rPr>
          <w:sz w:val="22"/>
          <w:szCs w:val="22"/>
        </w:rPr>
        <w:t>pomocniczy robotnik budowlany – 69, pozostali pracownicy wykonujący prace proste gdzie indziej niesklasyfikowani – 38, ładowacz nieczystości stałych – 34, pakowacz ręczny – 33, sortowacz</w:t>
      </w:r>
      <w:r w:rsidR="00E95B2A">
        <w:rPr>
          <w:sz w:val="22"/>
          <w:szCs w:val="22"/>
        </w:rPr>
        <w:t xml:space="preserve">                 </w:t>
      </w:r>
      <w:r w:rsidRPr="00A829CC">
        <w:rPr>
          <w:sz w:val="22"/>
          <w:szCs w:val="22"/>
        </w:rPr>
        <w:t xml:space="preserve"> – 25, sprzątaczka biurowa – 19, pomoc kuchenna – 17, pozostali robotnicy wykonujący prace proste w przemyśle – 8, pozostali pracownicy zajmujący się sprzątaniem gdzie indziej niesklasyfikowani – 5, robotnik oczyszczania miasta – 4, konserwator części/sprzętu – 3, pomoc krawiecka – 3, robotnik placowy – 3, prasowaczka ręczna – 2, operator maszyn czyszczących – 2, pomocnik lakiernika – 2, pomocniczy robotnik w przemyśle przetwórczym – 2, pracownik przygotowujący posiłki typu fast food – 2, palacz pieców zwykłych – 1, pokojowa – 1, czyściciel pojazdów – 1, </w:t>
      </w:r>
    </w:p>
    <w:p w14:paraId="6D63C0B9" w14:textId="6BDC5300" w:rsidR="00A829CC" w:rsidRPr="00A829CC" w:rsidRDefault="00A829CC" w:rsidP="00E95B2A">
      <w:pPr>
        <w:suppressAutoHyphens w:val="0"/>
        <w:autoSpaceDE w:val="0"/>
        <w:autoSpaceDN w:val="0"/>
        <w:adjustRightInd w:val="0"/>
        <w:spacing w:line="276" w:lineRule="auto"/>
        <w:jc w:val="both"/>
        <w:rPr>
          <w:sz w:val="22"/>
          <w:szCs w:val="22"/>
        </w:rPr>
      </w:pPr>
      <w:r w:rsidRPr="00A829CC">
        <w:rPr>
          <w:sz w:val="22"/>
          <w:szCs w:val="22"/>
        </w:rPr>
        <w:t>operator myjni – 1, zmywacz okien (czyściciel szyb) – 1, pomocnik piekarza – 1, wagowy – 1, dozorca – 1.</w:t>
      </w:r>
    </w:p>
    <w:p w14:paraId="2296F812" w14:textId="77777777" w:rsidR="00A829CC" w:rsidRPr="00A829CC" w:rsidRDefault="00A829CC" w:rsidP="00A829CC">
      <w:pPr>
        <w:suppressAutoHyphens w:val="0"/>
        <w:autoSpaceDE w:val="0"/>
        <w:autoSpaceDN w:val="0"/>
        <w:adjustRightInd w:val="0"/>
        <w:spacing w:line="276" w:lineRule="auto"/>
        <w:rPr>
          <w:sz w:val="22"/>
          <w:szCs w:val="22"/>
        </w:rPr>
      </w:pPr>
    </w:p>
    <w:p w14:paraId="3A7506E2" w14:textId="014DD555" w:rsidR="00F3000D" w:rsidRPr="009E49D5" w:rsidRDefault="004D4B7E" w:rsidP="00E170C0">
      <w:pPr>
        <w:suppressAutoHyphens w:val="0"/>
        <w:autoSpaceDE w:val="0"/>
        <w:autoSpaceDN w:val="0"/>
        <w:adjustRightInd w:val="0"/>
        <w:spacing w:line="276" w:lineRule="auto"/>
        <w:jc w:val="both"/>
        <w:rPr>
          <w:sz w:val="22"/>
          <w:szCs w:val="22"/>
        </w:rPr>
      </w:pPr>
      <w:r w:rsidRPr="009E49D5">
        <w:rPr>
          <w:sz w:val="22"/>
          <w:szCs w:val="22"/>
        </w:rPr>
        <w:t xml:space="preserve">• </w:t>
      </w:r>
      <w:r w:rsidRPr="009E49D5">
        <w:rPr>
          <w:b/>
          <w:bCs/>
          <w:sz w:val="22"/>
          <w:szCs w:val="22"/>
        </w:rPr>
        <w:t xml:space="preserve">pracowników biurowych </w:t>
      </w:r>
      <w:r w:rsidRPr="009E49D5">
        <w:rPr>
          <w:sz w:val="22"/>
          <w:szCs w:val="22"/>
        </w:rPr>
        <w:t xml:space="preserve">– </w:t>
      </w:r>
      <w:r w:rsidRPr="009E49D5">
        <w:rPr>
          <w:b/>
          <w:bCs/>
          <w:sz w:val="22"/>
          <w:szCs w:val="22"/>
        </w:rPr>
        <w:t>2</w:t>
      </w:r>
      <w:r w:rsidR="00E170C0" w:rsidRPr="009E49D5">
        <w:rPr>
          <w:b/>
          <w:bCs/>
          <w:sz w:val="22"/>
          <w:szCs w:val="22"/>
        </w:rPr>
        <w:t>21</w:t>
      </w:r>
      <w:r w:rsidRPr="009E49D5">
        <w:rPr>
          <w:b/>
          <w:bCs/>
          <w:sz w:val="22"/>
          <w:szCs w:val="22"/>
        </w:rPr>
        <w:t xml:space="preserve"> ofert </w:t>
      </w:r>
      <w:r w:rsidRPr="009E49D5">
        <w:rPr>
          <w:sz w:val="22"/>
          <w:szCs w:val="22"/>
        </w:rPr>
        <w:t>(13,</w:t>
      </w:r>
      <w:r w:rsidR="009E49D5">
        <w:rPr>
          <w:sz w:val="22"/>
          <w:szCs w:val="22"/>
        </w:rPr>
        <w:t>9</w:t>
      </w:r>
      <w:r w:rsidRPr="009E49D5">
        <w:rPr>
          <w:sz w:val="22"/>
          <w:szCs w:val="22"/>
        </w:rPr>
        <w:t xml:space="preserve">%), w tym dla: </w:t>
      </w:r>
    </w:p>
    <w:p w14:paraId="1EF6093E" w14:textId="31565645" w:rsidR="00E170C0" w:rsidRPr="00E170C0" w:rsidRDefault="00E170C0" w:rsidP="00E170C0">
      <w:pPr>
        <w:suppressAutoHyphens w:val="0"/>
        <w:autoSpaceDE w:val="0"/>
        <w:autoSpaceDN w:val="0"/>
        <w:adjustRightInd w:val="0"/>
        <w:spacing w:line="276" w:lineRule="auto"/>
        <w:jc w:val="both"/>
        <w:rPr>
          <w:sz w:val="22"/>
          <w:szCs w:val="22"/>
        </w:rPr>
      </w:pPr>
      <w:r w:rsidRPr="00E170C0">
        <w:rPr>
          <w:sz w:val="22"/>
          <w:szCs w:val="22"/>
        </w:rPr>
        <w:t xml:space="preserve">technik prac biurowych – 122, magazynier – 42, pozostali pracownicy obsługi biurowej – 7, sekretarka – 7, asystent do spraw księgowości – 7, recepcjonista – 6, rejestratorka medyczna – 6, dyspozytor transportu samochodowego – 4, fakturzystka – 3, pozostali pracownicy do spraw </w:t>
      </w:r>
      <w:r w:rsidRPr="00E170C0">
        <w:rPr>
          <w:sz w:val="22"/>
          <w:szCs w:val="22"/>
        </w:rPr>
        <w:lastRenderedPageBreak/>
        <w:t xml:space="preserve">rachunkowości i księgowości – 3, technik archiwista – 3, </w:t>
      </w:r>
      <w:proofErr w:type="spellStart"/>
      <w:r w:rsidRPr="00E170C0">
        <w:rPr>
          <w:sz w:val="22"/>
          <w:szCs w:val="22"/>
        </w:rPr>
        <w:t>windykator</w:t>
      </w:r>
      <w:proofErr w:type="spellEnd"/>
      <w:r w:rsidRPr="00E170C0">
        <w:rPr>
          <w:sz w:val="22"/>
          <w:szCs w:val="22"/>
        </w:rPr>
        <w:t xml:space="preserve"> – 2, pracownik do spraw ubezpieczeń – 2, pracownik kancelaryjny – 1, pracownik sortowania przesyłek i towarów – 1, pozostali pracownicy do spraw transportu – 1, pomocnik biblioteczny – 1, kurier – 1, listonosz – 1, pozostali pracownicy działów kadr – 1.</w:t>
      </w:r>
    </w:p>
    <w:p w14:paraId="6F3D3CB0" w14:textId="77777777" w:rsidR="009E49D5" w:rsidRPr="007C03B4" w:rsidRDefault="009E49D5" w:rsidP="009E49D5">
      <w:pPr>
        <w:suppressAutoHyphens w:val="0"/>
        <w:autoSpaceDE w:val="0"/>
        <w:autoSpaceDN w:val="0"/>
        <w:adjustRightInd w:val="0"/>
        <w:spacing w:line="276" w:lineRule="auto"/>
        <w:rPr>
          <w:color w:val="FF0000"/>
          <w:sz w:val="22"/>
          <w:szCs w:val="22"/>
        </w:rPr>
      </w:pPr>
    </w:p>
    <w:p w14:paraId="1B4E20D4" w14:textId="22F34F1C" w:rsidR="009E49D5" w:rsidRPr="007B3454" w:rsidRDefault="009E49D5" w:rsidP="009E49D5">
      <w:pPr>
        <w:suppressAutoHyphens w:val="0"/>
        <w:autoSpaceDE w:val="0"/>
        <w:autoSpaceDN w:val="0"/>
        <w:adjustRightInd w:val="0"/>
        <w:spacing w:line="276" w:lineRule="auto"/>
        <w:jc w:val="both"/>
        <w:rPr>
          <w:sz w:val="22"/>
          <w:szCs w:val="22"/>
        </w:rPr>
      </w:pPr>
      <w:r w:rsidRPr="007B3454">
        <w:rPr>
          <w:sz w:val="22"/>
          <w:szCs w:val="22"/>
        </w:rPr>
        <w:t xml:space="preserve">• </w:t>
      </w:r>
      <w:r w:rsidRPr="007B3454">
        <w:rPr>
          <w:b/>
          <w:bCs/>
          <w:sz w:val="22"/>
          <w:szCs w:val="22"/>
        </w:rPr>
        <w:t xml:space="preserve">techników i inny średni personel </w:t>
      </w:r>
      <w:r w:rsidRPr="007B3454">
        <w:rPr>
          <w:sz w:val="22"/>
          <w:szCs w:val="22"/>
        </w:rPr>
        <w:t xml:space="preserve">- </w:t>
      </w:r>
      <w:r w:rsidRPr="007B3454">
        <w:rPr>
          <w:b/>
          <w:sz w:val="22"/>
          <w:szCs w:val="22"/>
        </w:rPr>
        <w:t>149</w:t>
      </w:r>
      <w:r w:rsidRPr="007B3454">
        <w:rPr>
          <w:b/>
          <w:bCs/>
          <w:sz w:val="22"/>
          <w:szCs w:val="22"/>
        </w:rPr>
        <w:t xml:space="preserve"> ofert </w:t>
      </w:r>
      <w:r w:rsidRPr="007B3454">
        <w:rPr>
          <w:sz w:val="22"/>
          <w:szCs w:val="22"/>
        </w:rPr>
        <w:t>(9,</w:t>
      </w:r>
      <w:r>
        <w:rPr>
          <w:sz w:val="22"/>
          <w:szCs w:val="22"/>
        </w:rPr>
        <w:t>4</w:t>
      </w:r>
      <w:r w:rsidRPr="007B3454">
        <w:rPr>
          <w:sz w:val="22"/>
          <w:szCs w:val="22"/>
        </w:rPr>
        <w:t xml:space="preserve">%), w tym dla: </w:t>
      </w:r>
    </w:p>
    <w:p w14:paraId="1F4E2648" w14:textId="2AACDC86" w:rsidR="009E49D5" w:rsidRPr="007B3454" w:rsidRDefault="009E49D5" w:rsidP="009E49D5">
      <w:pPr>
        <w:suppressAutoHyphens w:val="0"/>
        <w:autoSpaceDE w:val="0"/>
        <w:autoSpaceDN w:val="0"/>
        <w:adjustRightInd w:val="0"/>
        <w:spacing w:line="276" w:lineRule="auto"/>
        <w:jc w:val="both"/>
        <w:rPr>
          <w:sz w:val="22"/>
          <w:szCs w:val="22"/>
        </w:rPr>
      </w:pPr>
      <w:r w:rsidRPr="007B3454">
        <w:rPr>
          <w:sz w:val="22"/>
          <w:szCs w:val="22"/>
        </w:rPr>
        <w:t>technik administracji</w:t>
      </w:r>
      <w:r>
        <w:rPr>
          <w:sz w:val="22"/>
          <w:szCs w:val="22"/>
        </w:rPr>
        <w:t xml:space="preserve"> – </w:t>
      </w:r>
      <w:r w:rsidRPr="007B3454">
        <w:rPr>
          <w:sz w:val="22"/>
          <w:szCs w:val="22"/>
        </w:rPr>
        <w:t>47</w:t>
      </w:r>
      <w:r>
        <w:rPr>
          <w:sz w:val="22"/>
          <w:szCs w:val="22"/>
        </w:rPr>
        <w:t xml:space="preserve">, </w:t>
      </w:r>
      <w:r w:rsidRPr="007B3454">
        <w:rPr>
          <w:sz w:val="22"/>
          <w:szCs w:val="22"/>
        </w:rPr>
        <w:t>asystent osoby niepełnosprawnej</w:t>
      </w:r>
      <w:r>
        <w:rPr>
          <w:sz w:val="22"/>
          <w:szCs w:val="22"/>
        </w:rPr>
        <w:t xml:space="preserve"> – </w:t>
      </w:r>
      <w:r w:rsidRPr="007B3454">
        <w:rPr>
          <w:sz w:val="22"/>
          <w:szCs w:val="22"/>
        </w:rPr>
        <w:t>12</w:t>
      </w:r>
      <w:r>
        <w:rPr>
          <w:sz w:val="22"/>
          <w:szCs w:val="22"/>
        </w:rPr>
        <w:t xml:space="preserve">, </w:t>
      </w:r>
      <w:r w:rsidRPr="007B3454">
        <w:rPr>
          <w:sz w:val="22"/>
          <w:szCs w:val="22"/>
        </w:rPr>
        <w:t>operator zautomatyzowanej linii produkcyjnej</w:t>
      </w:r>
      <w:r>
        <w:rPr>
          <w:sz w:val="22"/>
          <w:szCs w:val="22"/>
        </w:rPr>
        <w:t xml:space="preserve"> – </w:t>
      </w:r>
      <w:r w:rsidRPr="007B3454">
        <w:rPr>
          <w:sz w:val="22"/>
          <w:szCs w:val="22"/>
        </w:rPr>
        <w:t>11</w:t>
      </w:r>
      <w:r>
        <w:rPr>
          <w:sz w:val="22"/>
          <w:szCs w:val="22"/>
        </w:rPr>
        <w:t xml:space="preserve">, </w:t>
      </w:r>
      <w:r w:rsidRPr="007B3454">
        <w:rPr>
          <w:sz w:val="22"/>
          <w:szCs w:val="22"/>
        </w:rPr>
        <w:t>przedstawiciel handlowy</w:t>
      </w:r>
      <w:r>
        <w:rPr>
          <w:sz w:val="22"/>
          <w:szCs w:val="22"/>
        </w:rPr>
        <w:t xml:space="preserve"> – </w:t>
      </w:r>
      <w:r w:rsidRPr="007B3454">
        <w:rPr>
          <w:sz w:val="22"/>
          <w:szCs w:val="22"/>
        </w:rPr>
        <w:t>10</w:t>
      </w:r>
      <w:r>
        <w:rPr>
          <w:sz w:val="22"/>
          <w:szCs w:val="22"/>
        </w:rPr>
        <w:t xml:space="preserve">, </w:t>
      </w:r>
      <w:r w:rsidRPr="007B3454">
        <w:rPr>
          <w:sz w:val="22"/>
          <w:szCs w:val="22"/>
        </w:rPr>
        <w:t>księgowy</w:t>
      </w:r>
      <w:r>
        <w:rPr>
          <w:sz w:val="22"/>
          <w:szCs w:val="22"/>
        </w:rPr>
        <w:t xml:space="preserve"> – </w:t>
      </w:r>
      <w:r w:rsidRPr="007B3454">
        <w:rPr>
          <w:sz w:val="22"/>
          <w:szCs w:val="22"/>
        </w:rPr>
        <w:t>8</w:t>
      </w:r>
      <w:r>
        <w:rPr>
          <w:sz w:val="22"/>
          <w:szCs w:val="22"/>
        </w:rPr>
        <w:t xml:space="preserve">, </w:t>
      </w:r>
      <w:r w:rsidRPr="007B3454">
        <w:rPr>
          <w:sz w:val="22"/>
          <w:szCs w:val="22"/>
        </w:rPr>
        <w:t xml:space="preserve">technik </w:t>
      </w:r>
      <w:proofErr w:type="spellStart"/>
      <w:r w:rsidRPr="007B3454">
        <w:rPr>
          <w:sz w:val="22"/>
          <w:szCs w:val="22"/>
        </w:rPr>
        <w:t>elektroradiolog</w:t>
      </w:r>
      <w:proofErr w:type="spellEnd"/>
      <w:r>
        <w:rPr>
          <w:sz w:val="22"/>
          <w:szCs w:val="22"/>
        </w:rPr>
        <w:t xml:space="preserve"> – </w:t>
      </w:r>
      <w:r w:rsidRPr="007B3454">
        <w:rPr>
          <w:sz w:val="22"/>
          <w:szCs w:val="22"/>
        </w:rPr>
        <w:t>6</w:t>
      </w:r>
      <w:r>
        <w:rPr>
          <w:sz w:val="22"/>
          <w:szCs w:val="22"/>
        </w:rPr>
        <w:t xml:space="preserve">, </w:t>
      </w:r>
      <w:r w:rsidRPr="007B3454">
        <w:rPr>
          <w:sz w:val="22"/>
          <w:szCs w:val="22"/>
        </w:rPr>
        <w:t>agent ubezpieczeniowy</w:t>
      </w:r>
      <w:r>
        <w:rPr>
          <w:sz w:val="22"/>
          <w:szCs w:val="22"/>
        </w:rPr>
        <w:t xml:space="preserve"> – </w:t>
      </w:r>
      <w:r w:rsidRPr="007B3454">
        <w:rPr>
          <w:sz w:val="22"/>
          <w:szCs w:val="22"/>
        </w:rPr>
        <w:t>6</w:t>
      </w:r>
      <w:r>
        <w:rPr>
          <w:sz w:val="22"/>
          <w:szCs w:val="22"/>
        </w:rPr>
        <w:t xml:space="preserve">, </w:t>
      </w:r>
      <w:r w:rsidRPr="007B3454">
        <w:rPr>
          <w:sz w:val="22"/>
          <w:szCs w:val="22"/>
        </w:rPr>
        <w:t>technik budownictwa</w:t>
      </w:r>
      <w:r>
        <w:rPr>
          <w:sz w:val="22"/>
          <w:szCs w:val="22"/>
        </w:rPr>
        <w:t xml:space="preserve"> – </w:t>
      </w:r>
      <w:r w:rsidRPr="007B3454">
        <w:rPr>
          <w:sz w:val="22"/>
          <w:szCs w:val="22"/>
        </w:rPr>
        <w:t>5</w:t>
      </w:r>
      <w:r>
        <w:rPr>
          <w:sz w:val="22"/>
          <w:szCs w:val="22"/>
        </w:rPr>
        <w:t xml:space="preserve">, </w:t>
      </w:r>
      <w:r w:rsidRPr="007B3454">
        <w:rPr>
          <w:sz w:val="22"/>
          <w:szCs w:val="22"/>
        </w:rPr>
        <w:t>technik informatyk</w:t>
      </w:r>
      <w:r>
        <w:rPr>
          <w:sz w:val="22"/>
          <w:szCs w:val="22"/>
        </w:rPr>
        <w:t xml:space="preserve"> – </w:t>
      </w:r>
      <w:r w:rsidRPr="007B3454">
        <w:rPr>
          <w:sz w:val="22"/>
          <w:szCs w:val="22"/>
        </w:rPr>
        <w:t>5</w:t>
      </w:r>
      <w:r>
        <w:rPr>
          <w:sz w:val="22"/>
          <w:szCs w:val="22"/>
        </w:rPr>
        <w:t xml:space="preserve">, </w:t>
      </w:r>
      <w:r w:rsidRPr="007B3454">
        <w:rPr>
          <w:sz w:val="22"/>
          <w:szCs w:val="22"/>
        </w:rPr>
        <w:t>technik mechanik</w:t>
      </w:r>
      <w:r>
        <w:rPr>
          <w:sz w:val="22"/>
          <w:szCs w:val="22"/>
        </w:rPr>
        <w:t xml:space="preserve"> – </w:t>
      </w:r>
      <w:r w:rsidRPr="007B3454">
        <w:rPr>
          <w:sz w:val="22"/>
          <w:szCs w:val="22"/>
        </w:rPr>
        <w:t>4</w:t>
      </w:r>
      <w:r>
        <w:rPr>
          <w:sz w:val="22"/>
          <w:szCs w:val="22"/>
        </w:rPr>
        <w:t xml:space="preserve">, </w:t>
      </w:r>
      <w:r w:rsidRPr="007B3454">
        <w:rPr>
          <w:sz w:val="22"/>
          <w:szCs w:val="22"/>
        </w:rPr>
        <w:t>maszynista chłodni</w:t>
      </w:r>
      <w:r>
        <w:rPr>
          <w:sz w:val="22"/>
          <w:szCs w:val="22"/>
        </w:rPr>
        <w:t xml:space="preserve"> – </w:t>
      </w:r>
      <w:r w:rsidRPr="007B3454">
        <w:rPr>
          <w:sz w:val="22"/>
          <w:szCs w:val="22"/>
        </w:rPr>
        <w:t>3</w:t>
      </w:r>
      <w:r>
        <w:rPr>
          <w:sz w:val="22"/>
          <w:szCs w:val="22"/>
        </w:rPr>
        <w:t xml:space="preserve">, </w:t>
      </w:r>
      <w:r w:rsidRPr="007B3454">
        <w:rPr>
          <w:sz w:val="22"/>
          <w:szCs w:val="22"/>
        </w:rPr>
        <w:t>asystentka stomatologiczna</w:t>
      </w:r>
      <w:r>
        <w:rPr>
          <w:sz w:val="22"/>
          <w:szCs w:val="22"/>
        </w:rPr>
        <w:t xml:space="preserve"> – </w:t>
      </w:r>
      <w:r w:rsidRPr="007B3454">
        <w:rPr>
          <w:sz w:val="22"/>
          <w:szCs w:val="22"/>
        </w:rPr>
        <w:t>3</w:t>
      </w:r>
      <w:r>
        <w:rPr>
          <w:sz w:val="22"/>
          <w:szCs w:val="22"/>
        </w:rPr>
        <w:t xml:space="preserve">, </w:t>
      </w:r>
      <w:r w:rsidRPr="007B3454">
        <w:rPr>
          <w:sz w:val="22"/>
          <w:szCs w:val="22"/>
        </w:rPr>
        <w:t>technik logistyk</w:t>
      </w:r>
      <w:r>
        <w:rPr>
          <w:sz w:val="22"/>
          <w:szCs w:val="22"/>
        </w:rPr>
        <w:t xml:space="preserve"> – </w:t>
      </w:r>
      <w:r w:rsidRPr="007B3454">
        <w:rPr>
          <w:sz w:val="22"/>
          <w:szCs w:val="22"/>
        </w:rPr>
        <w:t>3</w:t>
      </w:r>
      <w:r>
        <w:rPr>
          <w:sz w:val="22"/>
          <w:szCs w:val="22"/>
        </w:rPr>
        <w:t xml:space="preserve">, </w:t>
      </w:r>
      <w:r w:rsidRPr="007B3454">
        <w:rPr>
          <w:sz w:val="22"/>
          <w:szCs w:val="22"/>
        </w:rPr>
        <w:t>kosztorysant budowlany</w:t>
      </w:r>
      <w:r>
        <w:rPr>
          <w:sz w:val="22"/>
          <w:szCs w:val="22"/>
        </w:rPr>
        <w:t xml:space="preserve"> – </w:t>
      </w:r>
      <w:r w:rsidRPr="007B3454">
        <w:rPr>
          <w:sz w:val="22"/>
          <w:szCs w:val="22"/>
        </w:rPr>
        <w:t>2</w:t>
      </w:r>
      <w:r>
        <w:rPr>
          <w:sz w:val="22"/>
          <w:szCs w:val="22"/>
        </w:rPr>
        <w:t xml:space="preserve">, </w:t>
      </w:r>
      <w:r w:rsidRPr="007B3454">
        <w:rPr>
          <w:sz w:val="22"/>
          <w:szCs w:val="22"/>
        </w:rPr>
        <w:t>technik elektryk</w:t>
      </w:r>
      <w:r>
        <w:rPr>
          <w:sz w:val="22"/>
          <w:szCs w:val="22"/>
        </w:rPr>
        <w:t xml:space="preserve"> – </w:t>
      </w:r>
      <w:r w:rsidRPr="007B3454">
        <w:rPr>
          <w:sz w:val="22"/>
          <w:szCs w:val="22"/>
        </w:rPr>
        <w:t>2</w:t>
      </w:r>
      <w:r>
        <w:rPr>
          <w:sz w:val="22"/>
          <w:szCs w:val="22"/>
        </w:rPr>
        <w:t xml:space="preserve">, </w:t>
      </w:r>
      <w:r w:rsidRPr="007B3454">
        <w:rPr>
          <w:sz w:val="22"/>
          <w:szCs w:val="22"/>
        </w:rPr>
        <w:t>technik elektronik</w:t>
      </w:r>
      <w:r>
        <w:rPr>
          <w:sz w:val="22"/>
          <w:szCs w:val="22"/>
        </w:rPr>
        <w:t xml:space="preserve"> – </w:t>
      </w:r>
      <w:r w:rsidRPr="007B3454">
        <w:rPr>
          <w:sz w:val="22"/>
          <w:szCs w:val="22"/>
        </w:rPr>
        <w:t>2</w:t>
      </w:r>
      <w:r>
        <w:rPr>
          <w:sz w:val="22"/>
          <w:szCs w:val="22"/>
        </w:rPr>
        <w:t xml:space="preserve">, </w:t>
      </w:r>
      <w:r w:rsidRPr="007B3454">
        <w:rPr>
          <w:sz w:val="22"/>
          <w:szCs w:val="22"/>
        </w:rPr>
        <w:t>technik mechanik maszyn i urządzeń</w:t>
      </w:r>
      <w:r>
        <w:rPr>
          <w:sz w:val="22"/>
          <w:szCs w:val="22"/>
        </w:rPr>
        <w:t xml:space="preserve"> </w:t>
      </w:r>
      <w:r w:rsidR="00E95B2A">
        <w:rPr>
          <w:sz w:val="22"/>
          <w:szCs w:val="22"/>
        </w:rPr>
        <w:t xml:space="preserve">          </w:t>
      </w:r>
      <w:r>
        <w:rPr>
          <w:sz w:val="22"/>
          <w:szCs w:val="22"/>
        </w:rPr>
        <w:t xml:space="preserve">– </w:t>
      </w:r>
      <w:r w:rsidRPr="007B3454">
        <w:rPr>
          <w:sz w:val="22"/>
          <w:szCs w:val="22"/>
        </w:rPr>
        <w:t>2</w:t>
      </w:r>
      <w:r>
        <w:rPr>
          <w:sz w:val="22"/>
          <w:szCs w:val="22"/>
        </w:rPr>
        <w:t xml:space="preserve">, </w:t>
      </w:r>
      <w:r w:rsidRPr="007B3454">
        <w:rPr>
          <w:sz w:val="22"/>
          <w:szCs w:val="22"/>
        </w:rPr>
        <w:t>pracownik socjalny</w:t>
      </w:r>
      <w:r>
        <w:rPr>
          <w:sz w:val="22"/>
          <w:szCs w:val="22"/>
        </w:rPr>
        <w:t xml:space="preserve"> – </w:t>
      </w:r>
      <w:r w:rsidRPr="007B3454">
        <w:rPr>
          <w:sz w:val="22"/>
          <w:szCs w:val="22"/>
        </w:rPr>
        <w:t>2</w:t>
      </w:r>
      <w:r>
        <w:rPr>
          <w:sz w:val="22"/>
          <w:szCs w:val="22"/>
        </w:rPr>
        <w:t xml:space="preserve">, </w:t>
      </w:r>
      <w:r w:rsidRPr="007B3454">
        <w:rPr>
          <w:sz w:val="22"/>
          <w:szCs w:val="22"/>
        </w:rPr>
        <w:t>laborant chemiczny</w:t>
      </w:r>
      <w:r>
        <w:rPr>
          <w:sz w:val="22"/>
          <w:szCs w:val="22"/>
        </w:rPr>
        <w:t xml:space="preserve"> – </w:t>
      </w:r>
      <w:r w:rsidRPr="007B3454">
        <w:rPr>
          <w:sz w:val="22"/>
          <w:szCs w:val="22"/>
        </w:rPr>
        <w:t>1</w:t>
      </w:r>
      <w:r>
        <w:rPr>
          <w:sz w:val="22"/>
          <w:szCs w:val="22"/>
        </w:rPr>
        <w:t xml:space="preserve">, </w:t>
      </w:r>
      <w:r w:rsidRPr="007B3454">
        <w:rPr>
          <w:sz w:val="22"/>
          <w:szCs w:val="22"/>
        </w:rPr>
        <w:t>diagnosta uprawniony do wykonywania badań technicznych pojazdów</w:t>
      </w:r>
      <w:r>
        <w:rPr>
          <w:sz w:val="22"/>
          <w:szCs w:val="22"/>
        </w:rPr>
        <w:t xml:space="preserve"> – </w:t>
      </w:r>
      <w:r w:rsidRPr="007B3454">
        <w:rPr>
          <w:sz w:val="22"/>
          <w:szCs w:val="22"/>
        </w:rPr>
        <w:t>1</w:t>
      </w:r>
      <w:r>
        <w:rPr>
          <w:sz w:val="22"/>
          <w:szCs w:val="22"/>
        </w:rPr>
        <w:t xml:space="preserve">, </w:t>
      </w:r>
      <w:r w:rsidRPr="007B3454">
        <w:rPr>
          <w:sz w:val="22"/>
          <w:szCs w:val="22"/>
        </w:rPr>
        <w:t>technik wiertnik</w:t>
      </w:r>
      <w:r>
        <w:rPr>
          <w:sz w:val="22"/>
          <w:szCs w:val="22"/>
        </w:rPr>
        <w:t xml:space="preserve"> – </w:t>
      </w:r>
      <w:r w:rsidRPr="007B3454">
        <w:rPr>
          <w:sz w:val="22"/>
          <w:szCs w:val="22"/>
        </w:rPr>
        <w:t>1</w:t>
      </w:r>
      <w:r>
        <w:rPr>
          <w:sz w:val="22"/>
          <w:szCs w:val="22"/>
        </w:rPr>
        <w:t xml:space="preserve">, </w:t>
      </w:r>
      <w:r w:rsidRPr="007B3454">
        <w:rPr>
          <w:sz w:val="22"/>
          <w:szCs w:val="22"/>
        </w:rPr>
        <w:t>kontroler jakości wyrobów przemysłowych</w:t>
      </w:r>
      <w:r>
        <w:rPr>
          <w:sz w:val="22"/>
          <w:szCs w:val="22"/>
        </w:rPr>
        <w:t xml:space="preserve"> – </w:t>
      </w:r>
      <w:r w:rsidRPr="007B3454">
        <w:rPr>
          <w:sz w:val="22"/>
          <w:szCs w:val="22"/>
        </w:rPr>
        <w:t>1</w:t>
      </w:r>
      <w:r>
        <w:rPr>
          <w:sz w:val="22"/>
          <w:szCs w:val="22"/>
        </w:rPr>
        <w:t xml:space="preserve">, </w:t>
      </w:r>
      <w:r w:rsidRPr="007B3454">
        <w:rPr>
          <w:sz w:val="22"/>
          <w:szCs w:val="22"/>
        </w:rPr>
        <w:t>kontroler jakości produktów spożywczych</w:t>
      </w:r>
      <w:r>
        <w:rPr>
          <w:sz w:val="22"/>
          <w:szCs w:val="22"/>
        </w:rPr>
        <w:t xml:space="preserve"> – </w:t>
      </w:r>
      <w:r w:rsidRPr="007B3454">
        <w:rPr>
          <w:sz w:val="22"/>
          <w:szCs w:val="22"/>
        </w:rPr>
        <w:t>1</w:t>
      </w:r>
      <w:r>
        <w:rPr>
          <w:sz w:val="22"/>
          <w:szCs w:val="22"/>
        </w:rPr>
        <w:t xml:space="preserve">, </w:t>
      </w:r>
      <w:r w:rsidRPr="007B3454">
        <w:rPr>
          <w:sz w:val="22"/>
          <w:szCs w:val="22"/>
        </w:rPr>
        <w:t>terapeuta zajęciowy</w:t>
      </w:r>
      <w:r>
        <w:rPr>
          <w:sz w:val="22"/>
          <w:szCs w:val="22"/>
        </w:rPr>
        <w:t xml:space="preserve"> – </w:t>
      </w:r>
      <w:r w:rsidRPr="007B3454">
        <w:rPr>
          <w:sz w:val="22"/>
          <w:szCs w:val="22"/>
        </w:rPr>
        <w:t>1</w:t>
      </w:r>
      <w:r>
        <w:rPr>
          <w:sz w:val="22"/>
          <w:szCs w:val="22"/>
        </w:rPr>
        <w:t xml:space="preserve">, </w:t>
      </w:r>
      <w:r w:rsidRPr="007B3454">
        <w:rPr>
          <w:sz w:val="22"/>
          <w:szCs w:val="22"/>
        </w:rPr>
        <w:t>pracownik obsługi klienta instytucji finansowej</w:t>
      </w:r>
      <w:r>
        <w:rPr>
          <w:sz w:val="22"/>
          <w:szCs w:val="22"/>
        </w:rPr>
        <w:t xml:space="preserve"> – </w:t>
      </w:r>
      <w:r w:rsidRPr="007B3454">
        <w:rPr>
          <w:sz w:val="22"/>
          <w:szCs w:val="22"/>
        </w:rPr>
        <w:t>1</w:t>
      </w:r>
      <w:r>
        <w:rPr>
          <w:sz w:val="22"/>
          <w:szCs w:val="22"/>
        </w:rPr>
        <w:t xml:space="preserve">, </w:t>
      </w:r>
      <w:r w:rsidRPr="007B3454">
        <w:rPr>
          <w:sz w:val="22"/>
          <w:szCs w:val="22"/>
        </w:rPr>
        <w:t>technik ekonomista</w:t>
      </w:r>
      <w:r>
        <w:rPr>
          <w:sz w:val="22"/>
          <w:szCs w:val="22"/>
        </w:rPr>
        <w:t xml:space="preserve"> – </w:t>
      </w:r>
      <w:r w:rsidRPr="007B3454">
        <w:rPr>
          <w:sz w:val="22"/>
          <w:szCs w:val="22"/>
        </w:rPr>
        <w:t>1</w:t>
      </w:r>
      <w:r>
        <w:rPr>
          <w:sz w:val="22"/>
          <w:szCs w:val="22"/>
        </w:rPr>
        <w:t xml:space="preserve">, </w:t>
      </w:r>
      <w:r w:rsidRPr="007B3454">
        <w:rPr>
          <w:sz w:val="22"/>
          <w:szCs w:val="22"/>
        </w:rPr>
        <w:t>spedytor</w:t>
      </w:r>
      <w:r>
        <w:rPr>
          <w:sz w:val="22"/>
          <w:szCs w:val="22"/>
        </w:rPr>
        <w:t xml:space="preserve"> – </w:t>
      </w:r>
      <w:r w:rsidRPr="007B3454">
        <w:rPr>
          <w:sz w:val="22"/>
          <w:szCs w:val="22"/>
        </w:rPr>
        <w:t>1</w:t>
      </w:r>
      <w:r>
        <w:rPr>
          <w:sz w:val="22"/>
          <w:szCs w:val="22"/>
        </w:rPr>
        <w:t xml:space="preserve">, </w:t>
      </w:r>
      <w:r w:rsidRPr="007B3454">
        <w:rPr>
          <w:sz w:val="22"/>
          <w:szCs w:val="22"/>
        </w:rPr>
        <w:t>pośrednik pracy</w:t>
      </w:r>
      <w:r>
        <w:rPr>
          <w:sz w:val="22"/>
          <w:szCs w:val="22"/>
        </w:rPr>
        <w:t xml:space="preserve"> – </w:t>
      </w:r>
      <w:r w:rsidRPr="007B3454">
        <w:rPr>
          <w:sz w:val="22"/>
          <w:szCs w:val="22"/>
        </w:rPr>
        <w:t>1</w:t>
      </w:r>
      <w:r>
        <w:rPr>
          <w:sz w:val="22"/>
          <w:szCs w:val="22"/>
        </w:rPr>
        <w:t xml:space="preserve">, </w:t>
      </w:r>
      <w:r w:rsidRPr="007B3454">
        <w:rPr>
          <w:sz w:val="22"/>
          <w:szCs w:val="22"/>
        </w:rPr>
        <w:t>asystent dyrektora</w:t>
      </w:r>
      <w:r>
        <w:rPr>
          <w:sz w:val="22"/>
          <w:szCs w:val="22"/>
        </w:rPr>
        <w:t xml:space="preserve"> – </w:t>
      </w:r>
      <w:r w:rsidRPr="007B3454">
        <w:rPr>
          <w:sz w:val="22"/>
          <w:szCs w:val="22"/>
        </w:rPr>
        <w:t>1</w:t>
      </w:r>
      <w:r>
        <w:rPr>
          <w:sz w:val="22"/>
          <w:szCs w:val="22"/>
        </w:rPr>
        <w:t xml:space="preserve">, </w:t>
      </w:r>
      <w:r w:rsidRPr="007B3454">
        <w:rPr>
          <w:sz w:val="22"/>
          <w:szCs w:val="22"/>
        </w:rPr>
        <w:t>opiekun osoby starszej</w:t>
      </w:r>
      <w:r>
        <w:rPr>
          <w:sz w:val="22"/>
          <w:szCs w:val="22"/>
        </w:rPr>
        <w:t xml:space="preserve"> – </w:t>
      </w:r>
      <w:r w:rsidRPr="007B3454">
        <w:rPr>
          <w:sz w:val="22"/>
          <w:szCs w:val="22"/>
        </w:rPr>
        <w:t>1</w:t>
      </w:r>
      <w:r>
        <w:rPr>
          <w:sz w:val="22"/>
          <w:szCs w:val="22"/>
        </w:rPr>
        <w:t xml:space="preserve">, </w:t>
      </w:r>
      <w:r w:rsidRPr="007B3454">
        <w:rPr>
          <w:sz w:val="22"/>
          <w:szCs w:val="22"/>
        </w:rPr>
        <w:t>instruktor sportu</w:t>
      </w:r>
      <w:r>
        <w:rPr>
          <w:sz w:val="22"/>
          <w:szCs w:val="22"/>
        </w:rPr>
        <w:t xml:space="preserve"> – </w:t>
      </w:r>
      <w:r w:rsidRPr="007B3454">
        <w:rPr>
          <w:sz w:val="22"/>
          <w:szCs w:val="22"/>
        </w:rPr>
        <w:t>1</w:t>
      </w:r>
      <w:r>
        <w:rPr>
          <w:sz w:val="22"/>
          <w:szCs w:val="22"/>
        </w:rPr>
        <w:t xml:space="preserve">, </w:t>
      </w:r>
      <w:r w:rsidRPr="007B3454">
        <w:rPr>
          <w:sz w:val="22"/>
          <w:szCs w:val="22"/>
        </w:rPr>
        <w:t>florysta</w:t>
      </w:r>
      <w:r>
        <w:rPr>
          <w:sz w:val="22"/>
          <w:szCs w:val="22"/>
        </w:rPr>
        <w:t xml:space="preserve"> – </w:t>
      </w:r>
      <w:r w:rsidRPr="007B3454">
        <w:rPr>
          <w:sz w:val="22"/>
          <w:szCs w:val="22"/>
        </w:rPr>
        <w:t>1</w:t>
      </w:r>
      <w:r>
        <w:rPr>
          <w:sz w:val="22"/>
          <w:szCs w:val="22"/>
        </w:rPr>
        <w:t xml:space="preserve">, </w:t>
      </w:r>
      <w:r w:rsidRPr="007B3454">
        <w:rPr>
          <w:sz w:val="22"/>
          <w:szCs w:val="22"/>
        </w:rPr>
        <w:t>pracownik obsługi kampanii e-mailowych</w:t>
      </w:r>
      <w:r>
        <w:rPr>
          <w:sz w:val="22"/>
          <w:szCs w:val="22"/>
        </w:rPr>
        <w:t xml:space="preserve"> – </w:t>
      </w:r>
      <w:r w:rsidRPr="007B3454">
        <w:rPr>
          <w:sz w:val="22"/>
          <w:szCs w:val="22"/>
        </w:rPr>
        <w:t>1</w:t>
      </w:r>
      <w:r>
        <w:rPr>
          <w:sz w:val="22"/>
          <w:szCs w:val="22"/>
        </w:rPr>
        <w:t xml:space="preserve">, </w:t>
      </w:r>
      <w:r w:rsidRPr="007B3454">
        <w:rPr>
          <w:sz w:val="22"/>
          <w:szCs w:val="22"/>
        </w:rPr>
        <w:t>technik urządzeń audiowizualnych</w:t>
      </w:r>
      <w:r>
        <w:rPr>
          <w:sz w:val="22"/>
          <w:szCs w:val="22"/>
        </w:rPr>
        <w:t xml:space="preserve"> – </w:t>
      </w:r>
      <w:r w:rsidRPr="007B3454">
        <w:rPr>
          <w:sz w:val="22"/>
          <w:szCs w:val="22"/>
        </w:rPr>
        <w:t>1</w:t>
      </w:r>
      <w:r>
        <w:rPr>
          <w:sz w:val="22"/>
          <w:szCs w:val="22"/>
        </w:rPr>
        <w:t>.</w:t>
      </w:r>
    </w:p>
    <w:p w14:paraId="583863F7" w14:textId="77777777" w:rsidR="00E170C0" w:rsidRPr="007C03B4" w:rsidRDefault="00E170C0" w:rsidP="00E170C0">
      <w:pPr>
        <w:suppressAutoHyphens w:val="0"/>
        <w:autoSpaceDE w:val="0"/>
        <w:autoSpaceDN w:val="0"/>
        <w:adjustRightInd w:val="0"/>
        <w:spacing w:line="276" w:lineRule="auto"/>
        <w:jc w:val="both"/>
        <w:rPr>
          <w:color w:val="FF0000"/>
          <w:sz w:val="22"/>
          <w:szCs w:val="22"/>
        </w:rPr>
      </w:pPr>
    </w:p>
    <w:p w14:paraId="3695F11B" w14:textId="58C69E9F" w:rsidR="00AE4C21" w:rsidRPr="00C94704" w:rsidRDefault="00AE4C21" w:rsidP="00AE4C21">
      <w:pPr>
        <w:suppressAutoHyphens w:val="0"/>
        <w:autoSpaceDE w:val="0"/>
        <w:autoSpaceDN w:val="0"/>
        <w:adjustRightInd w:val="0"/>
        <w:spacing w:line="276" w:lineRule="auto"/>
        <w:jc w:val="both"/>
        <w:rPr>
          <w:sz w:val="22"/>
          <w:szCs w:val="22"/>
        </w:rPr>
      </w:pPr>
      <w:r w:rsidRPr="00C94704">
        <w:rPr>
          <w:sz w:val="22"/>
          <w:szCs w:val="22"/>
        </w:rPr>
        <w:t xml:space="preserve">• </w:t>
      </w:r>
      <w:r w:rsidRPr="00C94704">
        <w:rPr>
          <w:b/>
          <w:bCs/>
          <w:sz w:val="22"/>
          <w:szCs w:val="22"/>
        </w:rPr>
        <w:t xml:space="preserve">operatorów i monterów maszyn i urządzeń </w:t>
      </w:r>
      <w:r w:rsidRPr="00C94704">
        <w:rPr>
          <w:sz w:val="22"/>
          <w:szCs w:val="22"/>
        </w:rPr>
        <w:t xml:space="preserve">– </w:t>
      </w:r>
      <w:r w:rsidRPr="00C94704">
        <w:rPr>
          <w:b/>
          <w:sz w:val="22"/>
          <w:szCs w:val="22"/>
        </w:rPr>
        <w:t>1</w:t>
      </w:r>
      <w:r w:rsidR="00C94704" w:rsidRPr="00C94704">
        <w:rPr>
          <w:b/>
          <w:sz w:val="22"/>
          <w:szCs w:val="22"/>
        </w:rPr>
        <w:t>0</w:t>
      </w:r>
      <w:r w:rsidRPr="00C94704">
        <w:rPr>
          <w:b/>
          <w:sz w:val="22"/>
          <w:szCs w:val="22"/>
        </w:rPr>
        <w:t>7</w:t>
      </w:r>
      <w:r w:rsidRPr="00C94704">
        <w:rPr>
          <w:b/>
          <w:bCs/>
          <w:sz w:val="22"/>
          <w:szCs w:val="22"/>
        </w:rPr>
        <w:t xml:space="preserve"> ofert </w:t>
      </w:r>
      <w:r w:rsidRPr="00C94704">
        <w:rPr>
          <w:sz w:val="22"/>
          <w:szCs w:val="22"/>
        </w:rPr>
        <w:t>(</w:t>
      </w:r>
      <w:r w:rsidR="00C94704" w:rsidRPr="00C94704">
        <w:rPr>
          <w:sz w:val="22"/>
          <w:szCs w:val="22"/>
        </w:rPr>
        <w:t>6,7</w:t>
      </w:r>
      <w:r w:rsidRPr="00C94704">
        <w:rPr>
          <w:sz w:val="22"/>
          <w:szCs w:val="22"/>
        </w:rPr>
        <w:t xml:space="preserve"> %), w tym dla:</w:t>
      </w:r>
    </w:p>
    <w:p w14:paraId="56C02369" w14:textId="5E00B912" w:rsidR="00C94704" w:rsidRPr="00C94704" w:rsidRDefault="00C94704" w:rsidP="00C94704">
      <w:pPr>
        <w:suppressAutoHyphens w:val="0"/>
        <w:autoSpaceDE w:val="0"/>
        <w:autoSpaceDN w:val="0"/>
        <w:adjustRightInd w:val="0"/>
        <w:spacing w:line="276" w:lineRule="auto"/>
        <w:jc w:val="both"/>
        <w:rPr>
          <w:sz w:val="22"/>
          <w:szCs w:val="22"/>
        </w:rPr>
      </w:pPr>
      <w:r w:rsidRPr="00C94704">
        <w:rPr>
          <w:sz w:val="22"/>
          <w:szCs w:val="22"/>
        </w:rPr>
        <w:t xml:space="preserve">kierowca samochodu ciężarowego – 16, operator maszyn i urządzeń do przetwórstwa tworzyw sztucznych – 15, monter mebli – 9, kierowca samochodu dostawczego – 9, kierowca ciągnika siodłowego – 8, szwaczka maszynowa – 7, pozostali operatorzy maszyn do produkcji wyrobów </w:t>
      </w:r>
      <w:r w:rsidR="00E95B2A">
        <w:rPr>
          <w:sz w:val="22"/>
          <w:szCs w:val="22"/>
        </w:rPr>
        <w:t xml:space="preserve">                </w:t>
      </w:r>
      <w:r w:rsidRPr="00C94704">
        <w:rPr>
          <w:sz w:val="22"/>
          <w:szCs w:val="22"/>
        </w:rPr>
        <w:t xml:space="preserve">z tworzyw sztucznych – 6, operator ładowarki – 5, operator maszyn i urządzeń przemysłu spożywczego – 4, operator maszyn ogrodniczych – 4, kierowca samochodu osobowego – 3, kierowca operator wózków jezdniowych (widłowych) – 3, operator urządzeń do produkcji piwa </w:t>
      </w:r>
      <w:r w:rsidR="00E95B2A">
        <w:rPr>
          <w:sz w:val="22"/>
          <w:szCs w:val="22"/>
        </w:rPr>
        <w:t xml:space="preserve">               </w:t>
      </w:r>
      <w:r w:rsidRPr="00C94704">
        <w:rPr>
          <w:sz w:val="22"/>
          <w:szCs w:val="22"/>
        </w:rPr>
        <w:t xml:space="preserve">– 2, pilarz – 2, pozostali operatorzy innych maszyn i urządzeń przetwórczych gdzie indziej niesklasyfikowani – 2, operator urządzeń wytwórczych mieszanek betonowych – 1, operator maszyn i urządzeń do obróbki plastycznej – 1, pozostali operatorzy maszyn i urządzeń do produkcji i przetwórstwa metali – 1, operator maszyn dziewiarskich – 1, operator urządzeń do produkcji wyrobów cukierniczych – 1, operator urządzeń do przetwórstwa drobiu – 1, </w:t>
      </w:r>
      <w:proofErr w:type="spellStart"/>
      <w:r w:rsidRPr="00C94704">
        <w:rPr>
          <w:sz w:val="22"/>
          <w:szCs w:val="22"/>
        </w:rPr>
        <w:t>tartacznik</w:t>
      </w:r>
      <w:proofErr w:type="spellEnd"/>
      <w:r w:rsidRPr="00C94704">
        <w:rPr>
          <w:sz w:val="22"/>
          <w:szCs w:val="22"/>
        </w:rPr>
        <w:t xml:space="preserve"> </w:t>
      </w:r>
      <w:r w:rsidR="00E95B2A">
        <w:rPr>
          <w:sz w:val="22"/>
          <w:szCs w:val="22"/>
        </w:rPr>
        <w:t xml:space="preserve">               </w:t>
      </w:r>
      <w:r w:rsidRPr="00C94704">
        <w:rPr>
          <w:sz w:val="22"/>
          <w:szCs w:val="22"/>
        </w:rPr>
        <w:t>– 1, palacz kotłów parowych – 1, nastawniczy – 1, mechanik- operator pojazdów i maszyn rolniczych – 1, mechanik maszyn i urządzeń drogowych – 1, operator koparki – 1.</w:t>
      </w:r>
    </w:p>
    <w:p w14:paraId="33E2960F" w14:textId="77777777" w:rsidR="00975165" w:rsidRPr="007C03B4" w:rsidRDefault="00975165" w:rsidP="00975165">
      <w:pPr>
        <w:suppressAutoHyphens w:val="0"/>
        <w:autoSpaceDE w:val="0"/>
        <w:autoSpaceDN w:val="0"/>
        <w:adjustRightInd w:val="0"/>
        <w:spacing w:line="276" w:lineRule="auto"/>
        <w:rPr>
          <w:color w:val="FF0000"/>
          <w:sz w:val="22"/>
          <w:szCs w:val="22"/>
        </w:rPr>
      </w:pPr>
    </w:p>
    <w:p w14:paraId="16A3957E" w14:textId="6591FBAF" w:rsidR="009469BC" w:rsidRPr="002F3743" w:rsidRDefault="009469BC" w:rsidP="009469BC">
      <w:pPr>
        <w:suppressAutoHyphens w:val="0"/>
        <w:autoSpaceDE w:val="0"/>
        <w:autoSpaceDN w:val="0"/>
        <w:adjustRightInd w:val="0"/>
        <w:spacing w:line="276" w:lineRule="auto"/>
        <w:jc w:val="both"/>
        <w:rPr>
          <w:sz w:val="22"/>
          <w:szCs w:val="22"/>
        </w:rPr>
      </w:pPr>
      <w:r w:rsidRPr="002F3743">
        <w:rPr>
          <w:sz w:val="22"/>
          <w:szCs w:val="22"/>
        </w:rPr>
        <w:t xml:space="preserve">• </w:t>
      </w:r>
      <w:r w:rsidRPr="002F3743">
        <w:rPr>
          <w:b/>
          <w:bCs/>
          <w:sz w:val="22"/>
          <w:szCs w:val="22"/>
        </w:rPr>
        <w:t xml:space="preserve">specjalistów </w:t>
      </w:r>
      <w:r w:rsidRPr="002F3743">
        <w:rPr>
          <w:sz w:val="22"/>
          <w:szCs w:val="22"/>
        </w:rPr>
        <w:t xml:space="preserve">- </w:t>
      </w:r>
      <w:r w:rsidR="002F3743" w:rsidRPr="002F3743">
        <w:rPr>
          <w:b/>
          <w:sz w:val="22"/>
          <w:szCs w:val="22"/>
        </w:rPr>
        <w:t>66</w:t>
      </w:r>
      <w:r w:rsidRPr="002F3743">
        <w:rPr>
          <w:b/>
          <w:bCs/>
          <w:sz w:val="22"/>
          <w:szCs w:val="22"/>
        </w:rPr>
        <w:t xml:space="preserve"> ofert </w:t>
      </w:r>
      <w:r w:rsidRPr="002F3743">
        <w:rPr>
          <w:sz w:val="22"/>
          <w:szCs w:val="22"/>
        </w:rPr>
        <w:t>(</w:t>
      </w:r>
      <w:r w:rsidR="002F3743" w:rsidRPr="002F3743">
        <w:rPr>
          <w:sz w:val="22"/>
          <w:szCs w:val="22"/>
        </w:rPr>
        <w:t>4</w:t>
      </w:r>
      <w:r w:rsidRPr="002F3743">
        <w:rPr>
          <w:sz w:val="22"/>
          <w:szCs w:val="22"/>
        </w:rPr>
        <w:t>,</w:t>
      </w:r>
      <w:r w:rsidR="002F3743" w:rsidRPr="002F3743">
        <w:rPr>
          <w:sz w:val="22"/>
          <w:szCs w:val="22"/>
        </w:rPr>
        <w:t>1</w:t>
      </w:r>
      <w:r w:rsidRPr="002F3743">
        <w:rPr>
          <w:sz w:val="22"/>
          <w:szCs w:val="22"/>
        </w:rPr>
        <w:t xml:space="preserve">%), w tym dla: </w:t>
      </w:r>
    </w:p>
    <w:p w14:paraId="70677B2D" w14:textId="2186602C" w:rsidR="003729C9" w:rsidRPr="002F3743" w:rsidRDefault="002F3743" w:rsidP="002F3743">
      <w:pPr>
        <w:suppressAutoHyphens w:val="0"/>
        <w:autoSpaceDE w:val="0"/>
        <w:autoSpaceDN w:val="0"/>
        <w:adjustRightInd w:val="0"/>
        <w:spacing w:line="276" w:lineRule="auto"/>
        <w:jc w:val="both"/>
        <w:rPr>
          <w:sz w:val="22"/>
          <w:szCs w:val="22"/>
        </w:rPr>
      </w:pPr>
      <w:r w:rsidRPr="002F3743">
        <w:rPr>
          <w:sz w:val="22"/>
          <w:szCs w:val="22"/>
        </w:rPr>
        <w:t>fizjoterapeuta – 15, inżynier budownictwa - budownictwo ogólne – 11, główny technolog – 4, specjalista do spraw sprzedaży – 3, specjalista ochrony środowiska – 2, architekt – 2, nauczyciel przedmiotów zawodowych technicznych – 2, nauczyciel przedszkola – 2, specjalista do spraw kadr – 2, ekonomista – 2, statystyk – 1, inżynier organizacji i planowania produkcji – 1, specjalista kontroli jakości – 1, inżynier inżynierii środowiska - systemy wodociągowe i kanalizacyjne – 1, inżynier technologii chemicznej – 1, inżynier elektryk – 1, lekarz weterynarii – 1, specjalista bezpieczeństwa i higieny pracy – 1, specjalista zdrowia publicznego – 1, kosmetolog – 1, nauczyciel języka obcego w szkole podstawowej – 1, wychowawca małego dziecka – 1, nauczyciel bibliotekarz – 1, wychowawca w placówkach oświatowych, wsparcia dziennego, wychowawczych i opiekuńczych oraz instytucjach pieczy zastępczej – 1, pozostali specjaliści do spraw księgowości i rachunkowości – 1, specjalista do spraw zamówień publ</w:t>
      </w:r>
      <w:r w:rsidR="00E95B2A">
        <w:rPr>
          <w:sz w:val="22"/>
          <w:szCs w:val="22"/>
        </w:rPr>
        <w:t>icznych – 1,menedżer produktu (</w:t>
      </w:r>
      <w:proofErr w:type="spellStart"/>
      <w:r w:rsidRPr="002F3743">
        <w:rPr>
          <w:sz w:val="22"/>
          <w:szCs w:val="22"/>
        </w:rPr>
        <w:t>product</w:t>
      </w:r>
      <w:proofErr w:type="spellEnd"/>
      <w:r w:rsidRPr="002F3743">
        <w:rPr>
          <w:sz w:val="22"/>
          <w:szCs w:val="22"/>
        </w:rPr>
        <w:t xml:space="preserve"> manager) – 1, specjalista sprzedaży internetowej – 1, asystent prawny – 1, muzealnik – 1, psycholog </w:t>
      </w:r>
      <w:r>
        <w:rPr>
          <w:sz w:val="22"/>
          <w:szCs w:val="22"/>
        </w:rPr>
        <w:t>–</w:t>
      </w:r>
      <w:r w:rsidRPr="002F3743">
        <w:rPr>
          <w:sz w:val="22"/>
          <w:szCs w:val="22"/>
        </w:rPr>
        <w:t xml:space="preserve"> 1</w:t>
      </w:r>
      <w:r>
        <w:rPr>
          <w:sz w:val="22"/>
          <w:szCs w:val="22"/>
        </w:rPr>
        <w:t>.</w:t>
      </w:r>
    </w:p>
    <w:p w14:paraId="7EEE2401" w14:textId="77777777" w:rsidR="009E49D5" w:rsidRDefault="009E49D5" w:rsidP="009E49D5">
      <w:pPr>
        <w:suppressAutoHyphens w:val="0"/>
        <w:autoSpaceDE w:val="0"/>
        <w:autoSpaceDN w:val="0"/>
        <w:adjustRightInd w:val="0"/>
        <w:spacing w:after="120" w:line="276" w:lineRule="auto"/>
        <w:jc w:val="both"/>
        <w:rPr>
          <w:sz w:val="22"/>
          <w:szCs w:val="22"/>
        </w:rPr>
      </w:pPr>
    </w:p>
    <w:p w14:paraId="39C0EC68" w14:textId="77777777" w:rsidR="00E95B2A" w:rsidRDefault="00E95B2A" w:rsidP="009E49D5">
      <w:pPr>
        <w:suppressAutoHyphens w:val="0"/>
        <w:autoSpaceDE w:val="0"/>
        <w:autoSpaceDN w:val="0"/>
        <w:adjustRightInd w:val="0"/>
        <w:spacing w:after="120" w:line="276" w:lineRule="auto"/>
        <w:jc w:val="both"/>
        <w:rPr>
          <w:sz w:val="22"/>
          <w:szCs w:val="22"/>
        </w:rPr>
      </w:pPr>
    </w:p>
    <w:p w14:paraId="393A1ECF" w14:textId="77777777" w:rsidR="00E95B2A" w:rsidRDefault="00E95B2A" w:rsidP="009E49D5">
      <w:pPr>
        <w:suppressAutoHyphens w:val="0"/>
        <w:autoSpaceDE w:val="0"/>
        <w:autoSpaceDN w:val="0"/>
        <w:adjustRightInd w:val="0"/>
        <w:spacing w:after="120" w:line="276" w:lineRule="auto"/>
        <w:jc w:val="both"/>
        <w:rPr>
          <w:sz w:val="22"/>
          <w:szCs w:val="22"/>
        </w:rPr>
      </w:pPr>
    </w:p>
    <w:p w14:paraId="1051085C" w14:textId="77777777" w:rsidR="009E49D5" w:rsidRPr="002F3743" w:rsidRDefault="009E49D5" w:rsidP="00E95B2A">
      <w:pPr>
        <w:suppressAutoHyphens w:val="0"/>
        <w:autoSpaceDE w:val="0"/>
        <w:autoSpaceDN w:val="0"/>
        <w:adjustRightInd w:val="0"/>
        <w:spacing w:line="276" w:lineRule="auto"/>
        <w:jc w:val="both"/>
        <w:rPr>
          <w:sz w:val="22"/>
          <w:szCs w:val="22"/>
        </w:rPr>
      </w:pPr>
      <w:r w:rsidRPr="002F3743">
        <w:rPr>
          <w:sz w:val="22"/>
          <w:szCs w:val="22"/>
        </w:rPr>
        <w:lastRenderedPageBreak/>
        <w:t xml:space="preserve">• </w:t>
      </w:r>
      <w:r w:rsidRPr="002F3743">
        <w:rPr>
          <w:b/>
          <w:bCs/>
          <w:sz w:val="22"/>
          <w:szCs w:val="22"/>
        </w:rPr>
        <w:t xml:space="preserve">przedstawicieli władz publicznych, wyższych urzędników i kierowników </w:t>
      </w:r>
      <w:r w:rsidRPr="002F3743">
        <w:rPr>
          <w:sz w:val="22"/>
          <w:szCs w:val="22"/>
        </w:rPr>
        <w:t xml:space="preserve">– </w:t>
      </w:r>
      <w:r w:rsidRPr="002F3743">
        <w:rPr>
          <w:b/>
          <w:sz w:val="22"/>
          <w:szCs w:val="22"/>
        </w:rPr>
        <w:t>11</w:t>
      </w:r>
      <w:r w:rsidRPr="002F3743">
        <w:rPr>
          <w:b/>
          <w:bCs/>
          <w:sz w:val="22"/>
          <w:szCs w:val="22"/>
        </w:rPr>
        <w:t xml:space="preserve"> ofert </w:t>
      </w:r>
      <w:r w:rsidRPr="002F3743">
        <w:rPr>
          <w:sz w:val="22"/>
          <w:szCs w:val="22"/>
        </w:rPr>
        <w:t xml:space="preserve">(0,7%),  </w:t>
      </w:r>
    </w:p>
    <w:p w14:paraId="0FBA7383" w14:textId="39026A34" w:rsidR="009E49D5" w:rsidRPr="002F3743" w:rsidRDefault="009E49D5" w:rsidP="00E95B2A">
      <w:pPr>
        <w:suppressAutoHyphens w:val="0"/>
        <w:autoSpaceDE w:val="0"/>
        <w:autoSpaceDN w:val="0"/>
        <w:adjustRightInd w:val="0"/>
        <w:spacing w:line="276" w:lineRule="auto"/>
        <w:jc w:val="both"/>
        <w:rPr>
          <w:sz w:val="22"/>
          <w:szCs w:val="22"/>
        </w:rPr>
      </w:pPr>
      <w:r w:rsidRPr="002F3743">
        <w:rPr>
          <w:sz w:val="22"/>
          <w:szCs w:val="22"/>
        </w:rPr>
        <w:t xml:space="preserve">kierownik budowy – 5, kierownik projektu – 2, dyrektor sprzedaży – 1, kierownik produkcji </w:t>
      </w:r>
      <w:r w:rsidR="00E95B2A">
        <w:rPr>
          <w:sz w:val="22"/>
          <w:szCs w:val="22"/>
        </w:rPr>
        <w:t xml:space="preserve">                    </w:t>
      </w:r>
      <w:r w:rsidRPr="002F3743">
        <w:rPr>
          <w:sz w:val="22"/>
          <w:szCs w:val="22"/>
        </w:rPr>
        <w:t>w przemyśle – 1, kierownik działu transportu – 1, kierownik lokalu gastronomicznego – 1.</w:t>
      </w:r>
    </w:p>
    <w:p w14:paraId="063A941E" w14:textId="77777777" w:rsidR="009E49D5" w:rsidRPr="007C03B4" w:rsidRDefault="009E49D5" w:rsidP="003729C9">
      <w:pPr>
        <w:suppressAutoHyphens w:val="0"/>
        <w:autoSpaceDE w:val="0"/>
        <w:autoSpaceDN w:val="0"/>
        <w:adjustRightInd w:val="0"/>
        <w:spacing w:line="276" w:lineRule="auto"/>
        <w:jc w:val="both"/>
        <w:rPr>
          <w:color w:val="FF0000"/>
          <w:sz w:val="22"/>
          <w:szCs w:val="22"/>
        </w:rPr>
      </w:pPr>
    </w:p>
    <w:p w14:paraId="4CED6741" w14:textId="74A488AB" w:rsidR="003729C9" w:rsidRPr="007B3454" w:rsidRDefault="003729C9" w:rsidP="003729C9">
      <w:pPr>
        <w:suppressAutoHyphens w:val="0"/>
        <w:autoSpaceDE w:val="0"/>
        <w:autoSpaceDN w:val="0"/>
        <w:adjustRightInd w:val="0"/>
        <w:spacing w:line="276" w:lineRule="auto"/>
        <w:jc w:val="both"/>
        <w:rPr>
          <w:sz w:val="22"/>
          <w:szCs w:val="22"/>
        </w:rPr>
      </w:pPr>
      <w:r w:rsidRPr="007B3454">
        <w:rPr>
          <w:sz w:val="22"/>
          <w:szCs w:val="22"/>
        </w:rPr>
        <w:t xml:space="preserve">• </w:t>
      </w:r>
      <w:r w:rsidRPr="007B3454">
        <w:rPr>
          <w:b/>
          <w:bCs/>
          <w:sz w:val="22"/>
          <w:szCs w:val="22"/>
        </w:rPr>
        <w:t xml:space="preserve">rolników, ogrodników, leśników i rybaków </w:t>
      </w:r>
      <w:r w:rsidRPr="007B3454">
        <w:rPr>
          <w:sz w:val="22"/>
          <w:szCs w:val="22"/>
        </w:rPr>
        <w:t xml:space="preserve">- </w:t>
      </w:r>
      <w:r w:rsidR="007B3454" w:rsidRPr="007B3454">
        <w:rPr>
          <w:b/>
          <w:sz w:val="22"/>
          <w:szCs w:val="22"/>
        </w:rPr>
        <w:t>10</w:t>
      </w:r>
      <w:r w:rsidRPr="007B3454">
        <w:rPr>
          <w:b/>
          <w:bCs/>
          <w:sz w:val="22"/>
          <w:szCs w:val="22"/>
        </w:rPr>
        <w:t xml:space="preserve"> ofert </w:t>
      </w:r>
      <w:r w:rsidRPr="007B3454">
        <w:rPr>
          <w:sz w:val="22"/>
          <w:szCs w:val="22"/>
        </w:rPr>
        <w:t>(</w:t>
      </w:r>
      <w:r w:rsidR="007B3454" w:rsidRPr="007B3454">
        <w:rPr>
          <w:sz w:val="22"/>
          <w:szCs w:val="22"/>
        </w:rPr>
        <w:t>0</w:t>
      </w:r>
      <w:r w:rsidRPr="007B3454">
        <w:rPr>
          <w:sz w:val="22"/>
          <w:szCs w:val="22"/>
        </w:rPr>
        <w:t>,</w:t>
      </w:r>
      <w:r w:rsidR="007B3454" w:rsidRPr="007B3454">
        <w:rPr>
          <w:sz w:val="22"/>
          <w:szCs w:val="22"/>
        </w:rPr>
        <w:t>6</w:t>
      </w:r>
      <w:r w:rsidRPr="007B3454">
        <w:rPr>
          <w:sz w:val="22"/>
          <w:szCs w:val="22"/>
        </w:rPr>
        <w:t>%), w tym dla:</w:t>
      </w:r>
    </w:p>
    <w:p w14:paraId="4A9F16D5" w14:textId="0A57A789" w:rsidR="003729C9" w:rsidRPr="007B3454" w:rsidRDefault="003729C9" w:rsidP="003729C9">
      <w:pPr>
        <w:suppressAutoHyphens w:val="0"/>
        <w:autoSpaceDE w:val="0"/>
        <w:autoSpaceDN w:val="0"/>
        <w:adjustRightInd w:val="0"/>
        <w:spacing w:line="276" w:lineRule="auto"/>
        <w:rPr>
          <w:sz w:val="22"/>
          <w:szCs w:val="22"/>
        </w:rPr>
      </w:pPr>
      <w:r w:rsidRPr="007B3454">
        <w:rPr>
          <w:sz w:val="22"/>
          <w:szCs w:val="22"/>
        </w:rPr>
        <w:t xml:space="preserve">pracownik wylęgarni drobiu – </w:t>
      </w:r>
      <w:r w:rsidR="007B3454" w:rsidRPr="007B3454">
        <w:rPr>
          <w:sz w:val="22"/>
          <w:szCs w:val="22"/>
        </w:rPr>
        <w:t>8</w:t>
      </w:r>
      <w:r w:rsidRPr="007B3454">
        <w:rPr>
          <w:sz w:val="22"/>
          <w:szCs w:val="22"/>
        </w:rPr>
        <w:t xml:space="preserve">, robotnik leśny – </w:t>
      </w:r>
      <w:r w:rsidR="007B3454" w:rsidRPr="007B3454">
        <w:rPr>
          <w:sz w:val="22"/>
          <w:szCs w:val="22"/>
        </w:rPr>
        <w:t>1</w:t>
      </w:r>
      <w:r w:rsidRPr="007B3454">
        <w:rPr>
          <w:sz w:val="22"/>
          <w:szCs w:val="22"/>
        </w:rPr>
        <w:t>, ogrodnik terenów zieleni – 1.</w:t>
      </w:r>
    </w:p>
    <w:p w14:paraId="543BCAA3" w14:textId="77777777" w:rsidR="00975165" w:rsidRPr="007C03B4" w:rsidRDefault="00975165" w:rsidP="00975165">
      <w:pPr>
        <w:suppressAutoHyphens w:val="0"/>
        <w:autoSpaceDE w:val="0"/>
        <w:autoSpaceDN w:val="0"/>
        <w:adjustRightInd w:val="0"/>
        <w:spacing w:line="276" w:lineRule="auto"/>
        <w:jc w:val="both"/>
        <w:rPr>
          <w:color w:val="FF0000"/>
          <w:sz w:val="22"/>
          <w:szCs w:val="22"/>
        </w:rPr>
      </w:pPr>
    </w:p>
    <w:p w14:paraId="7986CFC4" w14:textId="2CB12070" w:rsidR="009469BC" w:rsidRPr="006B0AF4" w:rsidRDefault="009469BC" w:rsidP="009469BC">
      <w:pPr>
        <w:suppressAutoHyphens w:val="0"/>
        <w:autoSpaceDE w:val="0"/>
        <w:autoSpaceDN w:val="0"/>
        <w:adjustRightInd w:val="0"/>
        <w:spacing w:after="120" w:line="276" w:lineRule="auto"/>
        <w:ind w:firstLine="851"/>
        <w:jc w:val="both"/>
        <w:rPr>
          <w:bCs/>
          <w:sz w:val="22"/>
          <w:szCs w:val="22"/>
        </w:rPr>
      </w:pPr>
      <w:r w:rsidRPr="006B0AF4">
        <w:rPr>
          <w:sz w:val="22"/>
          <w:szCs w:val="22"/>
        </w:rPr>
        <w:t>Wolne miejsca pracy przeznaczone dla:</w:t>
      </w:r>
      <w:r w:rsidR="003729C9" w:rsidRPr="006B0AF4">
        <w:rPr>
          <w:sz w:val="22"/>
          <w:szCs w:val="22"/>
        </w:rPr>
        <w:t xml:space="preserve"> </w:t>
      </w:r>
      <w:r w:rsidR="006B0AF4" w:rsidRPr="006B0AF4">
        <w:rPr>
          <w:sz w:val="22"/>
          <w:szCs w:val="22"/>
        </w:rPr>
        <w:t xml:space="preserve">pracowników usług i sprzedawców, </w:t>
      </w:r>
      <w:r w:rsidRPr="006B0AF4">
        <w:rPr>
          <w:sz w:val="22"/>
          <w:szCs w:val="22"/>
        </w:rPr>
        <w:t xml:space="preserve">robotników przemysłowych i rzemieślników, </w:t>
      </w:r>
      <w:r w:rsidR="003729C9" w:rsidRPr="006B0AF4">
        <w:rPr>
          <w:sz w:val="22"/>
          <w:szCs w:val="22"/>
        </w:rPr>
        <w:t xml:space="preserve">pracowników wykonujących prace proste, oraz </w:t>
      </w:r>
      <w:r w:rsidRPr="006B0AF4">
        <w:rPr>
          <w:sz w:val="22"/>
          <w:szCs w:val="22"/>
        </w:rPr>
        <w:t xml:space="preserve">pracowników  </w:t>
      </w:r>
      <w:r w:rsidR="00E95B2A">
        <w:rPr>
          <w:sz w:val="22"/>
          <w:szCs w:val="22"/>
        </w:rPr>
        <w:t xml:space="preserve">                 </w:t>
      </w:r>
      <w:r w:rsidRPr="006B0AF4">
        <w:rPr>
          <w:sz w:val="22"/>
          <w:szCs w:val="22"/>
        </w:rPr>
        <w:t xml:space="preserve">– stanowiły </w:t>
      </w:r>
      <w:r w:rsidR="006B0AF4" w:rsidRPr="006B0AF4">
        <w:rPr>
          <w:sz w:val="22"/>
          <w:szCs w:val="22"/>
        </w:rPr>
        <w:t>78</w:t>
      </w:r>
      <w:r w:rsidRPr="006B0AF4">
        <w:rPr>
          <w:bCs/>
          <w:sz w:val="22"/>
          <w:szCs w:val="22"/>
        </w:rPr>
        <w:t>,</w:t>
      </w:r>
      <w:r w:rsidR="003729C9" w:rsidRPr="006B0AF4">
        <w:rPr>
          <w:bCs/>
          <w:sz w:val="22"/>
          <w:szCs w:val="22"/>
        </w:rPr>
        <w:t>4</w:t>
      </w:r>
      <w:r w:rsidRPr="006B0AF4">
        <w:rPr>
          <w:bCs/>
          <w:sz w:val="22"/>
          <w:szCs w:val="22"/>
        </w:rPr>
        <w:t>%</w:t>
      </w:r>
      <w:r w:rsidRPr="006B0AF4">
        <w:rPr>
          <w:b/>
          <w:bCs/>
          <w:sz w:val="22"/>
          <w:szCs w:val="22"/>
        </w:rPr>
        <w:t xml:space="preserve"> </w:t>
      </w:r>
      <w:r w:rsidRPr="006B0AF4">
        <w:rPr>
          <w:sz w:val="22"/>
          <w:szCs w:val="22"/>
        </w:rPr>
        <w:t xml:space="preserve">wszystkich ofert. Dla </w:t>
      </w:r>
      <w:r w:rsidR="00BF0DDF" w:rsidRPr="006B0AF4">
        <w:rPr>
          <w:sz w:val="22"/>
          <w:szCs w:val="22"/>
        </w:rPr>
        <w:t>pozostałych grup m. in. operatorów i monterów maszyn,  s</w:t>
      </w:r>
      <w:r w:rsidRPr="006B0AF4">
        <w:rPr>
          <w:sz w:val="22"/>
          <w:szCs w:val="22"/>
        </w:rPr>
        <w:t>pecjalistów</w:t>
      </w:r>
      <w:r w:rsidR="00BF0DDF" w:rsidRPr="006B0AF4">
        <w:rPr>
          <w:sz w:val="22"/>
          <w:szCs w:val="22"/>
        </w:rPr>
        <w:t>, techników,</w:t>
      </w:r>
      <w:r w:rsidRPr="006B0AF4">
        <w:rPr>
          <w:sz w:val="22"/>
          <w:szCs w:val="22"/>
        </w:rPr>
        <w:t xml:space="preserve"> </w:t>
      </w:r>
      <w:r w:rsidRPr="006B0AF4">
        <w:rPr>
          <w:bCs/>
          <w:sz w:val="22"/>
          <w:szCs w:val="22"/>
        </w:rPr>
        <w:t>wyższych urzędników i kierowników</w:t>
      </w:r>
      <w:r w:rsidR="00BF0DDF" w:rsidRPr="006B0AF4">
        <w:rPr>
          <w:bCs/>
          <w:sz w:val="22"/>
          <w:szCs w:val="22"/>
        </w:rPr>
        <w:t>, rolników, ogrodników, leśników i</w:t>
      </w:r>
      <w:r w:rsidR="00BF4575">
        <w:rPr>
          <w:bCs/>
          <w:sz w:val="22"/>
          <w:szCs w:val="22"/>
        </w:rPr>
        <w:t> </w:t>
      </w:r>
      <w:r w:rsidR="00BF0DDF" w:rsidRPr="006B0AF4">
        <w:rPr>
          <w:bCs/>
          <w:sz w:val="22"/>
          <w:szCs w:val="22"/>
        </w:rPr>
        <w:t xml:space="preserve">rybaków </w:t>
      </w:r>
      <w:r w:rsidRPr="006B0AF4">
        <w:rPr>
          <w:bCs/>
          <w:sz w:val="22"/>
          <w:szCs w:val="22"/>
        </w:rPr>
        <w:t xml:space="preserve">przeznaczonych było </w:t>
      </w:r>
      <w:r w:rsidR="006B0AF4" w:rsidRPr="006B0AF4">
        <w:rPr>
          <w:bCs/>
          <w:sz w:val="22"/>
          <w:szCs w:val="22"/>
        </w:rPr>
        <w:t>21</w:t>
      </w:r>
      <w:r w:rsidRPr="006B0AF4">
        <w:rPr>
          <w:bCs/>
          <w:sz w:val="22"/>
          <w:szCs w:val="22"/>
        </w:rPr>
        <w:t>,</w:t>
      </w:r>
      <w:r w:rsidR="00BF0DDF" w:rsidRPr="006B0AF4">
        <w:rPr>
          <w:bCs/>
          <w:sz w:val="22"/>
          <w:szCs w:val="22"/>
        </w:rPr>
        <w:t>6</w:t>
      </w:r>
      <w:r w:rsidRPr="006B0AF4">
        <w:rPr>
          <w:bCs/>
          <w:sz w:val="22"/>
          <w:szCs w:val="22"/>
        </w:rPr>
        <w:t>% wszystkich ofert.</w:t>
      </w:r>
    </w:p>
    <w:p w14:paraId="23AB8F89" w14:textId="08B92146" w:rsidR="00E93046" w:rsidRPr="007C03B4" w:rsidRDefault="00026DD9" w:rsidP="00AF02B6">
      <w:pPr>
        <w:pStyle w:val="NormalnyWeb"/>
        <w:spacing w:before="0" w:after="120" w:line="276" w:lineRule="auto"/>
        <w:jc w:val="both"/>
        <w:rPr>
          <w:color w:val="FF0000"/>
          <w:sz w:val="22"/>
          <w:szCs w:val="22"/>
        </w:rPr>
      </w:pPr>
      <w:r w:rsidRPr="006C23A4">
        <w:rPr>
          <w:sz w:val="22"/>
          <w:szCs w:val="22"/>
        </w:rPr>
        <w:t>W ramach współdziałania publicznych służb zatrudnienia w sieci EURES do PUP w Jędrzejowie             w 2020r. z Wojewódzkiego Urzędu Pracy w Kielcach wpłynęło 190 oferty pracy za granicą i</w:t>
      </w:r>
      <w:r w:rsidR="00BF4575">
        <w:rPr>
          <w:sz w:val="22"/>
          <w:szCs w:val="22"/>
        </w:rPr>
        <w:t> </w:t>
      </w:r>
      <w:r w:rsidRPr="006C23A4">
        <w:rPr>
          <w:sz w:val="22"/>
          <w:szCs w:val="22"/>
        </w:rPr>
        <w:t>dotyczyły one 1564 wakatów. Oferty te upowszechnione zostały na tablicy informacyjnej w</w:t>
      </w:r>
      <w:r w:rsidR="00BF4575">
        <w:rPr>
          <w:sz w:val="22"/>
          <w:szCs w:val="22"/>
        </w:rPr>
        <w:t> </w:t>
      </w:r>
      <w:r w:rsidRPr="006C23A4">
        <w:rPr>
          <w:sz w:val="22"/>
          <w:szCs w:val="22"/>
        </w:rPr>
        <w:t>siedzibie Urzędu</w:t>
      </w:r>
      <w:r w:rsidR="006C23A4" w:rsidRPr="006C23A4">
        <w:rPr>
          <w:sz w:val="22"/>
          <w:szCs w:val="22"/>
        </w:rPr>
        <w:t xml:space="preserve">. </w:t>
      </w:r>
    </w:p>
    <w:p w14:paraId="07AE31C5" w14:textId="77777777" w:rsidR="009469BC" w:rsidRPr="00E35891" w:rsidRDefault="002E18EF" w:rsidP="009469BC">
      <w:pPr>
        <w:suppressAutoHyphens w:val="0"/>
        <w:autoSpaceDE w:val="0"/>
        <w:autoSpaceDN w:val="0"/>
        <w:adjustRightInd w:val="0"/>
        <w:spacing w:line="276" w:lineRule="auto"/>
        <w:jc w:val="both"/>
        <w:rPr>
          <w:b/>
          <w:bCs/>
          <w:sz w:val="22"/>
          <w:szCs w:val="22"/>
        </w:rPr>
      </w:pPr>
      <w:bookmarkStart w:id="12" w:name="_Hlk36040718"/>
      <w:bookmarkEnd w:id="11"/>
      <w:r w:rsidRPr="00E35891">
        <w:rPr>
          <w:b/>
          <w:bCs/>
          <w:sz w:val="22"/>
          <w:szCs w:val="22"/>
        </w:rPr>
        <w:t>2</w:t>
      </w:r>
      <w:r w:rsidR="009469BC" w:rsidRPr="00E35891">
        <w:rPr>
          <w:b/>
          <w:bCs/>
          <w:sz w:val="22"/>
          <w:szCs w:val="22"/>
        </w:rPr>
        <w:t>. Poradnictwo zawodowe</w:t>
      </w:r>
    </w:p>
    <w:bookmarkEnd w:id="12"/>
    <w:p w14:paraId="535F8999" w14:textId="413E2F08" w:rsidR="00E35891" w:rsidRPr="00E35891" w:rsidRDefault="00E35891" w:rsidP="00BF4575">
      <w:pPr>
        <w:autoSpaceDE w:val="0"/>
        <w:autoSpaceDN w:val="0"/>
        <w:adjustRightInd w:val="0"/>
        <w:spacing w:line="276" w:lineRule="auto"/>
        <w:ind w:firstLine="851"/>
        <w:jc w:val="both"/>
        <w:rPr>
          <w:sz w:val="22"/>
          <w:szCs w:val="22"/>
        </w:rPr>
      </w:pPr>
      <w:r w:rsidRPr="00E35891">
        <w:rPr>
          <w:sz w:val="22"/>
          <w:szCs w:val="22"/>
        </w:rPr>
        <w:t xml:space="preserve">Poradnictwo zawodowe polega m.in. na udzielaniu osobom bezrobotnym i poszukującym pracy pomocy w wyborze odpowiedniego zawodu i miejsca zatrudnienia. Pomoc ta dostarczana jest klientowi w taki sposób, aby mógł rozpoznać istniejące trudności, podjąć odpowiednie skuteczne decyzje i wybrać odpowiedni rodzaj pracy lub zadań rozwojowych. </w:t>
      </w:r>
    </w:p>
    <w:p w14:paraId="132E8CA6" w14:textId="77777777" w:rsidR="00E35891" w:rsidRPr="00E35891" w:rsidRDefault="00E35891" w:rsidP="00BF4575">
      <w:pPr>
        <w:autoSpaceDE w:val="0"/>
        <w:autoSpaceDN w:val="0"/>
        <w:adjustRightInd w:val="0"/>
        <w:spacing w:line="276" w:lineRule="auto"/>
        <w:ind w:firstLine="357"/>
        <w:jc w:val="both"/>
        <w:rPr>
          <w:sz w:val="22"/>
          <w:szCs w:val="22"/>
        </w:rPr>
      </w:pPr>
      <w:r w:rsidRPr="00E35891">
        <w:rPr>
          <w:sz w:val="22"/>
          <w:szCs w:val="22"/>
        </w:rPr>
        <w:t xml:space="preserve">W 2020r. poradnictwo zawodowe było realizowane w </w:t>
      </w:r>
      <w:r w:rsidRPr="00E35891">
        <w:rPr>
          <w:b/>
          <w:sz w:val="22"/>
          <w:szCs w:val="22"/>
        </w:rPr>
        <w:t>formie indywidualnej i grupowej</w:t>
      </w:r>
      <w:r w:rsidRPr="00E35891">
        <w:rPr>
          <w:sz w:val="22"/>
          <w:szCs w:val="22"/>
        </w:rPr>
        <w:t xml:space="preserve"> poprzez:</w:t>
      </w:r>
    </w:p>
    <w:p w14:paraId="7BD67C84" w14:textId="77777777" w:rsidR="00E35891" w:rsidRPr="00E35891" w:rsidRDefault="00E35891" w:rsidP="00BF4575">
      <w:pPr>
        <w:spacing w:line="276" w:lineRule="auto"/>
        <w:jc w:val="both"/>
        <w:rPr>
          <w:sz w:val="22"/>
          <w:szCs w:val="22"/>
        </w:rPr>
      </w:pPr>
      <w:r w:rsidRPr="00E35891">
        <w:rPr>
          <w:sz w:val="22"/>
          <w:szCs w:val="22"/>
        </w:rPr>
        <w:t xml:space="preserve">- </w:t>
      </w:r>
      <w:r w:rsidRPr="00E35891">
        <w:rPr>
          <w:b/>
          <w:sz w:val="22"/>
          <w:szCs w:val="22"/>
        </w:rPr>
        <w:t>udzielanie porad</w:t>
      </w:r>
      <w:r w:rsidRPr="00E35891">
        <w:rPr>
          <w:sz w:val="22"/>
          <w:szCs w:val="22"/>
        </w:rPr>
        <w:t xml:space="preserve"> z wykorzystaniem standaryzowanych metod ułatwiających wybór zawodu, zmianę kwalifikacji, podjęcie lub zmianę zatrudnienia, w tym badanie kompetencji, zainteresowań                     i uzdolnień zawodowych.</w:t>
      </w:r>
    </w:p>
    <w:p w14:paraId="6E73C757" w14:textId="77777777" w:rsidR="00E35891" w:rsidRPr="00E35891" w:rsidRDefault="00E35891" w:rsidP="00BF4575">
      <w:pPr>
        <w:spacing w:line="276" w:lineRule="auto"/>
        <w:jc w:val="both"/>
        <w:rPr>
          <w:sz w:val="22"/>
          <w:szCs w:val="22"/>
        </w:rPr>
      </w:pPr>
      <w:r w:rsidRPr="00E35891">
        <w:rPr>
          <w:sz w:val="22"/>
          <w:szCs w:val="22"/>
        </w:rPr>
        <w:t>Poradami indywidualnymi objęto 193 osoby (w tym w ramach projektów POWER i RPOWŚ), natomiast porady grupowe planowane już na I kwartał roku zostały początkowo przeniesione na terminy późniejsze, a następnie odwołane w związku z</w:t>
      </w:r>
      <w:r w:rsidRPr="00E35891">
        <w:rPr>
          <w:sz w:val="22"/>
          <w:szCs w:val="22"/>
          <w:lang w:eastAsia="ar-SA"/>
        </w:rPr>
        <w:t xml:space="preserve"> rosnącymi wskaźnikami  </w:t>
      </w:r>
      <w:proofErr w:type="spellStart"/>
      <w:r w:rsidRPr="00E35891">
        <w:rPr>
          <w:sz w:val="22"/>
          <w:szCs w:val="22"/>
          <w:lang w:eastAsia="ar-SA"/>
        </w:rPr>
        <w:t>zachorowań</w:t>
      </w:r>
      <w:proofErr w:type="spellEnd"/>
      <w:r w:rsidRPr="00E35891">
        <w:rPr>
          <w:sz w:val="22"/>
          <w:szCs w:val="22"/>
          <w:lang w:eastAsia="ar-SA"/>
        </w:rPr>
        <w:t xml:space="preserve"> na COVID 19 i zagrożeniem epidemicznym.</w:t>
      </w:r>
    </w:p>
    <w:p w14:paraId="6AB34A51" w14:textId="77777777" w:rsidR="00E35891" w:rsidRPr="00E35891" w:rsidRDefault="00E35891" w:rsidP="00BF4575">
      <w:pPr>
        <w:autoSpaceDE w:val="0"/>
        <w:autoSpaceDN w:val="0"/>
        <w:adjustRightInd w:val="0"/>
        <w:spacing w:line="276" w:lineRule="auto"/>
        <w:jc w:val="both"/>
        <w:rPr>
          <w:sz w:val="22"/>
          <w:szCs w:val="22"/>
        </w:rPr>
      </w:pPr>
      <w:r w:rsidRPr="00E35891">
        <w:rPr>
          <w:sz w:val="22"/>
          <w:szCs w:val="22"/>
        </w:rPr>
        <w:t xml:space="preserve">- </w:t>
      </w:r>
      <w:r w:rsidRPr="00E35891">
        <w:rPr>
          <w:b/>
          <w:sz w:val="22"/>
          <w:szCs w:val="22"/>
        </w:rPr>
        <w:t>udzielanie informacji</w:t>
      </w:r>
      <w:r w:rsidRPr="00E35891">
        <w:rPr>
          <w:sz w:val="22"/>
          <w:szCs w:val="22"/>
        </w:rPr>
        <w:t xml:space="preserve"> o zawodach, rynku pracy, możliwościach szkolenia i kształcenia, umiejętnościach niezbędnych przy aktywnym poszukiwaniu pracy i samozatrudnieniu.</w:t>
      </w:r>
    </w:p>
    <w:p w14:paraId="7B36ED0C" w14:textId="77777777" w:rsidR="00E35891" w:rsidRPr="00E35891" w:rsidRDefault="00E35891" w:rsidP="00BF4575">
      <w:pPr>
        <w:autoSpaceDE w:val="0"/>
        <w:autoSpaceDN w:val="0"/>
        <w:adjustRightInd w:val="0"/>
        <w:spacing w:line="276" w:lineRule="auto"/>
        <w:jc w:val="both"/>
        <w:rPr>
          <w:sz w:val="22"/>
          <w:szCs w:val="22"/>
        </w:rPr>
      </w:pPr>
      <w:r w:rsidRPr="00E35891">
        <w:rPr>
          <w:sz w:val="22"/>
          <w:szCs w:val="22"/>
        </w:rPr>
        <w:t>Informacji indywidualnych udzielono 5 osobom, natomiast w grupowej informacji zawodowej             w  I kwartale roku uczestniczyło  17 osób. Kolejne grupowe informacje zawodowe zostały odwołane    z powodu zagrożenia epidemicznego.</w:t>
      </w:r>
    </w:p>
    <w:p w14:paraId="0530ED95" w14:textId="3CFCBFA4" w:rsidR="00E35891" w:rsidRPr="00E35891" w:rsidRDefault="00E35891" w:rsidP="00BF4575">
      <w:pPr>
        <w:spacing w:line="276" w:lineRule="auto"/>
        <w:ind w:firstLine="708"/>
        <w:jc w:val="both"/>
        <w:rPr>
          <w:sz w:val="22"/>
          <w:szCs w:val="22"/>
          <w:lang w:eastAsia="ar-SA"/>
        </w:rPr>
      </w:pPr>
      <w:r w:rsidRPr="00E35891">
        <w:rPr>
          <w:sz w:val="22"/>
          <w:szCs w:val="22"/>
          <w:lang w:eastAsia="ar-SA"/>
        </w:rPr>
        <w:t>Doradcy zawodowi zostali włączeni w inne zadania związane z realizacją tzw. tarczy antykryzysowej, a ze względu na pandemię zmniejszyła się ilość projektów zewnętrznych, w</w:t>
      </w:r>
      <w:r w:rsidR="00BF4575">
        <w:rPr>
          <w:sz w:val="22"/>
          <w:szCs w:val="22"/>
          <w:lang w:eastAsia="ar-SA"/>
        </w:rPr>
        <w:t> </w:t>
      </w:r>
      <w:r w:rsidRPr="00E35891">
        <w:rPr>
          <w:sz w:val="22"/>
          <w:szCs w:val="22"/>
          <w:lang w:eastAsia="ar-SA"/>
        </w:rPr>
        <w:t>których brali udział.</w:t>
      </w:r>
    </w:p>
    <w:p w14:paraId="4117294C" w14:textId="11B9A95D" w:rsidR="00E35891" w:rsidRPr="00E35891" w:rsidRDefault="00E35891" w:rsidP="00BF4575">
      <w:pPr>
        <w:spacing w:line="276" w:lineRule="auto"/>
        <w:ind w:firstLine="708"/>
        <w:jc w:val="both"/>
        <w:rPr>
          <w:sz w:val="22"/>
          <w:szCs w:val="22"/>
          <w:lang w:eastAsia="ar-SA"/>
        </w:rPr>
      </w:pPr>
      <w:r w:rsidRPr="00E35891">
        <w:rPr>
          <w:sz w:val="22"/>
          <w:szCs w:val="22"/>
          <w:lang w:eastAsia="ar-SA"/>
        </w:rPr>
        <w:t>W lutym 2020r. w siedzibie Zespołu Szkół nr 2 im. gen. Stefana Roweckiego „Grota”                 w Jędrzejowie odbyło się spotkanie z doradcą zawodowym PUP, którego celem było promowanie aktywnej postawy na rynku pracy, a także przedstawienie oferty Powiatowego Urzędu Pracy              w Jędrzejowie, szczególnie w zakresie pomocy świadczonej na rzecz osób młodych. Obecni na spotkaniu, mogli zdobyć wiedzę na temat zagadnień związanych m.in. z usługami rynku pracy realizowanymi przez Powiatowy Urząd Pracy w Jędrzejowie, a także projektami – „Aktywizacja osób młodych pozostających bez pracy w powiecie jędrzejowskim (VI)” w ramach Programu Operacyjnego Wiedza Edukacja Rozwój 2014-2020 oraz „Aktywizacja zawodowa osób powyżej 29 roku życia pozostających bez pracy w powiecie jędrzejowskim (VI)” w ramach Regionalnego Programu Operacyjnego Województwa Świętokrzyskiego na lata 2012-2020.</w:t>
      </w:r>
      <w:r w:rsidR="00026DD9">
        <w:rPr>
          <w:sz w:val="22"/>
          <w:szCs w:val="22"/>
          <w:lang w:eastAsia="ar-SA"/>
        </w:rPr>
        <w:t xml:space="preserve"> W spotkaniu  udział wzięło 60 uczniów.</w:t>
      </w:r>
    </w:p>
    <w:p w14:paraId="30981CFB" w14:textId="77777777" w:rsidR="00E35891" w:rsidRPr="00E35891" w:rsidRDefault="00E35891" w:rsidP="00E35891">
      <w:pPr>
        <w:spacing w:line="276" w:lineRule="auto"/>
        <w:jc w:val="both"/>
        <w:rPr>
          <w:sz w:val="22"/>
          <w:szCs w:val="22"/>
          <w:lang w:eastAsia="ar-SA"/>
        </w:rPr>
      </w:pPr>
      <w:r w:rsidRPr="00E35891">
        <w:rPr>
          <w:sz w:val="22"/>
          <w:szCs w:val="22"/>
          <w:lang w:eastAsia="ar-SA"/>
        </w:rPr>
        <w:lastRenderedPageBreak/>
        <w:t xml:space="preserve">Planowane w terminie późniejszym spotkania z młodzieżą szkolną m.in. w ramach </w:t>
      </w:r>
      <w:r w:rsidRPr="00E35891">
        <w:rPr>
          <w:b/>
          <w:sz w:val="22"/>
          <w:szCs w:val="22"/>
          <w:lang w:eastAsia="ar-SA"/>
        </w:rPr>
        <w:t xml:space="preserve">Dnia Przedsiębiorczości i Ogólnopolskiego Tygodnia Kariery </w:t>
      </w:r>
      <w:r w:rsidRPr="00E35891">
        <w:rPr>
          <w:sz w:val="22"/>
          <w:szCs w:val="22"/>
          <w:lang w:eastAsia="ar-SA"/>
        </w:rPr>
        <w:t>zostały odwołane ze względu na zamknięcie szkół.</w:t>
      </w:r>
    </w:p>
    <w:p w14:paraId="569C90E4" w14:textId="77777777" w:rsidR="00E35891" w:rsidRPr="00E35891" w:rsidRDefault="00E35891" w:rsidP="00E35891">
      <w:pPr>
        <w:spacing w:line="276" w:lineRule="auto"/>
        <w:jc w:val="both"/>
        <w:rPr>
          <w:sz w:val="22"/>
          <w:szCs w:val="22"/>
          <w:lang w:eastAsia="ar-SA"/>
        </w:rPr>
      </w:pPr>
      <w:r w:rsidRPr="00E35891">
        <w:rPr>
          <w:sz w:val="22"/>
          <w:szCs w:val="22"/>
          <w:lang w:eastAsia="ar-SA"/>
        </w:rPr>
        <w:t xml:space="preserve">W październiku 2020r. doradcy zawodowi włączyli się w organizację </w:t>
      </w:r>
      <w:r w:rsidRPr="00E35891">
        <w:rPr>
          <w:b/>
          <w:sz w:val="22"/>
          <w:szCs w:val="22"/>
          <w:lang w:eastAsia="ar-SA"/>
        </w:rPr>
        <w:t>IV Powiatowej Kampanii  Przeciwdziałania Handlowi Ludźmi</w:t>
      </w:r>
      <w:r w:rsidRPr="00E35891">
        <w:rPr>
          <w:sz w:val="22"/>
          <w:szCs w:val="22"/>
          <w:lang w:eastAsia="ar-SA"/>
        </w:rPr>
        <w:t>, w ramach Europejskiego Dnia Walki z Handlem Ludźmi                   i Ogólnoświatową Kampanią ONZ przeciwko przestępczości zorganizowanej BLUE HEART.</w:t>
      </w:r>
    </w:p>
    <w:p w14:paraId="4F6F4E26" w14:textId="77777777" w:rsidR="00E35891" w:rsidRPr="00E35891" w:rsidRDefault="00E35891" w:rsidP="00E35891">
      <w:pPr>
        <w:spacing w:line="276" w:lineRule="auto"/>
        <w:jc w:val="both"/>
        <w:rPr>
          <w:sz w:val="22"/>
          <w:szCs w:val="22"/>
          <w:lang w:eastAsia="ar-SA"/>
        </w:rPr>
      </w:pPr>
      <w:r w:rsidRPr="00E35891">
        <w:rPr>
          <w:sz w:val="22"/>
          <w:szCs w:val="22"/>
          <w:lang w:eastAsia="ar-SA"/>
        </w:rPr>
        <w:t>Zorganizowano dwa dyżury, których celem było udzielenie informacji na temat:</w:t>
      </w:r>
    </w:p>
    <w:p w14:paraId="6E6749A5" w14:textId="22BD0231" w:rsidR="00E35891" w:rsidRPr="00E35891" w:rsidRDefault="00E35891" w:rsidP="00E35891">
      <w:pPr>
        <w:spacing w:line="276" w:lineRule="auto"/>
        <w:jc w:val="both"/>
        <w:rPr>
          <w:sz w:val="22"/>
          <w:szCs w:val="22"/>
          <w:lang w:eastAsia="ar-SA"/>
        </w:rPr>
      </w:pPr>
      <w:r w:rsidRPr="00E35891">
        <w:rPr>
          <w:sz w:val="22"/>
          <w:szCs w:val="22"/>
          <w:lang w:eastAsia="ar-SA"/>
        </w:rPr>
        <w:t>- sposobów bezpiecznego poszukiwania pracy za granicą poprzez sieć EURES, PUP, WUP                          i certyfikowane Agencje Zatrudnienia, - sposobów zapobiegania niepożądanym sytuacjom podczas</w:t>
      </w:r>
    </w:p>
    <w:p w14:paraId="2B693A1E" w14:textId="0B813974" w:rsidR="00E35891" w:rsidRPr="00E35891" w:rsidRDefault="00E35891" w:rsidP="00E35891">
      <w:pPr>
        <w:suppressAutoHyphens w:val="0"/>
        <w:autoSpaceDE w:val="0"/>
        <w:autoSpaceDN w:val="0"/>
        <w:adjustRightInd w:val="0"/>
        <w:spacing w:line="276" w:lineRule="auto"/>
        <w:jc w:val="both"/>
        <w:rPr>
          <w:sz w:val="22"/>
          <w:szCs w:val="22"/>
        </w:rPr>
      </w:pPr>
      <w:r w:rsidRPr="00E35891">
        <w:rPr>
          <w:sz w:val="22"/>
          <w:szCs w:val="22"/>
          <w:lang w:eastAsia="ar-SA"/>
        </w:rPr>
        <w:t>wyjazdu do pracy za granicą oraz przygotowaniu odpowiednich dokumentów, przydatnych adresów internetowych, numerów telefonów instytucji zajmujących się tematyką handlu ludźmi.</w:t>
      </w:r>
    </w:p>
    <w:p w14:paraId="33396D8D" w14:textId="77777777" w:rsidR="009469BC" w:rsidRPr="007C03B4" w:rsidRDefault="009469BC" w:rsidP="00E93046">
      <w:pPr>
        <w:suppressAutoHyphens w:val="0"/>
        <w:spacing w:line="276" w:lineRule="auto"/>
        <w:rPr>
          <w:color w:val="FF0000"/>
          <w:sz w:val="22"/>
          <w:szCs w:val="22"/>
        </w:rPr>
      </w:pPr>
    </w:p>
    <w:p w14:paraId="3D2C84AA" w14:textId="77777777" w:rsidR="00E93046" w:rsidRPr="00E35891" w:rsidRDefault="002E18EF" w:rsidP="00E93046">
      <w:pPr>
        <w:suppressAutoHyphens w:val="0"/>
        <w:spacing w:line="276" w:lineRule="auto"/>
        <w:rPr>
          <w:b/>
          <w:bCs/>
          <w:sz w:val="22"/>
          <w:szCs w:val="22"/>
        </w:rPr>
      </w:pPr>
      <w:r w:rsidRPr="00E35891">
        <w:rPr>
          <w:b/>
          <w:bCs/>
          <w:sz w:val="22"/>
          <w:szCs w:val="22"/>
        </w:rPr>
        <w:t>3</w:t>
      </w:r>
      <w:r w:rsidR="009469BC" w:rsidRPr="00E35891">
        <w:rPr>
          <w:b/>
          <w:bCs/>
          <w:sz w:val="22"/>
          <w:szCs w:val="22"/>
        </w:rPr>
        <w:t>.</w:t>
      </w:r>
      <w:r w:rsidR="00E93046" w:rsidRPr="00E35891">
        <w:rPr>
          <w:b/>
          <w:bCs/>
          <w:sz w:val="22"/>
          <w:szCs w:val="22"/>
        </w:rPr>
        <w:t xml:space="preserve"> Zatrudnianie cudzoziemców</w:t>
      </w:r>
    </w:p>
    <w:p w14:paraId="07D865DB" w14:textId="3C43EC40" w:rsidR="00E35891" w:rsidRPr="00E35891" w:rsidRDefault="00E35891" w:rsidP="00E35891">
      <w:pPr>
        <w:suppressAutoHyphens w:val="0"/>
        <w:spacing w:line="276" w:lineRule="auto"/>
        <w:ind w:firstLine="851"/>
        <w:jc w:val="both"/>
        <w:rPr>
          <w:sz w:val="22"/>
          <w:szCs w:val="22"/>
        </w:rPr>
      </w:pPr>
      <w:r w:rsidRPr="00E35891">
        <w:rPr>
          <w:sz w:val="22"/>
          <w:szCs w:val="22"/>
        </w:rPr>
        <w:t>Powiatowe urzędy pracy realizują 3 zadania związane z legalizacją pracy cudzoziemców, tzn. wpisują oświadczenia o powierzeniu wykonywania pracy cudzoziemcowi do ewidencji oświadczeń, wydają zezwolenia na pracę sezonową cudzoziemca na terytorium Rzeczypospolitej Polskiej oraz wystawiają informację starosty o braku możliwości zaspokojenia potrzeb kadrowych pracodawcy w oparciu o rejestry bezrobotnych  i poszukujących pracy lub o negatywnym wyniku rekrutacji organizowanej dla pracodawcy.</w:t>
      </w:r>
    </w:p>
    <w:p w14:paraId="13C82999" w14:textId="49659365" w:rsidR="00E35891" w:rsidRPr="00E35891" w:rsidRDefault="00E35891" w:rsidP="00E35891">
      <w:pPr>
        <w:suppressAutoHyphens w:val="0"/>
        <w:spacing w:line="276" w:lineRule="auto"/>
        <w:jc w:val="both"/>
        <w:rPr>
          <w:sz w:val="22"/>
          <w:szCs w:val="22"/>
        </w:rPr>
      </w:pPr>
      <w:r>
        <w:rPr>
          <w:b/>
          <w:bCs/>
          <w:sz w:val="22"/>
          <w:szCs w:val="22"/>
        </w:rPr>
        <w:t>3</w:t>
      </w:r>
      <w:r w:rsidRPr="00E35891">
        <w:rPr>
          <w:b/>
          <w:bCs/>
          <w:sz w:val="22"/>
          <w:szCs w:val="22"/>
        </w:rPr>
        <w:t>.1</w:t>
      </w:r>
      <w:r w:rsidRPr="00E35891">
        <w:rPr>
          <w:sz w:val="22"/>
          <w:szCs w:val="22"/>
        </w:rPr>
        <w:t xml:space="preserve"> </w:t>
      </w:r>
      <w:r w:rsidRPr="00E35891">
        <w:rPr>
          <w:b/>
          <w:bCs/>
          <w:sz w:val="22"/>
          <w:szCs w:val="22"/>
        </w:rPr>
        <w:t>Oświadczenia o powierzeniu wykonywania pracy cudzoziemcowi</w:t>
      </w:r>
      <w:r w:rsidRPr="00E35891">
        <w:rPr>
          <w:sz w:val="22"/>
          <w:szCs w:val="22"/>
        </w:rPr>
        <w:t xml:space="preserve"> </w:t>
      </w:r>
    </w:p>
    <w:p w14:paraId="00F09E6A" w14:textId="77777777" w:rsidR="00E35891" w:rsidRPr="00E35891" w:rsidRDefault="00E35891" w:rsidP="00E35891">
      <w:pPr>
        <w:suppressAutoHyphens w:val="0"/>
        <w:spacing w:line="276" w:lineRule="auto"/>
        <w:ind w:firstLine="851"/>
        <w:jc w:val="both"/>
        <w:rPr>
          <w:sz w:val="22"/>
          <w:szCs w:val="22"/>
        </w:rPr>
      </w:pPr>
      <w:r w:rsidRPr="00E35891">
        <w:rPr>
          <w:sz w:val="22"/>
          <w:szCs w:val="22"/>
        </w:rPr>
        <w:t xml:space="preserve">Obywatele Białorusi, Mołdowy, Rosji, Ukrainy, Gruzji oraz Armenii mogą podejmować krótkoterminową pracę w Polsce (w okresie do sześciu miesięcy w ciągu kolejnych dwunastu miesięcy) bez obowiązku uzyskiwania zezwolenia na pracę. Podmiot zamierzający powierzyć taką pracę cudzoziemcowi (pracodawca lub osoba fizyczna) ma obowiązek złożenia stosownego oświadczenia w powiatowym urzędzie pracy właściwym dla siedziby lub miejsca zamieszkania wnioskodawcy. </w:t>
      </w:r>
    </w:p>
    <w:p w14:paraId="29F9F518" w14:textId="77777777" w:rsidR="00E35891" w:rsidRPr="00E35891" w:rsidRDefault="00E35891" w:rsidP="00E35891">
      <w:pPr>
        <w:suppressAutoHyphens w:val="0"/>
        <w:spacing w:line="276" w:lineRule="auto"/>
        <w:jc w:val="both"/>
        <w:rPr>
          <w:sz w:val="22"/>
          <w:szCs w:val="22"/>
        </w:rPr>
      </w:pPr>
      <w:r w:rsidRPr="00E35891">
        <w:rPr>
          <w:sz w:val="22"/>
          <w:szCs w:val="22"/>
        </w:rPr>
        <w:t>W 2020r. w Powiatowym Urzędzie Pracy w Jędrzejowie wpisano do ewidencji 338 oświadczeń             o powierzeniu wykonywania pracy cudzoziemcowi, z tego: 324 oświadczenia dotyczyły obywateli Ukrainy, 10 dotyczyło obywateli Białorusi, a 4 oświadczenia dotyczyły obywateli Rosji.</w:t>
      </w:r>
    </w:p>
    <w:p w14:paraId="753C501D" w14:textId="02413BC7" w:rsidR="00E35891" w:rsidRPr="00E35891" w:rsidRDefault="00E35891" w:rsidP="00E35891">
      <w:pPr>
        <w:suppressAutoHyphens w:val="0"/>
        <w:spacing w:line="276" w:lineRule="auto"/>
        <w:rPr>
          <w:b/>
          <w:bCs/>
          <w:sz w:val="22"/>
          <w:szCs w:val="22"/>
        </w:rPr>
      </w:pPr>
      <w:r>
        <w:rPr>
          <w:b/>
          <w:bCs/>
          <w:sz w:val="22"/>
          <w:szCs w:val="22"/>
        </w:rPr>
        <w:t>3</w:t>
      </w:r>
      <w:r w:rsidRPr="00E35891">
        <w:rPr>
          <w:b/>
          <w:bCs/>
          <w:sz w:val="22"/>
          <w:szCs w:val="22"/>
        </w:rPr>
        <w:t>.2 Zezwolenia na pracę sezonową cudzoziemca na terytorium Rzeczypospolitej Polskiej</w:t>
      </w:r>
    </w:p>
    <w:p w14:paraId="25DA6F4C" w14:textId="77777777" w:rsidR="00E35891" w:rsidRPr="00E35891" w:rsidRDefault="00E35891" w:rsidP="00E35891">
      <w:pPr>
        <w:suppressAutoHyphens w:val="0"/>
        <w:spacing w:line="276" w:lineRule="auto"/>
        <w:ind w:firstLine="851"/>
        <w:jc w:val="both"/>
        <w:rPr>
          <w:sz w:val="22"/>
          <w:szCs w:val="22"/>
        </w:rPr>
      </w:pPr>
      <w:r w:rsidRPr="00E35891">
        <w:rPr>
          <w:sz w:val="22"/>
          <w:szCs w:val="22"/>
        </w:rPr>
        <w:t xml:space="preserve">Od 1 stycznia 2018 r. na powiatowe urzędy pracy nałożone zostały dodatkowe zadania związane z legalizacją pracy cudzoziemców. Pracodawcy z branży sezonowej, chcąc zatrudnić legalnie cudzoziemca, muszą złożyć wniosek o wydanie zezwolenia na pracę sezonową cudzoziemca na terytorium Rzeczypospolitej Polskiej do powiatowego urzędu pracy właściwego dla siedziby lub miejsca zamieszkania wnioskodawcy. </w:t>
      </w:r>
    </w:p>
    <w:p w14:paraId="47EC7121" w14:textId="77777777" w:rsidR="00E35891" w:rsidRPr="00E35891" w:rsidRDefault="00E35891" w:rsidP="00E35891">
      <w:pPr>
        <w:suppressAutoHyphens w:val="0"/>
        <w:spacing w:line="276" w:lineRule="auto"/>
        <w:jc w:val="both"/>
        <w:rPr>
          <w:sz w:val="22"/>
          <w:szCs w:val="22"/>
        </w:rPr>
      </w:pPr>
      <w:r w:rsidRPr="00E35891">
        <w:rPr>
          <w:sz w:val="22"/>
          <w:szCs w:val="22"/>
        </w:rPr>
        <w:t>W okresie od stycznia do grudnia 2020r. w Powiatowym Urzędzie Pracy w Jędrzejowie  wydano 50 zezwoleń na pracę sezonową, które dotyczyły obywateli Ukrainy. Ponadto wydano 12 decyzji               o umorzeniu postępowania w sprawie wydania zezwolenia na pracę cudzoziemca</w:t>
      </w:r>
    </w:p>
    <w:p w14:paraId="54BCD382" w14:textId="252694BF" w:rsidR="00E35891" w:rsidRPr="00E35891" w:rsidRDefault="00E35891" w:rsidP="00E35891">
      <w:pPr>
        <w:suppressAutoHyphens w:val="0"/>
        <w:autoSpaceDE w:val="0"/>
        <w:autoSpaceDN w:val="0"/>
        <w:adjustRightInd w:val="0"/>
        <w:spacing w:line="276" w:lineRule="auto"/>
        <w:jc w:val="both"/>
        <w:rPr>
          <w:b/>
          <w:bCs/>
          <w:sz w:val="22"/>
          <w:szCs w:val="22"/>
        </w:rPr>
      </w:pPr>
      <w:r>
        <w:rPr>
          <w:b/>
          <w:bCs/>
          <w:sz w:val="22"/>
          <w:szCs w:val="22"/>
        </w:rPr>
        <w:t>3</w:t>
      </w:r>
      <w:r w:rsidRPr="00E35891">
        <w:rPr>
          <w:b/>
          <w:bCs/>
          <w:sz w:val="22"/>
          <w:szCs w:val="22"/>
        </w:rPr>
        <w:t>.3 Informacja starosty o braku możliwości zaspokojenia potrzeb kadrowych pracodawcy w</w:t>
      </w:r>
      <w:r w:rsidR="0087233B">
        <w:rPr>
          <w:b/>
          <w:bCs/>
          <w:sz w:val="22"/>
          <w:szCs w:val="22"/>
        </w:rPr>
        <w:t> </w:t>
      </w:r>
      <w:r w:rsidRPr="00E35891">
        <w:rPr>
          <w:b/>
          <w:bCs/>
          <w:sz w:val="22"/>
          <w:szCs w:val="22"/>
        </w:rPr>
        <w:t>oparciu o rejestry bezrobotnych i poszukujących pracy lub o negatywnym wyniku rekrutacji organizowanej dla pracodawcy</w:t>
      </w:r>
    </w:p>
    <w:p w14:paraId="6B0AF7DE" w14:textId="77777777" w:rsidR="00E35891" w:rsidRPr="00E35891" w:rsidRDefault="00E35891" w:rsidP="00E35891">
      <w:pPr>
        <w:suppressAutoHyphens w:val="0"/>
        <w:autoSpaceDE w:val="0"/>
        <w:autoSpaceDN w:val="0"/>
        <w:adjustRightInd w:val="0"/>
        <w:spacing w:line="276" w:lineRule="auto"/>
        <w:ind w:firstLine="851"/>
        <w:jc w:val="both"/>
        <w:rPr>
          <w:sz w:val="22"/>
          <w:szCs w:val="22"/>
        </w:rPr>
      </w:pPr>
      <w:r w:rsidRPr="00E35891">
        <w:rPr>
          <w:sz w:val="22"/>
          <w:szCs w:val="22"/>
        </w:rPr>
        <w:t xml:space="preserve"> Informację tę wydaje Starosta (dyrektor PUP) właściwy ze względu na główne miejsce wykonywania pracy przez cudzoziemca. Stanowi ona załącznik do wniosku o wydanie zezwolenia na pracę cudzoziemca na terenie RP, składanego do Wojewody. </w:t>
      </w:r>
    </w:p>
    <w:p w14:paraId="1ED3F118" w14:textId="77777777" w:rsidR="00E35891" w:rsidRPr="00E35891" w:rsidRDefault="00E35891" w:rsidP="00E35891">
      <w:pPr>
        <w:suppressAutoHyphens w:val="0"/>
        <w:autoSpaceDE w:val="0"/>
        <w:autoSpaceDN w:val="0"/>
        <w:adjustRightInd w:val="0"/>
        <w:spacing w:after="120" w:line="276" w:lineRule="auto"/>
        <w:jc w:val="both"/>
        <w:rPr>
          <w:sz w:val="22"/>
          <w:szCs w:val="22"/>
        </w:rPr>
      </w:pPr>
      <w:r w:rsidRPr="00E35891">
        <w:rPr>
          <w:sz w:val="22"/>
          <w:szCs w:val="22"/>
        </w:rPr>
        <w:t>Na przestrzeni 2020 roku  17 pracodawców złożyło do Powiatowego Urzędu Pracy w Jędrzejowie  wnioski o wydanie informacji starosty dotyczące 55 wolnych miejsc pracy. Najliczniejsze stanowiska pracy zgłaszane przez pracodawców w tym okresie w ramach wniosków o wydanie informacji starosty o braku możliwości zaspokojenia potrzeb kadrowych to: operator zautomatyzowanej linii produkcyjnej, pracownik produkcji, pracownik wylęgarni drobiu, kucharz, cukiernik, piekarz, kierowca samochodu dostawczego w transporcie międzynarodowym, kucharz kuchni tureckiej.</w:t>
      </w:r>
    </w:p>
    <w:p w14:paraId="40861A9E" w14:textId="77777777" w:rsidR="00B55194" w:rsidRDefault="00B55194" w:rsidP="009469BC">
      <w:pPr>
        <w:suppressAutoHyphens w:val="0"/>
        <w:autoSpaceDE w:val="0"/>
        <w:autoSpaceDN w:val="0"/>
        <w:adjustRightInd w:val="0"/>
        <w:spacing w:line="276" w:lineRule="auto"/>
        <w:jc w:val="both"/>
        <w:rPr>
          <w:color w:val="FF0000"/>
          <w:sz w:val="22"/>
          <w:szCs w:val="22"/>
        </w:rPr>
      </w:pPr>
    </w:p>
    <w:p w14:paraId="4750C062" w14:textId="77777777" w:rsidR="00BF4575" w:rsidRDefault="00BF4575" w:rsidP="009469BC">
      <w:pPr>
        <w:suppressAutoHyphens w:val="0"/>
        <w:autoSpaceDE w:val="0"/>
        <w:autoSpaceDN w:val="0"/>
        <w:adjustRightInd w:val="0"/>
        <w:spacing w:line="276" w:lineRule="auto"/>
        <w:jc w:val="both"/>
        <w:rPr>
          <w:color w:val="FF0000"/>
          <w:sz w:val="22"/>
          <w:szCs w:val="22"/>
        </w:rPr>
      </w:pPr>
    </w:p>
    <w:p w14:paraId="7FF14637" w14:textId="77777777" w:rsidR="00BF4575" w:rsidRPr="007C03B4" w:rsidRDefault="00BF4575" w:rsidP="009469BC">
      <w:pPr>
        <w:suppressAutoHyphens w:val="0"/>
        <w:autoSpaceDE w:val="0"/>
        <w:autoSpaceDN w:val="0"/>
        <w:adjustRightInd w:val="0"/>
        <w:spacing w:line="276" w:lineRule="auto"/>
        <w:jc w:val="both"/>
        <w:rPr>
          <w:color w:val="FF0000"/>
          <w:sz w:val="22"/>
          <w:szCs w:val="22"/>
        </w:rPr>
      </w:pPr>
    </w:p>
    <w:p w14:paraId="5FA92028" w14:textId="77777777" w:rsidR="0019329B" w:rsidRPr="00E35891" w:rsidRDefault="002E18EF" w:rsidP="009469BC">
      <w:pPr>
        <w:suppressAutoHyphens w:val="0"/>
        <w:spacing w:before="120" w:after="120"/>
        <w:contextualSpacing/>
        <w:jc w:val="both"/>
        <w:rPr>
          <w:rFonts w:eastAsia="Calibri"/>
          <w:b/>
          <w:sz w:val="22"/>
          <w:szCs w:val="22"/>
          <w:lang w:eastAsia="en-US"/>
        </w:rPr>
      </w:pPr>
      <w:r w:rsidRPr="00E35891">
        <w:rPr>
          <w:rFonts w:eastAsia="Calibri"/>
          <w:b/>
          <w:sz w:val="22"/>
          <w:szCs w:val="22"/>
          <w:lang w:eastAsia="en-US"/>
        </w:rPr>
        <w:t>4</w:t>
      </w:r>
      <w:r w:rsidR="009469BC" w:rsidRPr="00E35891">
        <w:rPr>
          <w:rFonts w:eastAsia="Calibri"/>
          <w:b/>
          <w:sz w:val="22"/>
          <w:szCs w:val="22"/>
          <w:lang w:eastAsia="en-US"/>
        </w:rPr>
        <w:t xml:space="preserve">. </w:t>
      </w:r>
      <w:r w:rsidR="0019329B" w:rsidRPr="00E35891">
        <w:rPr>
          <w:rFonts w:eastAsia="Calibri"/>
          <w:b/>
          <w:sz w:val="22"/>
          <w:szCs w:val="22"/>
          <w:lang w:eastAsia="en-US"/>
        </w:rPr>
        <w:t>Barometr zawodów</w:t>
      </w:r>
    </w:p>
    <w:p w14:paraId="764392E4" w14:textId="77777777" w:rsidR="0019329B" w:rsidRPr="00E35891" w:rsidRDefault="0019329B" w:rsidP="0019329B">
      <w:pPr>
        <w:suppressAutoHyphens w:val="0"/>
        <w:spacing w:line="276" w:lineRule="auto"/>
        <w:ind w:firstLine="851"/>
        <w:contextualSpacing/>
        <w:jc w:val="both"/>
        <w:rPr>
          <w:rFonts w:eastAsia="Calibri"/>
          <w:sz w:val="8"/>
          <w:szCs w:val="8"/>
          <w:lang w:eastAsia="en-US"/>
        </w:rPr>
      </w:pPr>
    </w:p>
    <w:p w14:paraId="19673868" w14:textId="3966FA14" w:rsidR="0019329B" w:rsidRPr="00E35891" w:rsidRDefault="0019329B" w:rsidP="0019329B">
      <w:pPr>
        <w:suppressAutoHyphens w:val="0"/>
        <w:spacing w:line="276" w:lineRule="auto"/>
        <w:ind w:firstLine="851"/>
        <w:contextualSpacing/>
        <w:jc w:val="both"/>
        <w:rPr>
          <w:rFonts w:eastAsia="Calibri"/>
          <w:sz w:val="22"/>
          <w:szCs w:val="22"/>
          <w:lang w:eastAsia="en-US"/>
        </w:rPr>
      </w:pPr>
      <w:r w:rsidRPr="00E35891">
        <w:rPr>
          <w:rFonts w:eastAsia="Calibri"/>
          <w:sz w:val="22"/>
          <w:szCs w:val="22"/>
          <w:lang w:eastAsia="en-US"/>
        </w:rPr>
        <w:t>W 20</w:t>
      </w:r>
      <w:r w:rsidR="00E35891" w:rsidRPr="00E35891">
        <w:rPr>
          <w:rFonts w:eastAsia="Calibri"/>
          <w:sz w:val="22"/>
          <w:szCs w:val="22"/>
          <w:lang w:eastAsia="en-US"/>
        </w:rPr>
        <w:t>20</w:t>
      </w:r>
      <w:r w:rsidRPr="00E35891">
        <w:rPr>
          <w:rFonts w:eastAsia="Calibri"/>
          <w:sz w:val="22"/>
          <w:szCs w:val="22"/>
          <w:lang w:eastAsia="en-US"/>
        </w:rPr>
        <w:t xml:space="preserve"> Powiatowy Urząd Pracy w Jędrzejowie po raz kolejny brał udział w badaniu „Barometr zawodów”, którego celem było przygotowanie raportów zawodów deficytowych, nadwyżkowych  i zrównoważonych w powiecie jędrzejowskim.</w:t>
      </w:r>
    </w:p>
    <w:p w14:paraId="27EB9FC3" w14:textId="77777777" w:rsidR="0019329B" w:rsidRPr="00E35891" w:rsidRDefault="0019329B" w:rsidP="0019329B">
      <w:pPr>
        <w:suppressAutoHyphens w:val="0"/>
        <w:spacing w:line="276" w:lineRule="auto"/>
        <w:contextualSpacing/>
        <w:jc w:val="both"/>
        <w:rPr>
          <w:rFonts w:eastAsia="Calibri"/>
          <w:sz w:val="22"/>
          <w:szCs w:val="22"/>
          <w:lang w:eastAsia="en-US"/>
        </w:rPr>
      </w:pPr>
      <w:r w:rsidRPr="00E35891">
        <w:rPr>
          <w:rFonts w:eastAsia="Calibri"/>
          <w:sz w:val="22"/>
          <w:szCs w:val="22"/>
          <w:lang w:eastAsia="en-US"/>
        </w:rPr>
        <w:t>Badanie polegało na analizie ofert pracy wpływających do urzędu w danym roku kalendarzowym                       i liczby bezrobotnych zarejestrowanych w danym zawodzie.</w:t>
      </w:r>
    </w:p>
    <w:p w14:paraId="155CB53D" w14:textId="77777777" w:rsidR="0019329B" w:rsidRPr="00E35891" w:rsidRDefault="0019329B" w:rsidP="0019329B">
      <w:pPr>
        <w:suppressAutoHyphens w:val="0"/>
        <w:spacing w:line="276" w:lineRule="auto"/>
        <w:contextualSpacing/>
        <w:jc w:val="both"/>
        <w:rPr>
          <w:rFonts w:eastAsia="Calibri"/>
          <w:sz w:val="22"/>
          <w:szCs w:val="22"/>
          <w:lang w:eastAsia="en-US"/>
        </w:rPr>
      </w:pPr>
      <w:r w:rsidRPr="00E35891">
        <w:rPr>
          <w:rFonts w:eastAsia="Calibri"/>
          <w:sz w:val="22"/>
          <w:szCs w:val="22"/>
          <w:lang w:eastAsia="en-US"/>
        </w:rPr>
        <w:t>Opracowany raport „Barometr zawodów” jest niezbędnym narzędziem wykorzystywanym podczas:</w:t>
      </w:r>
    </w:p>
    <w:p w14:paraId="20A19DE2" w14:textId="77777777" w:rsidR="0019329B" w:rsidRPr="00E35891"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E35891">
        <w:rPr>
          <w:rFonts w:eastAsia="Calibri"/>
          <w:sz w:val="22"/>
          <w:szCs w:val="22"/>
          <w:lang w:eastAsia="en-US"/>
        </w:rPr>
        <w:t>opiniowania nowych kierunków kształcenia,</w:t>
      </w:r>
    </w:p>
    <w:p w14:paraId="7332ADD5" w14:textId="77777777" w:rsidR="0019329B" w:rsidRPr="00E35891" w:rsidRDefault="0019329B" w:rsidP="006F6ABB">
      <w:pPr>
        <w:numPr>
          <w:ilvl w:val="0"/>
          <w:numId w:val="15"/>
        </w:numPr>
        <w:tabs>
          <w:tab w:val="left" w:pos="284"/>
        </w:tabs>
        <w:suppressAutoHyphens w:val="0"/>
        <w:spacing w:line="276" w:lineRule="auto"/>
        <w:ind w:left="0" w:firstLine="0"/>
        <w:contextualSpacing/>
        <w:jc w:val="both"/>
        <w:rPr>
          <w:rFonts w:eastAsia="Calibri"/>
          <w:sz w:val="22"/>
          <w:szCs w:val="22"/>
          <w:lang w:eastAsia="en-US"/>
        </w:rPr>
      </w:pPr>
      <w:r w:rsidRPr="00E35891">
        <w:rPr>
          <w:rFonts w:eastAsia="Calibri"/>
          <w:sz w:val="22"/>
          <w:szCs w:val="22"/>
          <w:lang w:eastAsia="en-US"/>
        </w:rPr>
        <w:t>tworzenia planów szkoleń zawodowych,</w:t>
      </w:r>
    </w:p>
    <w:p w14:paraId="7A43B033" w14:textId="77777777" w:rsidR="0019329B" w:rsidRPr="00E35891" w:rsidRDefault="0019329B" w:rsidP="006F6ABB">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E35891">
        <w:rPr>
          <w:rFonts w:eastAsia="Calibri"/>
          <w:sz w:val="22"/>
          <w:szCs w:val="22"/>
          <w:lang w:eastAsia="en-US"/>
        </w:rPr>
        <w:t xml:space="preserve">ocenie wniosków  dotyczących kształcenia ustawicznego    pracowników i pracodawców ze     </w:t>
      </w:r>
    </w:p>
    <w:p w14:paraId="11CB7D0E" w14:textId="77777777" w:rsidR="0019329B" w:rsidRPr="00E35891" w:rsidRDefault="0019329B" w:rsidP="0019329B">
      <w:pPr>
        <w:tabs>
          <w:tab w:val="left" w:pos="284"/>
        </w:tabs>
        <w:suppressAutoHyphens w:val="0"/>
        <w:spacing w:before="100" w:beforeAutospacing="1" w:after="100" w:afterAutospacing="1" w:line="276" w:lineRule="auto"/>
        <w:contextualSpacing/>
        <w:rPr>
          <w:rFonts w:eastAsia="Calibri"/>
          <w:sz w:val="22"/>
          <w:szCs w:val="22"/>
          <w:lang w:eastAsia="en-US"/>
        </w:rPr>
      </w:pPr>
      <w:r w:rsidRPr="00E35891">
        <w:rPr>
          <w:rFonts w:eastAsia="Calibri"/>
          <w:sz w:val="22"/>
          <w:szCs w:val="22"/>
          <w:lang w:eastAsia="en-US"/>
        </w:rPr>
        <w:t xml:space="preserve">     środków   Krajowego Funduszu  Szkoleniowego,</w:t>
      </w:r>
    </w:p>
    <w:p w14:paraId="5E7E3DAF" w14:textId="1D4E49D6" w:rsidR="00B55194" w:rsidRPr="00E35891" w:rsidRDefault="0019329B" w:rsidP="00E35891">
      <w:pPr>
        <w:numPr>
          <w:ilvl w:val="0"/>
          <w:numId w:val="15"/>
        </w:numPr>
        <w:tabs>
          <w:tab w:val="left" w:pos="284"/>
        </w:tabs>
        <w:suppressAutoHyphens w:val="0"/>
        <w:spacing w:before="100" w:beforeAutospacing="1" w:after="100" w:afterAutospacing="1" w:line="276" w:lineRule="auto"/>
        <w:ind w:left="0" w:firstLine="0"/>
        <w:contextualSpacing/>
        <w:rPr>
          <w:rFonts w:eastAsia="Calibri"/>
          <w:sz w:val="22"/>
          <w:szCs w:val="22"/>
          <w:lang w:eastAsia="en-US"/>
        </w:rPr>
      </w:pPr>
      <w:r w:rsidRPr="00E35891">
        <w:rPr>
          <w:rFonts w:eastAsia="Calibri"/>
          <w:sz w:val="22"/>
          <w:szCs w:val="22"/>
          <w:lang w:eastAsia="en-US"/>
        </w:rPr>
        <w:t>prognozowania zmian na lokalnym rynku pracy</w:t>
      </w:r>
    </w:p>
    <w:p w14:paraId="6FB06E24" w14:textId="5B79F6C9" w:rsidR="00B55194" w:rsidRPr="00263526" w:rsidRDefault="0019329B" w:rsidP="00263526">
      <w:pPr>
        <w:suppressAutoHyphens w:val="0"/>
        <w:spacing w:after="120" w:line="276" w:lineRule="auto"/>
        <w:contextualSpacing/>
        <w:rPr>
          <w:rFonts w:eastAsia="Calibri"/>
          <w:sz w:val="22"/>
          <w:szCs w:val="22"/>
          <w:lang w:eastAsia="en-US"/>
        </w:rPr>
      </w:pPr>
      <w:r w:rsidRPr="00E35891">
        <w:rPr>
          <w:rFonts w:eastAsia="Calibri"/>
          <w:sz w:val="22"/>
          <w:szCs w:val="22"/>
          <w:lang w:eastAsia="en-US"/>
        </w:rPr>
        <w:t>„Barometr zawodów 20</w:t>
      </w:r>
      <w:r w:rsidR="00E35891" w:rsidRPr="00E35891">
        <w:rPr>
          <w:rFonts w:eastAsia="Calibri"/>
          <w:sz w:val="22"/>
          <w:szCs w:val="22"/>
          <w:lang w:eastAsia="en-US"/>
        </w:rPr>
        <w:t>20</w:t>
      </w:r>
      <w:r w:rsidRPr="00E35891">
        <w:rPr>
          <w:rFonts w:eastAsia="Calibri"/>
          <w:sz w:val="22"/>
          <w:szCs w:val="22"/>
          <w:lang w:eastAsia="en-US"/>
        </w:rPr>
        <w:t xml:space="preserve">” został zamieszczony na stronie internetowej PUP </w:t>
      </w:r>
      <w:hyperlink r:id="rId15" w:history="1">
        <w:r w:rsidR="00451BA9" w:rsidRPr="00E35891">
          <w:rPr>
            <w:rStyle w:val="Hipercze"/>
            <w:rFonts w:eastAsia="Calibri"/>
            <w:color w:val="auto"/>
            <w:sz w:val="22"/>
            <w:szCs w:val="22"/>
            <w:u w:val="none"/>
            <w:lang w:eastAsia="en-US"/>
          </w:rPr>
          <w:t>https://jedrzejow.praca.gov.pl</w:t>
        </w:r>
      </w:hyperlink>
    </w:p>
    <w:p w14:paraId="128E3B10" w14:textId="58E16F5C" w:rsidR="00641FC0" w:rsidRPr="00263526" w:rsidRDefault="002E18EF" w:rsidP="00263526">
      <w:pPr>
        <w:pStyle w:val="NormalnyWeb"/>
        <w:tabs>
          <w:tab w:val="left" w:pos="360"/>
        </w:tabs>
        <w:spacing w:before="0" w:after="0"/>
        <w:rPr>
          <w:b/>
          <w:sz w:val="22"/>
          <w:szCs w:val="22"/>
        </w:rPr>
      </w:pPr>
      <w:bookmarkStart w:id="13" w:name="_Hlk33706898"/>
      <w:r>
        <w:rPr>
          <w:b/>
          <w:sz w:val="22"/>
          <w:szCs w:val="22"/>
        </w:rPr>
        <w:t>5</w:t>
      </w:r>
      <w:r w:rsidR="009469BC">
        <w:rPr>
          <w:b/>
          <w:sz w:val="22"/>
          <w:szCs w:val="22"/>
        </w:rPr>
        <w:t xml:space="preserve">. </w:t>
      </w:r>
      <w:r w:rsidR="0067524A" w:rsidRPr="00FE73C3">
        <w:rPr>
          <w:b/>
          <w:sz w:val="22"/>
          <w:szCs w:val="22"/>
        </w:rPr>
        <w:t xml:space="preserve">Realizacja aktywnych programów rynku pracy </w:t>
      </w:r>
    </w:p>
    <w:p w14:paraId="228654C6" w14:textId="0098C035" w:rsidR="0019329B" w:rsidRPr="0019329B" w:rsidRDefault="0019329B" w:rsidP="0019329B">
      <w:pPr>
        <w:ind w:left="720"/>
        <w:jc w:val="right"/>
        <w:rPr>
          <w:b/>
          <w:sz w:val="22"/>
          <w:szCs w:val="22"/>
        </w:rPr>
      </w:pPr>
      <w:r w:rsidRPr="0019329B">
        <w:rPr>
          <w:b/>
          <w:sz w:val="22"/>
          <w:szCs w:val="22"/>
        </w:rPr>
        <w:t xml:space="preserve">Tabela </w:t>
      </w:r>
      <w:r w:rsidR="00C84498">
        <w:rPr>
          <w:b/>
          <w:sz w:val="22"/>
          <w:szCs w:val="22"/>
        </w:rPr>
        <w:t>6</w:t>
      </w:r>
    </w:p>
    <w:p w14:paraId="166EE6A1" w14:textId="121CAC5F" w:rsidR="0019329B" w:rsidRPr="0019329B" w:rsidRDefault="0019329B" w:rsidP="0019329B">
      <w:pPr>
        <w:jc w:val="center"/>
        <w:rPr>
          <w:b/>
          <w:sz w:val="22"/>
          <w:szCs w:val="22"/>
        </w:rPr>
      </w:pPr>
      <w:r w:rsidRPr="0019329B">
        <w:rPr>
          <w:b/>
          <w:sz w:val="22"/>
          <w:szCs w:val="22"/>
        </w:rPr>
        <w:t xml:space="preserve">Środki Funduszu Pracy na programy na rzecz promocji zatrudnienia, łagodzenia skutków bezrobocia i aktywizacji zawodowej wydatkowane przez Powiatowy Urząd Pracy </w:t>
      </w:r>
      <w:r w:rsidRPr="0019329B">
        <w:rPr>
          <w:b/>
          <w:sz w:val="22"/>
          <w:szCs w:val="22"/>
        </w:rPr>
        <w:br/>
        <w:t>w Jędrzejowie w latach 201</w:t>
      </w:r>
      <w:r w:rsidR="00D70613">
        <w:rPr>
          <w:b/>
          <w:sz w:val="22"/>
          <w:szCs w:val="22"/>
        </w:rPr>
        <w:t>9</w:t>
      </w:r>
      <w:r w:rsidRPr="0019329B">
        <w:rPr>
          <w:b/>
          <w:sz w:val="22"/>
          <w:szCs w:val="22"/>
        </w:rPr>
        <w:t>- 20</w:t>
      </w:r>
      <w:r w:rsidR="00D70613">
        <w:rPr>
          <w:b/>
          <w:sz w:val="22"/>
          <w:szCs w:val="22"/>
        </w:rPr>
        <w:t>20</w:t>
      </w:r>
      <w:r w:rsidRPr="0019329B">
        <w:rPr>
          <w:b/>
          <w:sz w:val="22"/>
          <w:szCs w:val="22"/>
        </w:rPr>
        <w:t xml:space="preserve"> (w zł)</w:t>
      </w:r>
    </w:p>
    <w:p w14:paraId="379278E5" w14:textId="77777777" w:rsidR="0019329B" w:rsidRPr="0019329B" w:rsidRDefault="0019329B" w:rsidP="0019329B">
      <w:pPr>
        <w:jc w:val="center"/>
        <w:rPr>
          <w:b/>
          <w:sz w:val="22"/>
          <w:szCs w:val="22"/>
        </w:rPr>
      </w:pPr>
    </w:p>
    <w:tbl>
      <w:tblPr>
        <w:tblW w:w="8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2638"/>
        <w:gridCol w:w="1753"/>
        <w:gridCol w:w="1126"/>
        <w:gridCol w:w="1794"/>
        <w:gridCol w:w="1091"/>
      </w:tblGrid>
      <w:tr w:rsidR="0019329B" w:rsidRPr="0019329B" w14:paraId="26F0040C" w14:textId="77777777" w:rsidTr="0087233B">
        <w:tc>
          <w:tcPr>
            <w:tcW w:w="566" w:type="dxa"/>
            <w:vMerge w:val="restart"/>
            <w:tcBorders>
              <w:top w:val="single" w:sz="4" w:space="0" w:color="auto"/>
              <w:left w:val="single" w:sz="4" w:space="0" w:color="auto"/>
              <w:bottom w:val="single" w:sz="4" w:space="0" w:color="auto"/>
              <w:right w:val="single" w:sz="4" w:space="0" w:color="auto"/>
            </w:tcBorders>
            <w:vAlign w:val="center"/>
          </w:tcPr>
          <w:p w14:paraId="0934AAD5" w14:textId="77777777" w:rsidR="0019329B" w:rsidRPr="0019329B" w:rsidRDefault="0019329B" w:rsidP="0087233B">
            <w:pPr>
              <w:spacing w:line="276" w:lineRule="auto"/>
              <w:jc w:val="center"/>
              <w:rPr>
                <w:b/>
                <w:sz w:val="22"/>
                <w:szCs w:val="22"/>
              </w:rPr>
            </w:pPr>
            <w:r w:rsidRPr="0019329B">
              <w:rPr>
                <w:b/>
                <w:sz w:val="22"/>
                <w:szCs w:val="22"/>
              </w:rPr>
              <w:t>Lp.</w:t>
            </w:r>
          </w:p>
        </w:tc>
        <w:tc>
          <w:tcPr>
            <w:tcW w:w="2638" w:type="dxa"/>
            <w:vMerge w:val="restart"/>
            <w:tcBorders>
              <w:top w:val="single" w:sz="4" w:space="0" w:color="auto"/>
              <w:left w:val="single" w:sz="4" w:space="0" w:color="auto"/>
              <w:bottom w:val="single" w:sz="4" w:space="0" w:color="auto"/>
              <w:right w:val="single" w:sz="4" w:space="0" w:color="auto"/>
            </w:tcBorders>
            <w:vAlign w:val="center"/>
          </w:tcPr>
          <w:p w14:paraId="448A655A" w14:textId="77777777" w:rsidR="0019329B" w:rsidRPr="0019329B" w:rsidRDefault="0019329B" w:rsidP="0087233B">
            <w:pPr>
              <w:spacing w:line="276" w:lineRule="auto"/>
              <w:jc w:val="center"/>
              <w:rPr>
                <w:b/>
                <w:sz w:val="22"/>
                <w:szCs w:val="22"/>
              </w:rPr>
            </w:pPr>
            <w:r w:rsidRPr="0019329B">
              <w:rPr>
                <w:b/>
                <w:sz w:val="22"/>
                <w:szCs w:val="22"/>
              </w:rPr>
              <w:t>Źródło</w:t>
            </w:r>
          </w:p>
        </w:tc>
        <w:tc>
          <w:tcPr>
            <w:tcW w:w="2879" w:type="dxa"/>
            <w:gridSpan w:val="2"/>
            <w:tcBorders>
              <w:top w:val="single" w:sz="4" w:space="0" w:color="auto"/>
              <w:left w:val="single" w:sz="4" w:space="0" w:color="auto"/>
              <w:bottom w:val="single" w:sz="4" w:space="0" w:color="auto"/>
              <w:right w:val="single" w:sz="4" w:space="0" w:color="auto"/>
            </w:tcBorders>
            <w:vAlign w:val="center"/>
          </w:tcPr>
          <w:p w14:paraId="0C5EFB79" w14:textId="6FBEB7D7" w:rsidR="0019329B" w:rsidRPr="0019329B" w:rsidRDefault="0019329B" w:rsidP="0087233B">
            <w:pPr>
              <w:spacing w:line="276" w:lineRule="auto"/>
              <w:jc w:val="center"/>
              <w:rPr>
                <w:b/>
                <w:sz w:val="22"/>
                <w:szCs w:val="22"/>
              </w:rPr>
            </w:pPr>
            <w:r w:rsidRPr="0019329B">
              <w:rPr>
                <w:b/>
                <w:sz w:val="22"/>
                <w:szCs w:val="22"/>
              </w:rPr>
              <w:t>201</w:t>
            </w:r>
            <w:r w:rsidR="00D70613">
              <w:rPr>
                <w:b/>
                <w:sz w:val="22"/>
                <w:szCs w:val="22"/>
              </w:rPr>
              <w:t>9</w:t>
            </w:r>
            <w:r w:rsidRPr="0019329B">
              <w:rPr>
                <w:b/>
                <w:sz w:val="22"/>
                <w:szCs w:val="22"/>
              </w:rPr>
              <w:t>r.</w:t>
            </w:r>
          </w:p>
        </w:tc>
        <w:tc>
          <w:tcPr>
            <w:tcW w:w="2885" w:type="dxa"/>
            <w:gridSpan w:val="2"/>
            <w:tcBorders>
              <w:top w:val="single" w:sz="4" w:space="0" w:color="auto"/>
              <w:left w:val="single" w:sz="4" w:space="0" w:color="auto"/>
              <w:bottom w:val="single" w:sz="4" w:space="0" w:color="auto"/>
              <w:right w:val="single" w:sz="4" w:space="0" w:color="auto"/>
            </w:tcBorders>
            <w:vAlign w:val="center"/>
          </w:tcPr>
          <w:p w14:paraId="32E21944" w14:textId="02074013" w:rsidR="0019329B" w:rsidRPr="0019329B" w:rsidRDefault="0019329B" w:rsidP="0087233B">
            <w:pPr>
              <w:spacing w:line="276" w:lineRule="auto"/>
              <w:jc w:val="center"/>
              <w:rPr>
                <w:b/>
                <w:sz w:val="22"/>
                <w:szCs w:val="22"/>
              </w:rPr>
            </w:pPr>
            <w:r w:rsidRPr="0019329B">
              <w:rPr>
                <w:b/>
                <w:sz w:val="22"/>
                <w:szCs w:val="22"/>
              </w:rPr>
              <w:t>20</w:t>
            </w:r>
            <w:r w:rsidR="00D70613">
              <w:rPr>
                <w:b/>
                <w:sz w:val="22"/>
                <w:szCs w:val="22"/>
              </w:rPr>
              <w:t>20</w:t>
            </w:r>
            <w:r w:rsidRPr="0019329B">
              <w:rPr>
                <w:b/>
                <w:sz w:val="22"/>
                <w:szCs w:val="22"/>
              </w:rPr>
              <w:t>r.</w:t>
            </w:r>
          </w:p>
        </w:tc>
      </w:tr>
      <w:tr w:rsidR="0019329B" w:rsidRPr="0019329B" w14:paraId="64D1730A" w14:textId="77777777" w:rsidTr="0087233B">
        <w:tc>
          <w:tcPr>
            <w:tcW w:w="0" w:type="auto"/>
            <w:vMerge/>
            <w:tcBorders>
              <w:top w:val="single" w:sz="4" w:space="0" w:color="auto"/>
              <w:left w:val="single" w:sz="4" w:space="0" w:color="auto"/>
              <w:bottom w:val="single" w:sz="4" w:space="0" w:color="auto"/>
              <w:right w:val="single" w:sz="4" w:space="0" w:color="auto"/>
            </w:tcBorders>
            <w:vAlign w:val="center"/>
          </w:tcPr>
          <w:p w14:paraId="60D7F8A1" w14:textId="77777777" w:rsidR="0019329B" w:rsidRPr="0019329B" w:rsidRDefault="0019329B" w:rsidP="0087233B">
            <w:pPr>
              <w:suppressAutoHyphens w:val="0"/>
              <w:spacing w:line="276" w:lineRule="auto"/>
              <w:jc w:val="center"/>
              <w:rPr>
                <w:b/>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86A2223" w14:textId="77777777" w:rsidR="0019329B" w:rsidRPr="0019329B" w:rsidRDefault="0019329B" w:rsidP="0087233B">
            <w:pPr>
              <w:suppressAutoHyphens w:val="0"/>
              <w:spacing w:line="276" w:lineRule="auto"/>
              <w:jc w:val="center"/>
              <w:rPr>
                <w:b/>
                <w:sz w:val="22"/>
                <w:szCs w:val="22"/>
              </w:rPr>
            </w:pPr>
          </w:p>
        </w:tc>
        <w:tc>
          <w:tcPr>
            <w:tcW w:w="1753" w:type="dxa"/>
            <w:tcBorders>
              <w:top w:val="single" w:sz="4" w:space="0" w:color="auto"/>
              <w:left w:val="single" w:sz="4" w:space="0" w:color="auto"/>
              <w:bottom w:val="single" w:sz="4" w:space="0" w:color="auto"/>
              <w:right w:val="single" w:sz="4" w:space="0" w:color="auto"/>
            </w:tcBorders>
            <w:vAlign w:val="center"/>
          </w:tcPr>
          <w:p w14:paraId="7AAC76E5" w14:textId="77777777" w:rsidR="0019329B" w:rsidRPr="0019329B" w:rsidRDefault="0019329B" w:rsidP="0087233B">
            <w:pPr>
              <w:spacing w:line="276" w:lineRule="auto"/>
              <w:jc w:val="center"/>
              <w:rPr>
                <w:b/>
                <w:sz w:val="22"/>
                <w:szCs w:val="22"/>
              </w:rPr>
            </w:pPr>
            <w:r w:rsidRPr="0019329B">
              <w:rPr>
                <w:b/>
                <w:sz w:val="22"/>
                <w:szCs w:val="22"/>
              </w:rPr>
              <w:t>Kwota środków</w:t>
            </w:r>
          </w:p>
        </w:tc>
        <w:tc>
          <w:tcPr>
            <w:tcW w:w="1126" w:type="dxa"/>
            <w:tcBorders>
              <w:top w:val="single" w:sz="4" w:space="0" w:color="auto"/>
              <w:left w:val="single" w:sz="4" w:space="0" w:color="auto"/>
              <w:bottom w:val="single" w:sz="4" w:space="0" w:color="auto"/>
              <w:right w:val="single" w:sz="4" w:space="0" w:color="auto"/>
            </w:tcBorders>
            <w:vAlign w:val="center"/>
          </w:tcPr>
          <w:p w14:paraId="455A3BC2" w14:textId="77777777" w:rsidR="0019329B" w:rsidRPr="0019329B" w:rsidRDefault="0019329B" w:rsidP="0087233B">
            <w:pPr>
              <w:spacing w:line="276" w:lineRule="auto"/>
              <w:jc w:val="center"/>
              <w:rPr>
                <w:b/>
                <w:sz w:val="22"/>
                <w:szCs w:val="22"/>
              </w:rPr>
            </w:pPr>
            <w:r w:rsidRPr="0019329B">
              <w:rPr>
                <w:b/>
                <w:sz w:val="22"/>
                <w:szCs w:val="22"/>
              </w:rPr>
              <w:t>udział %</w:t>
            </w:r>
          </w:p>
        </w:tc>
        <w:tc>
          <w:tcPr>
            <w:tcW w:w="1794" w:type="dxa"/>
            <w:tcBorders>
              <w:top w:val="single" w:sz="4" w:space="0" w:color="auto"/>
              <w:left w:val="single" w:sz="4" w:space="0" w:color="auto"/>
              <w:bottom w:val="single" w:sz="4" w:space="0" w:color="auto"/>
              <w:right w:val="single" w:sz="4" w:space="0" w:color="auto"/>
            </w:tcBorders>
            <w:vAlign w:val="center"/>
          </w:tcPr>
          <w:p w14:paraId="31B35207" w14:textId="77777777" w:rsidR="0019329B" w:rsidRPr="0019329B" w:rsidRDefault="0019329B" w:rsidP="0087233B">
            <w:pPr>
              <w:spacing w:line="276" w:lineRule="auto"/>
              <w:jc w:val="center"/>
              <w:rPr>
                <w:b/>
                <w:sz w:val="22"/>
                <w:szCs w:val="22"/>
              </w:rPr>
            </w:pPr>
            <w:r w:rsidRPr="0019329B">
              <w:rPr>
                <w:b/>
                <w:sz w:val="22"/>
                <w:szCs w:val="22"/>
              </w:rPr>
              <w:t>Kwota</w:t>
            </w:r>
          </w:p>
          <w:p w14:paraId="475E9422" w14:textId="77777777" w:rsidR="0019329B" w:rsidRPr="0019329B" w:rsidRDefault="0019329B" w:rsidP="0087233B">
            <w:pPr>
              <w:spacing w:line="276" w:lineRule="auto"/>
              <w:jc w:val="center"/>
              <w:rPr>
                <w:b/>
                <w:sz w:val="22"/>
                <w:szCs w:val="22"/>
              </w:rPr>
            </w:pPr>
            <w:r w:rsidRPr="0019329B">
              <w:rPr>
                <w:b/>
                <w:sz w:val="22"/>
                <w:szCs w:val="22"/>
              </w:rPr>
              <w:t>środków</w:t>
            </w:r>
          </w:p>
        </w:tc>
        <w:tc>
          <w:tcPr>
            <w:tcW w:w="1091" w:type="dxa"/>
            <w:tcBorders>
              <w:top w:val="single" w:sz="4" w:space="0" w:color="auto"/>
              <w:left w:val="single" w:sz="4" w:space="0" w:color="auto"/>
              <w:bottom w:val="single" w:sz="4" w:space="0" w:color="auto"/>
              <w:right w:val="single" w:sz="4" w:space="0" w:color="auto"/>
            </w:tcBorders>
            <w:vAlign w:val="center"/>
          </w:tcPr>
          <w:p w14:paraId="1265C208" w14:textId="77777777" w:rsidR="0019329B" w:rsidRPr="0019329B" w:rsidRDefault="0019329B" w:rsidP="0087233B">
            <w:pPr>
              <w:spacing w:line="276" w:lineRule="auto"/>
              <w:jc w:val="center"/>
              <w:rPr>
                <w:b/>
                <w:sz w:val="22"/>
                <w:szCs w:val="22"/>
              </w:rPr>
            </w:pPr>
            <w:r w:rsidRPr="0019329B">
              <w:rPr>
                <w:b/>
                <w:sz w:val="22"/>
                <w:szCs w:val="22"/>
              </w:rPr>
              <w:t>udział %</w:t>
            </w:r>
          </w:p>
        </w:tc>
      </w:tr>
      <w:tr w:rsidR="00D70613" w:rsidRPr="0019329B" w14:paraId="211A854D" w14:textId="77777777" w:rsidTr="00D305DD">
        <w:tc>
          <w:tcPr>
            <w:tcW w:w="566" w:type="dxa"/>
            <w:tcBorders>
              <w:top w:val="single" w:sz="4" w:space="0" w:color="auto"/>
              <w:left w:val="single" w:sz="4" w:space="0" w:color="auto"/>
              <w:bottom w:val="single" w:sz="4" w:space="0" w:color="auto"/>
              <w:right w:val="single" w:sz="4" w:space="0" w:color="auto"/>
            </w:tcBorders>
          </w:tcPr>
          <w:p w14:paraId="52372112" w14:textId="77777777" w:rsidR="00D70613" w:rsidRPr="0019329B" w:rsidRDefault="00D70613" w:rsidP="00D70613">
            <w:pPr>
              <w:spacing w:line="276" w:lineRule="auto"/>
              <w:jc w:val="center"/>
              <w:rPr>
                <w:b/>
                <w:sz w:val="22"/>
                <w:szCs w:val="22"/>
              </w:rPr>
            </w:pPr>
            <w:r w:rsidRPr="0019329B">
              <w:rPr>
                <w:b/>
                <w:sz w:val="22"/>
                <w:szCs w:val="22"/>
              </w:rPr>
              <w:t>1</w:t>
            </w:r>
          </w:p>
        </w:tc>
        <w:tc>
          <w:tcPr>
            <w:tcW w:w="2638" w:type="dxa"/>
            <w:tcBorders>
              <w:top w:val="single" w:sz="4" w:space="0" w:color="auto"/>
              <w:left w:val="single" w:sz="4" w:space="0" w:color="auto"/>
              <w:bottom w:val="single" w:sz="4" w:space="0" w:color="auto"/>
              <w:right w:val="single" w:sz="4" w:space="0" w:color="auto"/>
            </w:tcBorders>
          </w:tcPr>
          <w:p w14:paraId="27FC9299" w14:textId="77777777" w:rsidR="00D70613" w:rsidRPr="0019329B" w:rsidRDefault="00D70613" w:rsidP="00D70613">
            <w:pPr>
              <w:spacing w:line="276" w:lineRule="auto"/>
              <w:rPr>
                <w:b/>
                <w:sz w:val="22"/>
                <w:szCs w:val="22"/>
              </w:rPr>
            </w:pPr>
            <w:r w:rsidRPr="0019329B">
              <w:rPr>
                <w:sz w:val="22"/>
                <w:szCs w:val="22"/>
              </w:rPr>
              <w:t>Środki FP przyznane algorytmem</w:t>
            </w:r>
          </w:p>
        </w:tc>
        <w:tc>
          <w:tcPr>
            <w:tcW w:w="1753" w:type="dxa"/>
            <w:tcBorders>
              <w:top w:val="single" w:sz="4" w:space="0" w:color="auto"/>
              <w:left w:val="single" w:sz="4" w:space="0" w:color="auto"/>
              <w:bottom w:val="single" w:sz="4" w:space="0" w:color="auto"/>
              <w:right w:val="single" w:sz="4" w:space="0" w:color="auto"/>
            </w:tcBorders>
            <w:vAlign w:val="center"/>
          </w:tcPr>
          <w:p w14:paraId="1F90B001" w14:textId="2023D15D" w:rsidR="00D70613" w:rsidRPr="0019329B" w:rsidRDefault="00D70613" w:rsidP="00D70613">
            <w:pPr>
              <w:spacing w:line="276" w:lineRule="auto"/>
              <w:jc w:val="center"/>
              <w:rPr>
                <w:color w:val="000000"/>
                <w:sz w:val="22"/>
                <w:szCs w:val="22"/>
              </w:rPr>
            </w:pPr>
            <w:r>
              <w:rPr>
                <w:color w:val="000000"/>
                <w:sz w:val="22"/>
                <w:szCs w:val="22"/>
              </w:rPr>
              <w:t>2 028 133,00</w:t>
            </w:r>
          </w:p>
        </w:tc>
        <w:tc>
          <w:tcPr>
            <w:tcW w:w="1126" w:type="dxa"/>
            <w:tcBorders>
              <w:top w:val="single" w:sz="4" w:space="0" w:color="auto"/>
              <w:left w:val="single" w:sz="4" w:space="0" w:color="auto"/>
              <w:bottom w:val="single" w:sz="4" w:space="0" w:color="auto"/>
              <w:right w:val="single" w:sz="4" w:space="0" w:color="auto"/>
            </w:tcBorders>
            <w:vAlign w:val="center"/>
          </w:tcPr>
          <w:p w14:paraId="0CBCE797" w14:textId="79BFB16A" w:rsidR="00D70613" w:rsidRPr="0019329B" w:rsidRDefault="00D70613" w:rsidP="00D70613">
            <w:pPr>
              <w:spacing w:line="276" w:lineRule="auto"/>
              <w:jc w:val="center"/>
              <w:rPr>
                <w:sz w:val="22"/>
                <w:szCs w:val="22"/>
              </w:rPr>
            </w:pPr>
            <w:r>
              <w:rPr>
                <w:sz w:val="22"/>
                <w:szCs w:val="22"/>
              </w:rPr>
              <w:t>31,3%</w:t>
            </w:r>
          </w:p>
        </w:tc>
        <w:tc>
          <w:tcPr>
            <w:tcW w:w="1794" w:type="dxa"/>
            <w:tcBorders>
              <w:top w:val="single" w:sz="4" w:space="0" w:color="auto"/>
              <w:left w:val="single" w:sz="4" w:space="0" w:color="auto"/>
              <w:bottom w:val="single" w:sz="4" w:space="0" w:color="auto"/>
              <w:right w:val="single" w:sz="4" w:space="0" w:color="auto"/>
            </w:tcBorders>
            <w:vAlign w:val="center"/>
          </w:tcPr>
          <w:p w14:paraId="460D3B6F" w14:textId="567ABF41" w:rsidR="00D70613" w:rsidRPr="0019329B" w:rsidRDefault="00B060C5" w:rsidP="00D70613">
            <w:pPr>
              <w:spacing w:line="276" w:lineRule="auto"/>
              <w:jc w:val="center"/>
              <w:rPr>
                <w:color w:val="000000"/>
                <w:sz w:val="22"/>
                <w:szCs w:val="22"/>
              </w:rPr>
            </w:pPr>
            <w:r>
              <w:rPr>
                <w:color w:val="000000"/>
                <w:sz w:val="22"/>
                <w:szCs w:val="22"/>
              </w:rPr>
              <w:t>1 590 833,00</w:t>
            </w:r>
          </w:p>
        </w:tc>
        <w:tc>
          <w:tcPr>
            <w:tcW w:w="1091" w:type="dxa"/>
            <w:tcBorders>
              <w:top w:val="single" w:sz="4" w:space="0" w:color="auto"/>
              <w:left w:val="single" w:sz="4" w:space="0" w:color="auto"/>
              <w:bottom w:val="single" w:sz="4" w:space="0" w:color="auto"/>
              <w:right w:val="single" w:sz="4" w:space="0" w:color="auto"/>
            </w:tcBorders>
            <w:vAlign w:val="center"/>
          </w:tcPr>
          <w:p w14:paraId="04ADF848" w14:textId="6280666E" w:rsidR="00D70613" w:rsidRPr="0019329B" w:rsidRDefault="003C7BC0" w:rsidP="00D70613">
            <w:pPr>
              <w:spacing w:line="276" w:lineRule="auto"/>
              <w:jc w:val="center"/>
              <w:rPr>
                <w:sz w:val="22"/>
                <w:szCs w:val="22"/>
              </w:rPr>
            </w:pPr>
            <w:r>
              <w:rPr>
                <w:sz w:val="22"/>
                <w:szCs w:val="22"/>
              </w:rPr>
              <w:t>5,1%</w:t>
            </w:r>
          </w:p>
        </w:tc>
      </w:tr>
      <w:tr w:rsidR="00D70613" w:rsidRPr="0019329B" w14:paraId="1CF23076" w14:textId="77777777" w:rsidTr="00D305DD">
        <w:tc>
          <w:tcPr>
            <w:tcW w:w="566" w:type="dxa"/>
            <w:tcBorders>
              <w:top w:val="single" w:sz="4" w:space="0" w:color="auto"/>
              <w:left w:val="single" w:sz="4" w:space="0" w:color="auto"/>
              <w:bottom w:val="single" w:sz="4" w:space="0" w:color="auto"/>
              <w:right w:val="single" w:sz="4" w:space="0" w:color="auto"/>
            </w:tcBorders>
          </w:tcPr>
          <w:p w14:paraId="117895B8" w14:textId="77777777" w:rsidR="00D70613" w:rsidRPr="0019329B" w:rsidRDefault="00D70613" w:rsidP="00D70613">
            <w:pPr>
              <w:spacing w:line="276" w:lineRule="auto"/>
              <w:jc w:val="center"/>
              <w:rPr>
                <w:b/>
                <w:sz w:val="22"/>
                <w:szCs w:val="22"/>
              </w:rPr>
            </w:pPr>
            <w:r w:rsidRPr="0019329B">
              <w:rPr>
                <w:b/>
                <w:sz w:val="22"/>
                <w:szCs w:val="22"/>
              </w:rPr>
              <w:t>2</w:t>
            </w:r>
          </w:p>
        </w:tc>
        <w:tc>
          <w:tcPr>
            <w:tcW w:w="2638" w:type="dxa"/>
            <w:tcBorders>
              <w:top w:val="single" w:sz="4" w:space="0" w:color="auto"/>
              <w:left w:val="single" w:sz="4" w:space="0" w:color="auto"/>
              <w:bottom w:val="single" w:sz="4" w:space="0" w:color="auto"/>
              <w:right w:val="single" w:sz="4" w:space="0" w:color="auto"/>
            </w:tcBorders>
          </w:tcPr>
          <w:p w14:paraId="5A1476E7" w14:textId="77777777" w:rsidR="00D70613" w:rsidRPr="0019329B" w:rsidRDefault="00D70613" w:rsidP="00D70613">
            <w:pPr>
              <w:spacing w:line="276" w:lineRule="auto"/>
              <w:rPr>
                <w:b/>
                <w:sz w:val="22"/>
                <w:szCs w:val="22"/>
              </w:rPr>
            </w:pPr>
            <w:r w:rsidRPr="0019329B">
              <w:rPr>
                <w:sz w:val="22"/>
                <w:szCs w:val="22"/>
              </w:rPr>
              <w:t>Środki przyznane z kwoty będącej w dyspozycji samorządu województwa na realizację projektów EFS</w:t>
            </w:r>
          </w:p>
        </w:tc>
        <w:tc>
          <w:tcPr>
            <w:tcW w:w="1753" w:type="dxa"/>
            <w:tcBorders>
              <w:top w:val="single" w:sz="4" w:space="0" w:color="auto"/>
              <w:left w:val="single" w:sz="4" w:space="0" w:color="auto"/>
              <w:bottom w:val="single" w:sz="4" w:space="0" w:color="auto"/>
              <w:right w:val="single" w:sz="4" w:space="0" w:color="auto"/>
            </w:tcBorders>
            <w:vAlign w:val="center"/>
          </w:tcPr>
          <w:p w14:paraId="5E226B8F" w14:textId="5B2087CF" w:rsidR="00D70613" w:rsidRPr="0019329B" w:rsidRDefault="00D70613" w:rsidP="00C84B4C">
            <w:pPr>
              <w:spacing w:line="276" w:lineRule="auto"/>
              <w:jc w:val="center"/>
              <w:rPr>
                <w:sz w:val="22"/>
                <w:szCs w:val="22"/>
              </w:rPr>
            </w:pPr>
            <w:r>
              <w:rPr>
                <w:sz w:val="22"/>
                <w:szCs w:val="22"/>
              </w:rPr>
              <w:t>3</w:t>
            </w:r>
            <w:r w:rsidR="00B71B4E">
              <w:rPr>
                <w:sz w:val="22"/>
                <w:szCs w:val="22"/>
              </w:rPr>
              <w:t> </w:t>
            </w:r>
            <w:r>
              <w:rPr>
                <w:sz w:val="22"/>
                <w:szCs w:val="22"/>
              </w:rPr>
              <w:t>978</w:t>
            </w:r>
            <w:r w:rsidR="00B71B4E">
              <w:rPr>
                <w:sz w:val="22"/>
                <w:szCs w:val="22"/>
              </w:rPr>
              <w:t xml:space="preserve"> </w:t>
            </w:r>
            <w:r>
              <w:rPr>
                <w:sz w:val="22"/>
                <w:szCs w:val="22"/>
              </w:rPr>
              <w:t>185,</w:t>
            </w:r>
            <w:r w:rsidR="00C84B4C">
              <w:rPr>
                <w:sz w:val="22"/>
                <w:szCs w:val="22"/>
              </w:rPr>
              <w:t>00</w:t>
            </w:r>
          </w:p>
        </w:tc>
        <w:tc>
          <w:tcPr>
            <w:tcW w:w="1126" w:type="dxa"/>
            <w:tcBorders>
              <w:top w:val="single" w:sz="4" w:space="0" w:color="auto"/>
              <w:left w:val="single" w:sz="4" w:space="0" w:color="auto"/>
              <w:bottom w:val="single" w:sz="4" w:space="0" w:color="auto"/>
              <w:right w:val="single" w:sz="4" w:space="0" w:color="auto"/>
            </w:tcBorders>
            <w:vAlign w:val="center"/>
          </w:tcPr>
          <w:p w14:paraId="69853F83" w14:textId="6913B9DD" w:rsidR="00D70613" w:rsidRPr="0019329B" w:rsidRDefault="00D70613" w:rsidP="00D70613">
            <w:pPr>
              <w:spacing w:line="276" w:lineRule="auto"/>
              <w:jc w:val="center"/>
              <w:rPr>
                <w:sz w:val="22"/>
                <w:szCs w:val="22"/>
              </w:rPr>
            </w:pPr>
            <w:r>
              <w:rPr>
                <w:sz w:val="22"/>
                <w:szCs w:val="22"/>
              </w:rPr>
              <w:t>61,4%</w:t>
            </w:r>
          </w:p>
        </w:tc>
        <w:tc>
          <w:tcPr>
            <w:tcW w:w="1794" w:type="dxa"/>
            <w:tcBorders>
              <w:top w:val="single" w:sz="4" w:space="0" w:color="auto"/>
              <w:left w:val="single" w:sz="4" w:space="0" w:color="auto"/>
              <w:bottom w:val="single" w:sz="4" w:space="0" w:color="auto"/>
              <w:right w:val="single" w:sz="4" w:space="0" w:color="auto"/>
            </w:tcBorders>
            <w:vAlign w:val="center"/>
          </w:tcPr>
          <w:p w14:paraId="37E27A61" w14:textId="56F9D264" w:rsidR="00D70613" w:rsidRPr="0019329B" w:rsidRDefault="000C7213" w:rsidP="00D70613">
            <w:pPr>
              <w:spacing w:line="276" w:lineRule="auto"/>
              <w:jc w:val="center"/>
              <w:rPr>
                <w:sz w:val="22"/>
                <w:szCs w:val="22"/>
              </w:rPr>
            </w:pPr>
            <w:r>
              <w:rPr>
                <w:sz w:val="22"/>
                <w:szCs w:val="22"/>
              </w:rPr>
              <w:t>7 110 506,74</w:t>
            </w:r>
          </w:p>
        </w:tc>
        <w:tc>
          <w:tcPr>
            <w:tcW w:w="1091" w:type="dxa"/>
            <w:tcBorders>
              <w:top w:val="single" w:sz="4" w:space="0" w:color="auto"/>
              <w:left w:val="single" w:sz="4" w:space="0" w:color="auto"/>
              <w:bottom w:val="single" w:sz="4" w:space="0" w:color="auto"/>
              <w:right w:val="single" w:sz="4" w:space="0" w:color="auto"/>
            </w:tcBorders>
            <w:vAlign w:val="center"/>
          </w:tcPr>
          <w:p w14:paraId="067DA366" w14:textId="631D14AF" w:rsidR="00D70613" w:rsidRPr="0019329B" w:rsidRDefault="003C7BC0" w:rsidP="00D70613">
            <w:pPr>
              <w:spacing w:line="276" w:lineRule="auto"/>
              <w:jc w:val="center"/>
              <w:rPr>
                <w:sz w:val="22"/>
                <w:szCs w:val="22"/>
              </w:rPr>
            </w:pPr>
            <w:r>
              <w:rPr>
                <w:sz w:val="22"/>
                <w:szCs w:val="22"/>
              </w:rPr>
              <w:t>22,8%</w:t>
            </w:r>
          </w:p>
        </w:tc>
      </w:tr>
      <w:tr w:rsidR="00D70613" w:rsidRPr="0019329B" w14:paraId="5ABF81A5" w14:textId="77777777" w:rsidTr="00D305DD">
        <w:tc>
          <w:tcPr>
            <w:tcW w:w="566" w:type="dxa"/>
            <w:tcBorders>
              <w:top w:val="single" w:sz="4" w:space="0" w:color="auto"/>
              <w:left w:val="single" w:sz="4" w:space="0" w:color="auto"/>
              <w:bottom w:val="single" w:sz="4" w:space="0" w:color="auto"/>
              <w:right w:val="single" w:sz="4" w:space="0" w:color="auto"/>
            </w:tcBorders>
          </w:tcPr>
          <w:p w14:paraId="1239DF62" w14:textId="77777777" w:rsidR="00D70613" w:rsidRPr="0019329B" w:rsidRDefault="00D70613" w:rsidP="00D70613">
            <w:pPr>
              <w:spacing w:line="276" w:lineRule="auto"/>
              <w:jc w:val="center"/>
              <w:rPr>
                <w:b/>
                <w:sz w:val="22"/>
                <w:szCs w:val="22"/>
              </w:rPr>
            </w:pPr>
            <w:r w:rsidRPr="0019329B">
              <w:rPr>
                <w:b/>
                <w:sz w:val="22"/>
                <w:szCs w:val="22"/>
              </w:rPr>
              <w:t>3</w:t>
            </w:r>
          </w:p>
        </w:tc>
        <w:tc>
          <w:tcPr>
            <w:tcW w:w="2638" w:type="dxa"/>
            <w:tcBorders>
              <w:top w:val="single" w:sz="4" w:space="0" w:color="auto"/>
              <w:left w:val="single" w:sz="4" w:space="0" w:color="auto"/>
              <w:bottom w:val="single" w:sz="4" w:space="0" w:color="auto"/>
              <w:right w:val="single" w:sz="4" w:space="0" w:color="auto"/>
            </w:tcBorders>
          </w:tcPr>
          <w:p w14:paraId="513B7523" w14:textId="4374B24F" w:rsidR="00D70613" w:rsidRPr="0019329B" w:rsidRDefault="00D70613" w:rsidP="00D70613">
            <w:pPr>
              <w:spacing w:line="276" w:lineRule="auto"/>
              <w:rPr>
                <w:b/>
                <w:sz w:val="22"/>
                <w:szCs w:val="22"/>
              </w:rPr>
            </w:pPr>
            <w:r w:rsidRPr="0019329B">
              <w:rPr>
                <w:sz w:val="22"/>
                <w:szCs w:val="22"/>
              </w:rPr>
              <w:t xml:space="preserve">Środki </w:t>
            </w:r>
            <w:r w:rsidR="00492D6C">
              <w:rPr>
                <w:sz w:val="22"/>
                <w:szCs w:val="22"/>
              </w:rPr>
              <w:t xml:space="preserve">Funduszu Pracy </w:t>
            </w:r>
            <w:r w:rsidRPr="0019329B">
              <w:rPr>
                <w:sz w:val="22"/>
                <w:szCs w:val="22"/>
              </w:rPr>
              <w:t xml:space="preserve">przyznane z rezerwy </w:t>
            </w:r>
            <w:r w:rsidR="00492D6C">
              <w:rPr>
                <w:sz w:val="22"/>
                <w:szCs w:val="22"/>
              </w:rPr>
              <w:t>M</w:t>
            </w:r>
            <w:r w:rsidRPr="0019329B">
              <w:rPr>
                <w:sz w:val="22"/>
                <w:szCs w:val="22"/>
              </w:rPr>
              <w:t>inistra</w:t>
            </w:r>
            <w:r w:rsidR="00B060C5">
              <w:rPr>
                <w:sz w:val="22"/>
                <w:szCs w:val="22"/>
              </w:rPr>
              <w:t xml:space="preserve"> na realizację programów na rzecz o</w:t>
            </w:r>
            <w:r w:rsidR="00492D6C">
              <w:rPr>
                <w:sz w:val="22"/>
                <w:szCs w:val="22"/>
              </w:rPr>
              <w:t>sób bezrobotnych</w:t>
            </w:r>
          </w:p>
        </w:tc>
        <w:tc>
          <w:tcPr>
            <w:tcW w:w="1753" w:type="dxa"/>
            <w:tcBorders>
              <w:top w:val="single" w:sz="4" w:space="0" w:color="auto"/>
              <w:left w:val="single" w:sz="4" w:space="0" w:color="auto"/>
              <w:bottom w:val="single" w:sz="4" w:space="0" w:color="auto"/>
              <w:right w:val="single" w:sz="4" w:space="0" w:color="auto"/>
            </w:tcBorders>
            <w:vAlign w:val="center"/>
          </w:tcPr>
          <w:p w14:paraId="7109A4F1" w14:textId="31977137" w:rsidR="00D70613" w:rsidRPr="0019329B" w:rsidRDefault="00D70613" w:rsidP="00D70613">
            <w:pPr>
              <w:spacing w:line="276" w:lineRule="auto"/>
              <w:jc w:val="center"/>
              <w:rPr>
                <w:sz w:val="22"/>
                <w:szCs w:val="22"/>
              </w:rPr>
            </w:pPr>
            <w:r>
              <w:rPr>
                <w:sz w:val="22"/>
                <w:szCs w:val="22"/>
              </w:rPr>
              <w:t>231 000,0</w:t>
            </w:r>
            <w:r w:rsidR="00583D9C">
              <w:rPr>
                <w:sz w:val="22"/>
                <w:szCs w:val="22"/>
              </w:rPr>
              <w:t>0</w:t>
            </w:r>
          </w:p>
        </w:tc>
        <w:tc>
          <w:tcPr>
            <w:tcW w:w="1126" w:type="dxa"/>
            <w:tcBorders>
              <w:top w:val="single" w:sz="4" w:space="0" w:color="auto"/>
              <w:left w:val="single" w:sz="4" w:space="0" w:color="auto"/>
              <w:bottom w:val="single" w:sz="4" w:space="0" w:color="auto"/>
              <w:right w:val="single" w:sz="4" w:space="0" w:color="auto"/>
            </w:tcBorders>
            <w:vAlign w:val="center"/>
          </w:tcPr>
          <w:p w14:paraId="1A099A9A" w14:textId="68466C86" w:rsidR="00D70613" w:rsidRPr="0019329B" w:rsidRDefault="00D70613" w:rsidP="00D70613">
            <w:pPr>
              <w:spacing w:line="276" w:lineRule="auto"/>
              <w:jc w:val="center"/>
              <w:rPr>
                <w:sz w:val="22"/>
                <w:szCs w:val="22"/>
              </w:rPr>
            </w:pPr>
            <w:r>
              <w:rPr>
                <w:sz w:val="22"/>
                <w:szCs w:val="22"/>
              </w:rPr>
              <w:t>3,5%</w:t>
            </w:r>
          </w:p>
        </w:tc>
        <w:tc>
          <w:tcPr>
            <w:tcW w:w="1794" w:type="dxa"/>
            <w:tcBorders>
              <w:top w:val="single" w:sz="4" w:space="0" w:color="auto"/>
              <w:left w:val="single" w:sz="4" w:space="0" w:color="auto"/>
              <w:bottom w:val="single" w:sz="4" w:space="0" w:color="auto"/>
              <w:right w:val="single" w:sz="4" w:space="0" w:color="auto"/>
            </w:tcBorders>
            <w:vAlign w:val="center"/>
          </w:tcPr>
          <w:p w14:paraId="7D7CD2E5" w14:textId="2895A850" w:rsidR="00D70613" w:rsidRPr="0019329B" w:rsidRDefault="00B060C5" w:rsidP="00D70613">
            <w:pPr>
              <w:spacing w:line="276" w:lineRule="auto"/>
              <w:jc w:val="center"/>
              <w:rPr>
                <w:sz w:val="22"/>
                <w:szCs w:val="22"/>
              </w:rPr>
            </w:pPr>
            <w:r>
              <w:rPr>
                <w:sz w:val="22"/>
                <w:szCs w:val="22"/>
              </w:rPr>
              <w:t>1 304 298,64</w:t>
            </w:r>
          </w:p>
        </w:tc>
        <w:tc>
          <w:tcPr>
            <w:tcW w:w="1091" w:type="dxa"/>
            <w:tcBorders>
              <w:top w:val="single" w:sz="4" w:space="0" w:color="auto"/>
              <w:left w:val="single" w:sz="4" w:space="0" w:color="auto"/>
              <w:bottom w:val="single" w:sz="4" w:space="0" w:color="auto"/>
              <w:right w:val="single" w:sz="4" w:space="0" w:color="auto"/>
            </w:tcBorders>
            <w:vAlign w:val="center"/>
          </w:tcPr>
          <w:p w14:paraId="38B389F0" w14:textId="7FB18FBB" w:rsidR="00D70613" w:rsidRPr="0019329B" w:rsidRDefault="003C7BC0" w:rsidP="00D70613">
            <w:pPr>
              <w:spacing w:line="276" w:lineRule="auto"/>
              <w:jc w:val="center"/>
              <w:rPr>
                <w:sz w:val="22"/>
                <w:szCs w:val="22"/>
              </w:rPr>
            </w:pPr>
            <w:r>
              <w:rPr>
                <w:sz w:val="22"/>
                <w:szCs w:val="22"/>
              </w:rPr>
              <w:t>4,2%</w:t>
            </w:r>
          </w:p>
        </w:tc>
      </w:tr>
      <w:tr w:rsidR="00B060C5" w:rsidRPr="0019329B" w14:paraId="3408CDEA" w14:textId="77777777" w:rsidTr="00D305DD">
        <w:tc>
          <w:tcPr>
            <w:tcW w:w="566" w:type="dxa"/>
            <w:tcBorders>
              <w:top w:val="single" w:sz="4" w:space="0" w:color="auto"/>
              <w:left w:val="single" w:sz="4" w:space="0" w:color="auto"/>
              <w:bottom w:val="single" w:sz="4" w:space="0" w:color="auto"/>
              <w:right w:val="single" w:sz="4" w:space="0" w:color="auto"/>
            </w:tcBorders>
          </w:tcPr>
          <w:p w14:paraId="5527ABF8" w14:textId="50D047AC" w:rsidR="00B060C5" w:rsidRPr="0019329B" w:rsidRDefault="00B060C5" w:rsidP="00D305DD">
            <w:pPr>
              <w:spacing w:line="276" w:lineRule="auto"/>
              <w:jc w:val="center"/>
              <w:rPr>
                <w:b/>
                <w:sz w:val="22"/>
                <w:szCs w:val="22"/>
              </w:rPr>
            </w:pPr>
            <w:r>
              <w:rPr>
                <w:b/>
                <w:sz w:val="22"/>
                <w:szCs w:val="22"/>
              </w:rPr>
              <w:t>4</w:t>
            </w:r>
          </w:p>
        </w:tc>
        <w:tc>
          <w:tcPr>
            <w:tcW w:w="2638" w:type="dxa"/>
            <w:tcBorders>
              <w:top w:val="single" w:sz="4" w:space="0" w:color="auto"/>
              <w:left w:val="single" w:sz="4" w:space="0" w:color="auto"/>
              <w:bottom w:val="single" w:sz="4" w:space="0" w:color="auto"/>
              <w:right w:val="single" w:sz="4" w:space="0" w:color="auto"/>
            </w:tcBorders>
          </w:tcPr>
          <w:p w14:paraId="668FDE82" w14:textId="77777777" w:rsidR="00B060C5" w:rsidRDefault="00B060C5" w:rsidP="00B060C5">
            <w:pPr>
              <w:spacing w:line="276" w:lineRule="auto"/>
              <w:rPr>
                <w:sz w:val="22"/>
                <w:szCs w:val="22"/>
              </w:rPr>
            </w:pPr>
            <w:r w:rsidRPr="00B060C5">
              <w:rPr>
                <w:color w:val="000000"/>
                <w:sz w:val="22"/>
                <w:szCs w:val="22"/>
              </w:rPr>
              <w:t xml:space="preserve">Środki Funduszu Pracy </w:t>
            </w:r>
            <w:r>
              <w:rPr>
                <w:color w:val="000000"/>
                <w:sz w:val="22"/>
                <w:szCs w:val="22"/>
              </w:rPr>
              <w:t xml:space="preserve">przyznane </w:t>
            </w:r>
            <w:r w:rsidRPr="00B060C5">
              <w:rPr>
                <w:color w:val="000000"/>
                <w:sz w:val="22"/>
                <w:szCs w:val="22"/>
              </w:rPr>
              <w:t>z rezerwy Ministra</w:t>
            </w:r>
            <w:r w:rsidRPr="00B060C5">
              <w:rPr>
                <w:sz w:val="22"/>
                <w:szCs w:val="22"/>
              </w:rPr>
              <w:t xml:space="preserve"> </w:t>
            </w:r>
            <w:r>
              <w:rPr>
                <w:sz w:val="22"/>
                <w:szCs w:val="22"/>
              </w:rPr>
              <w:t>n</w:t>
            </w:r>
            <w:r w:rsidRPr="00B060C5">
              <w:rPr>
                <w:sz w:val="22"/>
                <w:szCs w:val="22"/>
              </w:rPr>
              <w:t xml:space="preserve">a realizację zadań </w:t>
            </w:r>
            <w:r>
              <w:rPr>
                <w:sz w:val="22"/>
                <w:szCs w:val="22"/>
              </w:rPr>
              <w:t>z</w:t>
            </w:r>
            <w:r w:rsidRPr="00B060C5">
              <w:rPr>
                <w:sz w:val="22"/>
                <w:szCs w:val="22"/>
              </w:rPr>
              <w:t xml:space="preserve">wiązanych z ochroną miejsc pracy </w:t>
            </w:r>
          </w:p>
          <w:p w14:paraId="6DFD1EBC" w14:textId="385819DD" w:rsidR="00B060C5" w:rsidRPr="0019329B" w:rsidRDefault="00B060C5" w:rsidP="00B060C5">
            <w:pPr>
              <w:spacing w:line="276" w:lineRule="auto"/>
              <w:rPr>
                <w:sz w:val="22"/>
                <w:szCs w:val="22"/>
              </w:rPr>
            </w:pPr>
            <w:r w:rsidRPr="00B060C5">
              <w:rPr>
                <w:sz w:val="22"/>
                <w:szCs w:val="22"/>
              </w:rPr>
              <w:t>w związku z epidemią COVID-19</w:t>
            </w:r>
          </w:p>
        </w:tc>
        <w:tc>
          <w:tcPr>
            <w:tcW w:w="1753" w:type="dxa"/>
            <w:tcBorders>
              <w:top w:val="single" w:sz="4" w:space="0" w:color="auto"/>
              <w:left w:val="single" w:sz="4" w:space="0" w:color="auto"/>
              <w:bottom w:val="single" w:sz="4" w:space="0" w:color="auto"/>
              <w:right w:val="single" w:sz="4" w:space="0" w:color="auto"/>
            </w:tcBorders>
            <w:vAlign w:val="center"/>
          </w:tcPr>
          <w:p w14:paraId="229103BE" w14:textId="09C8A1A2" w:rsidR="00B060C5" w:rsidRDefault="003C7BC0" w:rsidP="00D305DD">
            <w:pPr>
              <w:spacing w:line="276" w:lineRule="auto"/>
              <w:jc w:val="center"/>
              <w:rPr>
                <w:sz w:val="22"/>
                <w:szCs w:val="22"/>
              </w:rPr>
            </w:pPr>
            <w:r>
              <w:rPr>
                <w:sz w:val="22"/>
                <w:szCs w:val="22"/>
              </w:rPr>
              <w:t>--</w:t>
            </w:r>
          </w:p>
        </w:tc>
        <w:tc>
          <w:tcPr>
            <w:tcW w:w="1126" w:type="dxa"/>
            <w:tcBorders>
              <w:top w:val="single" w:sz="4" w:space="0" w:color="auto"/>
              <w:left w:val="single" w:sz="4" w:space="0" w:color="auto"/>
              <w:bottom w:val="single" w:sz="4" w:space="0" w:color="auto"/>
              <w:right w:val="single" w:sz="4" w:space="0" w:color="auto"/>
            </w:tcBorders>
            <w:vAlign w:val="center"/>
          </w:tcPr>
          <w:p w14:paraId="304943CD" w14:textId="61ED98D7" w:rsidR="00B060C5" w:rsidRDefault="003C7BC0" w:rsidP="00D305DD">
            <w:pPr>
              <w:spacing w:line="276" w:lineRule="auto"/>
              <w:jc w:val="center"/>
              <w:rPr>
                <w:sz w:val="22"/>
                <w:szCs w:val="22"/>
              </w:rPr>
            </w:pPr>
            <w:r>
              <w:rPr>
                <w:sz w:val="22"/>
                <w:szCs w:val="22"/>
              </w:rPr>
              <w:t>--</w:t>
            </w:r>
          </w:p>
        </w:tc>
        <w:tc>
          <w:tcPr>
            <w:tcW w:w="1794" w:type="dxa"/>
            <w:tcBorders>
              <w:top w:val="single" w:sz="4" w:space="0" w:color="auto"/>
              <w:left w:val="single" w:sz="4" w:space="0" w:color="auto"/>
              <w:bottom w:val="single" w:sz="4" w:space="0" w:color="auto"/>
              <w:right w:val="single" w:sz="4" w:space="0" w:color="auto"/>
            </w:tcBorders>
            <w:vAlign w:val="center"/>
          </w:tcPr>
          <w:p w14:paraId="05BAD6A9" w14:textId="70C8D39E" w:rsidR="00B060C5" w:rsidRPr="0019329B" w:rsidRDefault="000C7213" w:rsidP="00D305DD">
            <w:pPr>
              <w:spacing w:line="276" w:lineRule="auto"/>
              <w:jc w:val="center"/>
              <w:rPr>
                <w:sz w:val="22"/>
                <w:szCs w:val="22"/>
              </w:rPr>
            </w:pPr>
            <w:r>
              <w:rPr>
                <w:sz w:val="22"/>
                <w:szCs w:val="22"/>
              </w:rPr>
              <w:t>20</w:t>
            </w:r>
            <w:r w:rsidR="00492D6C">
              <w:rPr>
                <w:sz w:val="22"/>
                <w:szCs w:val="22"/>
              </w:rPr>
              <w:t> 876 474,32</w:t>
            </w:r>
          </w:p>
        </w:tc>
        <w:tc>
          <w:tcPr>
            <w:tcW w:w="1091" w:type="dxa"/>
            <w:tcBorders>
              <w:top w:val="single" w:sz="4" w:space="0" w:color="auto"/>
              <w:left w:val="single" w:sz="4" w:space="0" w:color="auto"/>
              <w:bottom w:val="single" w:sz="4" w:space="0" w:color="auto"/>
              <w:right w:val="single" w:sz="4" w:space="0" w:color="auto"/>
            </w:tcBorders>
            <w:vAlign w:val="center"/>
          </w:tcPr>
          <w:p w14:paraId="6BC9B3EF" w14:textId="200434D6" w:rsidR="00B060C5" w:rsidRPr="0019329B" w:rsidRDefault="003C7BC0" w:rsidP="00D305DD">
            <w:pPr>
              <w:spacing w:line="276" w:lineRule="auto"/>
              <w:jc w:val="center"/>
              <w:rPr>
                <w:sz w:val="22"/>
                <w:szCs w:val="22"/>
              </w:rPr>
            </w:pPr>
            <w:r>
              <w:rPr>
                <w:sz w:val="22"/>
                <w:szCs w:val="22"/>
              </w:rPr>
              <w:t>67,1%</w:t>
            </w:r>
          </w:p>
        </w:tc>
      </w:tr>
      <w:tr w:rsidR="00D305DD" w:rsidRPr="0019329B" w14:paraId="56B91177" w14:textId="77777777" w:rsidTr="00D305DD">
        <w:tc>
          <w:tcPr>
            <w:tcW w:w="566" w:type="dxa"/>
            <w:tcBorders>
              <w:top w:val="single" w:sz="4" w:space="0" w:color="auto"/>
              <w:left w:val="single" w:sz="4" w:space="0" w:color="auto"/>
              <w:bottom w:val="single" w:sz="4" w:space="0" w:color="auto"/>
              <w:right w:val="single" w:sz="4" w:space="0" w:color="auto"/>
            </w:tcBorders>
          </w:tcPr>
          <w:p w14:paraId="7FDD7F63" w14:textId="37EADE02" w:rsidR="00D305DD" w:rsidRPr="0019329B" w:rsidRDefault="00107F2E" w:rsidP="00D305DD">
            <w:pPr>
              <w:spacing w:line="276" w:lineRule="auto"/>
              <w:jc w:val="center"/>
              <w:rPr>
                <w:b/>
                <w:sz w:val="22"/>
                <w:szCs w:val="22"/>
              </w:rPr>
            </w:pPr>
            <w:r>
              <w:rPr>
                <w:b/>
                <w:sz w:val="22"/>
                <w:szCs w:val="22"/>
              </w:rPr>
              <w:t>5</w:t>
            </w:r>
          </w:p>
        </w:tc>
        <w:tc>
          <w:tcPr>
            <w:tcW w:w="2638" w:type="dxa"/>
            <w:tcBorders>
              <w:top w:val="single" w:sz="4" w:space="0" w:color="auto"/>
              <w:left w:val="single" w:sz="4" w:space="0" w:color="auto"/>
              <w:bottom w:val="single" w:sz="4" w:space="0" w:color="auto"/>
              <w:right w:val="single" w:sz="4" w:space="0" w:color="auto"/>
            </w:tcBorders>
          </w:tcPr>
          <w:p w14:paraId="6F6D011B" w14:textId="77777777" w:rsidR="00D305DD" w:rsidRPr="0019329B" w:rsidRDefault="00D305DD" w:rsidP="00D305DD">
            <w:pPr>
              <w:spacing w:line="276" w:lineRule="auto"/>
              <w:rPr>
                <w:sz w:val="22"/>
                <w:szCs w:val="22"/>
              </w:rPr>
            </w:pPr>
            <w:r w:rsidRPr="0019329B">
              <w:rPr>
                <w:sz w:val="22"/>
                <w:szCs w:val="22"/>
              </w:rPr>
              <w:t>Krajowy Fundusz Szkoleniowy</w:t>
            </w:r>
          </w:p>
        </w:tc>
        <w:tc>
          <w:tcPr>
            <w:tcW w:w="1753" w:type="dxa"/>
            <w:tcBorders>
              <w:top w:val="single" w:sz="4" w:space="0" w:color="auto"/>
              <w:left w:val="single" w:sz="4" w:space="0" w:color="auto"/>
              <w:bottom w:val="single" w:sz="4" w:space="0" w:color="auto"/>
              <w:right w:val="single" w:sz="4" w:space="0" w:color="auto"/>
            </w:tcBorders>
            <w:vAlign w:val="center"/>
          </w:tcPr>
          <w:p w14:paraId="43D06AA9" w14:textId="481BD162" w:rsidR="00D305DD" w:rsidRPr="0019329B" w:rsidRDefault="00D305DD" w:rsidP="00C84B4C">
            <w:pPr>
              <w:spacing w:line="276" w:lineRule="auto"/>
              <w:jc w:val="center"/>
              <w:rPr>
                <w:sz w:val="22"/>
                <w:szCs w:val="22"/>
              </w:rPr>
            </w:pPr>
            <w:r>
              <w:rPr>
                <w:sz w:val="22"/>
                <w:szCs w:val="22"/>
              </w:rPr>
              <w:t xml:space="preserve"> </w:t>
            </w:r>
            <w:r w:rsidR="00D70613">
              <w:rPr>
                <w:sz w:val="22"/>
                <w:szCs w:val="22"/>
              </w:rPr>
              <w:t>245 631</w:t>
            </w:r>
            <w:r w:rsidRPr="0019329B">
              <w:rPr>
                <w:sz w:val="22"/>
                <w:szCs w:val="22"/>
              </w:rPr>
              <w:t>,0</w:t>
            </w:r>
            <w:r w:rsidR="00C84B4C">
              <w:rPr>
                <w:sz w:val="22"/>
                <w:szCs w:val="22"/>
              </w:rPr>
              <w:t>0</w:t>
            </w:r>
            <w:r w:rsidRPr="0019329B">
              <w:rPr>
                <w:sz w:val="22"/>
                <w:szCs w:val="22"/>
              </w:rPr>
              <w:t xml:space="preserve"> </w:t>
            </w:r>
          </w:p>
        </w:tc>
        <w:tc>
          <w:tcPr>
            <w:tcW w:w="1126" w:type="dxa"/>
            <w:tcBorders>
              <w:top w:val="single" w:sz="4" w:space="0" w:color="auto"/>
              <w:left w:val="single" w:sz="4" w:space="0" w:color="auto"/>
              <w:bottom w:val="single" w:sz="4" w:space="0" w:color="auto"/>
              <w:right w:val="single" w:sz="4" w:space="0" w:color="auto"/>
            </w:tcBorders>
            <w:vAlign w:val="center"/>
          </w:tcPr>
          <w:p w14:paraId="2D98A6FE" w14:textId="11C592B0" w:rsidR="00D305DD" w:rsidRPr="0019329B" w:rsidRDefault="00D70613" w:rsidP="00D305DD">
            <w:pPr>
              <w:spacing w:line="276" w:lineRule="auto"/>
              <w:jc w:val="center"/>
              <w:rPr>
                <w:sz w:val="22"/>
                <w:szCs w:val="22"/>
              </w:rPr>
            </w:pPr>
            <w:r>
              <w:rPr>
                <w:sz w:val="22"/>
                <w:szCs w:val="22"/>
              </w:rPr>
              <w:t>3,8</w:t>
            </w:r>
            <w:r w:rsidR="00D305DD" w:rsidRPr="0019329B">
              <w:rPr>
                <w:sz w:val="22"/>
                <w:szCs w:val="22"/>
              </w:rPr>
              <w:t>%</w:t>
            </w:r>
          </w:p>
        </w:tc>
        <w:tc>
          <w:tcPr>
            <w:tcW w:w="1794" w:type="dxa"/>
            <w:tcBorders>
              <w:top w:val="single" w:sz="4" w:space="0" w:color="auto"/>
              <w:left w:val="single" w:sz="4" w:space="0" w:color="auto"/>
              <w:bottom w:val="single" w:sz="4" w:space="0" w:color="auto"/>
              <w:right w:val="single" w:sz="4" w:space="0" w:color="auto"/>
            </w:tcBorders>
            <w:vAlign w:val="center"/>
          </w:tcPr>
          <w:p w14:paraId="544B30B2" w14:textId="103CCFAB" w:rsidR="00D305DD" w:rsidRPr="0019329B" w:rsidRDefault="00492D6C" w:rsidP="00D305DD">
            <w:pPr>
              <w:spacing w:line="276" w:lineRule="auto"/>
              <w:jc w:val="center"/>
              <w:rPr>
                <w:sz w:val="22"/>
                <w:szCs w:val="22"/>
              </w:rPr>
            </w:pPr>
            <w:r>
              <w:rPr>
                <w:sz w:val="22"/>
                <w:szCs w:val="22"/>
              </w:rPr>
              <w:t>246 165,00</w:t>
            </w:r>
          </w:p>
        </w:tc>
        <w:tc>
          <w:tcPr>
            <w:tcW w:w="1091" w:type="dxa"/>
            <w:tcBorders>
              <w:top w:val="single" w:sz="4" w:space="0" w:color="auto"/>
              <w:left w:val="single" w:sz="4" w:space="0" w:color="auto"/>
              <w:bottom w:val="single" w:sz="4" w:space="0" w:color="auto"/>
              <w:right w:val="single" w:sz="4" w:space="0" w:color="auto"/>
            </w:tcBorders>
            <w:vAlign w:val="center"/>
          </w:tcPr>
          <w:p w14:paraId="6397EF02" w14:textId="4719D84B" w:rsidR="00D305DD" w:rsidRPr="0019329B" w:rsidRDefault="003C7BC0" w:rsidP="00D305DD">
            <w:pPr>
              <w:spacing w:line="276" w:lineRule="auto"/>
              <w:jc w:val="center"/>
              <w:rPr>
                <w:sz w:val="22"/>
                <w:szCs w:val="22"/>
              </w:rPr>
            </w:pPr>
            <w:r>
              <w:rPr>
                <w:sz w:val="22"/>
                <w:szCs w:val="22"/>
              </w:rPr>
              <w:t>0,8%</w:t>
            </w:r>
          </w:p>
        </w:tc>
      </w:tr>
      <w:tr w:rsidR="00D70613" w:rsidRPr="0019329B" w14:paraId="633E6346" w14:textId="77777777" w:rsidTr="00703F26">
        <w:trPr>
          <w:trHeight w:val="406"/>
        </w:trPr>
        <w:tc>
          <w:tcPr>
            <w:tcW w:w="3204" w:type="dxa"/>
            <w:gridSpan w:val="2"/>
            <w:tcBorders>
              <w:top w:val="single" w:sz="4" w:space="0" w:color="auto"/>
              <w:left w:val="single" w:sz="4" w:space="0" w:color="auto"/>
              <w:bottom w:val="single" w:sz="4" w:space="0" w:color="auto"/>
              <w:right w:val="single" w:sz="4" w:space="0" w:color="auto"/>
            </w:tcBorders>
            <w:vAlign w:val="center"/>
          </w:tcPr>
          <w:p w14:paraId="3FBE417E" w14:textId="77777777" w:rsidR="00D70613" w:rsidRPr="0019329B" w:rsidRDefault="00D70613" w:rsidP="00703F26">
            <w:pPr>
              <w:jc w:val="center"/>
              <w:rPr>
                <w:b/>
                <w:sz w:val="22"/>
                <w:szCs w:val="22"/>
              </w:rPr>
            </w:pPr>
            <w:bookmarkStart w:id="14" w:name="_Hlk70066954"/>
            <w:r w:rsidRPr="0019329B">
              <w:rPr>
                <w:b/>
                <w:sz w:val="22"/>
                <w:szCs w:val="22"/>
              </w:rPr>
              <w:t>Ogółem</w:t>
            </w:r>
          </w:p>
        </w:tc>
        <w:tc>
          <w:tcPr>
            <w:tcW w:w="1753" w:type="dxa"/>
            <w:tcBorders>
              <w:top w:val="single" w:sz="4" w:space="0" w:color="auto"/>
              <w:left w:val="single" w:sz="4" w:space="0" w:color="auto"/>
              <w:bottom w:val="single" w:sz="4" w:space="0" w:color="auto"/>
              <w:right w:val="single" w:sz="4" w:space="0" w:color="auto"/>
            </w:tcBorders>
            <w:vAlign w:val="center"/>
          </w:tcPr>
          <w:p w14:paraId="00E3570B" w14:textId="6766971E" w:rsidR="00D70613" w:rsidRPr="0019329B" w:rsidRDefault="00D70613" w:rsidP="00C84B4C">
            <w:pPr>
              <w:spacing w:line="276" w:lineRule="auto"/>
              <w:jc w:val="center"/>
              <w:rPr>
                <w:b/>
                <w:sz w:val="22"/>
                <w:szCs w:val="22"/>
              </w:rPr>
            </w:pPr>
            <w:r>
              <w:rPr>
                <w:b/>
                <w:sz w:val="22"/>
                <w:szCs w:val="22"/>
              </w:rPr>
              <w:t>6 482 949</w:t>
            </w:r>
            <w:r w:rsidRPr="0019329B">
              <w:rPr>
                <w:b/>
                <w:sz w:val="22"/>
                <w:szCs w:val="22"/>
              </w:rPr>
              <w:t>,</w:t>
            </w:r>
            <w:r w:rsidR="00C84B4C">
              <w:rPr>
                <w:b/>
                <w:sz w:val="22"/>
                <w:szCs w:val="22"/>
              </w:rPr>
              <w:t>00</w:t>
            </w:r>
            <w:r w:rsidRPr="0019329B">
              <w:rPr>
                <w:b/>
                <w:sz w:val="22"/>
                <w:szCs w:val="22"/>
              </w:rPr>
              <w:t xml:space="preserve"> zł</w:t>
            </w:r>
          </w:p>
        </w:tc>
        <w:tc>
          <w:tcPr>
            <w:tcW w:w="1126" w:type="dxa"/>
            <w:tcBorders>
              <w:top w:val="single" w:sz="4" w:space="0" w:color="auto"/>
              <w:left w:val="single" w:sz="4" w:space="0" w:color="auto"/>
              <w:bottom w:val="single" w:sz="4" w:space="0" w:color="auto"/>
              <w:right w:val="single" w:sz="4" w:space="0" w:color="auto"/>
            </w:tcBorders>
            <w:vAlign w:val="center"/>
          </w:tcPr>
          <w:p w14:paraId="2C8EF36D" w14:textId="77777777" w:rsidR="00D70613" w:rsidRPr="0019329B" w:rsidRDefault="00D70613" w:rsidP="00D70613">
            <w:pPr>
              <w:spacing w:line="276" w:lineRule="auto"/>
              <w:jc w:val="center"/>
              <w:rPr>
                <w:b/>
                <w:sz w:val="22"/>
                <w:szCs w:val="22"/>
              </w:rPr>
            </w:pPr>
            <w:r w:rsidRPr="0019329B">
              <w:rPr>
                <w:b/>
                <w:sz w:val="22"/>
                <w:szCs w:val="22"/>
              </w:rPr>
              <w:t>100,00%</w:t>
            </w:r>
          </w:p>
        </w:tc>
        <w:tc>
          <w:tcPr>
            <w:tcW w:w="1794" w:type="dxa"/>
            <w:tcBorders>
              <w:top w:val="single" w:sz="4" w:space="0" w:color="auto"/>
              <w:left w:val="single" w:sz="4" w:space="0" w:color="auto"/>
              <w:bottom w:val="single" w:sz="4" w:space="0" w:color="auto"/>
              <w:right w:val="single" w:sz="4" w:space="0" w:color="auto"/>
            </w:tcBorders>
            <w:vAlign w:val="center"/>
          </w:tcPr>
          <w:p w14:paraId="031D5972" w14:textId="4095848A" w:rsidR="00D70613" w:rsidRPr="0019329B" w:rsidRDefault="000C7213" w:rsidP="00D70613">
            <w:pPr>
              <w:spacing w:line="276" w:lineRule="auto"/>
              <w:jc w:val="center"/>
              <w:rPr>
                <w:b/>
                <w:sz w:val="22"/>
                <w:szCs w:val="22"/>
              </w:rPr>
            </w:pPr>
            <w:r>
              <w:rPr>
                <w:b/>
                <w:sz w:val="22"/>
                <w:szCs w:val="22"/>
              </w:rPr>
              <w:t>31 128 277,70</w:t>
            </w:r>
          </w:p>
        </w:tc>
        <w:tc>
          <w:tcPr>
            <w:tcW w:w="1091" w:type="dxa"/>
            <w:tcBorders>
              <w:top w:val="single" w:sz="4" w:space="0" w:color="auto"/>
              <w:left w:val="single" w:sz="4" w:space="0" w:color="auto"/>
              <w:bottom w:val="single" w:sz="4" w:space="0" w:color="auto"/>
              <w:right w:val="single" w:sz="4" w:space="0" w:color="auto"/>
            </w:tcBorders>
            <w:vAlign w:val="center"/>
          </w:tcPr>
          <w:p w14:paraId="17FD15EA" w14:textId="6B567E72" w:rsidR="00D70613" w:rsidRPr="0019329B" w:rsidRDefault="00492D6C" w:rsidP="00D70613">
            <w:pPr>
              <w:spacing w:line="276" w:lineRule="auto"/>
              <w:jc w:val="center"/>
              <w:rPr>
                <w:b/>
                <w:sz w:val="22"/>
                <w:szCs w:val="22"/>
              </w:rPr>
            </w:pPr>
            <w:r>
              <w:rPr>
                <w:b/>
                <w:sz w:val="22"/>
                <w:szCs w:val="22"/>
              </w:rPr>
              <w:t>100,00%</w:t>
            </w:r>
          </w:p>
        </w:tc>
      </w:tr>
    </w:tbl>
    <w:bookmarkEnd w:id="14"/>
    <w:p w14:paraId="6B736289" w14:textId="4B6B491F" w:rsidR="0019329B" w:rsidRPr="0019329B" w:rsidRDefault="0019329B" w:rsidP="0019329B">
      <w:pPr>
        <w:spacing w:after="120"/>
        <w:rPr>
          <w:i/>
          <w:sz w:val="20"/>
        </w:rPr>
      </w:pPr>
      <w:r w:rsidRPr="0019329B">
        <w:rPr>
          <w:i/>
          <w:sz w:val="20"/>
        </w:rPr>
        <w:t>Źródło: sprawozdania MRPiPS-02 za lata 201</w:t>
      </w:r>
      <w:r w:rsidR="006C23A4">
        <w:rPr>
          <w:i/>
          <w:sz w:val="20"/>
        </w:rPr>
        <w:t>9</w:t>
      </w:r>
      <w:r w:rsidRPr="0019329B">
        <w:rPr>
          <w:i/>
          <w:sz w:val="20"/>
        </w:rPr>
        <w:t>-20</w:t>
      </w:r>
      <w:r w:rsidR="006C23A4">
        <w:rPr>
          <w:i/>
          <w:sz w:val="20"/>
        </w:rPr>
        <w:t>20</w:t>
      </w:r>
    </w:p>
    <w:p w14:paraId="7359987D" w14:textId="77777777" w:rsidR="00C82EC0" w:rsidRDefault="00C82EC0" w:rsidP="00272E1B">
      <w:pPr>
        <w:spacing w:after="120"/>
        <w:ind w:firstLine="851"/>
        <w:jc w:val="both"/>
        <w:rPr>
          <w:sz w:val="22"/>
          <w:szCs w:val="22"/>
        </w:rPr>
      </w:pPr>
    </w:p>
    <w:p w14:paraId="7C5591C7" w14:textId="77777777" w:rsidR="00C97003" w:rsidRDefault="00C97003" w:rsidP="00272E1B">
      <w:pPr>
        <w:spacing w:after="120"/>
        <w:ind w:firstLine="851"/>
        <w:jc w:val="both"/>
        <w:rPr>
          <w:sz w:val="22"/>
          <w:szCs w:val="22"/>
        </w:rPr>
      </w:pPr>
    </w:p>
    <w:p w14:paraId="72173F69" w14:textId="77777777" w:rsidR="00107F2E" w:rsidRPr="00A74D16" w:rsidRDefault="00107F2E" w:rsidP="00107F2E">
      <w:pPr>
        <w:spacing w:after="120" w:line="276" w:lineRule="auto"/>
        <w:jc w:val="both"/>
        <w:rPr>
          <w:sz w:val="22"/>
          <w:szCs w:val="22"/>
        </w:rPr>
      </w:pPr>
      <w:r w:rsidRPr="00A74D16">
        <w:rPr>
          <w:sz w:val="22"/>
          <w:szCs w:val="22"/>
        </w:rPr>
        <w:t>Kształtowanie się wielkości środków finansowych na realizację programów rynku pracy w 2020 roku wg źródeł ich pochodzenia obrazuje poniższy wykres.</w:t>
      </w:r>
    </w:p>
    <w:p w14:paraId="00E8856D" w14:textId="77777777" w:rsidR="00107F2E" w:rsidRPr="0019329B" w:rsidRDefault="00107F2E" w:rsidP="00107F2E">
      <w:pPr>
        <w:suppressAutoHyphens w:val="0"/>
        <w:jc w:val="center"/>
        <w:rPr>
          <w:b/>
          <w:sz w:val="22"/>
          <w:szCs w:val="22"/>
        </w:rPr>
      </w:pPr>
      <w:r w:rsidRPr="0019329B">
        <w:rPr>
          <w:b/>
          <w:sz w:val="22"/>
          <w:szCs w:val="22"/>
        </w:rPr>
        <w:t>Środki Funduszu Pracy na realizację</w:t>
      </w:r>
      <w:r w:rsidRPr="0019329B">
        <w:rPr>
          <w:sz w:val="22"/>
          <w:szCs w:val="22"/>
        </w:rPr>
        <w:t xml:space="preserve"> </w:t>
      </w:r>
      <w:r w:rsidRPr="0019329B">
        <w:rPr>
          <w:b/>
          <w:sz w:val="22"/>
          <w:szCs w:val="22"/>
        </w:rPr>
        <w:t>programów na rzecz</w:t>
      </w:r>
      <w:r w:rsidRPr="0019329B">
        <w:rPr>
          <w:b/>
          <w:color w:val="00B050"/>
          <w:sz w:val="22"/>
          <w:szCs w:val="22"/>
        </w:rPr>
        <w:t xml:space="preserve"> </w:t>
      </w:r>
      <w:r w:rsidRPr="0019329B">
        <w:rPr>
          <w:b/>
          <w:sz w:val="22"/>
          <w:szCs w:val="22"/>
        </w:rPr>
        <w:t xml:space="preserve">promocji zatrudnienia, </w:t>
      </w:r>
    </w:p>
    <w:p w14:paraId="735357D3" w14:textId="77777777" w:rsidR="00107F2E" w:rsidRPr="0019329B" w:rsidRDefault="00107F2E" w:rsidP="00107F2E">
      <w:pPr>
        <w:suppressAutoHyphens w:val="0"/>
        <w:jc w:val="center"/>
        <w:rPr>
          <w:b/>
          <w:sz w:val="22"/>
          <w:szCs w:val="22"/>
        </w:rPr>
      </w:pPr>
      <w:r w:rsidRPr="0019329B">
        <w:rPr>
          <w:b/>
          <w:sz w:val="22"/>
          <w:szCs w:val="22"/>
        </w:rPr>
        <w:t>łagodzenia skutków bezrobocia i aktywizacji zawodowej w 20</w:t>
      </w:r>
      <w:r>
        <w:rPr>
          <w:b/>
          <w:sz w:val="22"/>
          <w:szCs w:val="22"/>
        </w:rPr>
        <w:t>20</w:t>
      </w:r>
      <w:r w:rsidRPr="0019329B">
        <w:rPr>
          <w:b/>
          <w:sz w:val="22"/>
          <w:szCs w:val="22"/>
        </w:rPr>
        <w:t xml:space="preserve"> roku </w:t>
      </w:r>
    </w:p>
    <w:p w14:paraId="5F5D2074" w14:textId="2530E6D0" w:rsidR="00107F2E" w:rsidRPr="0019329B" w:rsidRDefault="00107F2E" w:rsidP="00107F2E">
      <w:pPr>
        <w:suppressAutoHyphens w:val="0"/>
        <w:spacing w:after="120"/>
        <w:jc w:val="center"/>
        <w:rPr>
          <w:b/>
          <w:sz w:val="22"/>
          <w:szCs w:val="22"/>
        </w:rPr>
      </w:pPr>
      <w:r w:rsidRPr="0019329B">
        <w:rPr>
          <w:b/>
          <w:sz w:val="22"/>
          <w:szCs w:val="22"/>
        </w:rPr>
        <w:t>według źródeł ich pochodzenia</w:t>
      </w:r>
      <w:r w:rsidR="00C97003" w:rsidRPr="0019329B">
        <w:rPr>
          <w:noProof/>
          <w:color w:val="00B050"/>
          <w:sz w:val="22"/>
          <w:szCs w:val="22"/>
        </w:rPr>
        <w:drawing>
          <wp:inline distT="0" distB="0" distL="0" distR="0" wp14:anchorId="60137AAC" wp14:editId="665612C4">
            <wp:extent cx="5282395" cy="2839233"/>
            <wp:effectExtent l="0" t="0" r="0" b="0"/>
            <wp:docPr id="3" name="Wykres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12B2EF9D" w14:textId="2AE7DA0F" w:rsidR="00107F2E" w:rsidRPr="0019329B" w:rsidRDefault="00107F2E" w:rsidP="00107F2E">
      <w:pPr>
        <w:rPr>
          <w:i/>
          <w:color w:val="00B050"/>
          <w:sz w:val="22"/>
          <w:szCs w:val="22"/>
        </w:rPr>
      </w:pPr>
      <w:r w:rsidRPr="0019329B">
        <w:rPr>
          <w:i/>
          <w:sz w:val="20"/>
        </w:rPr>
        <w:t xml:space="preserve">Źródło: opracowanie własne  na podstawie danych z tabeli </w:t>
      </w:r>
      <w:r>
        <w:rPr>
          <w:i/>
          <w:sz w:val="20"/>
        </w:rPr>
        <w:t>6</w:t>
      </w:r>
    </w:p>
    <w:p w14:paraId="4279189C" w14:textId="77777777" w:rsidR="00C82EC0" w:rsidRDefault="00C82EC0" w:rsidP="00272E1B">
      <w:pPr>
        <w:spacing w:after="120"/>
        <w:ind w:firstLine="851"/>
        <w:jc w:val="both"/>
        <w:rPr>
          <w:sz w:val="22"/>
          <w:szCs w:val="22"/>
        </w:rPr>
      </w:pPr>
    </w:p>
    <w:p w14:paraId="1A0CA141" w14:textId="4D950A03" w:rsidR="00A014CE" w:rsidRPr="003C7BC0" w:rsidRDefault="0019329B" w:rsidP="00703F26">
      <w:pPr>
        <w:spacing w:after="120" w:line="276" w:lineRule="auto"/>
        <w:ind w:firstLine="851"/>
        <w:jc w:val="both"/>
        <w:rPr>
          <w:sz w:val="22"/>
          <w:szCs w:val="22"/>
        </w:rPr>
      </w:pPr>
      <w:r w:rsidRPr="003C7BC0">
        <w:rPr>
          <w:sz w:val="22"/>
          <w:szCs w:val="22"/>
        </w:rPr>
        <w:t>Z ogólnej kwoty środków Funduszu Pracy, jaką Urząd wydatkował w 20</w:t>
      </w:r>
      <w:r w:rsidR="00D70613" w:rsidRPr="003C7BC0">
        <w:rPr>
          <w:sz w:val="22"/>
          <w:szCs w:val="22"/>
        </w:rPr>
        <w:t>20</w:t>
      </w:r>
      <w:r w:rsidRPr="003C7BC0">
        <w:rPr>
          <w:sz w:val="22"/>
          <w:szCs w:val="22"/>
        </w:rPr>
        <w:t xml:space="preserve"> roku na realizację programów na rzecz promocji zatrudnienia, łagodzenia skutków bezrobocia i aktywizacji zawodowej</w:t>
      </w:r>
      <w:r w:rsidR="00A014CE" w:rsidRPr="003C7BC0">
        <w:rPr>
          <w:sz w:val="22"/>
          <w:szCs w:val="22"/>
        </w:rPr>
        <w:t xml:space="preserve"> bezrobotnych wydatkował środki Funduszu Pracy w łącznej kwocie</w:t>
      </w:r>
      <w:r w:rsidR="00A014CE" w:rsidRPr="003C7BC0">
        <w:rPr>
          <w:b/>
          <w:bCs/>
          <w:sz w:val="22"/>
          <w:szCs w:val="22"/>
        </w:rPr>
        <w:t xml:space="preserve"> 6 869 954,77 zł,</w:t>
      </w:r>
      <w:r w:rsidR="00A014CE" w:rsidRPr="003C7BC0">
        <w:rPr>
          <w:sz w:val="22"/>
          <w:szCs w:val="22"/>
        </w:rPr>
        <w:t xml:space="preserve"> z</w:t>
      </w:r>
      <w:r w:rsidR="00703F26">
        <w:rPr>
          <w:sz w:val="22"/>
          <w:szCs w:val="22"/>
        </w:rPr>
        <w:t> </w:t>
      </w:r>
      <w:r w:rsidR="00A014CE" w:rsidRPr="003C7BC0">
        <w:rPr>
          <w:sz w:val="22"/>
          <w:szCs w:val="22"/>
        </w:rPr>
        <w:t>tego:</w:t>
      </w:r>
    </w:p>
    <w:p w14:paraId="7193077D" w14:textId="77777777"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 xml:space="preserve">środki Funduszu Pracy na realizację programów na rzecz promocji zatrudnienia, łagodzenia skutków bezrobocia i aktywizacji zawodowej przyznane dla powiatu wg algorytmu w kwocie </w:t>
      </w:r>
      <w:r w:rsidRPr="00703F26">
        <w:rPr>
          <w:rFonts w:ascii="Times New Roman" w:hAnsi="Times New Roman"/>
          <w:b/>
        </w:rPr>
        <w:t>1 590 833,00 zł</w:t>
      </w:r>
      <w:r w:rsidRPr="00703F26">
        <w:rPr>
          <w:rFonts w:ascii="Times New Roman" w:hAnsi="Times New Roman"/>
        </w:rPr>
        <w:t xml:space="preserve"> (23,2% ogólnej kwoty środków);</w:t>
      </w:r>
    </w:p>
    <w:p w14:paraId="30932E30" w14:textId="5209C174"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 xml:space="preserve">środki Funduszu Pracy przyznane na realizację projektu pozakonkursowego współfinansowanego ze środków Europejskiego Funduszu Społecznego w ramach Programu Operacyjnego Wiedza Edukacja Rozwój w kwocie </w:t>
      </w:r>
      <w:r w:rsidRPr="00703F26">
        <w:rPr>
          <w:rFonts w:ascii="Times New Roman" w:hAnsi="Times New Roman"/>
          <w:b/>
        </w:rPr>
        <w:t>2 152 060,80 zł</w:t>
      </w:r>
      <w:r w:rsidRPr="00703F26">
        <w:rPr>
          <w:rFonts w:ascii="Times New Roman" w:hAnsi="Times New Roman"/>
        </w:rPr>
        <w:t xml:space="preserve"> (31,3%);</w:t>
      </w:r>
    </w:p>
    <w:p w14:paraId="195FB0F2" w14:textId="77777777"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 xml:space="preserve">środki Funduszu Pracy przyznane na realizację projektu pozakonkursowego współfinansowanego ze środków Europejskiego Funduszu Społecznego w ramach Regionalnego Programu Operacyjnego Województwa Świętokrzyskiego w kwocie              </w:t>
      </w:r>
      <w:r w:rsidRPr="00703F26">
        <w:rPr>
          <w:rFonts w:ascii="Times New Roman" w:hAnsi="Times New Roman"/>
          <w:b/>
        </w:rPr>
        <w:t>1 822 762,33  zł</w:t>
      </w:r>
      <w:r w:rsidRPr="00703F26">
        <w:rPr>
          <w:rFonts w:ascii="Times New Roman" w:hAnsi="Times New Roman"/>
        </w:rPr>
        <w:t xml:space="preserve"> (26,5%)</w:t>
      </w:r>
    </w:p>
    <w:p w14:paraId="0713EEA9" w14:textId="5B4F5695" w:rsidR="00A014CE" w:rsidRPr="00703F26" w:rsidRDefault="00A014CE" w:rsidP="00703F26">
      <w:pPr>
        <w:pStyle w:val="Akapitzlist"/>
        <w:numPr>
          <w:ilvl w:val="0"/>
          <w:numId w:val="35"/>
        </w:numPr>
        <w:spacing w:line="276" w:lineRule="auto"/>
        <w:jc w:val="both"/>
        <w:rPr>
          <w:rFonts w:ascii="Times New Roman" w:hAnsi="Times New Roman"/>
        </w:rPr>
      </w:pPr>
      <w:r w:rsidRPr="00703F26">
        <w:rPr>
          <w:rFonts w:ascii="Times New Roman" w:hAnsi="Times New Roman"/>
        </w:rPr>
        <w:t xml:space="preserve">dodatkowe środki Funduszu Pracy pozyskane z rezerwy Ministra właściwego do spraw pracy </w:t>
      </w:r>
      <w:r w:rsidR="00703F26">
        <w:rPr>
          <w:rFonts w:ascii="Times New Roman" w:hAnsi="Times New Roman"/>
        </w:rPr>
        <w:t xml:space="preserve"> </w:t>
      </w:r>
      <w:r w:rsidRPr="00703F26">
        <w:rPr>
          <w:rFonts w:ascii="Times New Roman" w:hAnsi="Times New Roman"/>
          <w:b/>
        </w:rPr>
        <w:t xml:space="preserve">1 304 298,64 zł </w:t>
      </w:r>
      <w:r w:rsidRPr="00703F26">
        <w:rPr>
          <w:rFonts w:ascii="Times New Roman" w:hAnsi="Times New Roman"/>
        </w:rPr>
        <w:t>(19,0%)</w:t>
      </w:r>
    </w:p>
    <w:p w14:paraId="22B78C75" w14:textId="0DB96AFF" w:rsidR="00A014CE" w:rsidRPr="00272E1B" w:rsidRDefault="00A014CE" w:rsidP="00703F26">
      <w:pPr>
        <w:spacing w:after="120" w:line="276" w:lineRule="auto"/>
        <w:jc w:val="both"/>
        <w:rPr>
          <w:rFonts w:eastAsiaTheme="minorHAnsi"/>
          <w:sz w:val="22"/>
          <w:szCs w:val="22"/>
          <w:lang w:eastAsia="en-US"/>
        </w:rPr>
      </w:pPr>
      <w:r w:rsidRPr="00272E1B">
        <w:rPr>
          <w:sz w:val="22"/>
          <w:szCs w:val="22"/>
        </w:rPr>
        <w:t xml:space="preserve">Jak wynika z powyższego 57,8 % środków finansowych na aktywizację zawodową osób bezrobotnych stanowią środki przyznane na realizację projektów współfinansowanych z </w:t>
      </w:r>
      <w:r w:rsidR="00703F26">
        <w:rPr>
          <w:sz w:val="22"/>
          <w:szCs w:val="22"/>
        </w:rPr>
        <w:t> </w:t>
      </w:r>
      <w:r w:rsidRPr="00272E1B">
        <w:rPr>
          <w:sz w:val="22"/>
          <w:szCs w:val="22"/>
        </w:rPr>
        <w:t>Europejskiego Funduszu Społecznego. Dzięki środkom Unii Europejskiej możliwa jest realizacja działań aktywizacyjnych wobec osób bezrobotnych do 29 roku życia w ramach Programu Operacyjnego Wiedza Edukacja Rozwój 2014-2020,  a także poprawa dostępu do zatrudnienia dla osób bezrobotnych powyżej 30 roku życia, w tym osób o niskich kwalifikacjach, w ramach Regionalnego Programu Operacyjnego Województwa Świętokrzyskiego na lata 2014-2020.</w:t>
      </w:r>
    </w:p>
    <w:p w14:paraId="7098004E" w14:textId="77777777" w:rsidR="00272E1B" w:rsidRPr="004D5AEB" w:rsidRDefault="00272E1B" w:rsidP="00272E1B">
      <w:pPr>
        <w:spacing w:line="276" w:lineRule="auto"/>
        <w:jc w:val="both"/>
        <w:rPr>
          <w:sz w:val="22"/>
          <w:szCs w:val="22"/>
          <w:lang w:eastAsia="ar-SA"/>
        </w:rPr>
      </w:pPr>
      <w:r w:rsidRPr="004D5AEB">
        <w:rPr>
          <w:sz w:val="22"/>
          <w:szCs w:val="22"/>
          <w:lang w:eastAsia="ar-SA"/>
        </w:rPr>
        <w:lastRenderedPageBreak/>
        <w:t>Strukturę wydatków na poszczególne formy aktywizacji realizowane w latach 2019-2020 przedstawia poniższa tabela</w:t>
      </w:r>
    </w:p>
    <w:p w14:paraId="31A0E665" w14:textId="77777777" w:rsidR="00703F26" w:rsidRDefault="00703F26" w:rsidP="00272E1B">
      <w:pPr>
        <w:suppressAutoHyphens w:val="0"/>
        <w:jc w:val="right"/>
        <w:rPr>
          <w:b/>
          <w:sz w:val="22"/>
          <w:szCs w:val="22"/>
        </w:rPr>
      </w:pPr>
    </w:p>
    <w:p w14:paraId="125097BD" w14:textId="77777777" w:rsidR="00272E1B" w:rsidRPr="006406BC" w:rsidRDefault="00272E1B" w:rsidP="00272E1B">
      <w:pPr>
        <w:suppressAutoHyphens w:val="0"/>
        <w:jc w:val="right"/>
        <w:rPr>
          <w:b/>
          <w:sz w:val="22"/>
          <w:szCs w:val="22"/>
        </w:rPr>
      </w:pPr>
      <w:r w:rsidRPr="006406BC">
        <w:rPr>
          <w:b/>
          <w:sz w:val="22"/>
          <w:szCs w:val="22"/>
        </w:rPr>
        <w:t>Tabela 7</w:t>
      </w:r>
    </w:p>
    <w:p w14:paraId="38D9FA9D" w14:textId="77777777" w:rsidR="00272E1B" w:rsidRPr="00825D10" w:rsidRDefault="00272E1B" w:rsidP="00272E1B">
      <w:pPr>
        <w:suppressAutoHyphens w:val="0"/>
        <w:spacing w:after="120"/>
        <w:jc w:val="center"/>
        <w:rPr>
          <w:b/>
          <w:sz w:val="22"/>
          <w:szCs w:val="22"/>
        </w:rPr>
      </w:pPr>
      <w:r w:rsidRPr="006406BC">
        <w:rPr>
          <w:b/>
          <w:sz w:val="22"/>
          <w:szCs w:val="22"/>
        </w:rPr>
        <w:t xml:space="preserve">Wydatki Funduszu Pracy na aktywne formy przeciwdziałania bezrobociu realizowane przez </w:t>
      </w:r>
      <w:r w:rsidRPr="00825D10">
        <w:rPr>
          <w:b/>
          <w:sz w:val="22"/>
          <w:szCs w:val="22"/>
        </w:rPr>
        <w:t>Powiatowy Urząd Pracy w Jędrzejowie w latach 2019– 2020 (w zł)</w:t>
      </w:r>
    </w:p>
    <w:tbl>
      <w:tblPr>
        <w:tblW w:w="9086" w:type="dxa"/>
        <w:jc w:val="center"/>
        <w:tblLayout w:type="fixed"/>
        <w:tblLook w:val="04A0" w:firstRow="1" w:lastRow="0" w:firstColumn="1" w:lastColumn="0" w:noHBand="0" w:noVBand="1"/>
      </w:tblPr>
      <w:tblGrid>
        <w:gridCol w:w="574"/>
        <w:gridCol w:w="3055"/>
        <w:gridCol w:w="1689"/>
        <w:gridCol w:w="1114"/>
        <w:gridCol w:w="1519"/>
        <w:gridCol w:w="1135"/>
      </w:tblGrid>
      <w:tr w:rsidR="00272E1B" w:rsidRPr="00825D10" w14:paraId="1101F29A" w14:textId="77777777" w:rsidTr="004D5AEB">
        <w:trPr>
          <w:trHeight w:val="329"/>
          <w:jc w:val="center"/>
        </w:trPr>
        <w:tc>
          <w:tcPr>
            <w:tcW w:w="574" w:type="dxa"/>
            <w:tcBorders>
              <w:top w:val="single" w:sz="4" w:space="0" w:color="auto"/>
              <w:left w:val="single" w:sz="4" w:space="0" w:color="auto"/>
              <w:right w:val="single" w:sz="4" w:space="0" w:color="auto"/>
            </w:tcBorders>
            <w:vAlign w:val="center"/>
          </w:tcPr>
          <w:p w14:paraId="1D70216B" w14:textId="77777777" w:rsidR="00272E1B" w:rsidRPr="00825D10" w:rsidRDefault="00272E1B" w:rsidP="004D5AEB">
            <w:pPr>
              <w:suppressAutoHyphens w:val="0"/>
              <w:snapToGrid w:val="0"/>
              <w:jc w:val="center"/>
              <w:rPr>
                <w:b/>
                <w:sz w:val="22"/>
                <w:szCs w:val="22"/>
              </w:rPr>
            </w:pPr>
            <w:r w:rsidRPr="00825D10">
              <w:rPr>
                <w:b/>
                <w:sz w:val="22"/>
                <w:szCs w:val="22"/>
              </w:rPr>
              <w:t>Lp.</w:t>
            </w:r>
          </w:p>
        </w:tc>
        <w:tc>
          <w:tcPr>
            <w:tcW w:w="3055" w:type="dxa"/>
            <w:tcBorders>
              <w:top w:val="single" w:sz="4" w:space="0" w:color="auto"/>
              <w:left w:val="single" w:sz="4" w:space="0" w:color="auto"/>
              <w:right w:val="single" w:sz="4" w:space="0" w:color="auto"/>
            </w:tcBorders>
            <w:vAlign w:val="center"/>
          </w:tcPr>
          <w:p w14:paraId="71BECB2D" w14:textId="77777777" w:rsidR="00272E1B" w:rsidRPr="00825D10" w:rsidRDefault="00272E1B" w:rsidP="004D5AEB">
            <w:pPr>
              <w:suppressAutoHyphens w:val="0"/>
              <w:snapToGrid w:val="0"/>
              <w:jc w:val="both"/>
              <w:rPr>
                <w:b/>
                <w:sz w:val="22"/>
                <w:szCs w:val="22"/>
              </w:rPr>
            </w:pPr>
            <w:r w:rsidRPr="00825D10">
              <w:rPr>
                <w:b/>
                <w:sz w:val="22"/>
                <w:szCs w:val="22"/>
              </w:rPr>
              <w:t>Forma Aktywizacji</w:t>
            </w:r>
          </w:p>
        </w:tc>
        <w:tc>
          <w:tcPr>
            <w:tcW w:w="2803" w:type="dxa"/>
            <w:gridSpan w:val="2"/>
            <w:tcBorders>
              <w:top w:val="single" w:sz="4" w:space="0" w:color="000000"/>
              <w:left w:val="single" w:sz="4" w:space="0" w:color="auto"/>
              <w:bottom w:val="single" w:sz="4" w:space="0" w:color="000000"/>
              <w:right w:val="single" w:sz="4" w:space="0" w:color="000000"/>
            </w:tcBorders>
            <w:vAlign w:val="center"/>
          </w:tcPr>
          <w:p w14:paraId="3F857E3A" w14:textId="77777777" w:rsidR="00272E1B" w:rsidRPr="00825D10" w:rsidRDefault="00272E1B" w:rsidP="004D5AEB">
            <w:pPr>
              <w:suppressAutoHyphens w:val="0"/>
              <w:snapToGrid w:val="0"/>
              <w:ind w:right="-229"/>
              <w:jc w:val="center"/>
              <w:rPr>
                <w:b/>
                <w:sz w:val="22"/>
                <w:szCs w:val="22"/>
                <w:lang w:eastAsia="ar-SA"/>
              </w:rPr>
            </w:pPr>
            <w:r w:rsidRPr="00825D10">
              <w:rPr>
                <w:b/>
                <w:sz w:val="22"/>
                <w:szCs w:val="22"/>
                <w:lang w:eastAsia="ar-SA"/>
              </w:rPr>
              <w:t>2019</w:t>
            </w:r>
          </w:p>
        </w:tc>
        <w:tc>
          <w:tcPr>
            <w:tcW w:w="2654" w:type="dxa"/>
            <w:gridSpan w:val="2"/>
            <w:tcBorders>
              <w:top w:val="single" w:sz="4" w:space="0" w:color="000000"/>
              <w:left w:val="single" w:sz="4" w:space="0" w:color="000000"/>
              <w:bottom w:val="single" w:sz="4" w:space="0" w:color="000000"/>
              <w:right w:val="single" w:sz="4" w:space="0" w:color="000000"/>
            </w:tcBorders>
            <w:vAlign w:val="center"/>
          </w:tcPr>
          <w:p w14:paraId="7F483ABA" w14:textId="77777777" w:rsidR="00272E1B" w:rsidRPr="00825D10" w:rsidRDefault="00272E1B" w:rsidP="004D5AEB">
            <w:pPr>
              <w:suppressAutoHyphens w:val="0"/>
              <w:snapToGrid w:val="0"/>
              <w:jc w:val="center"/>
              <w:rPr>
                <w:b/>
                <w:sz w:val="22"/>
                <w:szCs w:val="22"/>
                <w:lang w:eastAsia="ar-SA"/>
              </w:rPr>
            </w:pPr>
            <w:r w:rsidRPr="00825D10">
              <w:rPr>
                <w:b/>
                <w:sz w:val="22"/>
                <w:szCs w:val="22"/>
                <w:lang w:eastAsia="ar-SA"/>
              </w:rPr>
              <w:t>2020</w:t>
            </w:r>
          </w:p>
        </w:tc>
      </w:tr>
      <w:tr w:rsidR="00272E1B" w:rsidRPr="00825D10" w14:paraId="218B0B1D" w14:textId="77777777" w:rsidTr="004D5AEB">
        <w:trPr>
          <w:trHeight w:val="277"/>
          <w:jc w:val="center"/>
        </w:trPr>
        <w:tc>
          <w:tcPr>
            <w:tcW w:w="574" w:type="dxa"/>
            <w:tcBorders>
              <w:left w:val="single" w:sz="4" w:space="0" w:color="auto"/>
              <w:bottom w:val="single" w:sz="4" w:space="0" w:color="auto"/>
              <w:right w:val="single" w:sz="4" w:space="0" w:color="auto"/>
            </w:tcBorders>
            <w:vAlign w:val="center"/>
          </w:tcPr>
          <w:p w14:paraId="12C4A955" w14:textId="77777777" w:rsidR="00272E1B" w:rsidRPr="00825D10" w:rsidRDefault="00272E1B" w:rsidP="004D5AEB">
            <w:pPr>
              <w:suppressAutoHyphens w:val="0"/>
              <w:snapToGrid w:val="0"/>
              <w:jc w:val="center"/>
              <w:rPr>
                <w:sz w:val="22"/>
                <w:szCs w:val="22"/>
              </w:rPr>
            </w:pPr>
          </w:p>
        </w:tc>
        <w:tc>
          <w:tcPr>
            <w:tcW w:w="3055" w:type="dxa"/>
            <w:tcBorders>
              <w:left w:val="single" w:sz="4" w:space="0" w:color="auto"/>
              <w:bottom w:val="single" w:sz="4" w:space="0" w:color="auto"/>
              <w:right w:val="single" w:sz="4" w:space="0" w:color="auto"/>
            </w:tcBorders>
            <w:vAlign w:val="center"/>
          </w:tcPr>
          <w:p w14:paraId="1DA0DBE0" w14:textId="77777777" w:rsidR="00272E1B" w:rsidRPr="00825D10" w:rsidRDefault="00272E1B" w:rsidP="004D5AEB">
            <w:pPr>
              <w:suppressAutoHyphens w:val="0"/>
              <w:snapToGrid w:val="0"/>
              <w:jc w:val="both"/>
              <w:rPr>
                <w:sz w:val="22"/>
                <w:szCs w:val="22"/>
              </w:rPr>
            </w:pPr>
          </w:p>
        </w:tc>
        <w:tc>
          <w:tcPr>
            <w:tcW w:w="1689" w:type="dxa"/>
            <w:tcBorders>
              <w:top w:val="single" w:sz="4" w:space="0" w:color="000000"/>
              <w:left w:val="single" w:sz="4" w:space="0" w:color="auto"/>
              <w:bottom w:val="single" w:sz="4" w:space="0" w:color="000000"/>
              <w:right w:val="nil"/>
            </w:tcBorders>
            <w:vAlign w:val="center"/>
          </w:tcPr>
          <w:p w14:paraId="3F1FEA7B" w14:textId="77777777" w:rsidR="00272E1B" w:rsidRPr="00825D10" w:rsidRDefault="00272E1B" w:rsidP="004D5AEB">
            <w:pPr>
              <w:suppressAutoHyphens w:val="0"/>
              <w:snapToGrid w:val="0"/>
              <w:jc w:val="center"/>
              <w:rPr>
                <w:b/>
                <w:sz w:val="22"/>
                <w:szCs w:val="22"/>
                <w:lang w:eastAsia="ar-SA"/>
              </w:rPr>
            </w:pPr>
            <w:r w:rsidRPr="00825D10">
              <w:rPr>
                <w:b/>
                <w:sz w:val="22"/>
                <w:szCs w:val="22"/>
                <w:lang w:eastAsia="ar-SA"/>
              </w:rPr>
              <w:t>kwota</w:t>
            </w:r>
          </w:p>
        </w:tc>
        <w:tc>
          <w:tcPr>
            <w:tcW w:w="1114" w:type="dxa"/>
            <w:tcBorders>
              <w:top w:val="single" w:sz="4" w:space="0" w:color="000000"/>
              <w:left w:val="single" w:sz="4" w:space="0" w:color="000000"/>
              <w:bottom w:val="single" w:sz="4" w:space="0" w:color="000000"/>
              <w:right w:val="single" w:sz="4" w:space="0" w:color="000000"/>
            </w:tcBorders>
            <w:vAlign w:val="center"/>
          </w:tcPr>
          <w:p w14:paraId="46733CD0" w14:textId="77777777" w:rsidR="00272E1B" w:rsidRPr="00825D10" w:rsidRDefault="00272E1B" w:rsidP="004D5AEB">
            <w:pPr>
              <w:suppressAutoHyphens w:val="0"/>
              <w:snapToGrid w:val="0"/>
              <w:ind w:right="-229"/>
              <w:jc w:val="center"/>
              <w:rPr>
                <w:b/>
                <w:sz w:val="22"/>
                <w:szCs w:val="22"/>
                <w:lang w:eastAsia="ar-SA"/>
              </w:rPr>
            </w:pPr>
            <w:r w:rsidRPr="00825D10">
              <w:rPr>
                <w:b/>
                <w:sz w:val="22"/>
                <w:szCs w:val="22"/>
                <w:lang w:eastAsia="ar-SA"/>
              </w:rPr>
              <w:t>udział %</w:t>
            </w:r>
          </w:p>
        </w:tc>
        <w:tc>
          <w:tcPr>
            <w:tcW w:w="1519" w:type="dxa"/>
            <w:tcBorders>
              <w:top w:val="single" w:sz="4" w:space="0" w:color="000000"/>
              <w:left w:val="single" w:sz="4" w:space="0" w:color="000000"/>
              <w:bottom w:val="single" w:sz="4" w:space="0" w:color="000000"/>
              <w:right w:val="nil"/>
            </w:tcBorders>
            <w:vAlign w:val="center"/>
          </w:tcPr>
          <w:p w14:paraId="4DF0C005" w14:textId="3ED285F2" w:rsidR="00272E1B" w:rsidRPr="00825D10" w:rsidRDefault="00272E1B" w:rsidP="004D5AEB">
            <w:pPr>
              <w:suppressAutoHyphens w:val="0"/>
              <w:snapToGrid w:val="0"/>
              <w:jc w:val="center"/>
              <w:rPr>
                <w:b/>
                <w:sz w:val="22"/>
                <w:szCs w:val="22"/>
                <w:lang w:eastAsia="ar-SA"/>
              </w:rPr>
            </w:pPr>
            <w:r w:rsidRPr="00825D10">
              <w:rPr>
                <w:b/>
                <w:sz w:val="22"/>
                <w:szCs w:val="22"/>
                <w:lang w:eastAsia="ar-SA"/>
              </w:rPr>
              <w:t>kwot</w:t>
            </w:r>
            <w:r w:rsidR="00CA2E51">
              <w:rPr>
                <w:b/>
                <w:sz w:val="22"/>
                <w:szCs w:val="22"/>
                <w:lang w:eastAsia="ar-SA"/>
              </w:rPr>
              <w:t>a</w:t>
            </w:r>
          </w:p>
        </w:tc>
        <w:tc>
          <w:tcPr>
            <w:tcW w:w="1135" w:type="dxa"/>
            <w:tcBorders>
              <w:top w:val="single" w:sz="4" w:space="0" w:color="000000"/>
              <w:left w:val="single" w:sz="4" w:space="0" w:color="000000"/>
              <w:bottom w:val="single" w:sz="4" w:space="0" w:color="000000"/>
              <w:right w:val="single" w:sz="4" w:space="0" w:color="000000"/>
            </w:tcBorders>
            <w:vAlign w:val="center"/>
          </w:tcPr>
          <w:p w14:paraId="28034C18" w14:textId="77777777" w:rsidR="00272E1B" w:rsidRPr="00825D10" w:rsidRDefault="00272E1B" w:rsidP="004D5AEB">
            <w:pPr>
              <w:suppressAutoHyphens w:val="0"/>
              <w:snapToGrid w:val="0"/>
              <w:jc w:val="center"/>
              <w:rPr>
                <w:b/>
                <w:sz w:val="22"/>
                <w:szCs w:val="22"/>
                <w:lang w:eastAsia="ar-SA"/>
              </w:rPr>
            </w:pPr>
            <w:r w:rsidRPr="00825D10">
              <w:rPr>
                <w:b/>
                <w:sz w:val="22"/>
                <w:szCs w:val="22"/>
                <w:lang w:eastAsia="ar-SA"/>
              </w:rPr>
              <w:t>udział %</w:t>
            </w:r>
          </w:p>
        </w:tc>
      </w:tr>
      <w:tr w:rsidR="00272E1B" w:rsidRPr="00825D10" w14:paraId="3C26450B" w14:textId="77777777" w:rsidTr="004D5AEB">
        <w:trPr>
          <w:trHeight w:val="551"/>
          <w:jc w:val="center"/>
        </w:trPr>
        <w:tc>
          <w:tcPr>
            <w:tcW w:w="574" w:type="dxa"/>
            <w:tcBorders>
              <w:top w:val="single" w:sz="4" w:space="0" w:color="auto"/>
              <w:left w:val="single" w:sz="4" w:space="0" w:color="000000"/>
              <w:bottom w:val="single" w:sz="4" w:space="0" w:color="000000"/>
              <w:right w:val="nil"/>
            </w:tcBorders>
            <w:vAlign w:val="center"/>
          </w:tcPr>
          <w:p w14:paraId="6E361B91" w14:textId="77777777" w:rsidR="00272E1B" w:rsidRPr="00825D10" w:rsidRDefault="00272E1B" w:rsidP="004D5AEB">
            <w:pPr>
              <w:suppressAutoHyphens w:val="0"/>
              <w:snapToGrid w:val="0"/>
              <w:jc w:val="center"/>
              <w:rPr>
                <w:sz w:val="22"/>
                <w:szCs w:val="22"/>
                <w:lang w:eastAsia="ar-SA"/>
              </w:rPr>
            </w:pPr>
            <w:r w:rsidRPr="00825D10">
              <w:rPr>
                <w:sz w:val="22"/>
                <w:szCs w:val="22"/>
              </w:rPr>
              <w:t>1</w:t>
            </w:r>
          </w:p>
        </w:tc>
        <w:tc>
          <w:tcPr>
            <w:tcW w:w="3055" w:type="dxa"/>
            <w:tcBorders>
              <w:top w:val="single" w:sz="4" w:space="0" w:color="auto"/>
              <w:left w:val="single" w:sz="4" w:space="0" w:color="000000"/>
              <w:bottom w:val="single" w:sz="4" w:space="0" w:color="000000"/>
              <w:right w:val="nil"/>
            </w:tcBorders>
            <w:vAlign w:val="center"/>
          </w:tcPr>
          <w:p w14:paraId="2CCC872F" w14:textId="77777777" w:rsidR="00272E1B" w:rsidRPr="00825D10" w:rsidRDefault="00272E1B" w:rsidP="004D5AEB">
            <w:pPr>
              <w:suppressAutoHyphens w:val="0"/>
              <w:snapToGrid w:val="0"/>
              <w:jc w:val="both"/>
              <w:rPr>
                <w:sz w:val="22"/>
                <w:szCs w:val="22"/>
                <w:lang w:eastAsia="ar-SA"/>
              </w:rPr>
            </w:pPr>
            <w:r w:rsidRPr="00825D10">
              <w:rPr>
                <w:sz w:val="22"/>
                <w:szCs w:val="22"/>
              </w:rPr>
              <w:t>Roboty publiczne</w:t>
            </w:r>
          </w:p>
        </w:tc>
        <w:tc>
          <w:tcPr>
            <w:tcW w:w="1689" w:type="dxa"/>
            <w:tcBorders>
              <w:top w:val="single" w:sz="4" w:space="0" w:color="000000"/>
              <w:left w:val="single" w:sz="4" w:space="0" w:color="000000"/>
              <w:bottom w:val="single" w:sz="4" w:space="0" w:color="000000"/>
              <w:right w:val="nil"/>
            </w:tcBorders>
            <w:vAlign w:val="center"/>
          </w:tcPr>
          <w:p w14:paraId="3D6AD324" w14:textId="6521BB41" w:rsidR="00272E1B" w:rsidRPr="00825D10" w:rsidRDefault="00272E1B" w:rsidP="004D5AEB">
            <w:pPr>
              <w:suppressAutoHyphens w:val="0"/>
              <w:snapToGrid w:val="0"/>
              <w:jc w:val="right"/>
              <w:rPr>
                <w:sz w:val="22"/>
                <w:szCs w:val="22"/>
                <w:lang w:eastAsia="ar-SA"/>
              </w:rPr>
            </w:pPr>
            <w:r w:rsidRPr="00825D10">
              <w:rPr>
                <w:sz w:val="22"/>
                <w:szCs w:val="22"/>
                <w:lang w:eastAsia="ar-SA"/>
              </w:rPr>
              <w:t>1</w:t>
            </w:r>
            <w:r w:rsidR="00263526" w:rsidRPr="00825D10">
              <w:rPr>
                <w:sz w:val="22"/>
                <w:szCs w:val="22"/>
                <w:lang w:eastAsia="ar-SA"/>
              </w:rPr>
              <w:t> </w:t>
            </w:r>
            <w:r w:rsidRPr="00825D10">
              <w:rPr>
                <w:sz w:val="22"/>
                <w:szCs w:val="22"/>
                <w:lang w:eastAsia="ar-SA"/>
              </w:rPr>
              <w:t>34</w:t>
            </w:r>
            <w:r w:rsidR="00263526" w:rsidRPr="00825D10">
              <w:rPr>
                <w:sz w:val="22"/>
                <w:szCs w:val="22"/>
                <w:lang w:eastAsia="ar-SA"/>
              </w:rPr>
              <w:t>2 180,33</w:t>
            </w:r>
          </w:p>
        </w:tc>
        <w:tc>
          <w:tcPr>
            <w:tcW w:w="1114" w:type="dxa"/>
            <w:tcBorders>
              <w:top w:val="single" w:sz="4" w:space="0" w:color="000000"/>
              <w:left w:val="single" w:sz="4" w:space="0" w:color="000000"/>
              <w:bottom w:val="single" w:sz="4" w:space="0" w:color="000000"/>
              <w:right w:val="single" w:sz="4" w:space="0" w:color="000000"/>
            </w:tcBorders>
            <w:vAlign w:val="center"/>
          </w:tcPr>
          <w:p w14:paraId="4632E757"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21,5%</w:t>
            </w:r>
          </w:p>
        </w:tc>
        <w:tc>
          <w:tcPr>
            <w:tcW w:w="1519" w:type="dxa"/>
            <w:tcBorders>
              <w:top w:val="single" w:sz="4" w:space="0" w:color="000000"/>
              <w:left w:val="single" w:sz="4" w:space="0" w:color="000000"/>
              <w:bottom w:val="single" w:sz="4" w:space="0" w:color="000000"/>
              <w:right w:val="nil"/>
            </w:tcBorders>
            <w:vAlign w:val="center"/>
          </w:tcPr>
          <w:p w14:paraId="29E1D796" w14:textId="1CF6C79B" w:rsidR="00272E1B" w:rsidRPr="00825D10" w:rsidRDefault="004D5AEB" w:rsidP="004D5AEB">
            <w:pPr>
              <w:suppressAutoHyphens w:val="0"/>
              <w:snapToGrid w:val="0"/>
              <w:jc w:val="right"/>
              <w:rPr>
                <w:sz w:val="22"/>
                <w:szCs w:val="22"/>
                <w:lang w:eastAsia="ar-SA"/>
              </w:rPr>
            </w:pPr>
            <w:r w:rsidRPr="00825D10">
              <w:rPr>
                <w:sz w:val="22"/>
                <w:szCs w:val="22"/>
                <w:lang w:eastAsia="ar-SA"/>
              </w:rPr>
              <w:t>1 553 350,</w:t>
            </w:r>
            <w:r w:rsidR="00583D9C" w:rsidRPr="00825D10">
              <w:rPr>
                <w:sz w:val="22"/>
                <w:szCs w:val="22"/>
                <w:lang w:eastAsia="ar-SA"/>
              </w:rPr>
              <w:t>4</w:t>
            </w:r>
            <w:r w:rsidRPr="00825D10">
              <w:rPr>
                <w:sz w:val="22"/>
                <w:szCs w:val="22"/>
                <w:lang w:eastAsia="ar-SA"/>
              </w:rPr>
              <w:t>7</w:t>
            </w:r>
          </w:p>
        </w:tc>
        <w:tc>
          <w:tcPr>
            <w:tcW w:w="1135" w:type="dxa"/>
            <w:tcBorders>
              <w:top w:val="single" w:sz="4" w:space="0" w:color="000000"/>
              <w:left w:val="single" w:sz="4" w:space="0" w:color="000000"/>
              <w:bottom w:val="single" w:sz="4" w:space="0" w:color="000000"/>
              <w:right w:val="single" w:sz="4" w:space="0" w:color="000000"/>
            </w:tcBorders>
            <w:vAlign w:val="center"/>
          </w:tcPr>
          <w:p w14:paraId="58186D4F" w14:textId="25A1B16E" w:rsidR="00272E1B" w:rsidRPr="00825D10" w:rsidRDefault="004D5AEB" w:rsidP="004D5AEB">
            <w:pPr>
              <w:suppressAutoHyphens w:val="0"/>
              <w:snapToGrid w:val="0"/>
              <w:jc w:val="right"/>
              <w:rPr>
                <w:sz w:val="22"/>
                <w:szCs w:val="22"/>
                <w:lang w:eastAsia="ar-SA"/>
              </w:rPr>
            </w:pPr>
            <w:r w:rsidRPr="00825D10">
              <w:rPr>
                <w:sz w:val="22"/>
                <w:szCs w:val="22"/>
                <w:lang w:eastAsia="ar-SA"/>
              </w:rPr>
              <w:t>22,6%</w:t>
            </w:r>
          </w:p>
        </w:tc>
      </w:tr>
      <w:tr w:rsidR="00272E1B" w:rsidRPr="00825D10" w14:paraId="611F0414" w14:textId="77777777" w:rsidTr="004D5AEB">
        <w:trPr>
          <w:trHeight w:val="558"/>
          <w:jc w:val="center"/>
        </w:trPr>
        <w:tc>
          <w:tcPr>
            <w:tcW w:w="574" w:type="dxa"/>
            <w:tcBorders>
              <w:top w:val="nil"/>
              <w:left w:val="single" w:sz="4" w:space="0" w:color="000000"/>
              <w:bottom w:val="single" w:sz="4" w:space="0" w:color="000000"/>
              <w:right w:val="nil"/>
            </w:tcBorders>
            <w:vAlign w:val="center"/>
          </w:tcPr>
          <w:p w14:paraId="23338C91" w14:textId="77777777" w:rsidR="00272E1B" w:rsidRPr="00825D10" w:rsidRDefault="00272E1B" w:rsidP="004D5AEB">
            <w:pPr>
              <w:suppressAutoHyphens w:val="0"/>
              <w:snapToGrid w:val="0"/>
              <w:jc w:val="center"/>
              <w:rPr>
                <w:sz w:val="22"/>
                <w:szCs w:val="22"/>
                <w:lang w:eastAsia="ar-SA"/>
              </w:rPr>
            </w:pPr>
            <w:r w:rsidRPr="00825D10">
              <w:rPr>
                <w:sz w:val="22"/>
                <w:szCs w:val="22"/>
              </w:rPr>
              <w:t>2</w:t>
            </w:r>
          </w:p>
        </w:tc>
        <w:tc>
          <w:tcPr>
            <w:tcW w:w="3055" w:type="dxa"/>
            <w:tcBorders>
              <w:top w:val="nil"/>
              <w:left w:val="single" w:sz="4" w:space="0" w:color="000000"/>
              <w:bottom w:val="single" w:sz="4" w:space="0" w:color="000000"/>
              <w:right w:val="nil"/>
            </w:tcBorders>
            <w:vAlign w:val="center"/>
          </w:tcPr>
          <w:p w14:paraId="0BA45ACA" w14:textId="77777777" w:rsidR="00272E1B" w:rsidRPr="00825D10" w:rsidRDefault="00272E1B" w:rsidP="004D5AEB">
            <w:pPr>
              <w:suppressAutoHyphens w:val="0"/>
              <w:snapToGrid w:val="0"/>
              <w:jc w:val="both"/>
              <w:rPr>
                <w:sz w:val="22"/>
                <w:szCs w:val="22"/>
                <w:lang w:eastAsia="ar-SA"/>
              </w:rPr>
            </w:pPr>
            <w:r w:rsidRPr="00825D10">
              <w:rPr>
                <w:sz w:val="22"/>
                <w:szCs w:val="22"/>
              </w:rPr>
              <w:t>Prace interwencyjne</w:t>
            </w:r>
          </w:p>
        </w:tc>
        <w:tc>
          <w:tcPr>
            <w:tcW w:w="1689" w:type="dxa"/>
            <w:tcBorders>
              <w:top w:val="nil"/>
              <w:left w:val="single" w:sz="4" w:space="0" w:color="000000"/>
              <w:bottom w:val="single" w:sz="4" w:space="0" w:color="000000"/>
              <w:right w:val="nil"/>
            </w:tcBorders>
            <w:vAlign w:val="center"/>
          </w:tcPr>
          <w:p w14:paraId="3B3BAF21" w14:textId="147ECE95" w:rsidR="00272E1B" w:rsidRPr="00825D10" w:rsidRDefault="00272E1B" w:rsidP="004D5AEB">
            <w:pPr>
              <w:suppressAutoHyphens w:val="0"/>
              <w:snapToGrid w:val="0"/>
              <w:jc w:val="right"/>
              <w:rPr>
                <w:sz w:val="22"/>
                <w:szCs w:val="22"/>
                <w:lang w:eastAsia="ar-SA"/>
              </w:rPr>
            </w:pPr>
            <w:r w:rsidRPr="00825D10">
              <w:rPr>
                <w:sz w:val="22"/>
                <w:szCs w:val="22"/>
                <w:lang w:eastAsia="ar-SA"/>
              </w:rPr>
              <w:t>233</w:t>
            </w:r>
            <w:r w:rsidR="00825D10" w:rsidRPr="00825D10">
              <w:rPr>
                <w:sz w:val="22"/>
                <w:szCs w:val="22"/>
                <w:lang w:eastAsia="ar-SA"/>
              </w:rPr>
              <w:t> 561,00</w:t>
            </w:r>
          </w:p>
        </w:tc>
        <w:tc>
          <w:tcPr>
            <w:tcW w:w="1114" w:type="dxa"/>
            <w:tcBorders>
              <w:top w:val="nil"/>
              <w:left w:val="single" w:sz="4" w:space="0" w:color="000000"/>
              <w:bottom w:val="single" w:sz="4" w:space="0" w:color="000000"/>
              <w:right w:val="single" w:sz="4" w:space="0" w:color="000000"/>
            </w:tcBorders>
            <w:vAlign w:val="center"/>
          </w:tcPr>
          <w:p w14:paraId="7BBA6438"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3,8%</w:t>
            </w:r>
          </w:p>
        </w:tc>
        <w:tc>
          <w:tcPr>
            <w:tcW w:w="1519" w:type="dxa"/>
            <w:tcBorders>
              <w:top w:val="nil"/>
              <w:left w:val="single" w:sz="4" w:space="0" w:color="000000"/>
              <w:bottom w:val="single" w:sz="4" w:space="0" w:color="000000"/>
              <w:right w:val="nil"/>
            </w:tcBorders>
            <w:vAlign w:val="center"/>
          </w:tcPr>
          <w:p w14:paraId="38A3B360" w14:textId="38C11EAC" w:rsidR="00272E1B" w:rsidRPr="00825D10" w:rsidRDefault="004D5AEB" w:rsidP="004D5AEB">
            <w:pPr>
              <w:suppressAutoHyphens w:val="0"/>
              <w:snapToGrid w:val="0"/>
              <w:jc w:val="right"/>
              <w:rPr>
                <w:sz w:val="22"/>
                <w:szCs w:val="22"/>
                <w:lang w:eastAsia="ar-SA"/>
              </w:rPr>
            </w:pPr>
            <w:r w:rsidRPr="00825D10">
              <w:rPr>
                <w:sz w:val="22"/>
                <w:szCs w:val="22"/>
                <w:lang w:eastAsia="ar-SA"/>
              </w:rPr>
              <w:t>166 307,45</w:t>
            </w:r>
          </w:p>
        </w:tc>
        <w:tc>
          <w:tcPr>
            <w:tcW w:w="1135" w:type="dxa"/>
            <w:tcBorders>
              <w:top w:val="nil"/>
              <w:left w:val="single" w:sz="4" w:space="0" w:color="000000"/>
              <w:bottom w:val="single" w:sz="4" w:space="0" w:color="000000"/>
              <w:right w:val="single" w:sz="4" w:space="0" w:color="000000"/>
            </w:tcBorders>
            <w:vAlign w:val="center"/>
          </w:tcPr>
          <w:p w14:paraId="7B254D9A" w14:textId="075EFE86" w:rsidR="00272E1B" w:rsidRPr="00825D10" w:rsidRDefault="004D5AEB" w:rsidP="004D5AEB">
            <w:pPr>
              <w:suppressAutoHyphens w:val="0"/>
              <w:snapToGrid w:val="0"/>
              <w:jc w:val="right"/>
              <w:rPr>
                <w:sz w:val="22"/>
                <w:szCs w:val="22"/>
                <w:lang w:eastAsia="ar-SA"/>
              </w:rPr>
            </w:pPr>
            <w:r w:rsidRPr="00825D10">
              <w:rPr>
                <w:sz w:val="22"/>
                <w:szCs w:val="22"/>
                <w:lang w:eastAsia="ar-SA"/>
              </w:rPr>
              <w:t>2,4%</w:t>
            </w:r>
          </w:p>
        </w:tc>
      </w:tr>
      <w:tr w:rsidR="00272E1B" w:rsidRPr="00825D10" w14:paraId="1BD9BF14" w14:textId="77777777" w:rsidTr="004D5AEB">
        <w:trPr>
          <w:trHeight w:val="552"/>
          <w:jc w:val="center"/>
        </w:trPr>
        <w:tc>
          <w:tcPr>
            <w:tcW w:w="574" w:type="dxa"/>
            <w:tcBorders>
              <w:top w:val="nil"/>
              <w:left w:val="single" w:sz="4" w:space="0" w:color="000000"/>
              <w:bottom w:val="single" w:sz="4" w:space="0" w:color="000000"/>
              <w:right w:val="nil"/>
            </w:tcBorders>
            <w:vAlign w:val="center"/>
          </w:tcPr>
          <w:p w14:paraId="7DEC6C45" w14:textId="77777777" w:rsidR="00272E1B" w:rsidRPr="00825D10" w:rsidRDefault="00272E1B" w:rsidP="004D5AEB">
            <w:pPr>
              <w:suppressAutoHyphens w:val="0"/>
              <w:snapToGrid w:val="0"/>
              <w:jc w:val="center"/>
              <w:rPr>
                <w:sz w:val="22"/>
                <w:szCs w:val="22"/>
                <w:lang w:eastAsia="ar-SA"/>
              </w:rPr>
            </w:pPr>
            <w:r w:rsidRPr="00825D10">
              <w:rPr>
                <w:sz w:val="22"/>
                <w:szCs w:val="22"/>
              </w:rPr>
              <w:t>3</w:t>
            </w:r>
          </w:p>
        </w:tc>
        <w:tc>
          <w:tcPr>
            <w:tcW w:w="3055" w:type="dxa"/>
            <w:tcBorders>
              <w:top w:val="nil"/>
              <w:left w:val="single" w:sz="4" w:space="0" w:color="000000"/>
              <w:bottom w:val="single" w:sz="4" w:space="0" w:color="000000"/>
              <w:right w:val="nil"/>
            </w:tcBorders>
            <w:vAlign w:val="center"/>
          </w:tcPr>
          <w:p w14:paraId="7202A0AE" w14:textId="77777777" w:rsidR="00272E1B" w:rsidRPr="00825D10" w:rsidRDefault="00272E1B" w:rsidP="004D5AEB">
            <w:pPr>
              <w:suppressAutoHyphens w:val="0"/>
              <w:snapToGrid w:val="0"/>
              <w:jc w:val="both"/>
              <w:rPr>
                <w:sz w:val="22"/>
                <w:szCs w:val="22"/>
                <w:lang w:eastAsia="ar-SA"/>
              </w:rPr>
            </w:pPr>
            <w:r w:rsidRPr="00825D10">
              <w:rPr>
                <w:sz w:val="22"/>
                <w:szCs w:val="22"/>
              </w:rPr>
              <w:t>Szkolenia</w:t>
            </w:r>
          </w:p>
        </w:tc>
        <w:tc>
          <w:tcPr>
            <w:tcW w:w="1689" w:type="dxa"/>
            <w:tcBorders>
              <w:top w:val="nil"/>
              <w:left w:val="single" w:sz="4" w:space="0" w:color="000000"/>
              <w:bottom w:val="single" w:sz="4" w:space="0" w:color="000000"/>
              <w:right w:val="nil"/>
            </w:tcBorders>
            <w:vAlign w:val="center"/>
          </w:tcPr>
          <w:p w14:paraId="69DB18BD" w14:textId="76875266" w:rsidR="00272E1B" w:rsidRPr="00825D10" w:rsidRDefault="00825D10" w:rsidP="004D5AEB">
            <w:pPr>
              <w:suppressAutoHyphens w:val="0"/>
              <w:snapToGrid w:val="0"/>
              <w:jc w:val="right"/>
              <w:rPr>
                <w:sz w:val="22"/>
                <w:szCs w:val="22"/>
                <w:lang w:eastAsia="ar-SA"/>
              </w:rPr>
            </w:pPr>
            <w:r w:rsidRPr="00825D10">
              <w:rPr>
                <w:sz w:val="22"/>
                <w:szCs w:val="22"/>
                <w:lang w:eastAsia="ar-SA"/>
              </w:rPr>
              <w:t>14 401,16</w:t>
            </w:r>
          </w:p>
        </w:tc>
        <w:tc>
          <w:tcPr>
            <w:tcW w:w="1114" w:type="dxa"/>
            <w:tcBorders>
              <w:top w:val="nil"/>
              <w:left w:val="single" w:sz="4" w:space="0" w:color="000000"/>
              <w:bottom w:val="single" w:sz="4" w:space="0" w:color="000000"/>
              <w:right w:val="single" w:sz="4" w:space="0" w:color="000000"/>
            </w:tcBorders>
            <w:vAlign w:val="center"/>
          </w:tcPr>
          <w:p w14:paraId="1550E94C"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0,2%</w:t>
            </w:r>
          </w:p>
        </w:tc>
        <w:tc>
          <w:tcPr>
            <w:tcW w:w="1519" w:type="dxa"/>
            <w:tcBorders>
              <w:top w:val="nil"/>
              <w:left w:val="single" w:sz="4" w:space="0" w:color="000000"/>
              <w:bottom w:val="single" w:sz="4" w:space="0" w:color="000000"/>
              <w:right w:val="nil"/>
            </w:tcBorders>
            <w:vAlign w:val="center"/>
          </w:tcPr>
          <w:p w14:paraId="5C12CBE5" w14:textId="3A5CFE09" w:rsidR="00272E1B" w:rsidRPr="00825D10" w:rsidRDefault="004D5AEB" w:rsidP="004D5AEB">
            <w:pPr>
              <w:suppressAutoHyphens w:val="0"/>
              <w:snapToGrid w:val="0"/>
              <w:jc w:val="right"/>
              <w:rPr>
                <w:sz w:val="22"/>
                <w:szCs w:val="22"/>
                <w:lang w:eastAsia="ar-SA"/>
              </w:rPr>
            </w:pPr>
            <w:r w:rsidRPr="00825D10">
              <w:rPr>
                <w:sz w:val="22"/>
                <w:szCs w:val="22"/>
                <w:lang w:eastAsia="ar-SA"/>
              </w:rPr>
              <w:t>0,00</w:t>
            </w:r>
          </w:p>
        </w:tc>
        <w:tc>
          <w:tcPr>
            <w:tcW w:w="1135" w:type="dxa"/>
            <w:tcBorders>
              <w:top w:val="nil"/>
              <w:left w:val="single" w:sz="4" w:space="0" w:color="000000"/>
              <w:bottom w:val="single" w:sz="4" w:space="0" w:color="000000"/>
              <w:right w:val="single" w:sz="4" w:space="0" w:color="000000"/>
            </w:tcBorders>
            <w:vAlign w:val="center"/>
          </w:tcPr>
          <w:p w14:paraId="5824EE60" w14:textId="1E9B6241" w:rsidR="00272E1B" w:rsidRPr="00825D10" w:rsidRDefault="004D5AEB" w:rsidP="004D5AEB">
            <w:pPr>
              <w:suppressAutoHyphens w:val="0"/>
              <w:snapToGrid w:val="0"/>
              <w:jc w:val="right"/>
              <w:rPr>
                <w:sz w:val="22"/>
                <w:szCs w:val="22"/>
                <w:lang w:eastAsia="ar-SA"/>
              </w:rPr>
            </w:pPr>
            <w:r w:rsidRPr="00825D10">
              <w:rPr>
                <w:sz w:val="22"/>
                <w:szCs w:val="22"/>
                <w:lang w:eastAsia="ar-SA"/>
              </w:rPr>
              <w:t>0</w:t>
            </w:r>
          </w:p>
        </w:tc>
      </w:tr>
      <w:tr w:rsidR="00272E1B" w:rsidRPr="00825D10" w14:paraId="5C8CC3BA" w14:textId="77777777" w:rsidTr="004D5AEB">
        <w:trPr>
          <w:trHeight w:val="552"/>
          <w:jc w:val="center"/>
        </w:trPr>
        <w:tc>
          <w:tcPr>
            <w:tcW w:w="574" w:type="dxa"/>
            <w:tcBorders>
              <w:top w:val="nil"/>
              <w:left w:val="single" w:sz="4" w:space="0" w:color="000000"/>
              <w:bottom w:val="single" w:sz="4" w:space="0" w:color="000000"/>
              <w:right w:val="nil"/>
            </w:tcBorders>
            <w:vAlign w:val="center"/>
          </w:tcPr>
          <w:p w14:paraId="0B8432D1" w14:textId="77777777" w:rsidR="00272E1B" w:rsidRPr="00825D10" w:rsidRDefault="00272E1B" w:rsidP="004D5AEB">
            <w:pPr>
              <w:suppressAutoHyphens w:val="0"/>
              <w:snapToGrid w:val="0"/>
              <w:jc w:val="center"/>
              <w:rPr>
                <w:sz w:val="22"/>
                <w:szCs w:val="22"/>
              </w:rPr>
            </w:pPr>
            <w:r w:rsidRPr="00825D10">
              <w:rPr>
                <w:sz w:val="22"/>
                <w:szCs w:val="22"/>
              </w:rPr>
              <w:t>4</w:t>
            </w:r>
          </w:p>
        </w:tc>
        <w:tc>
          <w:tcPr>
            <w:tcW w:w="3055" w:type="dxa"/>
            <w:tcBorders>
              <w:top w:val="nil"/>
              <w:left w:val="single" w:sz="4" w:space="0" w:color="000000"/>
              <w:bottom w:val="single" w:sz="4" w:space="0" w:color="000000"/>
              <w:right w:val="nil"/>
            </w:tcBorders>
            <w:vAlign w:val="center"/>
          </w:tcPr>
          <w:p w14:paraId="699E3984" w14:textId="77777777" w:rsidR="00272E1B" w:rsidRPr="00825D10" w:rsidRDefault="00272E1B" w:rsidP="004D5AEB">
            <w:pPr>
              <w:suppressAutoHyphens w:val="0"/>
              <w:snapToGrid w:val="0"/>
              <w:jc w:val="both"/>
              <w:rPr>
                <w:sz w:val="22"/>
                <w:szCs w:val="22"/>
              </w:rPr>
            </w:pPr>
            <w:r w:rsidRPr="00825D10">
              <w:rPr>
                <w:sz w:val="22"/>
                <w:szCs w:val="22"/>
              </w:rPr>
              <w:t>Staże</w:t>
            </w:r>
          </w:p>
        </w:tc>
        <w:tc>
          <w:tcPr>
            <w:tcW w:w="1689" w:type="dxa"/>
            <w:tcBorders>
              <w:top w:val="nil"/>
              <w:left w:val="single" w:sz="4" w:space="0" w:color="000000"/>
              <w:bottom w:val="single" w:sz="4" w:space="0" w:color="000000"/>
              <w:right w:val="nil"/>
            </w:tcBorders>
            <w:vAlign w:val="center"/>
          </w:tcPr>
          <w:p w14:paraId="761162A1" w14:textId="49854564" w:rsidR="00272E1B" w:rsidRPr="00825D10" w:rsidRDefault="00272E1B" w:rsidP="004D5AEB">
            <w:pPr>
              <w:suppressAutoHyphens w:val="0"/>
              <w:snapToGrid w:val="0"/>
              <w:jc w:val="right"/>
              <w:rPr>
                <w:sz w:val="22"/>
                <w:szCs w:val="22"/>
                <w:lang w:eastAsia="ar-SA"/>
              </w:rPr>
            </w:pPr>
            <w:r w:rsidRPr="00825D10">
              <w:rPr>
                <w:sz w:val="22"/>
                <w:szCs w:val="22"/>
                <w:lang w:eastAsia="ar-SA"/>
              </w:rPr>
              <w:t>2</w:t>
            </w:r>
            <w:r w:rsidR="00703F26">
              <w:rPr>
                <w:sz w:val="22"/>
                <w:szCs w:val="22"/>
                <w:lang w:eastAsia="ar-SA"/>
              </w:rPr>
              <w:t> </w:t>
            </w:r>
            <w:r w:rsidRPr="00825D10">
              <w:rPr>
                <w:sz w:val="22"/>
                <w:szCs w:val="22"/>
                <w:lang w:eastAsia="ar-SA"/>
              </w:rPr>
              <w:t>5</w:t>
            </w:r>
            <w:r w:rsidR="00825D10" w:rsidRPr="00825D10">
              <w:rPr>
                <w:sz w:val="22"/>
                <w:szCs w:val="22"/>
                <w:lang w:eastAsia="ar-SA"/>
              </w:rPr>
              <w:t>80</w:t>
            </w:r>
            <w:r w:rsidR="00703F26">
              <w:rPr>
                <w:sz w:val="22"/>
                <w:szCs w:val="22"/>
                <w:lang w:eastAsia="ar-SA"/>
              </w:rPr>
              <w:t xml:space="preserve"> </w:t>
            </w:r>
            <w:r w:rsidR="00825D10" w:rsidRPr="00825D10">
              <w:rPr>
                <w:sz w:val="22"/>
                <w:szCs w:val="22"/>
                <w:lang w:eastAsia="ar-SA"/>
              </w:rPr>
              <w:t>753,27</w:t>
            </w:r>
          </w:p>
        </w:tc>
        <w:tc>
          <w:tcPr>
            <w:tcW w:w="1114" w:type="dxa"/>
            <w:tcBorders>
              <w:top w:val="nil"/>
              <w:left w:val="single" w:sz="4" w:space="0" w:color="000000"/>
              <w:bottom w:val="single" w:sz="4" w:space="0" w:color="000000"/>
              <w:right w:val="single" w:sz="4" w:space="0" w:color="000000"/>
            </w:tcBorders>
            <w:vAlign w:val="center"/>
          </w:tcPr>
          <w:p w14:paraId="1401A6FD"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41,4%</w:t>
            </w:r>
          </w:p>
        </w:tc>
        <w:tc>
          <w:tcPr>
            <w:tcW w:w="1519" w:type="dxa"/>
            <w:tcBorders>
              <w:top w:val="nil"/>
              <w:left w:val="single" w:sz="4" w:space="0" w:color="000000"/>
              <w:bottom w:val="single" w:sz="4" w:space="0" w:color="000000"/>
              <w:right w:val="nil"/>
            </w:tcBorders>
            <w:vAlign w:val="center"/>
          </w:tcPr>
          <w:p w14:paraId="1E6FEBFD" w14:textId="2F7EF41D" w:rsidR="00272E1B" w:rsidRPr="00825D10" w:rsidRDefault="00410DD3" w:rsidP="004D5AEB">
            <w:pPr>
              <w:suppressAutoHyphens w:val="0"/>
              <w:snapToGrid w:val="0"/>
              <w:jc w:val="right"/>
              <w:rPr>
                <w:sz w:val="22"/>
                <w:szCs w:val="22"/>
                <w:lang w:eastAsia="ar-SA"/>
              </w:rPr>
            </w:pPr>
            <w:r w:rsidRPr="00825D10">
              <w:rPr>
                <w:sz w:val="22"/>
                <w:szCs w:val="22"/>
                <w:lang w:eastAsia="ar-SA"/>
              </w:rPr>
              <w:t>2 759 906,85</w:t>
            </w:r>
          </w:p>
        </w:tc>
        <w:tc>
          <w:tcPr>
            <w:tcW w:w="1135" w:type="dxa"/>
            <w:tcBorders>
              <w:top w:val="nil"/>
              <w:left w:val="single" w:sz="4" w:space="0" w:color="000000"/>
              <w:bottom w:val="single" w:sz="4" w:space="0" w:color="000000"/>
              <w:right w:val="single" w:sz="4" w:space="0" w:color="000000"/>
            </w:tcBorders>
            <w:vAlign w:val="center"/>
          </w:tcPr>
          <w:p w14:paraId="46BD059A" w14:textId="53DDAB26" w:rsidR="00272E1B" w:rsidRPr="00825D10" w:rsidRDefault="00410DD3" w:rsidP="004D5AEB">
            <w:pPr>
              <w:suppressAutoHyphens w:val="0"/>
              <w:snapToGrid w:val="0"/>
              <w:jc w:val="right"/>
              <w:rPr>
                <w:sz w:val="22"/>
                <w:szCs w:val="22"/>
                <w:lang w:eastAsia="ar-SA"/>
              </w:rPr>
            </w:pPr>
            <w:r w:rsidRPr="00825D10">
              <w:rPr>
                <w:sz w:val="22"/>
                <w:szCs w:val="22"/>
                <w:lang w:eastAsia="ar-SA"/>
              </w:rPr>
              <w:t>40,2%</w:t>
            </w:r>
          </w:p>
        </w:tc>
      </w:tr>
      <w:tr w:rsidR="00272E1B" w:rsidRPr="00825D10" w14:paraId="4FE66FD1" w14:textId="77777777" w:rsidTr="004D5AEB">
        <w:trPr>
          <w:trHeight w:val="554"/>
          <w:jc w:val="center"/>
        </w:trPr>
        <w:tc>
          <w:tcPr>
            <w:tcW w:w="574" w:type="dxa"/>
            <w:tcBorders>
              <w:top w:val="nil"/>
              <w:left w:val="single" w:sz="4" w:space="0" w:color="000000"/>
              <w:bottom w:val="single" w:sz="4" w:space="0" w:color="auto"/>
              <w:right w:val="nil"/>
            </w:tcBorders>
            <w:vAlign w:val="center"/>
          </w:tcPr>
          <w:p w14:paraId="1F3DAE28" w14:textId="77777777" w:rsidR="00272E1B" w:rsidRPr="00825D10" w:rsidRDefault="00272E1B" w:rsidP="004D5AEB">
            <w:pPr>
              <w:suppressAutoHyphens w:val="0"/>
              <w:snapToGrid w:val="0"/>
              <w:jc w:val="center"/>
              <w:rPr>
                <w:sz w:val="22"/>
                <w:szCs w:val="22"/>
                <w:lang w:eastAsia="ar-SA"/>
              </w:rPr>
            </w:pPr>
            <w:r w:rsidRPr="00825D10">
              <w:rPr>
                <w:sz w:val="22"/>
                <w:szCs w:val="22"/>
              </w:rPr>
              <w:t>5</w:t>
            </w:r>
          </w:p>
        </w:tc>
        <w:tc>
          <w:tcPr>
            <w:tcW w:w="3055" w:type="dxa"/>
            <w:tcBorders>
              <w:top w:val="nil"/>
              <w:left w:val="single" w:sz="4" w:space="0" w:color="000000"/>
              <w:bottom w:val="single" w:sz="4" w:space="0" w:color="auto"/>
              <w:right w:val="nil"/>
            </w:tcBorders>
            <w:vAlign w:val="center"/>
          </w:tcPr>
          <w:p w14:paraId="1C4F0A7A" w14:textId="77777777" w:rsidR="00272E1B" w:rsidRPr="00825D10" w:rsidRDefault="00272E1B" w:rsidP="004D5AEB">
            <w:pPr>
              <w:suppressAutoHyphens w:val="0"/>
              <w:snapToGrid w:val="0"/>
              <w:rPr>
                <w:sz w:val="22"/>
                <w:szCs w:val="22"/>
                <w:lang w:eastAsia="ar-SA"/>
              </w:rPr>
            </w:pPr>
            <w:r w:rsidRPr="00825D10">
              <w:rPr>
                <w:sz w:val="22"/>
                <w:szCs w:val="22"/>
              </w:rPr>
              <w:t>Jednorazowe środki na podjęcie działalności gospodarczej</w:t>
            </w:r>
          </w:p>
        </w:tc>
        <w:tc>
          <w:tcPr>
            <w:tcW w:w="1689" w:type="dxa"/>
            <w:tcBorders>
              <w:top w:val="single" w:sz="4" w:space="0" w:color="auto"/>
              <w:left w:val="single" w:sz="4" w:space="0" w:color="auto"/>
              <w:bottom w:val="single" w:sz="4" w:space="0" w:color="auto"/>
              <w:right w:val="single" w:sz="4" w:space="0" w:color="auto"/>
            </w:tcBorders>
            <w:vAlign w:val="center"/>
          </w:tcPr>
          <w:p w14:paraId="1F51AAE9" w14:textId="640BF24E" w:rsidR="00272E1B" w:rsidRPr="00825D10" w:rsidRDefault="00272E1B" w:rsidP="004D5AEB">
            <w:pPr>
              <w:suppressAutoHyphens w:val="0"/>
              <w:snapToGrid w:val="0"/>
              <w:jc w:val="right"/>
              <w:rPr>
                <w:sz w:val="22"/>
                <w:szCs w:val="22"/>
                <w:lang w:eastAsia="ar-SA"/>
              </w:rPr>
            </w:pPr>
            <w:r w:rsidRPr="00825D10">
              <w:rPr>
                <w:sz w:val="22"/>
                <w:szCs w:val="22"/>
                <w:lang w:eastAsia="ar-SA"/>
              </w:rPr>
              <w:t>1 351 737,</w:t>
            </w:r>
            <w:r w:rsidR="003E08A7" w:rsidRPr="00825D10">
              <w:rPr>
                <w:sz w:val="22"/>
                <w:szCs w:val="22"/>
                <w:lang w:eastAsia="ar-SA"/>
              </w:rPr>
              <w:t>18</w:t>
            </w:r>
          </w:p>
        </w:tc>
        <w:tc>
          <w:tcPr>
            <w:tcW w:w="1114" w:type="dxa"/>
            <w:tcBorders>
              <w:top w:val="single" w:sz="4" w:space="0" w:color="auto"/>
              <w:left w:val="single" w:sz="4" w:space="0" w:color="auto"/>
              <w:bottom w:val="single" w:sz="4" w:space="0" w:color="auto"/>
              <w:right w:val="single" w:sz="4" w:space="0" w:color="auto"/>
            </w:tcBorders>
            <w:vAlign w:val="center"/>
          </w:tcPr>
          <w:p w14:paraId="1B167627"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21,7%</w:t>
            </w:r>
          </w:p>
        </w:tc>
        <w:tc>
          <w:tcPr>
            <w:tcW w:w="1519" w:type="dxa"/>
            <w:tcBorders>
              <w:top w:val="single" w:sz="4" w:space="0" w:color="auto"/>
              <w:left w:val="single" w:sz="4" w:space="0" w:color="auto"/>
              <w:bottom w:val="single" w:sz="4" w:space="0" w:color="auto"/>
              <w:right w:val="single" w:sz="4" w:space="0" w:color="auto"/>
            </w:tcBorders>
            <w:vAlign w:val="center"/>
          </w:tcPr>
          <w:p w14:paraId="47BF70E9" w14:textId="5E1FF7FA" w:rsidR="00272E1B" w:rsidRPr="00825D10" w:rsidRDefault="000B57CD" w:rsidP="004D5AEB">
            <w:pPr>
              <w:suppressAutoHyphens w:val="0"/>
              <w:snapToGrid w:val="0"/>
              <w:jc w:val="right"/>
              <w:rPr>
                <w:sz w:val="22"/>
                <w:szCs w:val="22"/>
                <w:lang w:eastAsia="ar-SA"/>
              </w:rPr>
            </w:pPr>
            <w:r w:rsidRPr="00825D10">
              <w:rPr>
                <w:sz w:val="22"/>
                <w:szCs w:val="22"/>
                <w:lang w:eastAsia="ar-SA"/>
              </w:rPr>
              <w:t>1 209 318,95</w:t>
            </w:r>
          </w:p>
        </w:tc>
        <w:tc>
          <w:tcPr>
            <w:tcW w:w="1135" w:type="dxa"/>
            <w:tcBorders>
              <w:top w:val="single" w:sz="4" w:space="0" w:color="auto"/>
              <w:left w:val="single" w:sz="4" w:space="0" w:color="auto"/>
              <w:bottom w:val="single" w:sz="4" w:space="0" w:color="auto"/>
              <w:right w:val="single" w:sz="4" w:space="0" w:color="auto"/>
            </w:tcBorders>
            <w:vAlign w:val="center"/>
          </w:tcPr>
          <w:p w14:paraId="165B8412" w14:textId="3B73CDAF" w:rsidR="00272E1B" w:rsidRPr="00825D10" w:rsidRDefault="000B57CD" w:rsidP="004D5AEB">
            <w:pPr>
              <w:suppressAutoHyphens w:val="0"/>
              <w:snapToGrid w:val="0"/>
              <w:jc w:val="right"/>
              <w:rPr>
                <w:sz w:val="22"/>
                <w:szCs w:val="22"/>
                <w:lang w:eastAsia="ar-SA"/>
              </w:rPr>
            </w:pPr>
            <w:r w:rsidRPr="00825D10">
              <w:rPr>
                <w:sz w:val="22"/>
                <w:szCs w:val="22"/>
                <w:lang w:eastAsia="ar-SA"/>
              </w:rPr>
              <w:t>17,6%</w:t>
            </w:r>
          </w:p>
        </w:tc>
      </w:tr>
      <w:tr w:rsidR="00272E1B" w:rsidRPr="00825D10" w14:paraId="52FB304A" w14:textId="77777777" w:rsidTr="004D5AEB">
        <w:trPr>
          <w:trHeight w:val="828"/>
          <w:jc w:val="center"/>
        </w:trPr>
        <w:tc>
          <w:tcPr>
            <w:tcW w:w="574" w:type="dxa"/>
            <w:tcBorders>
              <w:top w:val="single" w:sz="4" w:space="0" w:color="auto"/>
              <w:left w:val="single" w:sz="4" w:space="0" w:color="auto"/>
              <w:bottom w:val="single" w:sz="4" w:space="0" w:color="auto"/>
              <w:right w:val="single" w:sz="4" w:space="0" w:color="auto"/>
            </w:tcBorders>
            <w:vAlign w:val="center"/>
          </w:tcPr>
          <w:p w14:paraId="565C977D" w14:textId="77777777" w:rsidR="00272E1B" w:rsidRPr="00825D10" w:rsidRDefault="00272E1B" w:rsidP="004D5AEB">
            <w:pPr>
              <w:suppressAutoHyphens w:val="0"/>
              <w:snapToGrid w:val="0"/>
              <w:jc w:val="center"/>
              <w:rPr>
                <w:sz w:val="22"/>
                <w:szCs w:val="22"/>
                <w:lang w:eastAsia="ar-SA"/>
              </w:rPr>
            </w:pPr>
            <w:r w:rsidRPr="00825D10">
              <w:rPr>
                <w:sz w:val="22"/>
                <w:szCs w:val="22"/>
              </w:rPr>
              <w:t>6</w:t>
            </w:r>
          </w:p>
        </w:tc>
        <w:tc>
          <w:tcPr>
            <w:tcW w:w="3055" w:type="dxa"/>
            <w:tcBorders>
              <w:top w:val="single" w:sz="4" w:space="0" w:color="auto"/>
              <w:left w:val="single" w:sz="4" w:space="0" w:color="auto"/>
              <w:bottom w:val="single" w:sz="4" w:space="0" w:color="auto"/>
              <w:right w:val="single" w:sz="4" w:space="0" w:color="auto"/>
            </w:tcBorders>
            <w:vAlign w:val="center"/>
          </w:tcPr>
          <w:p w14:paraId="392C8C33" w14:textId="77777777" w:rsidR="00272E1B" w:rsidRPr="00825D10" w:rsidRDefault="00272E1B" w:rsidP="004D5AEB">
            <w:pPr>
              <w:suppressAutoHyphens w:val="0"/>
              <w:snapToGrid w:val="0"/>
              <w:rPr>
                <w:sz w:val="22"/>
                <w:szCs w:val="22"/>
                <w:lang w:eastAsia="ar-SA"/>
              </w:rPr>
            </w:pPr>
            <w:r w:rsidRPr="00825D10">
              <w:rPr>
                <w:sz w:val="22"/>
                <w:szCs w:val="22"/>
              </w:rPr>
              <w:t>Refundacja kosztów wyposażenia/doposażenia stanowisk pracy</w:t>
            </w:r>
          </w:p>
        </w:tc>
        <w:tc>
          <w:tcPr>
            <w:tcW w:w="1689" w:type="dxa"/>
            <w:tcBorders>
              <w:top w:val="single" w:sz="4" w:space="0" w:color="auto"/>
              <w:left w:val="single" w:sz="4" w:space="0" w:color="auto"/>
              <w:bottom w:val="single" w:sz="4" w:space="0" w:color="auto"/>
              <w:right w:val="single" w:sz="4" w:space="0" w:color="auto"/>
            </w:tcBorders>
            <w:vAlign w:val="center"/>
          </w:tcPr>
          <w:p w14:paraId="7D0B48AE" w14:textId="3B42B1FA" w:rsidR="00272E1B" w:rsidRPr="00825D10" w:rsidRDefault="00272E1B" w:rsidP="004D5AEB">
            <w:pPr>
              <w:suppressAutoHyphens w:val="0"/>
              <w:snapToGrid w:val="0"/>
              <w:jc w:val="right"/>
              <w:rPr>
                <w:sz w:val="22"/>
                <w:szCs w:val="22"/>
                <w:lang w:eastAsia="ar-SA"/>
              </w:rPr>
            </w:pPr>
            <w:r w:rsidRPr="00825D10">
              <w:rPr>
                <w:sz w:val="22"/>
                <w:szCs w:val="22"/>
                <w:lang w:eastAsia="ar-SA"/>
              </w:rPr>
              <w:t>348</w:t>
            </w:r>
            <w:r w:rsidR="00825D10" w:rsidRPr="00825D10">
              <w:rPr>
                <w:sz w:val="22"/>
                <w:szCs w:val="22"/>
                <w:lang w:eastAsia="ar-SA"/>
              </w:rPr>
              <w:t> </w:t>
            </w:r>
            <w:r w:rsidRPr="00825D10">
              <w:rPr>
                <w:sz w:val="22"/>
                <w:szCs w:val="22"/>
                <w:lang w:eastAsia="ar-SA"/>
              </w:rPr>
              <w:t>54</w:t>
            </w:r>
            <w:r w:rsidR="00825D10" w:rsidRPr="00825D10">
              <w:rPr>
                <w:sz w:val="22"/>
                <w:szCs w:val="22"/>
                <w:lang w:eastAsia="ar-SA"/>
              </w:rPr>
              <w:t>3,00</w:t>
            </w:r>
          </w:p>
        </w:tc>
        <w:tc>
          <w:tcPr>
            <w:tcW w:w="1114" w:type="dxa"/>
            <w:tcBorders>
              <w:top w:val="single" w:sz="4" w:space="0" w:color="auto"/>
              <w:left w:val="single" w:sz="4" w:space="0" w:color="auto"/>
              <w:bottom w:val="single" w:sz="4" w:space="0" w:color="auto"/>
              <w:right w:val="single" w:sz="4" w:space="0" w:color="auto"/>
            </w:tcBorders>
            <w:vAlign w:val="center"/>
          </w:tcPr>
          <w:p w14:paraId="34F03858"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5,6%</w:t>
            </w:r>
          </w:p>
        </w:tc>
        <w:tc>
          <w:tcPr>
            <w:tcW w:w="1519" w:type="dxa"/>
            <w:tcBorders>
              <w:top w:val="single" w:sz="4" w:space="0" w:color="auto"/>
              <w:left w:val="single" w:sz="4" w:space="0" w:color="auto"/>
              <w:bottom w:val="single" w:sz="4" w:space="0" w:color="auto"/>
              <w:right w:val="single" w:sz="4" w:space="0" w:color="auto"/>
            </w:tcBorders>
            <w:vAlign w:val="center"/>
          </w:tcPr>
          <w:p w14:paraId="7EAE48A1" w14:textId="4795E9D9" w:rsidR="00272E1B" w:rsidRPr="00825D10" w:rsidRDefault="000B57CD" w:rsidP="004D5AEB">
            <w:pPr>
              <w:suppressAutoHyphens w:val="0"/>
              <w:snapToGrid w:val="0"/>
              <w:jc w:val="right"/>
              <w:rPr>
                <w:sz w:val="22"/>
                <w:szCs w:val="22"/>
                <w:lang w:eastAsia="ar-SA"/>
              </w:rPr>
            </w:pPr>
            <w:r w:rsidRPr="00825D10">
              <w:rPr>
                <w:sz w:val="22"/>
                <w:szCs w:val="22"/>
                <w:lang w:eastAsia="ar-SA"/>
              </w:rPr>
              <w:t>873 155,97</w:t>
            </w:r>
          </w:p>
        </w:tc>
        <w:tc>
          <w:tcPr>
            <w:tcW w:w="1135" w:type="dxa"/>
            <w:tcBorders>
              <w:top w:val="single" w:sz="4" w:space="0" w:color="auto"/>
              <w:left w:val="single" w:sz="4" w:space="0" w:color="auto"/>
              <w:bottom w:val="single" w:sz="4" w:space="0" w:color="auto"/>
              <w:right w:val="single" w:sz="4" w:space="0" w:color="auto"/>
            </w:tcBorders>
            <w:vAlign w:val="center"/>
          </w:tcPr>
          <w:p w14:paraId="7F253F52" w14:textId="19DC63B8" w:rsidR="00272E1B" w:rsidRPr="00825D10" w:rsidRDefault="000B57CD" w:rsidP="004D5AEB">
            <w:pPr>
              <w:suppressAutoHyphens w:val="0"/>
              <w:snapToGrid w:val="0"/>
              <w:jc w:val="right"/>
              <w:rPr>
                <w:sz w:val="22"/>
                <w:szCs w:val="22"/>
                <w:lang w:eastAsia="ar-SA"/>
              </w:rPr>
            </w:pPr>
            <w:r w:rsidRPr="00825D10">
              <w:rPr>
                <w:sz w:val="22"/>
                <w:szCs w:val="22"/>
                <w:lang w:eastAsia="ar-SA"/>
              </w:rPr>
              <w:t>12,7</w:t>
            </w:r>
            <w:r w:rsidR="00410DD3" w:rsidRPr="00825D10">
              <w:rPr>
                <w:sz w:val="22"/>
                <w:szCs w:val="22"/>
                <w:lang w:eastAsia="ar-SA"/>
              </w:rPr>
              <w:t>%</w:t>
            </w:r>
          </w:p>
        </w:tc>
      </w:tr>
      <w:tr w:rsidR="00272E1B" w:rsidRPr="00825D10" w14:paraId="3BE498CD" w14:textId="77777777" w:rsidTr="004D5AEB">
        <w:trPr>
          <w:trHeight w:val="417"/>
          <w:jc w:val="center"/>
        </w:trPr>
        <w:tc>
          <w:tcPr>
            <w:tcW w:w="574" w:type="dxa"/>
            <w:tcBorders>
              <w:top w:val="nil"/>
              <w:left w:val="single" w:sz="4" w:space="0" w:color="000000"/>
              <w:bottom w:val="single" w:sz="4" w:space="0" w:color="auto"/>
              <w:right w:val="nil"/>
            </w:tcBorders>
            <w:vAlign w:val="center"/>
          </w:tcPr>
          <w:p w14:paraId="6D4D8C31" w14:textId="4233F5C7" w:rsidR="00272E1B" w:rsidRPr="00825D10" w:rsidRDefault="004D5AEB" w:rsidP="004D5AEB">
            <w:pPr>
              <w:suppressAutoHyphens w:val="0"/>
              <w:snapToGrid w:val="0"/>
              <w:jc w:val="center"/>
              <w:rPr>
                <w:sz w:val="22"/>
                <w:szCs w:val="22"/>
              </w:rPr>
            </w:pPr>
            <w:r w:rsidRPr="00825D10">
              <w:rPr>
                <w:sz w:val="22"/>
                <w:szCs w:val="22"/>
              </w:rPr>
              <w:t>7</w:t>
            </w:r>
          </w:p>
        </w:tc>
        <w:tc>
          <w:tcPr>
            <w:tcW w:w="3055" w:type="dxa"/>
            <w:tcBorders>
              <w:top w:val="nil"/>
              <w:left w:val="single" w:sz="4" w:space="0" w:color="000000"/>
              <w:bottom w:val="single" w:sz="4" w:space="0" w:color="auto"/>
              <w:right w:val="nil"/>
            </w:tcBorders>
            <w:vAlign w:val="center"/>
          </w:tcPr>
          <w:p w14:paraId="5308276A" w14:textId="77777777" w:rsidR="00272E1B" w:rsidRPr="00825D10" w:rsidRDefault="00272E1B" w:rsidP="004D5AEB">
            <w:pPr>
              <w:suppressAutoHyphens w:val="0"/>
              <w:snapToGrid w:val="0"/>
              <w:jc w:val="both"/>
              <w:rPr>
                <w:sz w:val="22"/>
                <w:szCs w:val="22"/>
              </w:rPr>
            </w:pPr>
            <w:r w:rsidRPr="00825D10">
              <w:rPr>
                <w:sz w:val="22"/>
                <w:szCs w:val="22"/>
              </w:rPr>
              <w:t>Bon na zasiedlenie</w:t>
            </w:r>
          </w:p>
        </w:tc>
        <w:tc>
          <w:tcPr>
            <w:tcW w:w="1689" w:type="dxa"/>
            <w:tcBorders>
              <w:top w:val="nil"/>
              <w:left w:val="single" w:sz="4" w:space="0" w:color="000000"/>
              <w:bottom w:val="single" w:sz="4" w:space="0" w:color="auto"/>
              <w:right w:val="nil"/>
            </w:tcBorders>
            <w:vAlign w:val="center"/>
          </w:tcPr>
          <w:p w14:paraId="7ADCF1D5"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288 000,00</w:t>
            </w:r>
          </w:p>
        </w:tc>
        <w:tc>
          <w:tcPr>
            <w:tcW w:w="1114" w:type="dxa"/>
            <w:tcBorders>
              <w:top w:val="nil"/>
              <w:left w:val="single" w:sz="4" w:space="0" w:color="000000"/>
              <w:bottom w:val="single" w:sz="4" w:space="0" w:color="auto"/>
              <w:right w:val="single" w:sz="4" w:space="0" w:color="000000"/>
            </w:tcBorders>
            <w:vAlign w:val="center"/>
          </w:tcPr>
          <w:p w14:paraId="093680E7"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4,6%</w:t>
            </w:r>
          </w:p>
        </w:tc>
        <w:tc>
          <w:tcPr>
            <w:tcW w:w="1519" w:type="dxa"/>
            <w:tcBorders>
              <w:top w:val="nil"/>
              <w:left w:val="single" w:sz="4" w:space="0" w:color="000000"/>
              <w:bottom w:val="single" w:sz="4" w:space="0" w:color="auto"/>
              <w:right w:val="nil"/>
            </w:tcBorders>
            <w:vAlign w:val="center"/>
          </w:tcPr>
          <w:p w14:paraId="0AFBCF99" w14:textId="03164089" w:rsidR="00272E1B" w:rsidRPr="00825D10" w:rsidRDefault="000B57CD" w:rsidP="004D5AEB">
            <w:pPr>
              <w:suppressAutoHyphens w:val="0"/>
              <w:snapToGrid w:val="0"/>
              <w:jc w:val="right"/>
              <w:rPr>
                <w:sz w:val="22"/>
                <w:szCs w:val="22"/>
                <w:lang w:eastAsia="ar-SA"/>
              </w:rPr>
            </w:pPr>
            <w:r w:rsidRPr="00825D10">
              <w:rPr>
                <w:sz w:val="22"/>
                <w:szCs w:val="22"/>
                <w:lang w:eastAsia="ar-SA"/>
              </w:rPr>
              <w:t>241 857,78</w:t>
            </w:r>
          </w:p>
        </w:tc>
        <w:tc>
          <w:tcPr>
            <w:tcW w:w="1135" w:type="dxa"/>
            <w:tcBorders>
              <w:top w:val="nil"/>
              <w:left w:val="single" w:sz="4" w:space="0" w:color="000000"/>
              <w:bottom w:val="single" w:sz="4" w:space="0" w:color="auto"/>
              <w:right w:val="single" w:sz="4" w:space="0" w:color="000000"/>
            </w:tcBorders>
            <w:vAlign w:val="center"/>
          </w:tcPr>
          <w:p w14:paraId="7957E477" w14:textId="62201563" w:rsidR="00272E1B" w:rsidRPr="00825D10" w:rsidRDefault="000B57CD" w:rsidP="004D5AEB">
            <w:pPr>
              <w:suppressAutoHyphens w:val="0"/>
              <w:snapToGrid w:val="0"/>
              <w:jc w:val="right"/>
              <w:rPr>
                <w:sz w:val="22"/>
                <w:szCs w:val="22"/>
                <w:lang w:eastAsia="ar-SA"/>
              </w:rPr>
            </w:pPr>
            <w:r w:rsidRPr="00825D10">
              <w:rPr>
                <w:sz w:val="22"/>
                <w:szCs w:val="22"/>
                <w:lang w:eastAsia="ar-SA"/>
              </w:rPr>
              <w:t>3,5%</w:t>
            </w:r>
          </w:p>
        </w:tc>
      </w:tr>
      <w:tr w:rsidR="000B57CD" w:rsidRPr="00825D10" w14:paraId="4E03AFD7" w14:textId="77777777" w:rsidTr="004D5AEB">
        <w:trPr>
          <w:trHeight w:val="417"/>
          <w:jc w:val="center"/>
        </w:trPr>
        <w:tc>
          <w:tcPr>
            <w:tcW w:w="574" w:type="dxa"/>
            <w:tcBorders>
              <w:top w:val="nil"/>
              <w:left w:val="single" w:sz="4" w:space="0" w:color="000000"/>
              <w:bottom w:val="single" w:sz="4" w:space="0" w:color="auto"/>
              <w:right w:val="nil"/>
            </w:tcBorders>
            <w:vAlign w:val="center"/>
          </w:tcPr>
          <w:p w14:paraId="5F7629ED" w14:textId="35D741F5" w:rsidR="000B57CD" w:rsidRPr="00825D10" w:rsidRDefault="000B57CD" w:rsidP="004D5AEB">
            <w:pPr>
              <w:suppressAutoHyphens w:val="0"/>
              <w:snapToGrid w:val="0"/>
              <w:jc w:val="center"/>
              <w:rPr>
                <w:sz w:val="22"/>
                <w:szCs w:val="22"/>
              </w:rPr>
            </w:pPr>
            <w:r w:rsidRPr="00825D10">
              <w:rPr>
                <w:sz w:val="22"/>
                <w:szCs w:val="22"/>
              </w:rPr>
              <w:t>8.</w:t>
            </w:r>
          </w:p>
        </w:tc>
        <w:tc>
          <w:tcPr>
            <w:tcW w:w="3055" w:type="dxa"/>
            <w:tcBorders>
              <w:top w:val="nil"/>
              <w:left w:val="single" w:sz="4" w:space="0" w:color="000000"/>
              <w:bottom w:val="single" w:sz="4" w:space="0" w:color="auto"/>
              <w:right w:val="nil"/>
            </w:tcBorders>
            <w:vAlign w:val="center"/>
          </w:tcPr>
          <w:p w14:paraId="53334E8D" w14:textId="6A46662E" w:rsidR="000B57CD" w:rsidRPr="00825D10" w:rsidRDefault="000B57CD" w:rsidP="004D5AEB">
            <w:pPr>
              <w:suppressAutoHyphens w:val="0"/>
              <w:snapToGrid w:val="0"/>
              <w:jc w:val="both"/>
              <w:rPr>
                <w:sz w:val="22"/>
                <w:szCs w:val="22"/>
              </w:rPr>
            </w:pPr>
            <w:r w:rsidRPr="00825D10">
              <w:rPr>
                <w:sz w:val="22"/>
                <w:szCs w:val="22"/>
              </w:rPr>
              <w:t>Bon szkoleniowy</w:t>
            </w:r>
          </w:p>
        </w:tc>
        <w:tc>
          <w:tcPr>
            <w:tcW w:w="1689" w:type="dxa"/>
            <w:tcBorders>
              <w:top w:val="nil"/>
              <w:left w:val="single" w:sz="4" w:space="0" w:color="000000"/>
              <w:bottom w:val="single" w:sz="4" w:space="0" w:color="auto"/>
              <w:right w:val="nil"/>
            </w:tcBorders>
            <w:vAlign w:val="center"/>
          </w:tcPr>
          <w:p w14:paraId="72594ED0" w14:textId="6C6D4AF6" w:rsidR="000B57CD" w:rsidRPr="00825D10" w:rsidRDefault="000B57CD" w:rsidP="004D5AEB">
            <w:pPr>
              <w:suppressAutoHyphens w:val="0"/>
              <w:snapToGrid w:val="0"/>
              <w:jc w:val="right"/>
              <w:rPr>
                <w:sz w:val="22"/>
                <w:szCs w:val="22"/>
                <w:lang w:eastAsia="ar-SA"/>
              </w:rPr>
            </w:pPr>
            <w:r w:rsidRPr="00825D10">
              <w:rPr>
                <w:sz w:val="22"/>
                <w:szCs w:val="22"/>
                <w:lang w:eastAsia="ar-SA"/>
              </w:rPr>
              <w:t>0,00</w:t>
            </w:r>
          </w:p>
        </w:tc>
        <w:tc>
          <w:tcPr>
            <w:tcW w:w="1114" w:type="dxa"/>
            <w:tcBorders>
              <w:top w:val="nil"/>
              <w:left w:val="single" w:sz="4" w:space="0" w:color="000000"/>
              <w:bottom w:val="single" w:sz="4" w:space="0" w:color="auto"/>
              <w:right w:val="single" w:sz="4" w:space="0" w:color="000000"/>
            </w:tcBorders>
            <w:vAlign w:val="center"/>
          </w:tcPr>
          <w:p w14:paraId="6731685D" w14:textId="37E1AD23" w:rsidR="000B57CD" w:rsidRPr="00825D10" w:rsidRDefault="000B57CD" w:rsidP="004D5AEB">
            <w:pPr>
              <w:suppressAutoHyphens w:val="0"/>
              <w:snapToGrid w:val="0"/>
              <w:jc w:val="right"/>
              <w:rPr>
                <w:sz w:val="22"/>
                <w:szCs w:val="22"/>
                <w:lang w:eastAsia="ar-SA"/>
              </w:rPr>
            </w:pPr>
            <w:r w:rsidRPr="00825D10">
              <w:rPr>
                <w:sz w:val="22"/>
                <w:szCs w:val="22"/>
                <w:lang w:eastAsia="ar-SA"/>
              </w:rPr>
              <w:t>0</w:t>
            </w:r>
          </w:p>
        </w:tc>
        <w:tc>
          <w:tcPr>
            <w:tcW w:w="1519" w:type="dxa"/>
            <w:tcBorders>
              <w:top w:val="nil"/>
              <w:left w:val="single" w:sz="4" w:space="0" w:color="000000"/>
              <w:bottom w:val="single" w:sz="4" w:space="0" w:color="auto"/>
              <w:right w:val="nil"/>
            </w:tcBorders>
            <w:vAlign w:val="center"/>
          </w:tcPr>
          <w:p w14:paraId="6D7D99B7" w14:textId="148D2294" w:rsidR="000B57CD" w:rsidRPr="00825D10" w:rsidRDefault="000B57CD" w:rsidP="004D5AEB">
            <w:pPr>
              <w:suppressAutoHyphens w:val="0"/>
              <w:snapToGrid w:val="0"/>
              <w:jc w:val="right"/>
              <w:rPr>
                <w:sz w:val="22"/>
                <w:szCs w:val="22"/>
                <w:lang w:eastAsia="ar-SA"/>
              </w:rPr>
            </w:pPr>
            <w:r w:rsidRPr="00825D10">
              <w:rPr>
                <w:sz w:val="22"/>
                <w:szCs w:val="22"/>
                <w:lang w:eastAsia="ar-SA"/>
              </w:rPr>
              <w:t>9 172,99</w:t>
            </w:r>
          </w:p>
        </w:tc>
        <w:tc>
          <w:tcPr>
            <w:tcW w:w="1135" w:type="dxa"/>
            <w:tcBorders>
              <w:top w:val="nil"/>
              <w:left w:val="single" w:sz="4" w:space="0" w:color="000000"/>
              <w:bottom w:val="single" w:sz="4" w:space="0" w:color="auto"/>
              <w:right w:val="single" w:sz="4" w:space="0" w:color="000000"/>
            </w:tcBorders>
            <w:vAlign w:val="center"/>
          </w:tcPr>
          <w:p w14:paraId="067EEAD5" w14:textId="103EECF0" w:rsidR="000B57CD" w:rsidRPr="00825D10" w:rsidRDefault="000B57CD" w:rsidP="004D5AEB">
            <w:pPr>
              <w:suppressAutoHyphens w:val="0"/>
              <w:snapToGrid w:val="0"/>
              <w:jc w:val="right"/>
              <w:rPr>
                <w:sz w:val="22"/>
                <w:szCs w:val="22"/>
                <w:lang w:eastAsia="ar-SA"/>
              </w:rPr>
            </w:pPr>
            <w:r w:rsidRPr="00825D10">
              <w:rPr>
                <w:sz w:val="22"/>
                <w:szCs w:val="22"/>
                <w:lang w:eastAsia="ar-SA"/>
              </w:rPr>
              <w:t>0,1%</w:t>
            </w:r>
          </w:p>
        </w:tc>
      </w:tr>
      <w:tr w:rsidR="00272E1B" w:rsidRPr="00825D10" w14:paraId="35F81FBD" w14:textId="77777777" w:rsidTr="004D5AEB">
        <w:trPr>
          <w:trHeight w:val="558"/>
          <w:jc w:val="center"/>
        </w:trPr>
        <w:tc>
          <w:tcPr>
            <w:tcW w:w="574" w:type="dxa"/>
            <w:tcBorders>
              <w:top w:val="single" w:sz="4" w:space="0" w:color="auto"/>
              <w:left w:val="single" w:sz="4" w:space="0" w:color="auto"/>
              <w:bottom w:val="single" w:sz="4" w:space="0" w:color="auto"/>
              <w:right w:val="single" w:sz="4" w:space="0" w:color="auto"/>
            </w:tcBorders>
            <w:vAlign w:val="center"/>
          </w:tcPr>
          <w:p w14:paraId="4BC6B5C8" w14:textId="72C38C21" w:rsidR="00272E1B" w:rsidRPr="00825D10" w:rsidRDefault="004D5AEB" w:rsidP="004D5AEB">
            <w:pPr>
              <w:suppressAutoHyphens w:val="0"/>
              <w:snapToGrid w:val="0"/>
              <w:jc w:val="center"/>
              <w:rPr>
                <w:sz w:val="22"/>
                <w:szCs w:val="22"/>
              </w:rPr>
            </w:pPr>
            <w:r w:rsidRPr="00825D10">
              <w:rPr>
                <w:sz w:val="22"/>
                <w:szCs w:val="22"/>
              </w:rPr>
              <w:t>8</w:t>
            </w:r>
          </w:p>
        </w:tc>
        <w:tc>
          <w:tcPr>
            <w:tcW w:w="3055" w:type="dxa"/>
            <w:tcBorders>
              <w:top w:val="single" w:sz="4" w:space="0" w:color="auto"/>
              <w:left w:val="single" w:sz="4" w:space="0" w:color="auto"/>
              <w:bottom w:val="single" w:sz="4" w:space="0" w:color="auto"/>
              <w:right w:val="single" w:sz="4" w:space="0" w:color="auto"/>
            </w:tcBorders>
            <w:vAlign w:val="center"/>
          </w:tcPr>
          <w:p w14:paraId="2138942C" w14:textId="77777777" w:rsidR="00272E1B" w:rsidRPr="00825D10" w:rsidRDefault="00272E1B" w:rsidP="004D5AEB">
            <w:pPr>
              <w:suppressAutoHyphens w:val="0"/>
              <w:snapToGrid w:val="0"/>
              <w:jc w:val="both"/>
              <w:rPr>
                <w:sz w:val="22"/>
                <w:szCs w:val="22"/>
              </w:rPr>
            </w:pPr>
            <w:r w:rsidRPr="00825D10">
              <w:rPr>
                <w:sz w:val="22"/>
                <w:szCs w:val="22"/>
              </w:rPr>
              <w:t>Dofinansowanie wynagrodzenia za zatrudnienie bezrobotnego, który ukończył 50 rok życia</w:t>
            </w:r>
          </w:p>
        </w:tc>
        <w:tc>
          <w:tcPr>
            <w:tcW w:w="1689" w:type="dxa"/>
            <w:tcBorders>
              <w:top w:val="single" w:sz="4" w:space="0" w:color="auto"/>
              <w:left w:val="single" w:sz="4" w:space="0" w:color="auto"/>
              <w:bottom w:val="single" w:sz="4" w:space="0" w:color="auto"/>
              <w:right w:val="single" w:sz="4" w:space="0" w:color="auto"/>
            </w:tcBorders>
            <w:vAlign w:val="center"/>
          </w:tcPr>
          <w:p w14:paraId="12991FA6" w14:textId="6CD4E9F0" w:rsidR="00272E1B" w:rsidRPr="00825D10" w:rsidRDefault="00272E1B" w:rsidP="004D5AEB">
            <w:pPr>
              <w:suppressAutoHyphens w:val="0"/>
              <w:snapToGrid w:val="0"/>
              <w:jc w:val="right"/>
              <w:rPr>
                <w:sz w:val="22"/>
                <w:szCs w:val="22"/>
                <w:lang w:eastAsia="ar-SA"/>
              </w:rPr>
            </w:pPr>
            <w:r w:rsidRPr="00825D10">
              <w:rPr>
                <w:sz w:val="22"/>
                <w:szCs w:val="22"/>
                <w:lang w:eastAsia="ar-SA"/>
              </w:rPr>
              <w:t>14 009,</w:t>
            </w:r>
            <w:r w:rsidR="003E08A7" w:rsidRPr="00825D10">
              <w:rPr>
                <w:sz w:val="22"/>
                <w:szCs w:val="22"/>
                <w:lang w:eastAsia="ar-SA"/>
              </w:rPr>
              <w:t>44</w:t>
            </w:r>
          </w:p>
        </w:tc>
        <w:tc>
          <w:tcPr>
            <w:tcW w:w="1114" w:type="dxa"/>
            <w:tcBorders>
              <w:top w:val="single" w:sz="4" w:space="0" w:color="auto"/>
              <w:left w:val="single" w:sz="4" w:space="0" w:color="auto"/>
              <w:bottom w:val="single" w:sz="4" w:space="0" w:color="auto"/>
              <w:right w:val="single" w:sz="4" w:space="0" w:color="auto"/>
            </w:tcBorders>
            <w:vAlign w:val="center"/>
          </w:tcPr>
          <w:p w14:paraId="175FD79C"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0,2%</w:t>
            </w:r>
          </w:p>
        </w:tc>
        <w:tc>
          <w:tcPr>
            <w:tcW w:w="1519" w:type="dxa"/>
            <w:tcBorders>
              <w:top w:val="single" w:sz="4" w:space="0" w:color="auto"/>
              <w:left w:val="single" w:sz="4" w:space="0" w:color="auto"/>
              <w:bottom w:val="single" w:sz="4" w:space="0" w:color="auto"/>
              <w:right w:val="single" w:sz="4" w:space="0" w:color="auto"/>
            </w:tcBorders>
            <w:vAlign w:val="center"/>
          </w:tcPr>
          <w:p w14:paraId="52DF26E8" w14:textId="6A40BD71" w:rsidR="00272E1B" w:rsidRPr="00825D10" w:rsidRDefault="000B57CD" w:rsidP="004D5AEB">
            <w:pPr>
              <w:suppressAutoHyphens w:val="0"/>
              <w:snapToGrid w:val="0"/>
              <w:jc w:val="right"/>
              <w:rPr>
                <w:sz w:val="22"/>
                <w:szCs w:val="22"/>
                <w:lang w:eastAsia="ar-SA"/>
              </w:rPr>
            </w:pPr>
            <w:r w:rsidRPr="00825D10">
              <w:rPr>
                <w:sz w:val="22"/>
                <w:szCs w:val="22"/>
                <w:lang w:eastAsia="ar-SA"/>
              </w:rPr>
              <w:t>10 871,67</w:t>
            </w:r>
          </w:p>
        </w:tc>
        <w:tc>
          <w:tcPr>
            <w:tcW w:w="1135" w:type="dxa"/>
            <w:tcBorders>
              <w:top w:val="single" w:sz="4" w:space="0" w:color="auto"/>
              <w:left w:val="single" w:sz="4" w:space="0" w:color="auto"/>
              <w:bottom w:val="single" w:sz="4" w:space="0" w:color="auto"/>
              <w:right w:val="single" w:sz="4" w:space="0" w:color="auto"/>
            </w:tcBorders>
            <w:vAlign w:val="center"/>
          </w:tcPr>
          <w:p w14:paraId="55E464B4" w14:textId="6A25FCDE" w:rsidR="00272E1B" w:rsidRPr="00825D10" w:rsidRDefault="000B57CD" w:rsidP="004D5AEB">
            <w:pPr>
              <w:suppressAutoHyphens w:val="0"/>
              <w:snapToGrid w:val="0"/>
              <w:jc w:val="right"/>
              <w:rPr>
                <w:sz w:val="22"/>
                <w:szCs w:val="22"/>
                <w:lang w:eastAsia="ar-SA"/>
              </w:rPr>
            </w:pPr>
            <w:r w:rsidRPr="00825D10">
              <w:rPr>
                <w:sz w:val="22"/>
                <w:szCs w:val="22"/>
                <w:lang w:eastAsia="ar-SA"/>
              </w:rPr>
              <w:t>0,2%</w:t>
            </w:r>
          </w:p>
        </w:tc>
      </w:tr>
      <w:tr w:rsidR="00272E1B" w:rsidRPr="00825D10" w14:paraId="60FE2866" w14:textId="77777777" w:rsidTr="004D5AEB">
        <w:trPr>
          <w:trHeight w:val="381"/>
          <w:jc w:val="center"/>
        </w:trPr>
        <w:tc>
          <w:tcPr>
            <w:tcW w:w="574" w:type="dxa"/>
            <w:tcBorders>
              <w:top w:val="nil"/>
              <w:left w:val="single" w:sz="4" w:space="0" w:color="000000"/>
              <w:bottom w:val="single" w:sz="4" w:space="0" w:color="auto"/>
              <w:right w:val="nil"/>
            </w:tcBorders>
            <w:vAlign w:val="center"/>
          </w:tcPr>
          <w:p w14:paraId="0AE6610B" w14:textId="4BECFD82" w:rsidR="00272E1B" w:rsidRPr="00825D10" w:rsidRDefault="004D5AEB" w:rsidP="004D5AEB">
            <w:pPr>
              <w:suppressAutoHyphens w:val="0"/>
              <w:snapToGrid w:val="0"/>
              <w:jc w:val="center"/>
              <w:rPr>
                <w:sz w:val="22"/>
                <w:szCs w:val="22"/>
              </w:rPr>
            </w:pPr>
            <w:r w:rsidRPr="00825D10">
              <w:rPr>
                <w:sz w:val="22"/>
                <w:szCs w:val="22"/>
              </w:rPr>
              <w:t>9</w:t>
            </w:r>
          </w:p>
        </w:tc>
        <w:tc>
          <w:tcPr>
            <w:tcW w:w="3055" w:type="dxa"/>
            <w:tcBorders>
              <w:top w:val="nil"/>
              <w:left w:val="single" w:sz="4" w:space="0" w:color="000000"/>
              <w:bottom w:val="single" w:sz="4" w:space="0" w:color="auto"/>
              <w:right w:val="nil"/>
            </w:tcBorders>
            <w:vAlign w:val="center"/>
          </w:tcPr>
          <w:p w14:paraId="43258C22" w14:textId="77777777" w:rsidR="00272E1B" w:rsidRPr="00825D10" w:rsidRDefault="00272E1B" w:rsidP="004D5AEB">
            <w:pPr>
              <w:suppressAutoHyphens w:val="0"/>
              <w:snapToGrid w:val="0"/>
              <w:jc w:val="both"/>
              <w:rPr>
                <w:sz w:val="22"/>
                <w:szCs w:val="22"/>
              </w:rPr>
            </w:pPr>
            <w:r w:rsidRPr="00825D10">
              <w:rPr>
                <w:sz w:val="22"/>
                <w:szCs w:val="22"/>
              </w:rPr>
              <w:t xml:space="preserve">Pozostałe wydatki </w:t>
            </w:r>
          </w:p>
          <w:p w14:paraId="127DC37B" w14:textId="77777777" w:rsidR="00272E1B" w:rsidRPr="00825D10" w:rsidRDefault="00272E1B" w:rsidP="004D5AEB">
            <w:pPr>
              <w:suppressAutoHyphens w:val="0"/>
              <w:snapToGrid w:val="0"/>
              <w:rPr>
                <w:sz w:val="22"/>
                <w:szCs w:val="22"/>
              </w:rPr>
            </w:pPr>
            <w:r w:rsidRPr="00825D10">
              <w:rPr>
                <w:sz w:val="22"/>
                <w:szCs w:val="22"/>
              </w:rPr>
              <w:t>(koszty badań lekarskich, Koszty przejazdu)</w:t>
            </w:r>
          </w:p>
        </w:tc>
        <w:tc>
          <w:tcPr>
            <w:tcW w:w="1689" w:type="dxa"/>
            <w:tcBorders>
              <w:top w:val="nil"/>
              <w:left w:val="single" w:sz="4" w:space="0" w:color="000000"/>
              <w:bottom w:val="single" w:sz="4" w:space="0" w:color="000000"/>
              <w:right w:val="nil"/>
            </w:tcBorders>
            <w:vAlign w:val="center"/>
          </w:tcPr>
          <w:p w14:paraId="7DC0F1F6" w14:textId="29D3CE2D" w:rsidR="00272E1B" w:rsidRPr="00825D10" w:rsidRDefault="003E08A7" w:rsidP="004D5AEB">
            <w:pPr>
              <w:suppressAutoHyphens w:val="0"/>
              <w:snapToGrid w:val="0"/>
              <w:jc w:val="right"/>
              <w:rPr>
                <w:sz w:val="22"/>
                <w:szCs w:val="22"/>
                <w:lang w:eastAsia="ar-SA"/>
              </w:rPr>
            </w:pPr>
            <w:r w:rsidRPr="00825D10">
              <w:rPr>
                <w:sz w:val="22"/>
                <w:szCs w:val="22"/>
                <w:lang w:eastAsia="ar-SA"/>
              </w:rPr>
              <w:t>6</w:t>
            </w:r>
            <w:r w:rsidR="00583D9C" w:rsidRPr="00825D10">
              <w:rPr>
                <w:sz w:val="22"/>
                <w:szCs w:val="22"/>
                <w:lang w:eastAsia="ar-SA"/>
              </w:rPr>
              <w:t>4 </w:t>
            </w:r>
            <w:r w:rsidRPr="00825D10">
              <w:rPr>
                <w:sz w:val="22"/>
                <w:szCs w:val="22"/>
                <w:lang w:eastAsia="ar-SA"/>
              </w:rPr>
              <w:t>1</w:t>
            </w:r>
            <w:r w:rsidR="00583D9C" w:rsidRPr="00825D10">
              <w:rPr>
                <w:sz w:val="22"/>
                <w:szCs w:val="22"/>
                <w:lang w:eastAsia="ar-SA"/>
              </w:rPr>
              <w:t>32,91</w:t>
            </w:r>
          </w:p>
        </w:tc>
        <w:tc>
          <w:tcPr>
            <w:tcW w:w="1114" w:type="dxa"/>
            <w:tcBorders>
              <w:top w:val="nil"/>
              <w:left w:val="single" w:sz="4" w:space="0" w:color="000000"/>
              <w:bottom w:val="single" w:sz="4" w:space="0" w:color="000000"/>
              <w:right w:val="single" w:sz="4" w:space="0" w:color="000000"/>
            </w:tcBorders>
            <w:vAlign w:val="center"/>
          </w:tcPr>
          <w:p w14:paraId="6E0F77FB" w14:textId="77777777" w:rsidR="00272E1B" w:rsidRPr="00825D10" w:rsidRDefault="00272E1B" w:rsidP="004D5AEB">
            <w:pPr>
              <w:suppressAutoHyphens w:val="0"/>
              <w:snapToGrid w:val="0"/>
              <w:jc w:val="right"/>
              <w:rPr>
                <w:sz w:val="22"/>
                <w:szCs w:val="22"/>
                <w:lang w:eastAsia="ar-SA"/>
              </w:rPr>
            </w:pPr>
            <w:r w:rsidRPr="00825D10">
              <w:rPr>
                <w:sz w:val="22"/>
                <w:szCs w:val="22"/>
                <w:lang w:eastAsia="ar-SA"/>
              </w:rPr>
              <w:t>1,0%</w:t>
            </w:r>
          </w:p>
        </w:tc>
        <w:tc>
          <w:tcPr>
            <w:tcW w:w="1519" w:type="dxa"/>
            <w:tcBorders>
              <w:top w:val="nil"/>
              <w:left w:val="single" w:sz="4" w:space="0" w:color="000000"/>
              <w:bottom w:val="single" w:sz="4" w:space="0" w:color="000000"/>
              <w:right w:val="nil"/>
            </w:tcBorders>
            <w:vAlign w:val="center"/>
          </w:tcPr>
          <w:p w14:paraId="627ABDB6" w14:textId="0E54FED9" w:rsidR="00272E1B" w:rsidRPr="00825D10" w:rsidRDefault="000B57CD" w:rsidP="004D5AEB">
            <w:pPr>
              <w:suppressAutoHyphens w:val="0"/>
              <w:snapToGrid w:val="0"/>
              <w:jc w:val="right"/>
              <w:rPr>
                <w:sz w:val="22"/>
                <w:szCs w:val="22"/>
                <w:lang w:eastAsia="ar-SA"/>
              </w:rPr>
            </w:pPr>
            <w:r w:rsidRPr="00825D10">
              <w:rPr>
                <w:sz w:val="22"/>
                <w:szCs w:val="22"/>
                <w:lang w:eastAsia="ar-SA"/>
              </w:rPr>
              <w:t>46 012,64</w:t>
            </w:r>
          </w:p>
        </w:tc>
        <w:tc>
          <w:tcPr>
            <w:tcW w:w="1135" w:type="dxa"/>
            <w:tcBorders>
              <w:top w:val="nil"/>
              <w:left w:val="single" w:sz="4" w:space="0" w:color="000000"/>
              <w:bottom w:val="single" w:sz="4" w:space="0" w:color="000000"/>
              <w:right w:val="single" w:sz="4" w:space="0" w:color="000000"/>
            </w:tcBorders>
            <w:vAlign w:val="center"/>
          </w:tcPr>
          <w:p w14:paraId="19CCCDC1" w14:textId="523327B7" w:rsidR="00272E1B" w:rsidRPr="00825D10" w:rsidRDefault="000B57CD" w:rsidP="004D5AEB">
            <w:pPr>
              <w:suppressAutoHyphens w:val="0"/>
              <w:snapToGrid w:val="0"/>
              <w:jc w:val="right"/>
              <w:rPr>
                <w:sz w:val="22"/>
                <w:szCs w:val="22"/>
                <w:lang w:eastAsia="ar-SA"/>
              </w:rPr>
            </w:pPr>
            <w:r w:rsidRPr="00825D10">
              <w:rPr>
                <w:sz w:val="22"/>
                <w:szCs w:val="22"/>
                <w:lang w:eastAsia="ar-SA"/>
              </w:rPr>
              <w:t>0,7%</w:t>
            </w:r>
          </w:p>
        </w:tc>
      </w:tr>
      <w:tr w:rsidR="00272E1B" w:rsidRPr="00825D10" w14:paraId="3ADC71B3" w14:textId="77777777" w:rsidTr="004D5AEB">
        <w:trPr>
          <w:trHeight w:val="486"/>
          <w:jc w:val="center"/>
        </w:trPr>
        <w:tc>
          <w:tcPr>
            <w:tcW w:w="3629" w:type="dxa"/>
            <w:gridSpan w:val="2"/>
            <w:tcBorders>
              <w:top w:val="single" w:sz="4" w:space="0" w:color="auto"/>
              <w:left w:val="single" w:sz="4" w:space="0" w:color="auto"/>
              <w:bottom w:val="single" w:sz="4" w:space="0" w:color="auto"/>
              <w:right w:val="single" w:sz="4" w:space="0" w:color="auto"/>
            </w:tcBorders>
            <w:vAlign w:val="center"/>
          </w:tcPr>
          <w:p w14:paraId="3CA80ABB" w14:textId="77777777" w:rsidR="00272E1B" w:rsidRPr="00825D10" w:rsidRDefault="00272E1B" w:rsidP="004D5AEB">
            <w:pPr>
              <w:suppressAutoHyphens w:val="0"/>
              <w:snapToGrid w:val="0"/>
              <w:jc w:val="both"/>
              <w:rPr>
                <w:b/>
                <w:sz w:val="22"/>
                <w:szCs w:val="22"/>
                <w:lang w:eastAsia="ar-SA"/>
              </w:rPr>
            </w:pPr>
            <w:r w:rsidRPr="00825D10">
              <w:rPr>
                <w:b/>
                <w:sz w:val="22"/>
                <w:szCs w:val="22"/>
              </w:rPr>
              <w:t>Ogółem wydatki*</w:t>
            </w:r>
          </w:p>
        </w:tc>
        <w:tc>
          <w:tcPr>
            <w:tcW w:w="1689" w:type="dxa"/>
            <w:tcBorders>
              <w:top w:val="nil"/>
              <w:left w:val="single" w:sz="4" w:space="0" w:color="auto"/>
              <w:bottom w:val="single" w:sz="4" w:space="0" w:color="000000"/>
              <w:right w:val="nil"/>
            </w:tcBorders>
            <w:vAlign w:val="center"/>
          </w:tcPr>
          <w:p w14:paraId="15B086B9" w14:textId="79C3E6AE" w:rsidR="00272E1B" w:rsidRPr="00825D10" w:rsidRDefault="00494615" w:rsidP="004D5AEB">
            <w:pPr>
              <w:suppressAutoHyphens w:val="0"/>
              <w:snapToGrid w:val="0"/>
              <w:jc w:val="right"/>
              <w:rPr>
                <w:b/>
                <w:sz w:val="22"/>
                <w:szCs w:val="22"/>
                <w:lang w:eastAsia="ar-SA"/>
              </w:rPr>
            </w:pPr>
            <w:r w:rsidRPr="00825D10">
              <w:rPr>
                <w:b/>
                <w:sz w:val="22"/>
                <w:szCs w:val="22"/>
                <w:lang w:eastAsia="ar-SA"/>
              </w:rPr>
              <w:t>6 237</w:t>
            </w:r>
            <w:r w:rsidR="003C7BC0" w:rsidRPr="00825D10">
              <w:rPr>
                <w:b/>
                <w:sz w:val="22"/>
                <w:szCs w:val="22"/>
                <w:lang w:eastAsia="ar-SA"/>
              </w:rPr>
              <w:t> 318,29</w:t>
            </w:r>
          </w:p>
        </w:tc>
        <w:tc>
          <w:tcPr>
            <w:tcW w:w="1114" w:type="dxa"/>
            <w:tcBorders>
              <w:top w:val="nil"/>
              <w:left w:val="single" w:sz="4" w:space="0" w:color="000000"/>
              <w:bottom w:val="single" w:sz="4" w:space="0" w:color="000000"/>
              <w:right w:val="nil"/>
            </w:tcBorders>
            <w:vAlign w:val="center"/>
          </w:tcPr>
          <w:p w14:paraId="302D1211" w14:textId="77777777" w:rsidR="00272E1B" w:rsidRPr="00825D10" w:rsidRDefault="00272E1B" w:rsidP="004D5AEB">
            <w:pPr>
              <w:suppressAutoHyphens w:val="0"/>
              <w:snapToGrid w:val="0"/>
              <w:jc w:val="right"/>
              <w:rPr>
                <w:b/>
                <w:sz w:val="22"/>
                <w:szCs w:val="22"/>
                <w:lang w:eastAsia="ar-SA"/>
              </w:rPr>
            </w:pPr>
            <w:r w:rsidRPr="00825D10">
              <w:rPr>
                <w:b/>
                <w:sz w:val="22"/>
                <w:szCs w:val="22"/>
                <w:lang w:eastAsia="ar-SA"/>
              </w:rPr>
              <w:t>100%</w:t>
            </w:r>
          </w:p>
        </w:tc>
        <w:tc>
          <w:tcPr>
            <w:tcW w:w="1519" w:type="dxa"/>
            <w:tcBorders>
              <w:top w:val="nil"/>
              <w:left w:val="single" w:sz="4" w:space="0" w:color="000000"/>
              <w:bottom w:val="single" w:sz="4" w:space="0" w:color="000000"/>
              <w:right w:val="single" w:sz="4" w:space="0" w:color="000000"/>
            </w:tcBorders>
            <w:vAlign w:val="center"/>
          </w:tcPr>
          <w:p w14:paraId="4C1AEC1E" w14:textId="52ABA83E" w:rsidR="00272E1B" w:rsidRPr="00825D10" w:rsidRDefault="00272E1B" w:rsidP="004D5AEB">
            <w:pPr>
              <w:suppressAutoHyphens w:val="0"/>
              <w:snapToGrid w:val="0"/>
              <w:jc w:val="right"/>
              <w:rPr>
                <w:b/>
                <w:sz w:val="22"/>
                <w:szCs w:val="22"/>
                <w:lang w:eastAsia="ar-SA"/>
              </w:rPr>
            </w:pPr>
            <w:r w:rsidRPr="00825D10">
              <w:rPr>
                <w:b/>
                <w:sz w:val="22"/>
                <w:szCs w:val="22"/>
                <w:lang w:eastAsia="ar-SA"/>
              </w:rPr>
              <w:t>6</w:t>
            </w:r>
            <w:r w:rsidR="00410DD3" w:rsidRPr="00825D10">
              <w:rPr>
                <w:b/>
                <w:sz w:val="22"/>
                <w:szCs w:val="22"/>
                <w:lang w:eastAsia="ar-SA"/>
              </w:rPr>
              <w:t> 869 954,77</w:t>
            </w:r>
          </w:p>
        </w:tc>
        <w:tc>
          <w:tcPr>
            <w:tcW w:w="1135" w:type="dxa"/>
            <w:tcBorders>
              <w:top w:val="nil"/>
              <w:left w:val="single" w:sz="4" w:space="0" w:color="000000"/>
              <w:bottom w:val="single" w:sz="4" w:space="0" w:color="000000"/>
              <w:right w:val="single" w:sz="4" w:space="0" w:color="000000"/>
            </w:tcBorders>
            <w:vAlign w:val="center"/>
          </w:tcPr>
          <w:p w14:paraId="3FE121DA" w14:textId="77777777" w:rsidR="00272E1B" w:rsidRPr="00825D10" w:rsidRDefault="00272E1B" w:rsidP="004D5AEB">
            <w:pPr>
              <w:suppressAutoHyphens w:val="0"/>
              <w:snapToGrid w:val="0"/>
              <w:jc w:val="right"/>
              <w:rPr>
                <w:b/>
                <w:sz w:val="22"/>
                <w:szCs w:val="22"/>
                <w:lang w:eastAsia="ar-SA"/>
              </w:rPr>
            </w:pPr>
            <w:r w:rsidRPr="00825D10">
              <w:rPr>
                <w:b/>
                <w:sz w:val="22"/>
                <w:szCs w:val="22"/>
                <w:lang w:eastAsia="ar-SA"/>
              </w:rPr>
              <w:t>100%</w:t>
            </w:r>
          </w:p>
        </w:tc>
      </w:tr>
    </w:tbl>
    <w:p w14:paraId="3602C123" w14:textId="45CDC797" w:rsidR="00272E1B" w:rsidRPr="00825D10" w:rsidRDefault="00272E1B" w:rsidP="00272E1B">
      <w:pPr>
        <w:spacing w:after="120"/>
        <w:ind w:left="720" w:hanging="720"/>
        <w:jc w:val="both"/>
        <w:rPr>
          <w:i/>
          <w:sz w:val="20"/>
        </w:rPr>
      </w:pPr>
      <w:r w:rsidRPr="00825D10">
        <w:rPr>
          <w:i/>
          <w:sz w:val="22"/>
          <w:szCs w:val="22"/>
        </w:rPr>
        <w:t>*</w:t>
      </w:r>
      <w:r w:rsidRPr="00825D10">
        <w:rPr>
          <w:i/>
          <w:sz w:val="20"/>
        </w:rPr>
        <w:t>bez środków Krajowego Funduszu Szkoleniowego</w:t>
      </w:r>
    </w:p>
    <w:p w14:paraId="1E0FB1EE" w14:textId="7AC99BC5" w:rsidR="00566B5A" w:rsidRDefault="00272E1B" w:rsidP="00566B5A">
      <w:pPr>
        <w:spacing w:after="120"/>
        <w:ind w:left="720" w:hanging="720"/>
        <w:jc w:val="both"/>
        <w:rPr>
          <w:i/>
          <w:sz w:val="20"/>
        </w:rPr>
      </w:pPr>
      <w:r w:rsidRPr="00825D10">
        <w:rPr>
          <w:i/>
          <w:sz w:val="20"/>
        </w:rPr>
        <w:t xml:space="preserve">Źródło: Sprawozdania </w:t>
      </w:r>
      <w:proofErr w:type="spellStart"/>
      <w:r w:rsidRPr="00825D10">
        <w:rPr>
          <w:i/>
          <w:sz w:val="20"/>
        </w:rPr>
        <w:t>MRPiPS</w:t>
      </w:r>
      <w:proofErr w:type="spellEnd"/>
      <w:r w:rsidRPr="00825D10">
        <w:rPr>
          <w:i/>
          <w:sz w:val="20"/>
        </w:rPr>
        <w:t xml:space="preserve"> – 02 sporządzane przez Powiatowy Urząd Pracy w Jędrzejowie oraz właściwe rejestry za lata 201</w:t>
      </w:r>
      <w:r w:rsidR="00825D10">
        <w:rPr>
          <w:i/>
          <w:sz w:val="20"/>
        </w:rPr>
        <w:t>9</w:t>
      </w:r>
      <w:r w:rsidRPr="00825D10">
        <w:rPr>
          <w:i/>
          <w:sz w:val="20"/>
        </w:rPr>
        <w:t>-20</w:t>
      </w:r>
      <w:r w:rsidR="00825D10">
        <w:rPr>
          <w:i/>
          <w:sz w:val="20"/>
        </w:rPr>
        <w:t>20</w:t>
      </w:r>
    </w:p>
    <w:p w14:paraId="040F28D3" w14:textId="77777777" w:rsidR="00566B5A" w:rsidRPr="00272E1B" w:rsidRDefault="00566B5A" w:rsidP="00566B5A">
      <w:pPr>
        <w:pStyle w:val="Default"/>
        <w:spacing w:line="276" w:lineRule="auto"/>
        <w:ind w:firstLine="851"/>
        <w:jc w:val="both"/>
        <w:rPr>
          <w:rFonts w:ascii="Times New Roman" w:hAnsi="Times New Roman" w:cs="Times New Roman"/>
          <w:color w:val="auto"/>
          <w:sz w:val="22"/>
          <w:szCs w:val="22"/>
        </w:rPr>
      </w:pPr>
      <w:r w:rsidRPr="00272E1B">
        <w:rPr>
          <w:rFonts w:ascii="Times New Roman" w:hAnsi="Times New Roman" w:cs="Times New Roman"/>
          <w:color w:val="auto"/>
          <w:sz w:val="22"/>
          <w:szCs w:val="22"/>
        </w:rPr>
        <w:t>W okresie 2020 roku Powiatowy Urząd Pracy w Jędrzejowie, w ramach posiadanych środków finansowych na różne formy aktywizacji skierował łącznie 707 osób bezrobotnych.</w:t>
      </w:r>
    </w:p>
    <w:p w14:paraId="549DE01F" w14:textId="325D2623" w:rsidR="00566B5A" w:rsidRDefault="00566B5A" w:rsidP="00566B5A">
      <w:pPr>
        <w:tabs>
          <w:tab w:val="left" w:pos="284"/>
        </w:tabs>
        <w:spacing w:line="276" w:lineRule="auto"/>
        <w:jc w:val="both"/>
        <w:rPr>
          <w:sz w:val="22"/>
          <w:szCs w:val="22"/>
        </w:rPr>
      </w:pPr>
      <w:r w:rsidRPr="00272E1B">
        <w:rPr>
          <w:sz w:val="22"/>
          <w:szCs w:val="22"/>
        </w:rPr>
        <w:t>Najwięcej osób rozpoczęło odbywanie stażu – 379  osób bezrobotnych, co stanowiło 53,6% ogółu zaktywizowanych. Przy pracach interwencyjnych zatrudniono 31 osób (4,4%),</w:t>
      </w:r>
      <w:r w:rsidRPr="00272E1B">
        <w:rPr>
          <w:color w:val="FF0000"/>
          <w:sz w:val="22"/>
          <w:szCs w:val="22"/>
        </w:rPr>
        <w:t xml:space="preserve"> </w:t>
      </w:r>
      <w:r w:rsidRPr="00272E1B">
        <w:rPr>
          <w:sz w:val="22"/>
          <w:szCs w:val="22"/>
        </w:rPr>
        <w:t xml:space="preserve">a przy robotach publicznych zatrudniono – 161 osób (22,8%). Podjęcie działalności gospodarczej dofinansowano 52 bezrobotnym (7,4%), Pracę poza miejscem zamieszkania w ramach bonu na zasiedlenie rozpoczęło - 27 osób (3,8%), natomiast 50 osób </w:t>
      </w:r>
      <w:bookmarkStart w:id="15" w:name="_Hlk20219240"/>
      <w:r w:rsidRPr="00272E1B">
        <w:rPr>
          <w:sz w:val="22"/>
          <w:szCs w:val="22"/>
        </w:rPr>
        <w:t xml:space="preserve">bezrobotnych podjęło zatrudnienie na miejscach pracy utworzonych w wyniku refundacji pracodawcom kosztów wyposażenia lub doposażenia stanowiska pracy </w:t>
      </w:r>
      <w:bookmarkEnd w:id="15"/>
      <w:r w:rsidRPr="00272E1B">
        <w:rPr>
          <w:sz w:val="22"/>
          <w:szCs w:val="22"/>
        </w:rPr>
        <w:t>(7,0%). Na szkolenia w ramach bonu szkoleniowego skierowano 2 osoby bezrobotne (0,3%).</w:t>
      </w:r>
      <w:r>
        <w:rPr>
          <w:sz w:val="22"/>
          <w:szCs w:val="22"/>
        </w:rPr>
        <w:t xml:space="preserve"> </w:t>
      </w:r>
      <w:r w:rsidRPr="00272E1B">
        <w:rPr>
          <w:sz w:val="22"/>
          <w:szCs w:val="22"/>
        </w:rPr>
        <w:t xml:space="preserve">W ramach dofinansowania wynagrodzenia za zatrudnienie bezrobotnego powyżej 50 roku życia pracę podjęła 1 osoba bezrobotna (0,1%), a 4 osoby (0,6%) podjęły pracę </w:t>
      </w:r>
      <w:r w:rsidR="0035502A">
        <w:rPr>
          <w:sz w:val="22"/>
          <w:szCs w:val="22"/>
        </w:rPr>
        <w:t xml:space="preserve">                 </w:t>
      </w:r>
      <w:r w:rsidRPr="00272E1B">
        <w:rPr>
          <w:sz w:val="22"/>
          <w:szCs w:val="22"/>
        </w:rPr>
        <w:t xml:space="preserve">w </w:t>
      </w:r>
      <w:bookmarkStart w:id="16" w:name="_Hlk15018813"/>
      <w:r w:rsidRPr="00272E1B">
        <w:rPr>
          <w:sz w:val="22"/>
          <w:szCs w:val="22"/>
        </w:rPr>
        <w:t xml:space="preserve">ramach refundacji części kosztów skierowanych bezrobotnych do 30 roku na podstawie art. 150f ustawy  </w:t>
      </w:r>
      <w:bookmarkEnd w:id="16"/>
      <w:r w:rsidRPr="00272E1B">
        <w:rPr>
          <w:sz w:val="22"/>
          <w:szCs w:val="22"/>
        </w:rPr>
        <w:t>(uzupełnienie stanu zatrudnienia).</w:t>
      </w:r>
    </w:p>
    <w:p w14:paraId="6C300116" w14:textId="49049C34" w:rsidR="00566B5A" w:rsidRPr="00C0385E" w:rsidRDefault="00045CDD" w:rsidP="00C0385E">
      <w:pPr>
        <w:spacing w:line="276" w:lineRule="auto"/>
        <w:jc w:val="both"/>
        <w:rPr>
          <w:color w:val="FF0000"/>
          <w:sz w:val="22"/>
          <w:szCs w:val="22"/>
        </w:rPr>
      </w:pPr>
      <w:r w:rsidRPr="00E67F97">
        <w:rPr>
          <w:sz w:val="22"/>
          <w:szCs w:val="22"/>
        </w:rPr>
        <w:t xml:space="preserve">Działaniami aktywizującymi finansowanymi ze środków Funduszu Pracy przyznanymi algorytmem objęto 151 osób, co stanowi </w:t>
      </w:r>
      <w:r w:rsidR="00E67F97" w:rsidRPr="00E67F97">
        <w:rPr>
          <w:sz w:val="22"/>
          <w:szCs w:val="22"/>
        </w:rPr>
        <w:t>21,</w:t>
      </w:r>
      <w:r w:rsidR="00C0385E">
        <w:rPr>
          <w:sz w:val="22"/>
          <w:szCs w:val="22"/>
        </w:rPr>
        <w:t>4</w:t>
      </w:r>
      <w:r w:rsidRPr="00E67F97">
        <w:rPr>
          <w:sz w:val="22"/>
          <w:szCs w:val="22"/>
        </w:rPr>
        <w:t>% ogółu osób objętych wsparciem w 20</w:t>
      </w:r>
      <w:r w:rsidR="00E67F97" w:rsidRPr="00E67F97">
        <w:rPr>
          <w:sz w:val="22"/>
          <w:szCs w:val="22"/>
        </w:rPr>
        <w:t>20</w:t>
      </w:r>
      <w:r w:rsidRPr="00E67F97">
        <w:rPr>
          <w:sz w:val="22"/>
          <w:szCs w:val="22"/>
        </w:rPr>
        <w:t xml:space="preserve"> roku</w:t>
      </w:r>
      <w:r w:rsidRPr="00C0385E">
        <w:rPr>
          <w:sz w:val="22"/>
          <w:szCs w:val="22"/>
        </w:rPr>
        <w:t>. W</w:t>
      </w:r>
      <w:r w:rsidR="004F3A51">
        <w:rPr>
          <w:sz w:val="22"/>
          <w:szCs w:val="22"/>
        </w:rPr>
        <w:t> </w:t>
      </w:r>
      <w:r w:rsidRPr="00C0385E">
        <w:rPr>
          <w:sz w:val="22"/>
          <w:szCs w:val="22"/>
        </w:rPr>
        <w:t xml:space="preserve">ramach dwóch projektów pozakonkursowych współfinansowanych ze środków Unii </w:t>
      </w:r>
      <w:r w:rsidRPr="00C0385E">
        <w:rPr>
          <w:sz w:val="22"/>
          <w:szCs w:val="22"/>
        </w:rPr>
        <w:lastRenderedPageBreak/>
        <w:t>Europejskiej w ramach Europejskiego Funduszu Społecznego wsparcia udzielono 3</w:t>
      </w:r>
      <w:r w:rsidR="00C0385E" w:rsidRPr="00C0385E">
        <w:rPr>
          <w:sz w:val="22"/>
          <w:szCs w:val="22"/>
        </w:rPr>
        <w:t>57</w:t>
      </w:r>
      <w:r w:rsidRPr="00C0385E">
        <w:rPr>
          <w:sz w:val="22"/>
          <w:szCs w:val="22"/>
        </w:rPr>
        <w:t xml:space="preserve"> osobom bezrobotnym i stanowili oni </w:t>
      </w:r>
      <w:r w:rsidR="00841023" w:rsidRPr="00C0385E">
        <w:rPr>
          <w:sz w:val="22"/>
          <w:szCs w:val="22"/>
        </w:rPr>
        <w:t>5</w:t>
      </w:r>
      <w:r w:rsidR="00C0385E" w:rsidRPr="00C0385E">
        <w:rPr>
          <w:sz w:val="22"/>
          <w:szCs w:val="22"/>
        </w:rPr>
        <w:t>0,5</w:t>
      </w:r>
      <w:r w:rsidRPr="00C0385E">
        <w:rPr>
          <w:sz w:val="22"/>
          <w:szCs w:val="22"/>
        </w:rPr>
        <w:t xml:space="preserve">% ogółu objętych programami rynku pracy. Dzięki dodatkowym środkom z Funduszu Pracy pozyskanych z rezerwy Ministra właściwego do spraw pracy wsparciem zostało objętych </w:t>
      </w:r>
      <w:r w:rsidR="00E67F97" w:rsidRPr="00C0385E">
        <w:rPr>
          <w:sz w:val="22"/>
          <w:szCs w:val="22"/>
        </w:rPr>
        <w:t>199</w:t>
      </w:r>
      <w:r w:rsidRPr="00C0385E">
        <w:rPr>
          <w:sz w:val="22"/>
          <w:szCs w:val="22"/>
        </w:rPr>
        <w:t xml:space="preserve"> osób bezrobotnych, co stanowi </w:t>
      </w:r>
      <w:r w:rsidR="00E67F97" w:rsidRPr="00C0385E">
        <w:rPr>
          <w:sz w:val="22"/>
          <w:szCs w:val="22"/>
        </w:rPr>
        <w:t>28,1</w:t>
      </w:r>
      <w:r w:rsidRPr="00C0385E">
        <w:rPr>
          <w:sz w:val="22"/>
          <w:szCs w:val="22"/>
        </w:rPr>
        <w:t xml:space="preserve">% ogółu aktywizowanych. </w:t>
      </w:r>
    </w:p>
    <w:p w14:paraId="2AE3C830" w14:textId="2226E378" w:rsidR="005304DD" w:rsidRDefault="00272E1B" w:rsidP="00272E1B">
      <w:pPr>
        <w:spacing w:after="120" w:line="276" w:lineRule="auto"/>
        <w:jc w:val="both"/>
        <w:rPr>
          <w:sz w:val="22"/>
          <w:szCs w:val="22"/>
        </w:rPr>
      </w:pPr>
      <w:r w:rsidRPr="007B353C">
        <w:rPr>
          <w:rFonts w:asciiTheme="minorHAnsi" w:hAnsiTheme="minorHAnsi" w:cstheme="minorHAnsi"/>
          <w:b/>
          <w:color w:val="FF0000"/>
          <w:sz w:val="24"/>
          <w:szCs w:val="24"/>
        </w:rPr>
        <w:tab/>
      </w:r>
      <w:r w:rsidRPr="00272E1B">
        <w:rPr>
          <w:bCs/>
          <w:sz w:val="22"/>
          <w:szCs w:val="22"/>
        </w:rPr>
        <w:t xml:space="preserve">Ponadto </w:t>
      </w:r>
      <w:r w:rsidRPr="00272E1B">
        <w:rPr>
          <w:sz w:val="22"/>
          <w:szCs w:val="22"/>
        </w:rPr>
        <w:t>104 osoby kontynuowały programy rozpoczęte w roku poprzednim, z tego: 43 osoby odbywały staż, 18</w:t>
      </w:r>
      <w:r w:rsidR="00C0385E">
        <w:rPr>
          <w:sz w:val="22"/>
          <w:szCs w:val="22"/>
        </w:rPr>
        <w:t xml:space="preserve"> </w:t>
      </w:r>
      <w:r w:rsidRPr="00272E1B">
        <w:rPr>
          <w:sz w:val="22"/>
          <w:szCs w:val="22"/>
        </w:rPr>
        <w:t xml:space="preserve"> osób było zatrudnione w ramach robót publicznych, a 21 osób w ramach prac interwencyjnych. W ramach dofinansowania wynagrodzenia dla bezrobotnych powyżej 50 roku życia pracę kontynuowała 1 osoba. </w:t>
      </w:r>
      <w:r>
        <w:rPr>
          <w:sz w:val="22"/>
          <w:szCs w:val="22"/>
        </w:rPr>
        <w:t xml:space="preserve">Natomiast </w:t>
      </w:r>
      <w:r w:rsidRPr="00272E1B">
        <w:rPr>
          <w:sz w:val="22"/>
          <w:szCs w:val="22"/>
        </w:rPr>
        <w:t>5 młodych osób kontynuowało pracę w ramach refundacji części kosztów skierowanych bezrobotnych do 30 roku na podstawie art. 150f ustawy a</w:t>
      </w:r>
      <w:r w:rsidR="004F3A51">
        <w:rPr>
          <w:sz w:val="22"/>
          <w:szCs w:val="22"/>
        </w:rPr>
        <w:t> </w:t>
      </w:r>
      <w:r w:rsidRPr="00272E1B">
        <w:rPr>
          <w:sz w:val="22"/>
          <w:szCs w:val="22"/>
        </w:rPr>
        <w:t>16 osób w ramach bonu na zasiedlenie.</w:t>
      </w:r>
    </w:p>
    <w:p w14:paraId="50B43126" w14:textId="086806EF" w:rsidR="00C0385E" w:rsidRPr="00C82EC0" w:rsidRDefault="00C0385E" w:rsidP="00C0385E">
      <w:pPr>
        <w:spacing w:line="276" w:lineRule="auto"/>
        <w:ind w:firstLine="708"/>
        <w:jc w:val="both"/>
        <w:rPr>
          <w:sz w:val="22"/>
          <w:szCs w:val="22"/>
        </w:rPr>
      </w:pPr>
      <w:r w:rsidRPr="00C0385E">
        <w:rPr>
          <w:sz w:val="22"/>
          <w:szCs w:val="22"/>
        </w:rPr>
        <w:t xml:space="preserve">Najwięcej osób skierowano </w:t>
      </w:r>
      <w:r w:rsidRPr="00C0385E">
        <w:rPr>
          <w:b/>
          <w:i/>
          <w:sz w:val="22"/>
          <w:szCs w:val="22"/>
        </w:rPr>
        <w:t>do odbycia stażu</w:t>
      </w:r>
      <w:r w:rsidRPr="00C0385E">
        <w:rPr>
          <w:sz w:val="22"/>
          <w:szCs w:val="22"/>
        </w:rPr>
        <w:t xml:space="preserve"> – 379 osób, co stanowi 53,6% ogółu zaktywizowanych w 2020r., </w:t>
      </w:r>
      <w:r w:rsidRPr="00CA2E51">
        <w:rPr>
          <w:sz w:val="22"/>
          <w:szCs w:val="22"/>
        </w:rPr>
        <w:t xml:space="preserve">a 43 osoby kontynuowały tą formę wsparcia na podstawie umów zawartych w roku 2019. </w:t>
      </w:r>
      <w:r w:rsidRPr="00C82EC0">
        <w:rPr>
          <w:sz w:val="22"/>
          <w:szCs w:val="22"/>
        </w:rPr>
        <w:t xml:space="preserve">Efektywność zatrudnieniowa stażu liczona w końcu roku wyniosła </w:t>
      </w:r>
      <w:r w:rsidR="00C82EC0" w:rsidRPr="00C82EC0">
        <w:rPr>
          <w:sz w:val="22"/>
          <w:szCs w:val="22"/>
        </w:rPr>
        <w:t>76,2</w:t>
      </w:r>
      <w:r w:rsidRPr="00C82EC0">
        <w:rPr>
          <w:sz w:val="22"/>
          <w:szCs w:val="22"/>
        </w:rPr>
        <w:t>%.</w:t>
      </w:r>
    </w:p>
    <w:p w14:paraId="28A3E72A" w14:textId="0388C877" w:rsidR="00C0385E" w:rsidRPr="00CA2E51" w:rsidRDefault="00C0385E" w:rsidP="00C0385E">
      <w:pPr>
        <w:suppressAutoHyphens w:val="0"/>
        <w:snapToGrid w:val="0"/>
        <w:jc w:val="both"/>
        <w:rPr>
          <w:sz w:val="22"/>
          <w:szCs w:val="22"/>
        </w:rPr>
      </w:pPr>
      <w:r w:rsidRPr="00C82EC0">
        <w:rPr>
          <w:sz w:val="22"/>
          <w:szCs w:val="22"/>
        </w:rPr>
        <w:t xml:space="preserve">Wydatki z Funduszu Pracy na stypendia i składki na ubezpieczenia społeczne za okres odbywania </w:t>
      </w:r>
      <w:r w:rsidRPr="00CA2E51">
        <w:rPr>
          <w:sz w:val="22"/>
          <w:szCs w:val="22"/>
        </w:rPr>
        <w:t xml:space="preserve">stażu wyniosły </w:t>
      </w:r>
      <w:r w:rsidRPr="00CA2E51">
        <w:rPr>
          <w:sz w:val="22"/>
          <w:szCs w:val="22"/>
          <w:lang w:eastAsia="ar-SA"/>
        </w:rPr>
        <w:t>2</w:t>
      </w:r>
      <w:r w:rsidR="00CA2E51" w:rsidRPr="00CA2E51">
        <w:rPr>
          <w:sz w:val="22"/>
          <w:szCs w:val="22"/>
          <w:lang w:eastAsia="ar-SA"/>
        </w:rPr>
        <w:t> 759 906,55</w:t>
      </w:r>
      <w:r w:rsidRPr="00CA2E51">
        <w:rPr>
          <w:sz w:val="22"/>
          <w:szCs w:val="22"/>
          <w:lang w:eastAsia="ar-SA"/>
        </w:rPr>
        <w:t xml:space="preserve"> </w:t>
      </w:r>
      <w:r w:rsidRPr="00CA2E51">
        <w:rPr>
          <w:sz w:val="22"/>
          <w:szCs w:val="22"/>
        </w:rPr>
        <w:t>zł. i stanowiły 4</w:t>
      </w:r>
      <w:r w:rsidR="00CA2E51" w:rsidRPr="00CA2E51">
        <w:rPr>
          <w:sz w:val="22"/>
          <w:szCs w:val="22"/>
        </w:rPr>
        <w:t>0,2</w:t>
      </w:r>
      <w:r w:rsidRPr="00CA2E51">
        <w:rPr>
          <w:sz w:val="22"/>
          <w:szCs w:val="22"/>
        </w:rPr>
        <w:t>% ogółu wydatków Funduszu Pracy (w 201</w:t>
      </w:r>
      <w:r w:rsidR="00CA2E51" w:rsidRPr="00CA2E51">
        <w:rPr>
          <w:sz w:val="22"/>
          <w:szCs w:val="22"/>
        </w:rPr>
        <w:t>9</w:t>
      </w:r>
      <w:r w:rsidRPr="00CA2E51">
        <w:rPr>
          <w:sz w:val="22"/>
          <w:szCs w:val="22"/>
        </w:rPr>
        <w:t xml:space="preserve">r – </w:t>
      </w:r>
      <w:r w:rsidR="00CA2E51" w:rsidRPr="00CA2E51">
        <w:rPr>
          <w:sz w:val="22"/>
          <w:szCs w:val="22"/>
        </w:rPr>
        <w:t>41,4</w:t>
      </w:r>
      <w:r w:rsidRPr="00CA2E51">
        <w:rPr>
          <w:sz w:val="22"/>
          <w:szCs w:val="22"/>
        </w:rPr>
        <w:t>%).</w:t>
      </w:r>
    </w:p>
    <w:p w14:paraId="0809CB6F" w14:textId="3AB4CA47" w:rsidR="00C0385E" w:rsidRPr="00CA2E51" w:rsidRDefault="00C0385E" w:rsidP="00C0385E">
      <w:pPr>
        <w:spacing w:line="276" w:lineRule="auto"/>
        <w:ind w:firstLine="708"/>
        <w:jc w:val="both"/>
        <w:rPr>
          <w:sz w:val="22"/>
          <w:szCs w:val="22"/>
        </w:rPr>
      </w:pPr>
      <w:r w:rsidRPr="00CA2E51">
        <w:rPr>
          <w:sz w:val="22"/>
          <w:szCs w:val="22"/>
        </w:rPr>
        <w:t xml:space="preserve">Drugą co do wielkości formą aktywizacji były roboty publiczne. Zatrudnienie w ramach </w:t>
      </w:r>
      <w:r w:rsidRPr="00CA2E51">
        <w:rPr>
          <w:b/>
          <w:i/>
          <w:sz w:val="22"/>
          <w:szCs w:val="22"/>
        </w:rPr>
        <w:t xml:space="preserve">robót publicznych </w:t>
      </w:r>
      <w:r w:rsidRPr="00CA2E51">
        <w:rPr>
          <w:sz w:val="22"/>
          <w:szCs w:val="22"/>
        </w:rPr>
        <w:t>uzyskało 1</w:t>
      </w:r>
      <w:r w:rsidR="00CA2E51" w:rsidRPr="00CA2E51">
        <w:rPr>
          <w:sz w:val="22"/>
          <w:szCs w:val="22"/>
        </w:rPr>
        <w:t>61</w:t>
      </w:r>
      <w:r w:rsidRPr="00CA2E51">
        <w:rPr>
          <w:sz w:val="22"/>
          <w:szCs w:val="22"/>
        </w:rPr>
        <w:t xml:space="preserve"> osób (</w:t>
      </w:r>
      <w:r w:rsidR="00CA2E51" w:rsidRPr="00CA2E51">
        <w:rPr>
          <w:sz w:val="22"/>
          <w:szCs w:val="22"/>
        </w:rPr>
        <w:t>22,8</w:t>
      </w:r>
      <w:r w:rsidRPr="00CA2E51">
        <w:rPr>
          <w:sz w:val="22"/>
          <w:szCs w:val="22"/>
        </w:rPr>
        <w:t xml:space="preserve">% zaktywizowanych), w tym: </w:t>
      </w:r>
    </w:p>
    <w:p w14:paraId="7ACE2595" w14:textId="5ED6724D" w:rsidR="00C0385E" w:rsidRPr="00EE5BA0" w:rsidRDefault="00EE5BA0" w:rsidP="00C0385E">
      <w:pPr>
        <w:numPr>
          <w:ilvl w:val="0"/>
          <w:numId w:val="19"/>
        </w:numPr>
        <w:spacing w:line="276" w:lineRule="auto"/>
        <w:jc w:val="both"/>
        <w:rPr>
          <w:sz w:val="22"/>
          <w:szCs w:val="22"/>
        </w:rPr>
      </w:pPr>
      <w:r w:rsidRPr="00EE5BA0">
        <w:rPr>
          <w:sz w:val="22"/>
          <w:szCs w:val="22"/>
        </w:rPr>
        <w:t>84</w:t>
      </w:r>
      <w:r w:rsidR="00C0385E" w:rsidRPr="00EE5BA0">
        <w:rPr>
          <w:sz w:val="22"/>
          <w:szCs w:val="22"/>
        </w:rPr>
        <w:t xml:space="preserve"> os</w:t>
      </w:r>
      <w:r w:rsidRPr="00EE5BA0">
        <w:rPr>
          <w:sz w:val="22"/>
          <w:szCs w:val="22"/>
        </w:rPr>
        <w:t>oby</w:t>
      </w:r>
      <w:r w:rsidR="00C0385E" w:rsidRPr="00EE5BA0">
        <w:rPr>
          <w:sz w:val="22"/>
          <w:szCs w:val="22"/>
        </w:rPr>
        <w:t xml:space="preserve"> w ramach środków Funduszu Pracy przyznanych algorytmem,</w:t>
      </w:r>
    </w:p>
    <w:p w14:paraId="5184B12D" w14:textId="751C46EF" w:rsidR="00C0385E" w:rsidRPr="00EE5BA0" w:rsidRDefault="00EE5BA0" w:rsidP="00EE5BA0">
      <w:pPr>
        <w:spacing w:line="276" w:lineRule="auto"/>
        <w:ind w:left="360"/>
        <w:jc w:val="both"/>
        <w:rPr>
          <w:sz w:val="22"/>
          <w:szCs w:val="22"/>
        </w:rPr>
      </w:pPr>
      <w:r w:rsidRPr="00EE5BA0">
        <w:rPr>
          <w:sz w:val="22"/>
          <w:szCs w:val="22"/>
        </w:rPr>
        <w:t>38</w:t>
      </w:r>
      <w:r w:rsidR="00C0385E" w:rsidRPr="00EE5BA0">
        <w:rPr>
          <w:sz w:val="22"/>
          <w:szCs w:val="22"/>
        </w:rPr>
        <w:t xml:space="preserve"> osób </w:t>
      </w:r>
      <w:bookmarkStart w:id="17" w:name="_Hlk71010008"/>
      <w:r w:rsidR="00C0385E" w:rsidRPr="00EE5BA0">
        <w:rPr>
          <w:sz w:val="22"/>
          <w:szCs w:val="22"/>
        </w:rPr>
        <w:t xml:space="preserve">z rezerwy Ministra </w:t>
      </w:r>
      <w:r w:rsidR="00CA2E51" w:rsidRPr="00EE5BA0">
        <w:rPr>
          <w:sz w:val="22"/>
          <w:szCs w:val="22"/>
        </w:rPr>
        <w:t xml:space="preserve">właściwego ds. pracy </w:t>
      </w:r>
      <w:r w:rsidR="00C0385E" w:rsidRPr="00EE5BA0">
        <w:rPr>
          <w:sz w:val="22"/>
          <w:szCs w:val="22"/>
        </w:rPr>
        <w:t>w ramach Programu aktywizacji zawodowej bezrobotnych zamieszkujących na wsi,</w:t>
      </w:r>
      <w:bookmarkEnd w:id="17"/>
    </w:p>
    <w:p w14:paraId="0685F4B8" w14:textId="73D36D60" w:rsidR="00CA2E51" w:rsidRPr="00EE5BA0" w:rsidRDefault="00CA2E51" w:rsidP="00C0385E">
      <w:pPr>
        <w:numPr>
          <w:ilvl w:val="0"/>
          <w:numId w:val="19"/>
        </w:numPr>
        <w:spacing w:line="276" w:lineRule="auto"/>
        <w:jc w:val="both"/>
        <w:rPr>
          <w:sz w:val="22"/>
          <w:szCs w:val="22"/>
        </w:rPr>
      </w:pPr>
      <w:r w:rsidRPr="00EE5BA0">
        <w:rPr>
          <w:sz w:val="22"/>
          <w:szCs w:val="22"/>
        </w:rPr>
        <w:t>3</w:t>
      </w:r>
      <w:r w:rsidR="00EE5BA0" w:rsidRPr="00EE5BA0">
        <w:rPr>
          <w:sz w:val="22"/>
          <w:szCs w:val="22"/>
        </w:rPr>
        <w:t>9</w:t>
      </w:r>
      <w:r w:rsidRPr="00EE5BA0">
        <w:rPr>
          <w:sz w:val="22"/>
          <w:szCs w:val="22"/>
        </w:rPr>
        <w:t xml:space="preserve"> osób z rezerwy Ministra właściwego ds. pracy w ramach Programu aktywizacji zawodowej bezrobotnych </w:t>
      </w:r>
      <w:r w:rsidR="00EE5BA0" w:rsidRPr="00EE5BA0">
        <w:rPr>
          <w:sz w:val="22"/>
          <w:szCs w:val="22"/>
        </w:rPr>
        <w:t>w regionach wysokiego bezrobocia</w:t>
      </w:r>
      <w:r w:rsidRPr="00EE5BA0">
        <w:rPr>
          <w:sz w:val="22"/>
          <w:szCs w:val="22"/>
        </w:rPr>
        <w:t>,</w:t>
      </w:r>
    </w:p>
    <w:p w14:paraId="6A8DE27D" w14:textId="19157DD0" w:rsidR="00C0385E" w:rsidRPr="00EE5BA0" w:rsidRDefault="00C0385E" w:rsidP="00C0385E">
      <w:pPr>
        <w:spacing w:line="276" w:lineRule="auto"/>
        <w:jc w:val="both"/>
        <w:rPr>
          <w:sz w:val="22"/>
          <w:szCs w:val="22"/>
        </w:rPr>
      </w:pPr>
      <w:r w:rsidRPr="00EE5BA0">
        <w:rPr>
          <w:sz w:val="22"/>
          <w:szCs w:val="22"/>
        </w:rPr>
        <w:t xml:space="preserve">Ponadto </w:t>
      </w:r>
      <w:r w:rsidR="00EE5BA0" w:rsidRPr="00EE5BA0">
        <w:rPr>
          <w:sz w:val="22"/>
          <w:szCs w:val="22"/>
        </w:rPr>
        <w:t>15</w:t>
      </w:r>
      <w:r w:rsidRPr="00EE5BA0">
        <w:rPr>
          <w:sz w:val="22"/>
          <w:szCs w:val="22"/>
        </w:rPr>
        <w:t xml:space="preserve"> os</w:t>
      </w:r>
      <w:r w:rsidR="00EE5BA0" w:rsidRPr="00EE5BA0">
        <w:rPr>
          <w:sz w:val="22"/>
          <w:szCs w:val="22"/>
        </w:rPr>
        <w:t>ób</w:t>
      </w:r>
      <w:r w:rsidRPr="00EE5BA0">
        <w:rPr>
          <w:sz w:val="22"/>
          <w:szCs w:val="22"/>
        </w:rPr>
        <w:t xml:space="preserve"> kontynuował</w:t>
      </w:r>
      <w:r w:rsidR="00EE5BA0" w:rsidRPr="00EE5BA0">
        <w:rPr>
          <w:sz w:val="22"/>
          <w:szCs w:val="22"/>
        </w:rPr>
        <w:t>o</w:t>
      </w:r>
      <w:r w:rsidRPr="00EE5BA0">
        <w:rPr>
          <w:sz w:val="22"/>
          <w:szCs w:val="22"/>
        </w:rPr>
        <w:t xml:space="preserve"> tą formę wsparcia w ramach umów zawartych w 2019r.</w:t>
      </w:r>
    </w:p>
    <w:p w14:paraId="6036B8C3" w14:textId="1EE9FE79" w:rsidR="00C0385E" w:rsidRPr="00C82EC0" w:rsidRDefault="00C0385E" w:rsidP="00C0385E">
      <w:pPr>
        <w:spacing w:line="276" w:lineRule="auto"/>
        <w:jc w:val="both"/>
        <w:rPr>
          <w:sz w:val="22"/>
          <w:szCs w:val="22"/>
        </w:rPr>
      </w:pPr>
      <w:r w:rsidRPr="00C82EC0">
        <w:rPr>
          <w:sz w:val="22"/>
          <w:szCs w:val="22"/>
        </w:rPr>
        <w:t>Efektywność zatrudnieniowa programu robót publicznych w końcu roku wyniosła 7</w:t>
      </w:r>
      <w:r w:rsidR="00C82EC0" w:rsidRPr="00C82EC0">
        <w:rPr>
          <w:sz w:val="22"/>
          <w:szCs w:val="22"/>
        </w:rPr>
        <w:t>6,5</w:t>
      </w:r>
      <w:r w:rsidRPr="00C82EC0">
        <w:rPr>
          <w:sz w:val="22"/>
          <w:szCs w:val="22"/>
        </w:rPr>
        <w:t>%.</w:t>
      </w:r>
    </w:p>
    <w:p w14:paraId="2E5B0B80" w14:textId="4F27A942" w:rsidR="00C0385E" w:rsidRPr="00EE5BA0" w:rsidRDefault="00C0385E" w:rsidP="00C0385E">
      <w:pPr>
        <w:spacing w:after="120" w:line="276" w:lineRule="auto"/>
        <w:jc w:val="both"/>
        <w:rPr>
          <w:sz w:val="22"/>
          <w:szCs w:val="22"/>
        </w:rPr>
      </w:pPr>
      <w:r w:rsidRPr="00EE5BA0">
        <w:rPr>
          <w:sz w:val="22"/>
          <w:szCs w:val="22"/>
        </w:rPr>
        <w:t xml:space="preserve">Wydatki z Funduszu Pracy na refundację kosztów z tytułu robót publicznych wyniosły                                  </w:t>
      </w:r>
      <w:r w:rsidRPr="00EE5BA0">
        <w:rPr>
          <w:sz w:val="22"/>
          <w:szCs w:val="22"/>
          <w:lang w:eastAsia="ar-SA"/>
        </w:rPr>
        <w:t>1</w:t>
      </w:r>
      <w:r w:rsidR="00EE5BA0" w:rsidRPr="00EE5BA0">
        <w:rPr>
          <w:sz w:val="22"/>
          <w:szCs w:val="22"/>
          <w:lang w:eastAsia="ar-SA"/>
        </w:rPr>
        <w:t> 553 350,47</w:t>
      </w:r>
      <w:r w:rsidRPr="00EE5BA0">
        <w:rPr>
          <w:sz w:val="22"/>
          <w:szCs w:val="22"/>
          <w:lang w:eastAsia="ar-SA"/>
        </w:rPr>
        <w:t xml:space="preserve"> </w:t>
      </w:r>
      <w:r w:rsidRPr="00EE5BA0">
        <w:rPr>
          <w:sz w:val="22"/>
          <w:szCs w:val="22"/>
        </w:rPr>
        <w:t>zł, co stanowiło 2</w:t>
      </w:r>
      <w:r w:rsidR="00EE5BA0" w:rsidRPr="00EE5BA0">
        <w:rPr>
          <w:sz w:val="22"/>
          <w:szCs w:val="22"/>
        </w:rPr>
        <w:t>2,6</w:t>
      </w:r>
      <w:r w:rsidRPr="00EE5BA0">
        <w:rPr>
          <w:sz w:val="22"/>
          <w:szCs w:val="22"/>
        </w:rPr>
        <w:t>% wydatków ogółem (w 201</w:t>
      </w:r>
      <w:r w:rsidR="00EE5BA0" w:rsidRPr="00EE5BA0">
        <w:rPr>
          <w:sz w:val="22"/>
          <w:szCs w:val="22"/>
        </w:rPr>
        <w:t>9</w:t>
      </w:r>
      <w:r w:rsidRPr="00EE5BA0">
        <w:rPr>
          <w:sz w:val="22"/>
          <w:szCs w:val="22"/>
        </w:rPr>
        <w:t>r – 2</w:t>
      </w:r>
      <w:r w:rsidR="00EE5BA0" w:rsidRPr="00EE5BA0">
        <w:rPr>
          <w:sz w:val="22"/>
          <w:szCs w:val="22"/>
        </w:rPr>
        <w:t>1,5</w:t>
      </w:r>
      <w:r w:rsidRPr="00EE5BA0">
        <w:rPr>
          <w:sz w:val="22"/>
          <w:szCs w:val="22"/>
        </w:rPr>
        <w:t xml:space="preserve">%). </w:t>
      </w:r>
    </w:p>
    <w:p w14:paraId="213A2261" w14:textId="7C9B0BBE" w:rsidR="00C0385E" w:rsidRDefault="00EE5BA0" w:rsidP="00C82EC0">
      <w:pPr>
        <w:spacing w:after="120" w:line="276" w:lineRule="auto"/>
        <w:ind w:firstLine="709"/>
        <w:jc w:val="both"/>
        <w:rPr>
          <w:sz w:val="22"/>
          <w:szCs w:val="22"/>
        </w:rPr>
      </w:pPr>
      <w:r w:rsidRPr="00C82EC0">
        <w:rPr>
          <w:sz w:val="22"/>
          <w:szCs w:val="22"/>
        </w:rPr>
        <w:t>Niez</w:t>
      </w:r>
      <w:r w:rsidR="00C82EC0" w:rsidRPr="00C82EC0">
        <w:rPr>
          <w:sz w:val="22"/>
          <w:szCs w:val="22"/>
        </w:rPr>
        <w:t>n</w:t>
      </w:r>
      <w:r w:rsidRPr="00C82EC0">
        <w:rPr>
          <w:sz w:val="22"/>
          <w:szCs w:val="22"/>
        </w:rPr>
        <w:t>acznie z</w:t>
      </w:r>
      <w:r w:rsidR="00C0385E" w:rsidRPr="00C82EC0">
        <w:rPr>
          <w:sz w:val="22"/>
          <w:szCs w:val="22"/>
        </w:rPr>
        <w:t xml:space="preserve">mniejszyła się liczba osób, którym przyznano </w:t>
      </w:r>
      <w:r w:rsidR="00C0385E" w:rsidRPr="00C82EC0">
        <w:rPr>
          <w:b/>
          <w:i/>
          <w:sz w:val="22"/>
          <w:szCs w:val="22"/>
        </w:rPr>
        <w:t xml:space="preserve">jednorazowe środki na podjęcie działalności gospodarczej. </w:t>
      </w:r>
      <w:r w:rsidR="00C0385E" w:rsidRPr="00C82EC0">
        <w:rPr>
          <w:sz w:val="22"/>
          <w:szCs w:val="22"/>
        </w:rPr>
        <w:t xml:space="preserve">Przy wsparciu finansowym ze środków Funduszu Pracy oraz ze środków Unii Europejskiej, w ramach Europejskiego Funduszu Społecznego, w ramach </w:t>
      </w:r>
      <w:r w:rsidR="00C0385E" w:rsidRPr="00C82EC0">
        <w:rPr>
          <w:b/>
          <w:i/>
          <w:sz w:val="22"/>
          <w:szCs w:val="22"/>
        </w:rPr>
        <w:t xml:space="preserve">jednorazowych środków </w:t>
      </w:r>
      <w:r w:rsidR="00C0385E" w:rsidRPr="00C82EC0">
        <w:rPr>
          <w:sz w:val="22"/>
          <w:szCs w:val="22"/>
        </w:rPr>
        <w:t>działalność gospodarczą rozpoczęł</w:t>
      </w:r>
      <w:r w:rsidRPr="00C82EC0">
        <w:rPr>
          <w:sz w:val="22"/>
          <w:szCs w:val="22"/>
        </w:rPr>
        <w:t>y</w:t>
      </w:r>
      <w:r w:rsidR="00C0385E" w:rsidRPr="00C82EC0">
        <w:rPr>
          <w:sz w:val="22"/>
          <w:szCs w:val="22"/>
        </w:rPr>
        <w:t xml:space="preserve"> 5</w:t>
      </w:r>
      <w:r w:rsidRPr="00C82EC0">
        <w:rPr>
          <w:sz w:val="22"/>
          <w:szCs w:val="22"/>
        </w:rPr>
        <w:t>2</w:t>
      </w:r>
      <w:r w:rsidR="00C0385E" w:rsidRPr="00C82EC0">
        <w:rPr>
          <w:sz w:val="22"/>
          <w:szCs w:val="22"/>
        </w:rPr>
        <w:t xml:space="preserve"> os</w:t>
      </w:r>
      <w:r w:rsidRPr="00C82EC0">
        <w:rPr>
          <w:sz w:val="22"/>
          <w:szCs w:val="22"/>
        </w:rPr>
        <w:t>oby</w:t>
      </w:r>
      <w:r w:rsidR="00C0385E" w:rsidRPr="00C82EC0">
        <w:rPr>
          <w:sz w:val="22"/>
          <w:szCs w:val="22"/>
        </w:rPr>
        <w:t xml:space="preserve"> bezrobotn</w:t>
      </w:r>
      <w:r w:rsidRPr="00C82EC0">
        <w:rPr>
          <w:sz w:val="22"/>
          <w:szCs w:val="22"/>
        </w:rPr>
        <w:t>e</w:t>
      </w:r>
      <w:r w:rsidR="00C0385E" w:rsidRPr="00C82EC0">
        <w:rPr>
          <w:sz w:val="22"/>
          <w:szCs w:val="22"/>
        </w:rPr>
        <w:t xml:space="preserve"> tj. </w:t>
      </w:r>
      <w:r w:rsidRPr="00C82EC0">
        <w:rPr>
          <w:sz w:val="22"/>
          <w:szCs w:val="22"/>
        </w:rPr>
        <w:t>7,4</w:t>
      </w:r>
      <w:r w:rsidR="00C0385E" w:rsidRPr="00C82EC0">
        <w:rPr>
          <w:sz w:val="22"/>
          <w:szCs w:val="22"/>
        </w:rPr>
        <w:t>% ogółu objętych wsparciem w 20</w:t>
      </w:r>
      <w:r w:rsidRPr="00C82EC0">
        <w:rPr>
          <w:sz w:val="22"/>
          <w:szCs w:val="22"/>
        </w:rPr>
        <w:t>20</w:t>
      </w:r>
      <w:r w:rsidR="00C0385E" w:rsidRPr="00C82EC0">
        <w:rPr>
          <w:sz w:val="22"/>
          <w:szCs w:val="22"/>
        </w:rPr>
        <w:t>r (w 201</w:t>
      </w:r>
      <w:r w:rsidRPr="00C82EC0">
        <w:rPr>
          <w:sz w:val="22"/>
          <w:szCs w:val="22"/>
        </w:rPr>
        <w:t>9</w:t>
      </w:r>
      <w:r w:rsidR="00C0385E" w:rsidRPr="00C82EC0">
        <w:rPr>
          <w:sz w:val="22"/>
          <w:szCs w:val="22"/>
        </w:rPr>
        <w:t xml:space="preserve">r – </w:t>
      </w:r>
      <w:r w:rsidRPr="00C82EC0">
        <w:rPr>
          <w:sz w:val="22"/>
          <w:szCs w:val="22"/>
        </w:rPr>
        <w:t>56</w:t>
      </w:r>
      <w:r w:rsidR="00C0385E" w:rsidRPr="00C82EC0">
        <w:rPr>
          <w:sz w:val="22"/>
          <w:szCs w:val="22"/>
        </w:rPr>
        <w:t xml:space="preserve"> osób).  Wydatki w 20</w:t>
      </w:r>
      <w:r w:rsidRPr="00C82EC0">
        <w:rPr>
          <w:sz w:val="22"/>
          <w:szCs w:val="22"/>
        </w:rPr>
        <w:t>20</w:t>
      </w:r>
      <w:r w:rsidR="00C0385E" w:rsidRPr="00C82EC0">
        <w:rPr>
          <w:sz w:val="22"/>
          <w:szCs w:val="22"/>
        </w:rPr>
        <w:t xml:space="preserve">r. na tą formę aktywizacji wyniosły </w:t>
      </w:r>
      <w:r w:rsidR="00C0385E" w:rsidRPr="00C82EC0">
        <w:rPr>
          <w:sz w:val="22"/>
          <w:szCs w:val="22"/>
          <w:lang w:eastAsia="ar-SA"/>
        </w:rPr>
        <w:t>1</w:t>
      </w:r>
      <w:r w:rsidRPr="00C82EC0">
        <w:rPr>
          <w:sz w:val="22"/>
          <w:szCs w:val="22"/>
          <w:lang w:eastAsia="ar-SA"/>
        </w:rPr>
        <w:t> 209 318,95</w:t>
      </w:r>
      <w:r w:rsidR="00C0385E" w:rsidRPr="00C82EC0">
        <w:rPr>
          <w:sz w:val="22"/>
          <w:szCs w:val="22"/>
          <w:lang w:eastAsia="ar-SA"/>
        </w:rPr>
        <w:t xml:space="preserve"> </w:t>
      </w:r>
      <w:r w:rsidR="00C0385E" w:rsidRPr="00C82EC0">
        <w:rPr>
          <w:sz w:val="22"/>
          <w:szCs w:val="22"/>
        </w:rPr>
        <w:t xml:space="preserve">zł, co stanowiło </w:t>
      </w:r>
      <w:r w:rsidRPr="00C82EC0">
        <w:rPr>
          <w:sz w:val="22"/>
          <w:szCs w:val="22"/>
        </w:rPr>
        <w:t>17,6</w:t>
      </w:r>
      <w:r w:rsidR="00C0385E" w:rsidRPr="00C82EC0">
        <w:rPr>
          <w:sz w:val="22"/>
          <w:szCs w:val="22"/>
        </w:rPr>
        <w:t>% wydatków ogółem (w 201</w:t>
      </w:r>
      <w:r w:rsidRPr="00C82EC0">
        <w:rPr>
          <w:sz w:val="22"/>
          <w:szCs w:val="22"/>
        </w:rPr>
        <w:t>9</w:t>
      </w:r>
      <w:r w:rsidR="00C0385E" w:rsidRPr="00C82EC0">
        <w:rPr>
          <w:sz w:val="22"/>
          <w:szCs w:val="22"/>
        </w:rPr>
        <w:t xml:space="preserve">r. – </w:t>
      </w:r>
      <w:r w:rsidRPr="00C82EC0">
        <w:rPr>
          <w:sz w:val="22"/>
          <w:szCs w:val="22"/>
        </w:rPr>
        <w:t>21,7</w:t>
      </w:r>
      <w:r w:rsidR="00C0385E" w:rsidRPr="00C82EC0">
        <w:rPr>
          <w:sz w:val="22"/>
          <w:szCs w:val="22"/>
        </w:rPr>
        <w:t>%).</w:t>
      </w:r>
      <w:r w:rsidR="00C0385E" w:rsidRPr="00C82EC0">
        <w:rPr>
          <w:sz w:val="22"/>
          <w:szCs w:val="22"/>
        </w:rPr>
        <w:tab/>
      </w:r>
    </w:p>
    <w:p w14:paraId="58AFDA2E" w14:textId="0E7B4A73" w:rsidR="007C6A9F" w:rsidRDefault="007C6A9F" w:rsidP="004F3A51">
      <w:pPr>
        <w:spacing w:after="120" w:line="276" w:lineRule="auto"/>
        <w:ind w:firstLine="709"/>
        <w:jc w:val="both"/>
        <w:rPr>
          <w:sz w:val="22"/>
          <w:szCs w:val="22"/>
        </w:rPr>
      </w:pPr>
      <w:r w:rsidRPr="00C82EC0">
        <w:rPr>
          <w:sz w:val="22"/>
          <w:szCs w:val="22"/>
        </w:rPr>
        <w:t xml:space="preserve">W ramach tzw. Tarczy antykryzysowej PUP w Jędrzejowie, działając w imieniu Starosty jędrzejowskiego, realizuje </w:t>
      </w:r>
      <w:r w:rsidRPr="00C82EC0">
        <w:rPr>
          <w:b/>
          <w:bCs/>
          <w:sz w:val="22"/>
          <w:szCs w:val="22"/>
        </w:rPr>
        <w:t>pomoc  dla przedsiębiorców  w zakresie ochrony miejsc pracy</w:t>
      </w:r>
      <w:r w:rsidRPr="00C82EC0">
        <w:rPr>
          <w:sz w:val="22"/>
          <w:szCs w:val="22"/>
        </w:rPr>
        <w:t xml:space="preserve">, która obejmuje: </w:t>
      </w:r>
    </w:p>
    <w:p w14:paraId="3D976D3D" w14:textId="77777777" w:rsidR="00E571CF" w:rsidRPr="00E571CF" w:rsidRDefault="00E571CF" w:rsidP="004F3A51">
      <w:pPr>
        <w:spacing w:after="120" w:line="276" w:lineRule="auto"/>
        <w:ind w:firstLine="709"/>
        <w:jc w:val="both"/>
        <w:rPr>
          <w:sz w:val="8"/>
          <w:szCs w:val="22"/>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6802"/>
        <w:gridCol w:w="1842"/>
      </w:tblGrid>
      <w:tr w:rsidR="007C6A9F" w:rsidRPr="00C82EC0" w14:paraId="3ABFFD07" w14:textId="77777777" w:rsidTr="00C82EC0">
        <w:tc>
          <w:tcPr>
            <w:tcW w:w="570" w:type="dxa"/>
            <w:tcBorders>
              <w:top w:val="single" w:sz="4" w:space="0" w:color="auto"/>
              <w:left w:val="single" w:sz="4" w:space="0" w:color="auto"/>
              <w:bottom w:val="single" w:sz="4" w:space="0" w:color="auto"/>
              <w:right w:val="single" w:sz="4" w:space="0" w:color="auto"/>
            </w:tcBorders>
          </w:tcPr>
          <w:p w14:paraId="6D51FAD0" w14:textId="77777777" w:rsidR="007C6A9F" w:rsidRPr="00C82EC0" w:rsidRDefault="007C6A9F" w:rsidP="00B060C5">
            <w:pPr>
              <w:jc w:val="center"/>
              <w:rPr>
                <w:b/>
                <w:sz w:val="22"/>
                <w:szCs w:val="22"/>
              </w:rPr>
            </w:pPr>
          </w:p>
          <w:p w14:paraId="7D0FFECF" w14:textId="77777777" w:rsidR="007C6A9F" w:rsidRPr="00C82EC0" w:rsidRDefault="007C6A9F" w:rsidP="00B060C5">
            <w:pPr>
              <w:jc w:val="center"/>
              <w:rPr>
                <w:b/>
                <w:sz w:val="22"/>
                <w:szCs w:val="22"/>
              </w:rPr>
            </w:pPr>
            <w:r w:rsidRPr="00C82EC0">
              <w:rPr>
                <w:b/>
                <w:sz w:val="22"/>
                <w:szCs w:val="22"/>
              </w:rPr>
              <w:t>Lp.</w:t>
            </w:r>
          </w:p>
        </w:tc>
        <w:tc>
          <w:tcPr>
            <w:tcW w:w="6802" w:type="dxa"/>
            <w:tcBorders>
              <w:top w:val="single" w:sz="4" w:space="0" w:color="auto"/>
              <w:left w:val="single" w:sz="4" w:space="0" w:color="auto"/>
              <w:bottom w:val="single" w:sz="4" w:space="0" w:color="auto"/>
            </w:tcBorders>
            <w:vAlign w:val="center"/>
          </w:tcPr>
          <w:p w14:paraId="69AF5823" w14:textId="77777777" w:rsidR="007C6A9F" w:rsidRPr="00C82EC0" w:rsidRDefault="007C6A9F" w:rsidP="00B060C5">
            <w:pPr>
              <w:jc w:val="center"/>
              <w:rPr>
                <w:sz w:val="22"/>
                <w:szCs w:val="22"/>
              </w:rPr>
            </w:pPr>
            <w:r w:rsidRPr="00C82EC0">
              <w:rPr>
                <w:sz w:val="22"/>
                <w:szCs w:val="22"/>
              </w:rPr>
              <w:t>Forma wsparcia</w:t>
            </w:r>
          </w:p>
        </w:tc>
        <w:tc>
          <w:tcPr>
            <w:tcW w:w="1842" w:type="dxa"/>
            <w:tcBorders>
              <w:top w:val="single" w:sz="4" w:space="0" w:color="auto"/>
              <w:left w:val="single" w:sz="4" w:space="0" w:color="auto"/>
              <w:bottom w:val="single" w:sz="4" w:space="0" w:color="auto"/>
            </w:tcBorders>
          </w:tcPr>
          <w:p w14:paraId="06D52A2F" w14:textId="77777777" w:rsidR="007C6A9F" w:rsidRPr="00C82EC0" w:rsidRDefault="007C6A9F" w:rsidP="00B060C5">
            <w:pPr>
              <w:jc w:val="center"/>
              <w:rPr>
                <w:sz w:val="22"/>
                <w:szCs w:val="22"/>
              </w:rPr>
            </w:pPr>
            <w:r w:rsidRPr="00C82EC0">
              <w:rPr>
                <w:sz w:val="22"/>
                <w:szCs w:val="22"/>
              </w:rPr>
              <w:t>Kwota wypłaconych świadczeń (w zł)</w:t>
            </w:r>
          </w:p>
        </w:tc>
      </w:tr>
      <w:tr w:rsidR="007C6A9F" w:rsidRPr="00C82EC0" w14:paraId="439E1948" w14:textId="77777777" w:rsidTr="004F3A51">
        <w:tc>
          <w:tcPr>
            <w:tcW w:w="570" w:type="dxa"/>
            <w:tcBorders>
              <w:top w:val="single" w:sz="4" w:space="0" w:color="auto"/>
              <w:left w:val="single" w:sz="4" w:space="0" w:color="auto"/>
              <w:bottom w:val="single" w:sz="4" w:space="0" w:color="auto"/>
              <w:right w:val="single" w:sz="4" w:space="0" w:color="auto"/>
            </w:tcBorders>
          </w:tcPr>
          <w:p w14:paraId="725AD8F8" w14:textId="77777777" w:rsidR="007C6A9F" w:rsidRPr="00C82EC0" w:rsidRDefault="007C6A9F" w:rsidP="00B060C5">
            <w:pPr>
              <w:jc w:val="center"/>
              <w:rPr>
                <w:bCs/>
                <w:sz w:val="22"/>
                <w:szCs w:val="22"/>
              </w:rPr>
            </w:pPr>
            <w:r w:rsidRPr="00C82EC0">
              <w:rPr>
                <w:bCs/>
                <w:sz w:val="22"/>
                <w:szCs w:val="22"/>
              </w:rPr>
              <w:t>1.</w:t>
            </w:r>
          </w:p>
        </w:tc>
        <w:tc>
          <w:tcPr>
            <w:tcW w:w="6802" w:type="dxa"/>
            <w:tcBorders>
              <w:top w:val="single" w:sz="4" w:space="0" w:color="auto"/>
              <w:left w:val="single" w:sz="4" w:space="0" w:color="auto"/>
              <w:bottom w:val="single" w:sz="4" w:space="0" w:color="auto"/>
            </w:tcBorders>
            <w:vAlign w:val="center"/>
          </w:tcPr>
          <w:p w14:paraId="2242A3B9" w14:textId="77777777" w:rsidR="007C6A9F" w:rsidRPr="00C82EC0" w:rsidRDefault="007C6A9F" w:rsidP="00B060C5">
            <w:pPr>
              <w:shd w:val="clear" w:color="auto" w:fill="FFFFFF"/>
              <w:outlineLvl w:val="1"/>
              <w:rPr>
                <w:sz w:val="22"/>
                <w:szCs w:val="22"/>
              </w:rPr>
            </w:pPr>
            <w:r w:rsidRPr="00C82EC0">
              <w:rPr>
                <w:sz w:val="22"/>
                <w:szCs w:val="22"/>
              </w:rPr>
              <w:t xml:space="preserve">Niskooprocentowana pożyczka z Funduszu Pracy dla </w:t>
            </w:r>
            <w:proofErr w:type="spellStart"/>
            <w:r w:rsidRPr="00C82EC0">
              <w:rPr>
                <w:sz w:val="22"/>
                <w:szCs w:val="22"/>
              </w:rPr>
              <w:t>mikroprzedsiębiorców</w:t>
            </w:r>
            <w:proofErr w:type="spellEnd"/>
            <w:r w:rsidRPr="00C82EC0">
              <w:rPr>
                <w:sz w:val="22"/>
                <w:szCs w:val="22"/>
              </w:rPr>
              <w:t xml:space="preserve"> (art.15zzd ustawy)</w:t>
            </w:r>
          </w:p>
          <w:p w14:paraId="718FACF9" w14:textId="77777777" w:rsidR="007C6A9F" w:rsidRPr="00C82EC0" w:rsidRDefault="007C6A9F" w:rsidP="00B060C5">
            <w:pPr>
              <w:shd w:val="clear" w:color="auto" w:fill="FFFFFF"/>
              <w:outlineLvl w:val="1"/>
              <w:rPr>
                <w:sz w:val="22"/>
                <w:szCs w:val="22"/>
              </w:rPr>
            </w:pPr>
            <w:r w:rsidRPr="00C82EC0">
              <w:rPr>
                <w:sz w:val="22"/>
                <w:szCs w:val="22"/>
              </w:rPr>
              <w:t>Liczba złożonych wniosków -  3423</w:t>
            </w:r>
          </w:p>
          <w:p w14:paraId="2FEBB236" w14:textId="77777777" w:rsidR="007C6A9F" w:rsidRPr="00C82EC0" w:rsidRDefault="007C6A9F" w:rsidP="00B060C5">
            <w:pPr>
              <w:rPr>
                <w:sz w:val="22"/>
                <w:szCs w:val="22"/>
              </w:rPr>
            </w:pPr>
            <w:r w:rsidRPr="00C82EC0">
              <w:rPr>
                <w:sz w:val="22"/>
                <w:szCs w:val="22"/>
              </w:rPr>
              <w:t>Wnioski rozpatrzone pozytywnie – 3170</w:t>
            </w:r>
          </w:p>
          <w:p w14:paraId="00208EDF" w14:textId="77777777" w:rsidR="007C6A9F" w:rsidRPr="00C82EC0" w:rsidRDefault="007C6A9F" w:rsidP="00B060C5">
            <w:pPr>
              <w:rPr>
                <w:sz w:val="22"/>
                <w:szCs w:val="22"/>
              </w:rPr>
            </w:pPr>
            <w:r w:rsidRPr="00C82EC0">
              <w:rPr>
                <w:sz w:val="22"/>
                <w:szCs w:val="22"/>
              </w:rPr>
              <w:t xml:space="preserve">Wnioski rozpatrzone negatywnie –   249 </w:t>
            </w:r>
          </w:p>
          <w:p w14:paraId="7C15BEE6" w14:textId="77777777" w:rsidR="007C6A9F" w:rsidRPr="00C82EC0" w:rsidRDefault="007C6A9F" w:rsidP="00B060C5">
            <w:pPr>
              <w:rPr>
                <w:sz w:val="22"/>
                <w:szCs w:val="22"/>
              </w:rPr>
            </w:pPr>
            <w:r w:rsidRPr="00C82EC0">
              <w:rPr>
                <w:sz w:val="22"/>
                <w:szCs w:val="22"/>
              </w:rPr>
              <w:t>Wnioski nierozpatrzone – 4</w:t>
            </w:r>
          </w:p>
        </w:tc>
        <w:tc>
          <w:tcPr>
            <w:tcW w:w="1842" w:type="dxa"/>
            <w:tcBorders>
              <w:top w:val="single" w:sz="4" w:space="0" w:color="auto"/>
              <w:left w:val="single" w:sz="4" w:space="0" w:color="auto"/>
              <w:bottom w:val="single" w:sz="4" w:space="0" w:color="auto"/>
            </w:tcBorders>
            <w:vAlign w:val="center"/>
          </w:tcPr>
          <w:p w14:paraId="69497F1B" w14:textId="77777777" w:rsidR="007C6A9F" w:rsidRPr="00C82EC0" w:rsidRDefault="007C6A9F" w:rsidP="004F3A51">
            <w:pPr>
              <w:shd w:val="clear" w:color="auto" w:fill="FFFFFF"/>
              <w:jc w:val="right"/>
              <w:outlineLvl w:val="1"/>
              <w:rPr>
                <w:sz w:val="22"/>
                <w:szCs w:val="22"/>
              </w:rPr>
            </w:pPr>
            <w:r w:rsidRPr="00C82EC0">
              <w:rPr>
                <w:sz w:val="22"/>
                <w:szCs w:val="22"/>
              </w:rPr>
              <w:t>15 580 704,55</w:t>
            </w:r>
          </w:p>
        </w:tc>
      </w:tr>
      <w:tr w:rsidR="007C6A9F" w:rsidRPr="00C82EC0" w14:paraId="15413AAE" w14:textId="77777777" w:rsidTr="004F3A51">
        <w:tc>
          <w:tcPr>
            <w:tcW w:w="570" w:type="dxa"/>
            <w:tcBorders>
              <w:top w:val="single" w:sz="4" w:space="0" w:color="auto"/>
              <w:left w:val="single" w:sz="4" w:space="0" w:color="auto"/>
              <w:bottom w:val="single" w:sz="4" w:space="0" w:color="auto"/>
              <w:right w:val="single" w:sz="4" w:space="0" w:color="auto"/>
            </w:tcBorders>
          </w:tcPr>
          <w:p w14:paraId="233CBD45" w14:textId="77777777" w:rsidR="007C6A9F" w:rsidRPr="00C82EC0" w:rsidRDefault="007C6A9F" w:rsidP="00B060C5">
            <w:pPr>
              <w:jc w:val="center"/>
              <w:rPr>
                <w:bCs/>
                <w:sz w:val="22"/>
                <w:szCs w:val="22"/>
              </w:rPr>
            </w:pPr>
            <w:r w:rsidRPr="00C82EC0">
              <w:rPr>
                <w:bCs/>
                <w:sz w:val="22"/>
                <w:szCs w:val="22"/>
              </w:rPr>
              <w:t>2.</w:t>
            </w:r>
          </w:p>
        </w:tc>
        <w:tc>
          <w:tcPr>
            <w:tcW w:w="6802" w:type="dxa"/>
            <w:tcBorders>
              <w:top w:val="single" w:sz="4" w:space="0" w:color="auto"/>
              <w:left w:val="single" w:sz="4" w:space="0" w:color="auto"/>
              <w:bottom w:val="single" w:sz="4" w:space="0" w:color="auto"/>
            </w:tcBorders>
            <w:vAlign w:val="center"/>
          </w:tcPr>
          <w:p w14:paraId="6C35B8EF" w14:textId="77777777" w:rsidR="007C6A9F" w:rsidRPr="00C82EC0" w:rsidRDefault="007C6A9F" w:rsidP="00B060C5">
            <w:pPr>
              <w:rPr>
                <w:sz w:val="22"/>
                <w:szCs w:val="22"/>
              </w:rPr>
            </w:pPr>
            <w:r w:rsidRPr="00C82EC0">
              <w:rPr>
                <w:sz w:val="22"/>
                <w:szCs w:val="22"/>
              </w:rPr>
              <w:t>Dofinansowanie części kosztów prowadzenia działalności gospodarczej dla przedsiębiorców samozatrudnionych (art.15zzc ustawy)</w:t>
            </w:r>
          </w:p>
          <w:p w14:paraId="6404A3DB" w14:textId="77777777" w:rsidR="007C6A9F" w:rsidRPr="00C82EC0" w:rsidRDefault="007C6A9F" w:rsidP="00B060C5">
            <w:pPr>
              <w:shd w:val="clear" w:color="auto" w:fill="FFFFFF"/>
              <w:outlineLvl w:val="1"/>
              <w:rPr>
                <w:sz w:val="22"/>
                <w:szCs w:val="22"/>
              </w:rPr>
            </w:pPr>
            <w:r w:rsidRPr="00C82EC0">
              <w:rPr>
                <w:sz w:val="22"/>
                <w:szCs w:val="22"/>
              </w:rPr>
              <w:t>Liczba złożonych wniosków -  701</w:t>
            </w:r>
          </w:p>
          <w:p w14:paraId="210EEC4A" w14:textId="77777777" w:rsidR="007C6A9F" w:rsidRPr="00C82EC0" w:rsidRDefault="007C6A9F" w:rsidP="00B060C5">
            <w:pPr>
              <w:rPr>
                <w:sz w:val="22"/>
                <w:szCs w:val="22"/>
              </w:rPr>
            </w:pPr>
            <w:r w:rsidRPr="00C82EC0">
              <w:rPr>
                <w:sz w:val="22"/>
                <w:szCs w:val="22"/>
              </w:rPr>
              <w:t>Wnioski rozpatrzone pozytywnie – 609</w:t>
            </w:r>
          </w:p>
          <w:p w14:paraId="548BA3A8" w14:textId="77777777" w:rsidR="007C6A9F" w:rsidRPr="00C82EC0" w:rsidRDefault="007C6A9F" w:rsidP="00B060C5">
            <w:pPr>
              <w:rPr>
                <w:sz w:val="22"/>
                <w:szCs w:val="22"/>
              </w:rPr>
            </w:pPr>
            <w:r w:rsidRPr="00C82EC0">
              <w:rPr>
                <w:sz w:val="22"/>
                <w:szCs w:val="22"/>
              </w:rPr>
              <w:t>Wnioski rozpatrzone negatywnie –   88</w:t>
            </w:r>
          </w:p>
          <w:p w14:paraId="0C123688" w14:textId="77777777" w:rsidR="007C6A9F" w:rsidRPr="00C82EC0" w:rsidRDefault="007C6A9F" w:rsidP="00B060C5">
            <w:pPr>
              <w:rPr>
                <w:sz w:val="22"/>
                <w:szCs w:val="22"/>
              </w:rPr>
            </w:pPr>
            <w:r w:rsidRPr="00C82EC0">
              <w:rPr>
                <w:sz w:val="22"/>
                <w:szCs w:val="22"/>
              </w:rPr>
              <w:t>Wnioski nierozpatrzone – 4</w:t>
            </w:r>
          </w:p>
        </w:tc>
        <w:tc>
          <w:tcPr>
            <w:tcW w:w="1842" w:type="dxa"/>
            <w:tcBorders>
              <w:top w:val="single" w:sz="4" w:space="0" w:color="auto"/>
              <w:left w:val="single" w:sz="4" w:space="0" w:color="auto"/>
              <w:bottom w:val="single" w:sz="4" w:space="0" w:color="auto"/>
            </w:tcBorders>
            <w:vAlign w:val="center"/>
          </w:tcPr>
          <w:p w14:paraId="31C2B25C" w14:textId="77777777" w:rsidR="007C6A9F" w:rsidRPr="00C82EC0" w:rsidRDefault="007C6A9F" w:rsidP="004F3A51">
            <w:pPr>
              <w:jc w:val="right"/>
              <w:rPr>
                <w:sz w:val="22"/>
                <w:szCs w:val="22"/>
              </w:rPr>
            </w:pPr>
            <w:r w:rsidRPr="00C82EC0">
              <w:rPr>
                <w:sz w:val="22"/>
                <w:szCs w:val="22"/>
              </w:rPr>
              <w:t>3 175 900,00</w:t>
            </w:r>
          </w:p>
        </w:tc>
      </w:tr>
      <w:tr w:rsidR="007C6A9F" w:rsidRPr="00C82EC0" w14:paraId="58F7DA38" w14:textId="77777777" w:rsidTr="004F3A51">
        <w:tc>
          <w:tcPr>
            <w:tcW w:w="570" w:type="dxa"/>
            <w:tcBorders>
              <w:top w:val="single" w:sz="4" w:space="0" w:color="auto"/>
              <w:left w:val="single" w:sz="4" w:space="0" w:color="auto"/>
              <w:bottom w:val="single" w:sz="4" w:space="0" w:color="auto"/>
              <w:right w:val="single" w:sz="4" w:space="0" w:color="auto"/>
            </w:tcBorders>
          </w:tcPr>
          <w:p w14:paraId="0274F517" w14:textId="77777777" w:rsidR="007C6A9F" w:rsidRPr="00C82EC0" w:rsidRDefault="007C6A9F" w:rsidP="00B060C5">
            <w:pPr>
              <w:jc w:val="center"/>
              <w:rPr>
                <w:bCs/>
                <w:sz w:val="22"/>
                <w:szCs w:val="22"/>
              </w:rPr>
            </w:pPr>
            <w:r w:rsidRPr="00C82EC0">
              <w:rPr>
                <w:bCs/>
                <w:sz w:val="22"/>
                <w:szCs w:val="22"/>
              </w:rPr>
              <w:lastRenderedPageBreak/>
              <w:t>3.</w:t>
            </w:r>
          </w:p>
        </w:tc>
        <w:tc>
          <w:tcPr>
            <w:tcW w:w="6802" w:type="dxa"/>
            <w:tcBorders>
              <w:top w:val="single" w:sz="4" w:space="0" w:color="auto"/>
              <w:left w:val="single" w:sz="4" w:space="0" w:color="auto"/>
              <w:bottom w:val="single" w:sz="4" w:space="0" w:color="auto"/>
            </w:tcBorders>
            <w:vAlign w:val="center"/>
          </w:tcPr>
          <w:p w14:paraId="5BEB1898" w14:textId="77777777" w:rsidR="007C6A9F" w:rsidRPr="00C82EC0" w:rsidRDefault="007C6A9F" w:rsidP="00B060C5">
            <w:pPr>
              <w:rPr>
                <w:sz w:val="22"/>
                <w:szCs w:val="22"/>
              </w:rPr>
            </w:pPr>
            <w:r w:rsidRPr="00C82EC0">
              <w:rPr>
                <w:sz w:val="22"/>
                <w:szCs w:val="22"/>
              </w:rPr>
              <w:t xml:space="preserve">Dofinansowanie części kosztów wynagrodzeń pracowników dla </w:t>
            </w:r>
            <w:proofErr w:type="spellStart"/>
            <w:r w:rsidRPr="00C82EC0">
              <w:rPr>
                <w:sz w:val="22"/>
                <w:szCs w:val="22"/>
              </w:rPr>
              <w:t>mikroprzedsiębiorców</w:t>
            </w:r>
            <w:proofErr w:type="spellEnd"/>
            <w:r w:rsidRPr="00C82EC0">
              <w:rPr>
                <w:sz w:val="22"/>
                <w:szCs w:val="22"/>
              </w:rPr>
              <w:t>, małych i średnich przedsiębiorców (art.15zzb ustawy)</w:t>
            </w:r>
          </w:p>
          <w:p w14:paraId="651B63A0" w14:textId="5F45602C" w:rsidR="007C6A9F" w:rsidRPr="00C82EC0" w:rsidRDefault="007C6A9F" w:rsidP="00B060C5">
            <w:pPr>
              <w:shd w:val="clear" w:color="auto" w:fill="FFFFFF"/>
              <w:outlineLvl w:val="1"/>
              <w:rPr>
                <w:sz w:val="22"/>
                <w:szCs w:val="22"/>
              </w:rPr>
            </w:pPr>
            <w:r w:rsidRPr="00C82EC0">
              <w:rPr>
                <w:sz w:val="22"/>
                <w:szCs w:val="22"/>
              </w:rPr>
              <w:t>Liczba złożonych wniosków -  386 i dotyczyły</w:t>
            </w:r>
            <w:r w:rsidR="004F3A51">
              <w:rPr>
                <w:sz w:val="22"/>
                <w:szCs w:val="22"/>
              </w:rPr>
              <w:t xml:space="preserve"> </w:t>
            </w:r>
            <w:r w:rsidRPr="00C82EC0">
              <w:rPr>
                <w:sz w:val="22"/>
                <w:szCs w:val="22"/>
              </w:rPr>
              <w:t>1870 pracowników</w:t>
            </w:r>
          </w:p>
          <w:p w14:paraId="66C9CAE3" w14:textId="77777777" w:rsidR="007C6A9F" w:rsidRPr="00C82EC0" w:rsidRDefault="007C6A9F" w:rsidP="00B060C5">
            <w:pPr>
              <w:rPr>
                <w:sz w:val="22"/>
                <w:szCs w:val="22"/>
              </w:rPr>
            </w:pPr>
            <w:r w:rsidRPr="00C82EC0">
              <w:rPr>
                <w:sz w:val="22"/>
                <w:szCs w:val="22"/>
              </w:rPr>
              <w:t>Wnioski rozpatrzone pozytywnie – 312</w:t>
            </w:r>
          </w:p>
          <w:p w14:paraId="66795788" w14:textId="77777777" w:rsidR="007C6A9F" w:rsidRPr="00C82EC0" w:rsidRDefault="007C6A9F" w:rsidP="00B060C5">
            <w:pPr>
              <w:rPr>
                <w:sz w:val="22"/>
                <w:szCs w:val="22"/>
              </w:rPr>
            </w:pPr>
            <w:r w:rsidRPr="00C82EC0">
              <w:rPr>
                <w:sz w:val="22"/>
                <w:szCs w:val="22"/>
              </w:rPr>
              <w:t>Wnioski rozpatrzone negatywnie –   74</w:t>
            </w:r>
          </w:p>
        </w:tc>
        <w:tc>
          <w:tcPr>
            <w:tcW w:w="1842" w:type="dxa"/>
            <w:tcBorders>
              <w:top w:val="single" w:sz="4" w:space="0" w:color="auto"/>
              <w:left w:val="single" w:sz="4" w:space="0" w:color="auto"/>
              <w:bottom w:val="single" w:sz="4" w:space="0" w:color="auto"/>
            </w:tcBorders>
            <w:vAlign w:val="center"/>
          </w:tcPr>
          <w:p w14:paraId="581FD9EA" w14:textId="77777777" w:rsidR="007C6A9F" w:rsidRPr="00C82EC0" w:rsidRDefault="007C6A9F" w:rsidP="004F3A51">
            <w:pPr>
              <w:jc w:val="right"/>
              <w:rPr>
                <w:sz w:val="22"/>
                <w:szCs w:val="22"/>
              </w:rPr>
            </w:pPr>
            <w:r w:rsidRPr="00C82EC0">
              <w:rPr>
                <w:sz w:val="22"/>
                <w:szCs w:val="22"/>
              </w:rPr>
              <w:t>5 080 010,35</w:t>
            </w:r>
          </w:p>
        </w:tc>
      </w:tr>
      <w:tr w:rsidR="007C6A9F" w:rsidRPr="00C82EC0" w14:paraId="6832CD02" w14:textId="77777777" w:rsidTr="004F3A51">
        <w:tc>
          <w:tcPr>
            <w:tcW w:w="570" w:type="dxa"/>
            <w:tcBorders>
              <w:top w:val="single" w:sz="4" w:space="0" w:color="auto"/>
              <w:left w:val="single" w:sz="4" w:space="0" w:color="auto"/>
              <w:bottom w:val="single" w:sz="4" w:space="0" w:color="auto"/>
              <w:right w:val="single" w:sz="4" w:space="0" w:color="auto"/>
            </w:tcBorders>
          </w:tcPr>
          <w:p w14:paraId="377B8BFB" w14:textId="77777777" w:rsidR="007C6A9F" w:rsidRPr="00C82EC0" w:rsidRDefault="007C6A9F" w:rsidP="00B060C5">
            <w:pPr>
              <w:jc w:val="center"/>
              <w:rPr>
                <w:bCs/>
                <w:sz w:val="22"/>
                <w:szCs w:val="22"/>
              </w:rPr>
            </w:pPr>
            <w:r w:rsidRPr="00C82EC0">
              <w:rPr>
                <w:bCs/>
                <w:sz w:val="22"/>
                <w:szCs w:val="22"/>
              </w:rPr>
              <w:t>4.</w:t>
            </w:r>
          </w:p>
        </w:tc>
        <w:tc>
          <w:tcPr>
            <w:tcW w:w="6802" w:type="dxa"/>
            <w:tcBorders>
              <w:top w:val="single" w:sz="4" w:space="0" w:color="auto"/>
              <w:left w:val="single" w:sz="4" w:space="0" w:color="auto"/>
              <w:bottom w:val="single" w:sz="4" w:space="0" w:color="auto"/>
            </w:tcBorders>
            <w:vAlign w:val="center"/>
          </w:tcPr>
          <w:p w14:paraId="19B5FCC5" w14:textId="77777777" w:rsidR="007C6A9F" w:rsidRPr="00C82EC0" w:rsidRDefault="007C6A9F" w:rsidP="00B060C5">
            <w:pPr>
              <w:rPr>
                <w:sz w:val="22"/>
                <w:szCs w:val="22"/>
              </w:rPr>
            </w:pPr>
            <w:r w:rsidRPr="00C82EC0">
              <w:rPr>
                <w:sz w:val="22"/>
                <w:szCs w:val="22"/>
              </w:rPr>
              <w:t>Dofinansowanie części kosztów wynagrodzeń pracowników dla organizacji pozarządowych (art.15zze ustawy)</w:t>
            </w:r>
          </w:p>
          <w:p w14:paraId="75AECA36" w14:textId="77777777" w:rsidR="007C6A9F" w:rsidRPr="00C82EC0" w:rsidRDefault="007C6A9F" w:rsidP="00B060C5">
            <w:pPr>
              <w:shd w:val="clear" w:color="auto" w:fill="FFFFFF"/>
              <w:outlineLvl w:val="1"/>
              <w:rPr>
                <w:sz w:val="22"/>
                <w:szCs w:val="22"/>
              </w:rPr>
            </w:pPr>
            <w:r w:rsidRPr="00C82EC0">
              <w:rPr>
                <w:sz w:val="22"/>
                <w:szCs w:val="22"/>
              </w:rPr>
              <w:t>Liczba złożonych wniosków -  6</w:t>
            </w:r>
          </w:p>
          <w:p w14:paraId="4D905FBE" w14:textId="77777777" w:rsidR="007C6A9F" w:rsidRPr="00C82EC0" w:rsidRDefault="007C6A9F" w:rsidP="00B060C5">
            <w:pPr>
              <w:rPr>
                <w:sz w:val="22"/>
                <w:szCs w:val="22"/>
              </w:rPr>
            </w:pPr>
            <w:r w:rsidRPr="00C82EC0">
              <w:rPr>
                <w:sz w:val="22"/>
                <w:szCs w:val="22"/>
              </w:rPr>
              <w:t>Dotyczyły 18 pracowników</w:t>
            </w:r>
          </w:p>
          <w:p w14:paraId="36B5EC0B" w14:textId="77777777" w:rsidR="007C6A9F" w:rsidRPr="00C82EC0" w:rsidRDefault="007C6A9F" w:rsidP="00B060C5">
            <w:pPr>
              <w:rPr>
                <w:sz w:val="22"/>
                <w:szCs w:val="22"/>
              </w:rPr>
            </w:pPr>
            <w:r w:rsidRPr="00C82EC0">
              <w:rPr>
                <w:sz w:val="22"/>
                <w:szCs w:val="22"/>
              </w:rPr>
              <w:t>Wnioski rozpatrzone pozytywnie – 2</w:t>
            </w:r>
          </w:p>
          <w:p w14:paraId="7C2D2AAC" w14:textId="77777777" w:rsidR="007C6A9F" w:rsidRPr="00C82EC0" w:rsidRDefault="007C6A9F" w:rsidP="00B060C5">
            <w:pPr>
              <w:rPr>
                <w:sz w:val="22"/>
                <w:szCs w:val="22"/>
              </w:rPr>
            </w:pPr>
            <w:r w:rsidRPr="00C82EC0">
              <w:rPr>
                <w:sz w:val="22"/>
                <w:szCs w:val="22"/>
              </w:rPr>
              <w:t>Wnioski rozpatrzone negatywnie – 4</w:t>
            </w:r>
          </w:p>
        </w:tc>
        <w:tc>
          <w:tcPr>
            <w:tcW w:w="1842" w:type="dxa"/>
            <w:tcBorders>
              <w:top w:val="single" w:sz="4" w:space="0" w:color="auto"/>
              <w:left w:val="single" w:sz="4" w:space="0" w:color="auto"/>
              <w:bottom w:val="single" w:sz="4" w:space="0" w:color="auto"/>
            </w:tcBorders>
            <w:vAlign w:val="center"/>
          </w:tcPr>
          <w:p w14:paraId="6BCB1007" w14:textId="77777777" w:rsidR="007C6A9F" w:rsidRPr="00C82EC0" w:rsidRDefault="007C6A9F" w:rsidP="004F3A51">
            <w:pPr>
              <w:jc w:val="right"/>
              <w:rPr>
                <w:sz w:val="22"/>
                <w:szCs w:val="22"/>
              </w:rPr>
            </w:pPr>
            <w:r w:rsidRPr="00C82EC0">
              <w:rPr>
                <w:sz w:val="22"/>
                <w:szCs w:val="22"/>
              </w:rPr>
              <w:t>15 543,03</w:t>
            </w:r>
          </w:p>
        </w:tc>
      </w:tr>
      <w:tr w:rsidR="007C6A9F" w:rsidRPr="00C82EC0" w14:paraId="0E8AEBEE" w14:textId="77777777" w:rsidTr="004F3A51">
        <w:tc>
          <w:tcPr>
            <w:tcW w:w="570" w:type="dxa"/>
            <w:tcBorders>
              <w:top w:val="single" w:sz="4" w:space="0" w:color="auto"/>
              <w:left w:val="single" w:sz="4" w:space="0" w:color="auto"/>
              <w:bottom w:val="single" w:sz="4" w:space="0" w:color="auto"/>
              <w:right w:val="single" w:sz="4" w:space="0" w:color="auto"/>
            </w:tcBorders>
          </w:tcPr>
          <w:p w14:paraId="7FEFB84A" w14:textId="77777777" w:rsidR="007C6A9F" w:rsidRPr="00C82EC0" w:rsidRDefault="007C6A9F" w:rsidP="00B060C5">
            <w:pPr>
              <w:jc w:val="center"/>
              <w:rPr>
                <w:bCs/>
                <w:sz w:val="22"/>
                <w:szCs w:val="22"/>
              </w:rPr>
            </w:pPr>
            <w:r w:rsidRPr="00C82EC0">
              <w:rPr>
                <w:bCs/>
                <w:sz w:val="22"/>
                <w:szCs w:val="22"/>
              </w:rPr>
              <w:t>5.</w:t>
            </w:r>
          </w:p>
        </w:tc>
        <w:tc>
          <w:tcPr>
            <w:tcW w:w="6802" w:type="dxa"/>
            <w:tcBorders>
              <w:top w:val="single" w:sz="4" w:space="0" w:color="auto"/>
              <w:left w:val="single" w:sz="4" w:space="0" w:color="auto"/>
              <w:bottom w:val="single" w:sz="4" w:space="0" w:color="auto"/>
            </w:tcBorders>
            <w:vAlign w:val="center"/>
          </w:tcPr>
          <w:p w14:paraId="2A7DE4AC" w14:textId="77777777" w:rsidR="007C6A9F" w:rsidRPr="00C82EC0" w:rsidRDefault="007C6A9F" w:rsidP="00B060C5">
            <w:pPr>
              <w:rPr>
                <w:sz w:val="22"/>
                <w:szCs w:val="22"/>
              </w:rPr>
            </w:pPr>
            <w:r w:rsidRPr="00C82EC0">
              <w:rPr>
                <w:sz w:val="22"/>
                <w:szCs w:val="22"/>
              </w:rPr>
              <w:t>Dotacja dla mikro i małych przedsiębiorstw określonych branż (art.15zze</w:t>
            </w:r>
            <w:r w:rsidRPr="00C82EC0">
              <w:rPr>
                <w:sz w:val="22"/>
                <w:szCs w:val="22"/>
                <w:vertAlign w:val="superscript"/>
              </w:rPr>
              <w:t xml:space="preserve">4 </w:t>
            </w:r>
            <w:r w:rsidRPr="00C82EC0">
              <w:rPr>
                <w:sz w:val="22"/>
                <w:szCs w:val="22"/>
              </w:rPr>
              <w:t>ustawy)</w:t>
            </w:r>
          </w:p>
          <w:p w14:paraId="3ABA62A4" w14:textId="77777777" w:rsidR="007C6A9F" w:rsidRPr="00C82EC0" w:rsidRDefault="007C6A9F" w:rsidP="00B060C5">
            <w:pPr>
              <w:shd w:val="clear" w:color="auto" w:fill="FFFFFF"/>
              <w:outlineLvl w:val="1"/>
              <w:rPr>
                <w:sz w:val="22"/>
                <w:szCs w:val="22"/>
              </w:rPr>
            </w:pPr>
            <w:r w:rsidRPr="00C82EC0">
              <w:rPr>
                <w:sz w:val="22"/>
                <w:szCs w:val="22"/>
              </w:rPr>
              <w:t>Liczba złożonych wniosków -  63</w:t>
            </w:r>
          </w:p>
          <w:p w14:paraId="1B670459" w14:textId="77777777" w:rsidR="007C6A9F" w:rsidRPr="00C82EC0" w:rsidRDefault="007C6A9F" w:rsidP="00B060C5">
            <w:pPr>
              <w:shd w:val="clear" w:color="auto" w:fill="FFFFFF"/>
              <w:outlineLvl w:val="1"/>
              <w:rPr>
                <w:sz w:val="22"/>
                <w:szCs w:val="22"/>
              </w:rPr>
            </w:pPr>
            <w:r w:rsidRPr="00C82EC0">
              <w:rPr>
                <w:sz w:val="22"/>
                <w:szCs w:val="22"/>
              </w:rPr>
              <w:t>Wnioski rozpatrzone pozytywnie - 32</w:t>
            </w:r>
          </w:p>
          <w:p w14:paraId="5A1E8AD8" w14:textId="77777777" w:rsidR="007C6A9F" w:rsidRPr="00C82EC0" w:rsidRDefault="007C6A9F" w:rsidP="00B060C5">
            <w:pPr>
              <w:rPr>
                <w:sz w:val="22"/>
                <w:szCs w:val="22"/>
              </w:rPr>
            </w:pPr>
            <w:r w:rsidRPr="00C82EC0">
              <w:rPr>
                <w:sz w:val="22"/>
                <w:szCs w:val="22"/>
              </w:rPr>
              <w:t>Wnioski rozpatrzone negatywnie – 10</w:t>
            </w:r>
          </w:p>
          <w:p w14:paraId="60C1695E" w14:textId="77777777" w:rsidR="007C6A9F" w:rsidRPr="00C82EC0" w:rsidRDefault="007C6A9F" w:rsidP="00B060C5">
            <w:pPr>
              <w:rPr>
                <w:sz w:val="22"/>
                <w:szCs w:val="22"/>
              </w:rPr>
            </w:pPr>
            <w:r w:rsidRPr="00C82EC0">
              <w:rPr>
                <w:sz w:val="22"/>
                <w:szCs w:val="22"/>
              </w:rPr>
              <w:t>Wnioski nierozpatrzone – 21</w:t>
            </w:r>
          </w:p>
        </w:tc>
        <w:tc>
          <w:tcPr>
            <w:tcW w:w="1842" w:type="dxa"/>
            <w:tcBorders>
              <w:top w:val="single" w:sz="4" w:space="0" w:color="auto"/>
              <w:left w:val="single" w:sz="4" w:space="0" w:color="auto"/>
              <w:bottom w:val="single" w:sz="4" w:space="0" w:color="auto"/>
            </w:tcBorders>
            <w:vAlign w:val="center"/>
          </w:tcPr>
          <w:p w14:paraId="76F42060" w14:textId="77777777" w:rsidR="007C6A9F" w:rsidRPr="00C82EC0" w:rsidRDefault="007C6A9F" w:rsidP="004F3A51">
            <w:pPr>
              <w:jc w:val="right"/>
              <w:rPr>
                <w:sz w:val="22"/>
                <w:szCs w:val="22"/>
              </w:rPr>
            </w:pPr>
            <w:r w:rsidRPr="00C82EC0">
              <w:rPr>
                <w:sz w:val="22"/>
                <w:szCs w:val="22"/>
              </w:rPr>
              <w:t>160 000,00</w:t>
            </w:r>
          </w:p>
        </w:tc>
      </w:tr>
    </w:tbl>
    <w:p w14:paraId="0289B00E" w14:textId="77777777" w:rsidR="007C6A9F" w:rsidRPr="00E571CF" w:rsidRDefault="007C6A9F" w:rsidP="007C6A9F">
      <w:pPr>
        <w:tabs>
          <w:tab w:val="left" w:pos="284"/>
        </w:tabs>
        <w:suppressAutoHyphens w:val="0"/>
        <w:spacing w:line="276" w:lineRule="auto"/>
        <w:jc w:val="both"/>
        <w:rPr>
          <w:sz w:val="16"/>
          <w:szCs w:val="22"/>
        </w:rPr>
      </w:pPr>
    </w:p>
    <w:p w14:paraId="7733AB1A" w14:textId="7BF2DF72" w:rsidR="007C6A9F" w:rsidRPr="004F3A51" w:rsidRDefault="007C6A9F" w:rsidP="004F3A51">
      <w:pPr>
        <w:spacing w:line="276" w:lineRule="auto"/>
        <w:jc w:val="both"/>
        <w:rPr>
          <w:b/>
          <w:bCs/>
          <w:sz w:val="22"/>
          <w:szCs w:val="22"/>
        </w:rPr>
      </w:pPr>
      <w:r w:rsidRPr="004F3A51">
        <w:rPr>
          <w:b/>
          <w:bCs/>
          <w:sz w:val="22"/>
          <w:szCs w:val="22"/>
        </w:rPr>
        <w:t>Na realizację zadań związanych z ochroną miejsc pracy w związku z epidemią COVID-19 w</w:t>
      </w:r>
      <w:r w:rsidR="004F3A51" w:rsidRPr="004F3A51">
        <w:rPr>
          <w:b/>
          <w:bCs/>
          <w:sz w:val="22"/>
          <w:szCs w:val="22"/>
        </w:rPr>
        <w:t> </w:t>
      </w:r>
      <w:r w:rsidRPr="004F3A51">
        <w:rPr>
          <w:b/>
          <w:bCs/>
          <w:sz w:val="22"/>
          <w:szCs w:val="22"/>
        </w:rPr>
        <w:t>trakcie 2020r. wydatkowano łącznie kwotę 24 012 157,93 zł</w:t>
      </w:r>
    </w:p>
    <w:p w14:paraId="1437F01F" w14:textId="77777777" w:rsidR="007C6A9F" w:rsidRPr="004F3A51" w:rsidRDefault="007C6A9F" w:rsidP="004F3A51">
      <w:pPr>
        <w:tabs>
          <w:tab w:val="left" w:pos="360"/>
        </w:tabs>
        <w:spacing w:line="276" w:lineRule="auto"/>
        <w:jc w:val="both"/>
        <w:rPr>
          <w:sz w:val="22"/>
          <w:szCs w:val="22"/>
        </w:rPr>
      </w:pPr>
      <w:r w:rsidRPr="004F3A51">
        <w:rPr>
          <w:sz w:val="22"/>
          <w:szCs w:val="22"/>
        </w:rPr>
        <w:t>z tego:</w:t>
      </w:r>
    </w:p>
    <w:p w14:paraId="4103A06A" w14:textId="6E840B8F" w:rsidR="007C6A9F" w:rsidRPr="004F3A51" w:rsidRDefault="007C6A9F" w:rsidP="004F3A51">
      <w:pPr>
        <w:spacing w:line="276" w:lineRule="auto"/>
        <w:jc w:val="both"/>
        <w:rPr>
          <w:color w:val="000000"/>
          <w:sz w:val="22"/>
          <w:szCs w:val="22"/>
        </w:rPr>
      </w:pPr>
      <w:r w:rsidRPr="004F3A51">
        <w:rPr>
          <w:sz w:val="22"/>
          <w:szCs w:val="22"/>
        </w:rPr>
        <w:t xml:space="preserve">20 876 474,32 zł to </w:t>
      </w:r>
      <w:r w:rsidRPr="004F3A51">
        <w:rPr>
          <w:color w:val="000000"/>
          <w:sz w:val="22"/>
          <w:szCs w:val="22"/>
        </w:rPr>
        <w:t>dodatkowe środki Funduszu Pracy z rezerwy Ministra Rodziny, Pracy i</w:t>
      </w:r>
      <w:r w:rsidR="004F3A51" w:rsidRPr="004F3A51">
        <w:rPr>
          <w:color w:val="000000"/>
          <w:sz w:val="22"/>
          <w:szCs w:val="22"/>
        </w:rPr>
        <w:t> </w:t>
      </w:r>
      <w:r w:rsidRPr="004F3A51">
        <w:rPr>
          <w:color w:val="000000"/>
          <w:sz w:val="22"/>
          <w:szCs w:val="22"/>
        </w:rPr>
        <w:t xml:space="preserve">Polityki Społecznej (w tym 15 580 704,55 zł przeznaczone na  pożyczki </w:t>
      </w:r>
      <w:proofErr w:type="spellStart"/>
      <w:r w:rsidRPr="004F3A51">
        <w:rPr>
          <w:color w:val="000000"/>
          <w:sz w:val="22"/>
          <w:szCs w:val="22"/>
        </w:rPr>
        <w:t>mikroprzedsiębiorców</w:t>
      </w:r>
      <w:proofErr w:type="spellEnd"/>
      <w:r w:rsidRPr="004F3A51">
        <w:rPr>
          <w:color w:val="000000"/>
          <w:sz w:val="22"/>
          <w:szCs w:val="22"/>
        </w:rPr>
        <w:t>);</w:t>
      </w:r>
    </w:p>
    <w:p w14:paraId="432DE377" w14:textId="77777777" w:rsidR="007C6A9F" w:rsidRPr="004F3A51" w:rsidRDefault="007C6A9F" w:rsidP="004F3A51">
      <w:pPr>
        <w:spacing w:line="276" w:lineRule="auto"/>
        <w:jc w:val="both"/>
        <w:rPr>
          <w:color w:val="000000"/>
          <w:sz w:val="22"/>
          <w:szCs w:val="22"/>
        </w:rPr>
      </w:pPr>
      <w:r w:rsidRPr="004F3A51">
        <w:rPr>
          <w:color w:val="000000"/>
          <w:sz w:val="22"/>
          <w:szCs w:val="22"/>
        </w:rPr>
        <w:t xml:space="preserve">1 513 066,16 zł  </w:t>
      </w:r>
      <w:r w:rsidRPr="004F3A51">
        <w:rPr>
          <w:sz w:val="22"/>
          <w:szCs w:val="22"/>
        </w:rPr>
        <w:t>środki Europejskiego Funduszu Społecznego w ramach Programu  Operacyjnego Wiedza Edukacja Rozwój;</w:t>
      </w:r>
    </w:p>
    <w:p w14:paraId="527C27B8" w14:textId="77777777" w:rsidR="007C6A9F" w:rsidRPr="004F3A51" w:rsidRDefault="007C6A9F" w:rsidP="004F3A51">
      <w:pPr>
        <w:spacing w:line="276" w:lineRule="auto"/>
        <w:jc w:val="both"/>
        <w:rPr>
          <w:sz w:val="22"/>
          <w:szCs w:val="22"/>
        </w:rPr>
      </w:pPr>
      <w:r w:rsidRPr="004F3A51">
        <w:rPr>
          <w:sz w:val="22"/>
          <w:szCs w:val="22"/>
        </w:rPr>
        <w:t>1 622 617,45 zł środki Europejskiego Funduszu Społecznego w ramach Regionalnego Programu Operacyjnego Województwa Świętokrzyskiego.</w:t>
      </w:r>
    </w:p>
    <w:bookmarkEnd w:id="13"/>
    <w:p w14:paraId="5DB34FC0" w14:textId="112EC355" w:rsidR="00712084" w:rsidRPr="004F3A51" w:rsidRDefault="002B54C9" w:rsidP="004F3A51">
      <w:pPr>
        <w:spacing w:line="276" w:lineRule="auto"/>
        <w:jc w:val="both"/>
        <w:rPr>
          <w:sz w:val="22"/>
          <w:szCs w:val="22"/>
        </w:rPr>
      </w:pPr>
      <w:r w:rsidRPr="004F3A51">
        <w:rPr>
          <w:sz w:val="22"/>
          <w:szCs w:val="22"/>
        </w:rPr>
        <w:t>Działania aktywizacyjne realizowane w 20</w:t>
      </w:r>
      <w:r w:rsidR="00026DD9" w:rsidRPr="004F3A51">
        <w:rPr>
          <w:sz w:val="22"/>
          <w:szCs w:val="22"/>
        </w:rPr>
        <w:t>20</w:t>
      </w:r>
      <w:r w:rsidRPr="004F3A51">
        <w:rPr>
          <w:sz w:val="22"/>
          <w:szCs w:val="22"/>
        </w:rPr>
        <w:t>r. przez Powiatowy Urz</w:t>
      </w:r>
      <w:r w:rsidR="001F5293" w:rsidRPr="004F3A51">
        <w:rPr>
          <w:sz w:val="22"/>
          <w:szCs w:val="22"/>
        </w:rPr>
        <w:t xml:space="preserve">ąd Pracy w Jędrzejowie </w:t>
      </w:r>
      <w:r w:rsidR="00A40733" w:rsidRPr="004F3A51">
        <w:rPr>
          <w:sz w:val="22"/>
          <w:szCs w:val="22"/>
        </w:rPr>
        <w:t xml:space="preserve">         </w:t>
      </w:r>
      <w:r w:rsidRPr="004F3A51">
        <w:rPr>
          <w:sz w:val="22"/>
          <w:szCs w:val="22"/>
        </w:rPr>
        <w:t xml:space="preserve">w ramach posiadanych środków Finansowych zostały wyszczególnione w części </w:t>
      </w:r>
      <w:r w:rsidR="00CE012F" w:rsidRPr="004F3A51">
        <w:rPr>
          <w:sz w:val="22"/>
          <w:szCs w:val="22"/>
        </w:rPr>
        <w:t>III</w:t>
      </w:r>
      <w:r w:rsidR="00741DA8" w:rsidRPr="004F3A51">
        <w:rPr>
          <w:sz w:val="22"/>
          <w:szCs w:val="22"/>
        </w:rPr>
        <w:t xml:space="preserve"> </w:t>
      </w:r>
      <w:r w:rsidRPr="004F3A51">
        <w:rPr>
          <w:sz w:val="22"/>
          <w:szCs w:val="22"/>
        </w:rPr>
        <w:t xml:space="preserve">niniejszego programu–Cel I </w:t>
      </w:r>
      <w:proofErr w:type="spellStart"/>
      <w:r w:rsidRPr="004F3A51">
        <w:rPr>
          <w:sz w:val="22"/>
          <w:szCs w:val="22"/>
        </w:rPr>
        <w:t>i</w:t>
      </w:r>
      <w:proofErr w:type="spellEnd"/>
      <w:r w:rsidRPr="004F3A51">
        <w:rPr>
          <w:sz w:val="22"/>
          <w:szCs w:val="22"/>
        </w:rPr>
        <w:t xml:space="preserve"> Cel II.</w:t>
      </w:r>
    </w:p>
    <w:p w14:paraId="43075E94" w14:textId="77777777" w:rsidR="009A2517" w:rsidRPr="00E571CF" w:rsidRDefault="009A2517" w:rsidP="004F3A51">
      <w:pPr>
        <w:spacing w:line="276" w:lineRule="auto"/>
        <w:jc w:val="both"/>
        <w:outlineLvl w:val="0"/>
        <w:rPr>
          <w:sz w:val="16"/>
          <w:szCs w:val="22"/>
        </w:rPr>
      </w:pPr>
    </w:p>
    <w:p w14:paraId="0CC427D7" w14:textId="77777777" w:rsidR="00A7492B" w:rsidRPr="004F3A51" w:rsidRDefault="006C1D23" w:rsidP="004F3A51">
      <w:pPr>
        <w:spacing w:line="276" w:lineRule="auto"/>
        <w:rPr>
          <w:b/>
          <w:sz w:val="22"/>
          <w:szCs w:val="22"/>
          <w:lang w:eastAsia="ar-SA"/>
        </w:rPr>
      </w:pPr>
      <w:r w:rsidRPr="004F3A51">
        <w:rPr>
          <w:b/>
          <w:sz w:val="22"/>
          <w:szCs w:val="22"/>
        </w:rPr>
        <w:t>6</w:t>
      </w:r>
      <w:r w:rsidR="00A7492B" w:rsidRPr="004F3A51">
        <w:rPr>
          <w:b/>
          <w:sz w:val="22"/>
          <w:szCs w:val="22"/>
        </w:rPr>
        <w:t xml:space="preserve">. </w:t>
      </w:r>
      <w:r w:rsidR="005C21C9" w:rsidRPr="004F3A51">
        <w:rPr>
          <w:b/>
          <w:sz w:val="22"/>
          <w:szCs w:val="22"/>
        </w:rPr>
        <w:t>Aktywizacja zawodowa osób niepełnosprawnych, w tym w ramach środków PFRON</w:t>
      </w:r>
      <w:r w:rsidR="00A7492B" w:rsidRPr="004F3A51">
        <w:rPr>
          <w:b/>
          <w:sz w:val="22"/>
          <w:szCs w:val="22"/>
        </w:rPr>
        <w:t xml:space="preserve"> </w:t>
      </w:r>
    </w:p>
    <w:p w14:paraId="5C390EF0" w14:textId="603887CD" w:rsidR="00A7492B" w:rsidRPr="004F3A51" w:rsidRDefault="00A7492B" w:rsidP="004F3A51">
      <w:pPr>
        <w:spacing w:line="276" w:lineRule="auto"/>
        <w:jc w:val="both"/>
        <w:rPr>
          <w:sz w:val="22"/>
          <w:szCs w:val="22"/>
        </w:rPr>
      </w:pPr>
      <w:r w:rsidRPr="004F3A51">
        <w:rPr>
          <w:sz w:val="22"/>
          <w:szCs w:val="22"/>
        </w:rPr>
        <w:t>Na przestrzeni 20</w:t>
      </w:r>
      <w:r w:rsidR="00DC5653" w:rsidRPr="004F3A51">
        <w:rPr>
          <w:sz w:val="22"/>
          <w:szCs w:val="22"/>
        </w:rPr>
        <w:t>20</w:t>
      </w:r>
      <w:r w:rsidRPr="004F3A51">
        <w:rPr>
          <w:sz w:val="22"/>
          <w:szCs w:val="22"/>
        </w:rPr>
        <w:t xml:space="preserve"> roku w ramach:</w:t>
      </w:r>
    </w:p>
    <w:p w14:paraId="13FEF0FF" w14:textId="77777777" w:rsidR="00F9227B" w:rsidRPr="004F3A51" w:rsidRDefault="00F9227B" w:rsidP="004F3A51">
      <w:pPr>
        <w:numPr>
          <w:ilvl w:val="0"/>
          <w:numId w:val="12"/>
        </w:numPr>
        <w:spacing w:line="276" w:lineRule="auto"/>
        <w:ind w:left="567" w:hanging="425"/>
        <w:jc w:val="both"/>
        <w:rPr>
          <w:sz w:val="22"/>
          <w:szCs w:val="22"/>
        </w:rPr>
      </w:pPr>
      <w:r w:rsidRPr="004F3A51">
        <w:rPr>
          <w:sz w:val="22"/>
          <w:szCs w:val="22"/>
        </w:rPr>
        <w:t xml:space="preserve">posiadanego limitu środków Funduszu Pracy przyznanych algorytmem, </w:t>
      </w:r>
    </w:p>
    <w:p w14:paraId="36701804" w14:textId="7C3CF1C9" w:rsidR="00F9227B" w:rsidRPr="004F3A51" w:rsidRDefault="00F9227B" w:rsidP="004F3A51">
      <w:pPr>
        <w:numPr>
          <w:ilvl w:val="0"/>
          <w:numId w:val="12"/>
        </w:numPr>
        <w:spacing w:line="276" w:lineRule="auto"/>
        <w:ind w:left="567" w:hanging="425"/>
        <w:jc w:val="both"/>
        <w:rPr>
          <w:sz w:val="22"/>
          <w:szCs w:val="22"/>
        </w:rPr>
      </w:pPr>
      <w:r w:rsidRPr="004F3A51">
        <w:rPr>
          <w:sz w:val="22"/>
          <w:szCs w:val="22"/>
        </w:rPr>
        <w:t xml:space="preserve">dodatkowych środków Funduszu Pracy pozyskanych z rezerwy Ministra </w:t>
      </w:r>
      <w:r w:rsidR="00105D7A" w:rsidRPr="004F3A51">
        <w:rPr>
          <w:sz w:val="22"/>
          <w:szCs w:val="22"/>
        </w:rPr>
        <w:t>właściwego ds. pracy,</w:t>
      </w:r>
    </w:p>
    <w:p w14:paraId="05561FD5" w14:textId="491497B1" w:rsidR="00F9227B" w:rsidRPr="004F3A51" w:rsidRDefault="00F9227B" w:rsidP="004F3A51">
      <w:pPr>
        <w:numPr>
          <w:ilvl w:val="0"/>
          <w:numId w:val="12"/>
        </w:numPr>
        <w:spacing w:line="276" w:lineRule="auto"/>
        <w:ind w:left="567" w:hanging="425"/>
        <w:jc w:val="both"/>
        <w:rPr>
          <w:sz w:val="22"/>
          <w:szCs w:val="22"/>
        </w:rPr>
      </w:pPr>
      <w:r w:rsidRPr="004F3A51">
        <w:rPr>
          <w:sz w:val="22"/>
          <w:szCs w:val="22"/>
        </w:rPr>
        <w:t>środków finansowych na realizację projektu „Aktywizacja osób młodych pozostających bez pracy w powiecie jędrzejowskim (</w:t>
      </w:r>
      <w:r w:rsidR="0060042D" w:rsidRPr="004F3A51">
        <w:rPr>
          <w:sz w:val="22"/>
          <w:szCs w:val="22"/>
        </w:rPr>
        <w:t>V</w:t>
      </w:r>
      <w:r w:rsidR="00105D7A" w:rsidRPr="004F3A51">
        <w:rPr>
          <w:sz w:val="22"/>
          <w:szCs w:val="22"/>
        </w:rPr>
        <w:t>I</w:t>
      </w:r>
      <w:r w:rsidRPr="004F3A51">
        <w:rPr>
          <w:sz w:val="22"/>
          <w:szCs w:val="22"/>
        </w:rPr>
        <w:t xml:space="preserve">)” współfinansowanego ze środków Unii Europejskiej </w:t>
      </w:r>
      <w:r w:rsidR="00B55194" w:rsidRPr="004F3A51">
        <w:rPr>
          <w:sz w:val="22"/>
          <w:szCs w:val="22"/>
        </w:rPr>
        <w:t xml:space="preserve">             </w:t>
      </w:r>
      <w:r w:rsidRPr="004F3A51">
        <w:rPr>
          <w:sz w:val="22"/>
          <w:szCs w:val="22"/>
        </w:rPr>
        <w:t>w ramach Europejskiego Funduszu Społecznego w ramach Programu Operacyjnego Wiedza Edukacja Rozwój</w:t>
      </w:r>
    </w:p>
    <w:p w14:paraId="7CE3BD0A" w14:textId="09ED9675" w:rsidR="00A7492B" w:rsidRPr="004F3A51" w:rsidRDefault="00F9227B" w:rsidP="004F3A51">
      <w:pPr>
        <w:numPr>
          <w:ilvl w:val="0"/>
          <w:numId w:val="16"/>
        </w:numPr>
        <w:spacing w:line="276" w:lineRule="auto"/>
        <w:ind w:left="567" w:hanging="425"/>
        <w:jc w:val="both"/>
        <w:rPr>
          <w:sz w:val="22"/>
          <w:szCs w:val="22"/>
        </w:rPr>
      </w:pPr>
      <w:r w:rsidRPr="004F3A51">
        <w:rPr>
          <w:sz w:val="22"/>
          <w:szCs w:val="22"/>
        </w:rPr>
        <w:t>środków finansowych na realizację projektu „Aktywizacja osób powyżej 29 roku życia pozostających bez pracy w powiecie jędrzejowskim (</w:t>
      </w:r>
      <w:r w:rsidR="0060042D" w:rsidRPr="004F3A51">
        <w:rPr>
          <w:sz w:val="22"/>
          <w:szCs w:val="22"/>
        </w:rPr>
        <w:t>V</w:t>
      </w:r>
      <w:r w:rsidR="00105D7A" w:rsidRPr="004F3A51">
        <w:rPr>
          <w:sz w:val="22"/>
          <w:szCs w:val="22"/>
        </w:rPr>
        <w:t>I</w:t>
      </w:r>
      <w:r w:rsidRPr="004F3A51">
        <w:rPr>
          <w:sz w:val="22"/>
          <w:szCs w:val="22"/>
        </w:rPr>
        <w:t>)” współfinansowanego ze środków Unii Europejskiej w ramach Europejskiego Funduszu Społecznego w ramach Regionalnego Programu Operacyjnego Województwa Świętokrzyskiego</w:t>
      </w:r>
      <w:r w:rsidR="00B86363" w:rsidRPr="004F3A51">
        <w:rPr>
          <w:sz w:val="22"/>
          <w:szCs w:val="22"/>
        </w:rPr>
        <w:t>.</w:t>
      </w:r>
      <w:r w:rsidRPr="004F3A51">
        <w:rPr>
          <w:sz w:val="22"/>
          <w:szCs w:val="22"/>
        </w:rPr>
        <w:t xml:space="preserve"> </w:t>
      </w:r>
    </w:p>
    <w:p w14:paraId="529C5DF8" w14:textId="601B7191" w:rsidR="00105D7A" w:rsidRPr="004F3A51" w:rsidRDefault="00105D7A" w:rsidP="004F3A51">
      <w:pPr>
        <w:spacing w:line="276" w:lineRule="auto"/>
        <w:jc w:val="both"/>
        <w:rPr>
          <w:sz w:val="22"/>
          <w:szCs w:val="22"/>
        </w:rPr>
      </w:pPr>
      <w:r w:rsidRPr="004F3A51">
        <w:rPr>
          <w:sz w:val="22"/>
          <w:szCs w:val="22"/>
        </w:rPr>
        <w:t>Różnymi formami aktywizacji zawodowej Powiatowy Urząd Pracy w Jędrzejowie objął łącznie  32 osoby  bezrobotne niepełnosprawne (27 osób skierowano w 2020 roku, 5 osób kontynuowało programy rozpoczęte w 2019 roku)</w:t>
      </w:r>
      <w:r w:rsidR="00347803" w:rsidRPr="004F3A51">
        <w:rPr>
          <w:sz w:val="22"/>
          <w:szCs w:val="22"/>
        </w:rPr>
        <w:t>, z tego:</w:t>
      </w:r>
    </w:p>
    <w:p w14:paraId="47D81C79" w14:textId="41CBF1E3" w:rsidR="00A7492B" w:rsidRPr="004F3A51" w:rsidRDefault="00496ABF" w:rsidP="004F3A51">
      <w:pPr>
        <w:numPr>
          <w:ilvl w:val="1"/>
          <w:numId w:val="2"/>
        </w:numPr>
        <w:tabs>
          <w:tab w:val="clear" w:pos="1485"/>
        </w:tabs>
        <w:spacing w:line="276" w:lineRule="auto"/>
        <w:ind w:left="284" w:hanging="284"/>
        <w:jc w:val="both"/>
        <w:rPr>
          <w:sz w:val="22"/>
          <w:szCs w:val="22"/>
        </w:rPr>
      </w:pPr>
      <w:r w:rsidRPr="004F3A51">
        <w:rPr>
          <w:sz w:val="22"/>
          <w:szCs w:val="22"/>
        </w:rPr>
        <w:t xml:space="preserve">w ramach </w:t>
      </w:r>
      <w:r w:rsidR="00A7492B" w:rsidRPr="004F3A51">
        <w:rPr>
          <w:sz w:val="22"/>
          <w:szCs w:val="22"/>
        </w:rPr>
        <w:t>rob</w:t>
      </w:r>
      <w:r w:rsidRPr="004F3A51">
        <w:rPr>
          <w:sz w:val="22"/>
          <w:szCs w:val="22"/>
        </w:rPr>
        <w:t>o</w:t>
      </w:r>
      <w:r w:rsidR="00A7492B" w:rsidRPr="004F3A51">
        <w:rPr>
          <w:sz w:val="22"/>
          <w:szCs w:val="22"/>
        </w:rPr>
        <w:t>t publicznych</w:t>
      </w:r>
      <w:r w:rsidRPr="004F3A51">
        <w:rPr>
          <w:sz w:val="22"/>
          <w:szCs w:val="22"/>
        </w:rPr>
        <w:t xml:space="preserve"> zatrudnion</w:t>
      </w:r>
      <w:r w:rsidR="009A2517" w:rsidRPr="004F3A51">
        <w:rPr>
          <w:sz w:val="22"/>
          <w:szCs w:val="22"/>
        </w:rPr>
        <w:t>ych</w:t>
      </w:r>
      <w:r w:rsidRPr="004F3A51">
        <w:rPr>
          <w:sz w:val="22"/>
          <w:szCs w:val="22"/>
        </w:rPr>
        <w:t xml:space="preserve"> był</w:t>
      </w:r>
      <w:r w:rsidR="00F1227B" w:rsidRPr="004F3A51">
        <w:rPr>
          <w:sz w:val="22"/>
          <w:szCs w:val="22"/>
        </w:rPr>
        <w:t>o</w:t>
      </w:r>
      <w:r w:rsidR="00F1227B" w:rsidRPr="004F3A51">
        <w:rPr>
          <w:sz w:val="22"/>
          <w:szCs w:val="22"/>
        </w:rPr>
        <w:tab/>
      </w:r>
      <w:r w:rsidR="00F1227B" w:rsidRPr="004F3A51">
        <w:rPr>
          <w:sz w:val="22"/>
          <w:szCs w:val="22"/>
        </w:rPr>
        <w:tab/>
      </w:r>
      <w:r w:rsidR="00F1227B" w:rsidRPr="004F3A51">
        <w:rPr>
          <w:sz w:val="22"/>
          <w:szCs w:val="22"/>
        </w:rPr>
        <w:tab/>
      </w:r>
      <w:r w:rsidR="00A7492B" w:rsidRPr="004F3A51">
        <w:rPr>
          <w:sz w:val="22"/>
          <w:szCs w:val="22"/>
        </w:rPr>
        <w:t>-</w:t>
      </w:r>
      <w:r w:rsidR="00484CF2" w:rsidRPr="004F3A51">
        <w:rPr>
          <w:sz w:val="22"/>
          <w:szCs w:val="22"/>
        </w:rPr>
        <w:t xml:space="preserve"> </w:t>
      </w:r>
      <w:r w:rsidRPr="004F3A51">
        <w:rPr>
          <w:sz w:val="22"/>
          <w:szCs w:val="22"/>
        </w:rPr>
        <w:t xml:space="preserve"> </w:t>
      </w:r>
      <w:r w:rsidR="00EE4098" w:rsidRPr="004F3A51">
        <w:rPr>
          <w:sz w:val="22"/>
          <w:szCs w:val="22"/>
        </w:rPr>
        <w:t xml:space="preserve"> </w:t>
      </w:r>
      <w:r w:rsidR="003F6F67" w:rsidRPr="004F3A51">
        <w:rPr>
          <w:sz w:val="22"/>
          <w:szCs w:val="22"/>
        </w:rPr>
        <w:t>13</w:t>
      </w:r>
      <w:r w:rsidR="00F9227B" w:rsidRPr="004F3A51">
        <w:rPr>
          <w:sz w:val="22"/>
          <w:szCs w:val="22"/>
        </w:rPr>
        <w:t xml:space="preserve"> </w:t>
      </w:r>
      <w:r w:rsidR="00E96E28" w:rsidRPr="004F3A51">
        <w:rPr>
          <w:sz w:val="22"/>
          <w:szCs w:val="22"/>
        </w:rPr>
        <w:t>os</w:t>
      </w:r>
      <w:r w:rsidR="00CE012F" w:rsidRPr="004F3A51">
        <w:rPr>
          <w:sz w:val="22"/>
          <w:szCs w:val="22"/>
        </w:rPr>
        <w:t>ób</w:t>
      </w:r>
    </w:p>
    <w:p w14:paraId="48C92F24" w14:textId="77777777" w:rsidR="00A7492B" w:rsidRPr="004F3A51" w:rsidRDefault="00496ABF" w:rsidP="004F3A51">
      <w:pPr>
        <w:numPr>
          <w:ilvl w:val="1"/>
          <w:numId w:val="2"/>
        </w:numPr>
        <w:tabs>
          <w:tab w:val="clear" w:pos="1485"/>
        </w:tabs>
        <w:spacing w:line="276" w:lineRule="auto"/>
        <w:ind w:left="284" w:hanging="284"/>
        <w:jc w:val="both"/>
        <w:rPr>
          <w:sz w:val="22"/>
          <w:szCs w:val="22"/>
        </w:rPr>
      </w:pPr>
      <w:r w:rsidRPr="004F3A51">
        <w:rPr>
          <w:sz w:val="22"/>
          <w:szCs w:val="22"/>
        </w:rPr>
        <w:t xml:space="preserve">zatrudnienie w ramach </w:t>
      </w:r>
      <w:r w:rsidR="00FB312B" w:rsidRPr="004F3A51">
        <w:rPr>
          <w:sz w:val="22"/>
          <w:szCs w:val="22"/>
        </w:rPr>
        <w:t>prac interwencyjnych</w:t>
      </w:r>
      <w:r w:rsidRPr="004F3A51">
        <w:rPr>
          <w:sz w:val="22"/>
          <w:szCs w:val="22"/>
        </w:rPr>
        <w:t xml:space="preserve"> uzyskał</w:t>
      </w:r>
      <w:r w:rsidR="00F9227B" w:rsidRPr="004F3A51">
        <w:rPr>
          <w:sz w:val="22"/>
          <w:szCs w:val="22"/>
        </w:rPr>
        <w:t>y</w:t>
      </w:r>
      <w:r w:rsidR="00F1227B" w:rsidRPr="004F3A51">
        <w:rPr>
          <w:sz w:val="22"/>
          <w:szCs w:val="22"/>
        </w:rPr>
        <w:tab/>
      </w:r>
      <w:r w:rsidR="00F1227B" w:rsidRPr="004F3A51">
        <w:rPr>
          <w:sz w:val="22"/>
          <w:szCs w:val="22"/>
        </w:rPr>
        <w:tab/>
      </w:r>
      <w:r w:rsidR="00F1227B" w:rsidRPr="004F3A51">
        <w:rPr>
          <w:sz w:val="22"/>
          <w:szCs w:val="22"/>
        </w:rPr>
        <w:tab/>
      </w:r>
      <w:r w:rsidR="00FB312B" w:rsidRPr="004F3A51">
        <w:rPr>
          <w:sz w:val="22"/>
          <w:szCs w:val="22"/>
        </w:rPr>
        <w:t>-</w:t>
      </w:r>
      <w:r w:rsidR="00484CF2" w:rsidRPr="004F3A51">
        <w:rPr>
          <w:sz w:val="22"/>
          <w:szCs w:val="22"/>
        </w:rPr>
        <w:t xml:space="preserve"> </w:t>
      </w:r>
      <w:r w:rsidRPr="004F3A51">
        <w:rPr>
          <w:sz w:val="22"/>
          <w:szCs w:val="22"/>
        </w:rPr>
        <w:t xml:space="preserve"> </w:t>
      </w:r>
      <w:r w:rsidR="00A2647F" w:rsidRPr="004F3A51">
        <w:rPr>
          <w:sz w:val="22"/>
          <w:szCs w:val="22"/>
        </w:rPr>
        <w:t xml:space="preserve"> </w:t>
      </w:r>
      <w:r w:rsidR="00F9227B" w:rsidRPr="004F3A51">
        <w:rPr>
          <w:sz w:val="22"/>
          <w:szCs w:val="22"/>
        </w:rPr>
        <w:t xml:space="preserve">  3 osoby</w:t>
      </w:r>
    </w:p>
    <w:p w14:paraId="6922421B" w14:textId="3A2043AD" w:rsidR="00A7492B" w:rsidRPr="004F3A51" w:rsidRDefault="00545974" w:rsidP="004F3A51">
      <w:pPr>
        <w:numPr>
          <w:ilvl w:val="1"/>
          <w:numId w:val="2"/>
        </w:numPr>
        <w:tabs>
          <w:tab w:val="clear" w:pos="1485"/>
        </w:tabs>
        <w:spacing w:line="276" w:lineRule="auto"/>
        <w:ind w:left="284" w:hanging="284"/>
        <w:jc w:val="both"/>
        <w:rPr>
          <w:sz w:val="22"/>
          <w:szCs w:val="22"/>
        </w:rPr>
      </w:pPr>
      <w:r w:rsidRPr="004F3A51">
        <w:rPr>
          <w:sz w:val="22"/>
          <w:szCs w:val="22"/>
        </w:rPr>
        <w:t>staż odbywał</w:t>
      </w:r>
      <w:r w:rsidR="00CE012F" w:rsidRPr="004F3A51">
        <w:rPr>
          <w:sz w:val="22"/>
          <w:szCs w:val="22"/>
        </w:rPr>
        <w:t>o</w:t>
      </w:r>
      <w:r w:rsidR="00F1227B" w:rsidRPr="004F3A51">
        <w:rPr>
          <w:sz w:val="22"/>
          <w:szCs w:val="22"/>
        </w:rPr>
        <w:tab/>
      </w:r>
      <w:r w:rsidR="00F1227B" w:rsidRPr="004F3A51">
        <w:rPr>
          <w:sz w:val="22"/>
          <w:szCs w:val="22"/>
        </w:rPr>
        <w:tab/>
      </w:r>
      <w:r w:rsidR="00F1227B" w:rsidRPr="004F3A51">
        <w:rPr>
          <w:sz w:val="22"/>
          <w:szCs w:val="22"/>
        </w:rPr>
        <w:tab/>
      </w:r>
      <w:r w:rsidR="00F1227B" w:rsidRPr="004F3A51">
        <w:rPr>
          <w:sz w:val="22"/>
          <w:szCs w:val="22"/>
        </w:rPr>
        <w:tab/>
      </w:r>
      <w:r w:rsidR="00F1227B" w:rsidRPr="004F3A51">
        <w:rPr>
          <w:sz w:val="22"/>
          <w:szCs w:val="22"/>
        </w:rPr>
        <w:tab/>
      </w:r>
      <w:r w:rsidR="00F1227B" w:rsidRPr="004F3A51">
        <w:rPr>
          <w:sz w:val="22"/>
          <w:szCs w:val="22"/>
        </w:rPr>
        <w:tab/>
      </w:r>
      <w:r w:rsidR="00F1227B" w:rsidRPr="004F3A51">
        <w:rPr>
          <w:sz w:val="22"/>
          <w:szCs w:val="22"/>
        </w:rPr>
        <w:tab/>
      </w:r>
      <w:r w:rsidR="00A7492B" w:rsidRPr="004F3A51">
        <w:rPr>
          <w:sz w:val="22"/>
          <w:szCs w:val="22"/>
        </w:rPr>
        <w:t>-</w:t>
      </w:r>
      <w:r w:rsidR="00484CF2" w:rsidRPr="004F3A51">
        <w:rPr>
          <w:sz w:val="22"/>
          <w:szCs w:val="22"/>
        </w:rPr>
        <w:t xml:space="preserve"> </w:t>
      </w:r>
      <w:r w:rsidR="00CF3FC8" w:rsidRPr="004F3A51">
        <w:rPr>
          <w:sz w:val="22"/>
          <w:szCs w:val="22"/>
        </w:rPr>
        <w:t xml:space="preserve"> </w:t>
      </w:r>
      <w:r w:rsidR="007D2429" w:rsidRPr="004F3A51">
        <w:rPr>
          <w:sz w:val="22"/>
          <w:szCs w:val="22"/>
        </w:rPr>
        <w:t xml:space="preserve"> </w:t>
      </w:r>
      <w:r w:rsidR="003F6F67" w:rsidRPr="004F3A51">
        <w:rPr>
          <w:sz w:val="22"/>
          <w:szCs w:val="22"/>
        </w:rPr>
        <w:t>12</w:t>
      </w:r>
      <w:r w:rsidR="00E96E28" w:rsidRPr="004F3A51">
        <w:rPr>
          <w:sz w:val="22"/>
          <w:szCs w:val="22"/>
        </w:rPr>
        <w:t xml:space="preserve"> osób</w:t>
      </w:r>
      <w:r w:rsidR="006C585F" w:rsidRPr="004F3A51">
        <w:rPr>
          <w:sz w:val="22"/>
          <w:szCs w:val="22"/>
        </w:rPr>
        <w:t xml:space="preserve"> </w:t>
      </w:r>
    </w:p>
    <w:p w14:paraId="04A35269" w14:textId="77777777" w:rsidR="00D66A90" w:rsidRPr="004F3A51" w:rsidRDefault="00D66A90" w:rsidP="004F3A51">
      <w:pPr>
        <w:numPr>
          <w:ilvl w:val="0"/>
          <w:numId w:val="26"/>
        </w:numPr>
        <w:tabs>
          <w:tab w:val="left" w:pos="284"/>
          <w:tab w:val="left" w:pos="1276"/>
        </w:tabs>
        <w:spacing w:line="276" w:lineRule="auto"/>
        <w:ind w:hanging="720"/>
        <w:jc w:val="both"/>
        <w:rPr>
          <w:sz w:val="22"/>
          <w:szCs w:val="22"/>
        </w:rPr>
      </w:pPr>
      <w:r w:rsidRPr="004F3A51">
        <w:rPr>
          <w:sz w:val="22"/>
          <w:szCs w:val="22"/>
        </w:rPr>
        <w:t>zatrudnienie w ramach refundacji kosztów wyposażenia stanowiska</w:t>
      </w:r>
    </w:p>
    <w:p w14:paraId="089D39B3" w14:textId="04446577" w:rsidR="00D66A90" w:rsidRPr="003F6F67" w:rsidRDefault="00D66A90" w:rsidP="003F6F67">
      <w:pPr>
        <w:tabs>
          <w:tab w:val="left" w:pos="284"/>
          <w:tab w:val="left" w:pos="1276"/>
        </w:tabs>
        <w:jc w:val="both"/>
        <w:rPr>
          <w:sz w:val="22"/>
          <w:szCs w:val="22"/>
        </w:rPr>
      </w:pPr>
      <w:r w:rsidRPr="003F6F67">
        <w:rPr>
          <w:sz w:val="22"/>
          <w:szCs w:val="22"/>
        </w:rPr>
        <w:t xml:space="preserve">     pracy otrzymał</w:t>
      </w:r>
      <w:r w:rsidR="003F6F67">
        <w:rPr>
          <w:sz w:val="22"/>
          <w:szCs w:val="22"/>
        </w:rPr>
        <w:t>y</w:t>
      </w:r>
      <w:r w:rsidRPr="00347803">
        <w:rPr>
          <w:color w:val="FF0000"/>
          <w:sz w:val="22"/>
          <w:szCs w:val="22"/>
        </w:rPr>
        <w:tab/>
      </w:r>
      <w:r w:rsidRPr="00347803">
        <w:rPr>
          <w:color w:val="FF0000"/>
          <w:sz w:val="22"/>
          <w:szCs w:val="22"/>
        </w:rPr>
        <w:tab/>
      </w:r>
      <w:r w:rsidRPr="00347803">
        <w:rPr>
          <w:color w:val="FF0000"/>
          <w:sz w:val="22"/>
          <w:szCs w:val="22"/>
        </w:rPr>
        <w:tab/>
      </w:r>
      <w:r w:rsidRPr="00347803">
        <w:rPr>
          <w:color w:val="FF0000"/>
          <w:sz w:val="22"/>
          <w:szCs w:val="22"/>
        </w:rPr>
        <w:tab/>
      </w:r>
      <w:r w:rsidRPr="00347803">
        <w:rPr>
          <w:color w:val="FF0000"/>
          <w:sz w:val="22"/>
          <w:szCs w:val="22"/>
        </w:rPr>
        <w:tab/>
        <w:t xml:space="preserve">            </w:t>
      </w:r>
      <w:r w:rsidRPr="00347803">
        <w:rPr>
          <w:color w:val="FF0000"/>
          <w:sz w:val="22"/>
          <w:szCs w:val="22"/>
        </w:rPr>
        <w:tab/>
      </w:r>
      <w:r w:rsidRPr="003F6F67">
        <w:rPr>
          <w:sz w:val="22"/>
          <w:szCs w:val="22"/>
        </w:rPr>
        <w:t xml:space="preserve"> -    </w:t>
      </w:r>
      <w:r w:rsidR="003F6F67" w:rsidRPr="003F6F67">
        <w:rPr>
          <w:sz w:val="22"/>
          <w:szCs w:val="22"/>
        </w:rPr>
        <w:t>2</w:t>
      </w:r>
      <w:r w:rsidRPr="003F6F67">
        <w:rPr>
          <w:sz w:val="22"/>
          <w:szCs w:val="22"/>
        </w:rPr>
        <w:t xml:space="preserve">  </w:t>
      </w:r>
      <w:r w:rsidR="003F6F67" w:rsidRPr="003F6F67">
        <w:rPr>
          <w:sz w:val="22"/>
          <w:szCs w:val="22"/>
        </w:rPr>
        <w:t>osoby</w:t>
      </w:r>
    </w:p>
    <w:p w14:paraId="385C14AD" w14:textId="19CB3EF3" w:rsidR="003F6F67" w:rsidRPr="003F6F67" w:rsidRDefault="003F6F67" w:rsidP="003F6F67">
      <w:pPr>
        <w:pStyle w:val="Akapitzlist"/>
        <w:numPr>
          <w:ilvl w:val="0"/>
          <w:numId w:val="32"/>
        </w:numPr>
        <w:tabs>
          <w:tab w:val="left" w:pos="284"/>
          <w:tab w:val="left" w:pos="1276"/>
        </w:tabs>
        <w:spacing w:after="0"/>
        <w:ind w:hanging="862"/>
        <w:jc w:val="both"/>
      </w:pPr>
      <w:r w:rsidRPr="003F6F67">
        <w:t>je</w:t>
      </w:r>
      <w:r>
        <w:t>d</w:t>
      </w:r>
      <w:r w:rsidRPr="003F6F67">
        <w:t>norazowe środki na rozpoczęcie działalności gospodarczej przyznano</w:t>
      </w:r>
      <w:r w:rsidR="004F3A51">
        <w:t xml:space="preserve">  </w:t>
      </w:r>
      <w:r w:rsidRPr="003F6F67">
        <w:tab/>
        <w:t>-     1 osobie</w:t>
      </w:r>
    </w:p>
    <w:p w14:paraId="20ABA2F4" w14:textId="77777777" w:rsidR="003F6F67" w:rsidRPr="005F4CF5" w:rsidRDefault="00347803" w:rsidP="003F6F67">
      <w:pPr>
        <w:jc w:val="both"/>
        <w:rPr>
          <w:sz w:val="22"/>
          <w:szCs w:val="22"/>
        </w:rPr>
      </w:pPr>
      <w:r w:rsidRPr="005F4CF5">
        <w:rPr>
          <w:sz w:val="22"/>
          <w:szCs w:val="22"/>
        </w:rPr>
        <w:lastRenderedPageBreak/>
        <w:t xml:space="preserve">Z tej grupy niepełnosprawnych udział w programach w 2020 roku zakończyły 22 osoby niepełnosprawne. </w:t>
      </w:r>
    </w:p>
    <w:p w14:paraId="33B8979B" w14:textId="11C72A3A" w:rsidR="00F9227B" w:rsidRPr="005F4CF5" w:rsidRDefault="00347803" w:rsidP="003F6F67">
      <w:pPr>
        <w:jc w:val="both"/>
        <w:rPr>
          <w:rFonts w:eastAsia="Calibri"/>
          <w:sz w:val="22"/>
          <w:szCs w:val="22"/>
          <w:lang w:eastAsia="en-US"/>
        </w:rPr>
      </w:pPr>
      <w:r w:rsidRPr="005F4CF5">
        <w:rPr>
          <w:sz w:val="22"/>
          <w:szCs w:val="22"/>
        </w:rPr>
        <w:t>Po zakończeniu udziału w programach 17 osób niepełnosprawnych uzyskało zatrudnienie. Efektywność zatrudnieniowa wyniosła 77,3 %.</w:t>
      </w:r>
    </w:p>
    <w:p w14:paraId="4B9CE3E8" w14:textId="45332DE5" w:rsidR="008D34FB" w:rsidRPr="005F4CF5" w:rsidRDefault="008D34FB" w:rsidP="005F4CF5">
      <w:pPr>
        <w:spacing w:line="276" w:lineRule="auto"/>
        <w:jc w:val="both"/>
        <w:rPr>
          <w:sz w:val="22"/>
          <w:szCs w:val="22"/>
        </w:rPr>
      </w:pPr>
      <w:r w:rsidRPr="005F4CF5">
        <w:rPr>
          <w:sz w:val="22"/>
          <w:szCs w:val="22"/>
        </w:rPr>
        <w:t>Usługami poradnic</w:t>
      </w:r>
      <w:r w:rsidR="001D221F" w:rsidRPr="005F4CF5">
        <w:rPr>
          <w:sz w:val="22"/>
          <w:szCs w:val="22"/>
        </w:rPr>
        <w:t>twa zawodowego o</w:t>
      </w:r>
      <w:r w:rsidR="00627B27" w:rsidRPr="005F4CF5">
        <w:rPr>
          <w:sz w:val="22"/>
          <w:szCs w:val="22"/>
        </w:rPr>
        <w:t xml:space="preserve">bjęto </w:t>
      </w:r>
      <w:r w:rsidR="00545974" w:rsidRPr="005F4CF5">
        <w:rPr>
          <w:sz w:val="22"/>
          <w:szCs w:val="22"/>
        </w:rPr>
        <w:t>1</w:t>
      </w:r>
      <w:r w:rsidR="00347803" w:rsidRPr="005F4CF5">
        <w:rPr>
          <w:sz w:val="22"/>
          <w:szCs w:val="22"/>
        </w:rPr>
        <w:t>0</w:t>
      </w:r>
      <w:r w:rsidR="00CE57DC" w:rsidRPr="005F4CF5">
        <w:rPr>
          <w:sz w:val="22"/>
          <w:szCs w:val="22"/>
        </w:rPr>
        <w:t xml:space="preserve"> osób </w:t>
      </w:r>
      <w:r w:rsidR="001D221F" w:rsidRPr="005F4CF5">
        <w:rPr>
          <w:sz w:val="22"/>
          <w:szCs w:val="22"/>
        </w:rPr>
        <w:t xml:space="preserve"> </w:t>
      </w:r>
      <w:r w:rsidR="00627B27" w:rsidRPr="005F4CF5">
        <w:rPr>
          <w:sz w:val="22"/>
          <w:szCs w:val="22"/>
        </w:rPr>
        <w:t>niepełnosprawn</w:t>
      </w:r>
      <w:r w:rsidR="00CE57DC" w:rsidRPr="005F4CF5">
        <w:rPr>
          <w:sz w:val="22"/>
          <w:szCs w:val="22"/>
        </w:rPr>
        <w:t>ych</w:t>
      </w:r>
      <w:r w:rsidR="001D221F" w:rsidRPr="005F4CF5">
        <w:rPr>
          <w:sz w:val="22"/>
          <w:szCs w:val="22"/>
        </w:rPr>
        <w:t>.</w:t>
      </w:r>
    </w:p>
    <w:p w14:paraId="5CE029E0" w14:textId="3B476EF6" w:rsidR="008D34FB" w:rsidRPr="005F4CF5" w:rsidRDefault="008D621E" w:rsidP="005F4CF5">
      <w:pPr>
        <w:spacing w:line="276" w:lineRule="auto"/>
        <w:jc w:val="both"/>
        <w:rPr>
          <w:sz w:val="22"/>
          <w:szCs w:val="22"/>
        </w:rPr>
      </w:pPr>
      <w:r w:rsidRPr="005F4CF5">
        <w:rPr>
          <w:sz w:val="22"/>
          <w:szCs w:val="22"/>
        </w:rPr>
        <w:t>W okresie 01.01.20</w:t>
      </w:r>
      <w:r w:rsidR="00347803" w:rsidRPr="005F4CF5">
        <w:rPr>
          <w:sz w:val="22"/>
          <w:szCs w:val="22"/>
        </w:rPr>
        <w:t>20</w:t>
      </w:r>
      <w:r w:rsidR="00CE57DC" w:rsidRPr="005F4CF5">
        <w:rPr>
          <w:sz w:val="22"/>
          <w:szCs w:val="22"/>
        </w:rPr>
        <w:t>r. do 31.12.20</w:t>
      </w:r>
      <w:r w:rsidR="00347803" w:rsidRPr="005F4CF5">
        <w:rPr>
          <w:sz w:val="22"/>
          <w:szCs w:val="22"/>
        </w:rPr>
        <w:t>20</w:t>
      </w:r>
      <w:r w:rsidR="008D34FB" w:rsidRPr="005F4CF5">
        <w:rPr>
          <w:sz w:val="22"/>
          <w:szCs w:val="22"/>
        </w:rPr>
        <w:t>r. Powiatowy Urząd Pracy w Jędrzejowie dysp</w:t>
      </w:r>
      <w:r w:rsidRPr="005F4CF5">
        <w:rPr>
          <w:sz w:val="22"/>
          <w:szCs w:val="22"/>
        </w:rPr>
        <w:t xml:space="preserve">onował </w:t>
      </w:r>
      <w:r w:rsidR="008E489D" w:rsidRPr="005F4CF5">
        <w:rPr>
          <w:sz w:val="22"/>
          <w:szCs w:val="22"/>
        </w:rPr>
        <w:t xml:space="preserve">       </w:t>
      </w:r>
      <w:r w:rsidR="000E7C51" w:rsidRPr="005F4CF5">
        <w:rPr>
          <w:sz w:val="22"/>
          <w:szCs w:val="22"/>
        </w:rPr>
        <w:t xml:space="preserve">                 </w:t>
      </w:r>
      <w:r w:rsidR="008E489D" w:rsidRPr="005F4CF5">
        <w:rPr>
          <w:sz w:val="22"/>
          <w:szCs w:val="22"/>
        </w:rPr>
        <w:t xml:space="preserve"> </w:t>
      </w:r>
      <w:r w:rsidR="00347803" w:rsidRPr="005F4CF5">
        <w:rPr>
          <w:sz w:val="22"/>
          <w:szCs w:val="22"/>
        </w:rPr>
        <w:t>40</w:t>
      </w:r>
      <w:r w:rsidR="008D34FB" w:rsidRPr="005F4CF5">
        <w:rPr>
          <w:sz w:val="22"/>
          <w:szCs w:val="22"/>
        </w:rPr>
        <w:t xml:space="preserve"> ofertami p</w:t>
      </w:r>
      <w:r w:rsidR="00C80BDE" w:rsidRPr="005F4CF5">
        <w:rPr>
          <w:sz w:val="22"/>
          <w:szCs w:val="22"/>
        </w:rPr>
        <w:t>racy dla osób niepełnosprawnych</w:t>
      </w:r>
      <w:r w:rsidR="00545974" w:rsidRPr="005F4CF5">
        <w:rPr>
          <w:sz w:val="22"/>
          <w:szCs w:val="22"/>
        </w:rPr>
        <w:t>.</w:t>
      </w:r>
    </w:p>
    <w:p w14:paraId="1EB3541D" w14:textId="77777777" w:rsidR="004A53C2" w:rsidRPr="005F4CF5" w:rsidRDefault="004A53C2" w:rsidP="005F4CF5">
      <w:pPr>
        <w:spacing w:line="276" w:lineRule="auto"/>
        <w:jc w:val="both"/>
        <w:rPr>
          <w:sz w:val="22"/>
          <w:szCs w:val="22"/>
        </w:rPr>
      </w:pPr>
    </w:p>
    <w:p w14:paraId="60AE98ED" w14:textId="77777777" w:rsidR="009D4CB5" w:rsidRPr="005F4CF5" w:rsidRDefault="008E489D" w:rsidP="005F4CF5">
      <w:pPr>
        <w:pStyle w:val="NormalnyWeb"/>
        <w:spacing w:before="0" w:after="120" w:line="276" w:lineRule="auto"/>
        <w:jc w:val="both"/>
        <w:rPr>
          <w:sz w:val="22"/>
          <w:szCs w:val="22"/>
        </w:rPr>
      </w:pPr>
      <w:r w:rsidRPr="005F4CF5">
        <w:rPr>
          <w:sz w:val="22"/>
          <w:szCs w:val="22"/>
        </w:rPr>
        <w:t>D</w:t>
      </w:r>
      <w:r w:rsidR="009D4CB5" w:rsidRPr="005F4CF5">
        <w:rPr>
          <w:sz w:val="22"/>
          <w:szCs w:val="22"/>
        </w:rPr>
        <w:t xml:space="preserve">ziałania </w:t>
      </w:r>
      <w:r w:rsidRPr="005F4CF5">
        <w:rPr>
          <w:sz w:val="22"/>
          <w:szCs w:val="22"/>
        </w:rPr>
        <w:t xml:space="preserve">dotyczące aktywizacji zawodowej osób niepełnosprawnych </w:t>
      </w:r>
      <w:r w:rsidR="009D4CB5" w:rsidRPr="005F4CF5">
        <w:rPr>
          <w:sz w:val="22"/>
          <w:szCs w:val="22"/>
        </w:rPr>
        <w:t xml:space="preserve">zostały wyszczególnione </w:t>
      </w:r>
      <w:r w:rsidRPr="005F4CF5">
        <w:rPr>
          <w:sz w:val="22"/>
          <w:szCs w:val="22"/>
        </w:rPr>
        <w:t xml:space="preserve">     </w:t>
      </w:r>
      <w:r w:rsidR="000E7C51" w:rsidRPr="005F4CF5">
        <w:rPr>
          <w:sz w:val="22"/>
          <w:szCs w:val="22"/>
        </w:rPr>
        <w:t xml:space="preserve">                       </w:t>
      </w:r>
      <w:r w:rsidRPr="005F4CF5">
        <w:rPr>
          <w:sz w:val="22"/>
          <w:szCs w:val="22"/>
        </w:rPr>
        <w:t xml:space="preserve"> </w:t>
      </w:r>
      <w:r w:rsidR="009D4CB5" w:rsidRPr="005F4CF5">
        <w:rPr>
          <w:sz w:val="22"/>
          <w:szCs w:val="22"/>
        </w:rPr>
        <w:t>w części I</w:t>
      </w:r>
      <w:r w:rsidR="00741DA8" w:rsidRPr="005F4CF5">
        <w:rPr>
          <w:sz w:val="22"/>
          <w:szCs w:val="22"/>
        </w:rPr>
        <w:t>II</w:t>
      </w:r>
      <w:r w:rsidR="009D4CB5" w:rsidRPr="005F4CF5">
        <w:rPr>
          <w:sz w:val="22"/>
          <w:szCs w:val="22"/>
        </w:rPr>
        <w:t xml:space="preserve"> niniejszego programu–Cel III.</w:t>
      </w:r>
    </w:p>
    <w:p w14:paraId="490C51FF" w14:textId="352DA64C" w:rsidR="009207A5" w:rsidRPr="005F4CF5" w:rsidRDefault="006C23A4" w:rsidP="005F4CF5">
      <w:pPr>
        <w:tabs>
          <w:tab w:val="left" w:pos="360"/>
        </w:tabs>
        <w:spacing w:line="276" w:lineRule="auto"/>
        <w:jc w:val="both"/>
        <w:rPr>
          <w:rFonts w:eastAsia="Lucida Sans Unicode"/>
          <w:sz w:val="22"/>
          <w:szCs w:val="22"/>
          <w:lang w:bidi="pl-PL"/>
        </w:rPr>
      </w:pPr>
      <w:r w:rsidRPr="005F4CF5">
        <w:rPr>
          <w:rFonts w:eastAsia="Arial"/>
          <w:sz w:val="22"/>
          <w:szCs w:val="22"/>
        </w:rPr>
        <w:t>Począwszy od początku kwietnia 2020r. działania Powiatowego Urzędu Pracy w Jędrzejowie koncentr</w:t>
      </w:r>
      <w:r w:rsidR="008304BA" w:rsidRPr="005F4CF5">
        <w:rPr>
          <w:rFonts w:eastAsia="Arial"/>
          <w:sz w:val="22"/>
          <w:szCs w:val="22"/>
        </w:rPr>
        <w:t>owały</w:t>
      </w:r>
      <w:r w:rsidRPr="005F4CF5">
        <w:rPr>
          <w:rFonts w:eastAsia="Arial"/>
          <w:sz w:val="22"/>
          <w:szCs w:val="22"/>
        </w:rPr>
        <w:t xml:space="preserve"> się głównie na realizacji zadań wynikających z ustawy </w:t>
      </w:r>
      <w:r w:rsidRPr="005F4CF5">
        <w:rPr>
          <w:rFonts w:eastAsia="Lucida Sans Unicode"/>
          <w:sz w:val="22"/>
          <w:szCs w:val="22"/>
          <w:lang w:bidi="pl-PL"/>
        </w:rPr>
        <w:t>z dnia 2 marca 2020r. o</w:t>
      </w:r>
      <w:r w:rsidR="005F4CF5" w:rsidRPr="005F4CF5">
        <w:rPr>
          <w:rFonts w:eastAsia="Lucida Sans Unicode"/>
          <w:sz w:val="22"/>
          <w:szCs w:val="22"/>
          <w:lang w:bidi="pl-PL"/>
        </w:rPr>
        <w:t> </w:t>
      </w:r>
      <w:r w:rsidRPr="005F4CF5">
        <w:rPr>
          <w:rFonts w:eastAsia="Lucida Sans Unicode"/>
          <w:sz w:val="22"/>
          <w:szCs w:val="22"/>
          <w:lang w:bidi="pl-PL"/>
        </w:rPr>
        <w:t>szczególnych rozwiązaniach z zapobieganiem, przeciwdziałaniem i zwalczaniem COVID-19, innych chorób zakaźnych oraz wywołanych nimi sytuacji kryzysowych (Dz.U. poz. 374 z</w:t>
      </w:r>
      <w:r w:rsidR="005F4CF5" w:rsidRPr="005F4CF5">
        <w:rPr>
          <w:rFonts w:eastAsia="Lucida Sans Unicode"/>
          <w:sz w:val="22"/>
          <w:szCs w:val="22"/>
          <w:lang w:bidi="pl-PL"/>
        </w:rPr>
        <w:t> </w:t>
      </w:r>
      <w:r w:rsidRPr="005F4CF5">
        <w:rPr>
          <w:rFonts w:eastAsia="Lucida Sans Unicode"/>
          <w:sz w:val="22"/>
          <w:szCs w:val="22"/>
          <w:lang w:bidi="pl-PL"/>
        </w:rPr>
        <w:t>późniejszymi zmianami).</w:t>
      </w:r>
    </w:p>
    <w:p w14:paraId="272B24DB" w14:textId="59B03456" w:rsidR="009207A5" w:rsidRPr="005F4CF5" w:rsidRDefault="009207A5" w:rsidP="005F4CF5">
      <w:pPr>
        <w:spacing w:line="276" w:lineRule="auto"/>
        <w:jc w:val="both"/>
        <w:rPr>
          <w:bCs/>
          <w:sz w:val="22"/>
          <w:szCs w:val="22"/>
        </w:rPr>
      </w:pPr>
      <w:r w:rsidRPr="005F4CF5">
        <w:rPr>
          <w:bCs/>
          <w:sz w:val="22"/>
          <w:szCs w:val="22"/>
        </w:rPr>
        <w:t>Z uwagi na trwający stan epidemii COVID-19 w Powiatowym Urzędzie Pracy w Jędrzejowie zmienione zostały zasady rejestracji osób bezrobotnych i poszukujących pracy odbywa się w</w:t>
      </w:r>
      <w:r w:rsidR="005F4CF5">
        <w:rPr>
          <w:bCs/>
          <w:sz w:val="22"/>
          <w:szCs w:val="22"/>
        </w:rPr>
        <w:t> </w:t>
      </w:r>
      <w:r w:rsidRPr="005F4CF5">
        <w:rPr>
          <w:bCs/>
          <w:sz w:val="22"/>
          <w:szCs w:val="22"/>
        </w:rPr>
        <w:t>formie elektronicznej:</w:t>
      </w:r>
    </w:p>
    <w:p w14:paraId="3D31B5A8" w14:textId="1650B07B" w:rsidR="009207A5" w:rsidRPr="005F4CF5" w:rsidRDefault="009207A5" w:rsidP="005F4CF5">
      <w:pPr>
        <w:numPr>
          <w:ilvl w:val="0"/>
          <w:numId w:val="30"/>
        </w:numPr>
        <w:shd w:val="clear" w:color="auto" w:fill="FFFFFF"/>
        <w:tabs>
          <w:tab w:val="clear" w:pos="720"/>
        </w:tabs>
        <w:suppressAutoHyphens w:val="0"/>
        <w:spacing w:line="276" w:lineRule="auto"/>
        <w:ind w:left="320" w:right="-3" w:hanging="320"/>
        <w:jc w:val="both"/>
        <w:rPr>
          <w:sz w:val="22"/>
          <w:szCs w:val="22"/>
        </w:rPr>
      </w:pPr>
      <w:r w:rsidRPr="005F4CF5">
        <w:rPr>
          <w:bCs/>
          <w:sz w:val="22"/>
          <w:szCs w:val="22"/>
        </w:rPr>
        <w:t>Posiadacze kwalifikowanego podpisu elektronicznego</w:t>
      </w:r>
      <w:r w:rsidRPr="005F4CF5">
        <w:rPr>
          <w:sz w:val="22"/>
          <w:szCs w:val="22"/>
        </w:rPr>
        <w:t xml:space="preserve"> lub profilu zaufanego mogą skorzystać z</w:t>
      </w:r>
      <w:r w:rsidR="005F4CF5">
        <w:rPr>
          <w:sz w:val="22"/>
          <w:szCs w:val="22"/>
        </w:rPr>
        <w:t> </w:t>
      </w:r>
      <w:r w:rsidRPr="005F4CF5">
        <w:rPr>
          <w:sz w:val="22"/>
          <w:szCs w:val="22"/>
        </w:rPr>
        <w:t>możliwości rejestracji oferowanych przez stronę </w:t>
      </w:r>
      <w:hyperlink r:id="rId17" w:anchor="/panelOgolny" w:history="1">
        <w:r w:rsidRPr="005F4CF5">
          <w:rPr>
            <w:sz w:val="22"/>
            <w:szCs w:val="22"/>
            <w:u w:val="single"/>
          </w:rPr>
          <w:t>https://</w:t>
        </w:r>
        <w:r w:rsidRPr="005F4CF5">
          <w:rPr>
            <w:sz w:val="22"/>
            <w:szCs w:val="22"/>
          </w:rPr>
          <w:t>praca</w:t>
        </w:r>
        <w:r w:rsidRPr="005F4CF5">
          <w:rPr>
            <w:sz w:val="22"/>
            <w:szCs w:val="22"/>
            <w:u w:val="single"/>
          </w:rPr>
          <w:t>.gov.pl</w:t>
        </w:r>
      </w:hyperlink>
      <w:r w:rsidR="008304BA" w:rsidRPr="005F4CF5">
        <w:rPr>
          <w:sz w:val="22"/>
          <w:szCs w:val="22"/>
          <w:u w:val="single"/>
        </w:rPr>
        <w:t xml:space="preserve"> </w:t>
      </w:r>
      <w:r w:rsidRPr="005F4CF5">
        <w:rPr>
          <w:sz w:val="22"/>
          <w:szCs w:val="22"/>
        </w:rPr>
        <w:t>i jest to preferowana forma rejestracji w PUP:</w:t>
      </w:r>
    </w:p>
    <w:p w14:paraId="3712CE8A" w14:textId="7D0E912C" w:rsidR="009207A5" w:rsidRPr="005F4CF5" w:rsidRDefault="009207A5" w:rsidP="005F4CF5">
      <w:pPr>
        <w:numPr>
          <w:ilvl w:val="0"/>
          <w:numId w:val="30"/>
        </w:numPr>
        <w:shd w:val="clear" w:color="auto" w:fill="FFFFFF"/>
        <w:tabs>
          <w:tab w:val="clear" w:pos="720"/>
          <w:tab w:val="left" w:pos="178"/>
          <w:tab w:val="left" w:pos="462"/>
        </w:tabs>
        <w:suppressAutoHyphens w:val="0"/>
        <w:spacing w:line="276" w:lineRule="auto"/>
        <w:ind w:left="178" w:right="-3" w:hanging="178"/>
        <w:jc w:val="both"/>
        <w:rPr>
          <w:sz w:val="22"/>
          <w:szCs w:val="22"/>
        </w:rPr>
      </w:pPr>
      <w:r w:rsidRPr="005F4CF5">
        <w:rPr>
          <w:sz w:val="22"/>
          <w:szCs w:val="22"/>
        </w:rPr>
        <w:t xml:space="preserve"> Pozostałe osoby proszone są o uzgadnianie terminu i godziny wizyty w celu rejestracji albo korzystając ze strony </w:t>
      </w:r>
      <w:hyperlink r:id="rId18" w:anchor="/panelOgolny" w:history="1">
        <w:r w:rsidRPr="005F4CF5">
          <w:rPr>
            <w:sz w:val="22"/>
            <w:szCs w:val="22"/>
          </w:rPr>
          <w:t>https://praca.gov.pl</w:t>
        </w:r>
      </w:hyperlink>
      <w:r w:rsidRPr="005F4CF5">
        <w:rPr>
          <w:sz w:val="22"/>
          <w:szCs w:val="22"/>
        </w:rPr>
        <w:t> (zgłoszenie rejestracji bez kwalifikowanego podpisu elektronicznego/profilu zaufanego) albo dzwoniąc do Urzędu, a następnie zgłoszenie się w</w:t>
      </w:r>
      <w:r w:rsidR="005F4CF5">
        <w:rPr>
          <w:sz w:val="22"/>
          <w:szCs w:val="22"/>
        </w:rPr>
        <w:t> </w:t>
      </w:r>
      <w:r w:rsidRPr="005F4CF5">
        <w:rPr>
          <w:sz w:val="22"/>
          <w:szCs w:val="22"/>
        </w:rPr>
        <w:t>uzgodnionym terminie z kompletem dokumentów niezbędnych do rejestracji. Osoby, które nie zgłoszą się na umówione spotkanie w wyznaczonym terminie, będą musiały ponownie umówić wizytę z pracownikiem urzędu.</w:t>
      </w:r>
    </w:p>
    <w:p w14:paraId="252DA560" w14:textId="678A5C2C" w:rsidR="009207A5" w:rsidRPr="005F4CF5" w:rsidRDefault="009207A5" w:rsidP="005F4CF5">
      <w:pPr>
        <w:spacing w:line="276" w:lineRule="auto"/>
        <w:jc w:val="both"/>
        <w:rPr>
          <w:bCs/>
          <w:sz w:val="22"/>
          <w:szCs w:val="22"/>
        </w:rPr>
        <w:sectPr w:rsidR="009207A5" w:rsidRPr="005F4CF5" w:rsidSect="004B6558">
          <w:footerReference w:type="even" r:id="rId19"/>
          <w:footerReference w:type="default" r:id="rId20"/>
          <w:footerReference w:type="first" r:id="rId21"/>
          <w:pgSz w:w="11905" w:h="16837" w:code="9"/>
          <w:pgMar w:top="851" w:right="1418" w:bottom="709" w:left="1701" w:header="709" w:footer="397" w:gutter="0"/>
          <w:cols w:space="708"/>
          <w:titlePg/>
          <w:docGrid w:linePitch="381"/>
        </w:sectPr>
      </w:pPr>
      <w:r w:rsidRPr="005F4CF5">
        <w:rPr>
          <w:b/>
          <w:sz w:val="22"/>
          <w:szCs w:val="22"/>
          <w:shd w:val="clear" w:color="auto" w:fill="FFFFFF"/>
        </w:rPr>
        <w:t> </w:t>
      </w:r>
      <w:r w:rsidRPr="005F4CF5">
        <w:rPr>
          <w:bCs/>
          <w:sz w:val="22"/>
          <w:szCs w:val="22"/>
          <w:shd w:val="clear" w:color="auto" w:fill="FFFFFF"/>
        </w:rPr>
        <w:t>Tylko w wyjątkowych przypadkach rejestracja odbywa się bezpośrednio w siedzibie Urzędu po uprzednim telefonicznym uzgodnieniu terminu i godziny rejestra</w:t>
      </w:r>
      <w:bookmarkStart w:id="18" w:name="_GoBack"/>
      <w:bookmarkEnd w:id="18"/>
      <w:r w:rsidRPr="005F4CF5">
        <w:rPr>
          <w:bCs/>
          <w:sz w:val="22"/>
          <w:szCs w:val="22"/>
          <w:shd w:val="clear" w:color="auto" w:fill="FFFFFF"/>
        </w:rPr>
        <w:t>cji</w:t>
      </w:r>
    </w:p>
    <w:p w14:paraId="632E0F37" w14:textId="77777777" w:rsidR="007D2819" w:rsidRPr="00DC6306" w:rsidRDefault="007D2819" w:rsidP="001637CD">
      <w:pPr>
        <w:jc w:val="both"/>
        <w:rPr>
          <w:b/>
          <w:sz w:val="24"/>
          <w:szCs w:val="24"/>
        </w:rPr>
      </w:pPr>
      <w:r w:rsidRPr="00DC6306">
        <w:rPr>
          <w:b/>
          <w:sz w:val="24"/>
          <w:szCs w:val="24"/>
        </w:rPr>
        <w:lastRenderedPageBreak/>
        <w:t>I</w:t>
      </w:r>
      <w:r w:rsidR="00741DA8">
        <w:rPr>
          <w:b/>
          <w:sz w:val="24"/>
          <w:szCs w:val="24"/>
        </w:rPr>
        <w:t>II</w:t>
      </w:r>
      <w:r w:rsidRPr="00DC6306">
        <w:rPr>
          <w:b/>
          <w:sz w:val="24"/>
          <w:szCs w:val="24"/>
        </w:rPr>
        <w:t xml:space="preserve">. Realizacja  przez Powiatowy Urząd Pracy w Jędrzejowie Powiatowego Programu Promocji Zatrudnienia oraz Aktywizacji  </w:t>
      </w:r>
    </w:p>
    <w:p w14:paraId="790AABC9" w14:textId="04E2013A" w:rsidR="007D2819" w:rsidRPr="00DC6306" w:rsidRDefault="007D2819" w:rsidP="00FC4284">
      <w:pPr>
        <w:rPr>
          <w:b/>
          <w:sz w:val="24"/>
          <w:szCs w:val="24"/>
        </w:rPr>
      </w:pPr>
      <w:r w:rsidRPr="00DC6306">
        <w:rPr>
          <w:b/>
          <w:sz w:val="24"/>
          <w:szCs w:val="24"/>
        </w:rPr>
        <w:t xml:space="preserve"> </w:t>
      </w:r>
      <w:r w:rsidR="0036548A" w:rsidRPr="00DC6306">
        <w:rPr>
          <w:b/>
          <w:sz w:val="24"/>
          <w:szCs w:val="24"/>
        </w:rPr>
        <w:t xml:space="preserve">   Lokalnego Rynku Pracy za 20</w:t>
      </w:r>
      <w:r w:rsidR="00B135BE">
        <w:rPr>
          <w:b/>
          <w:sz w:val="24"/>
          <w:szCs w:val="24"/>
        </w:rPr>
        <w:t>20</w:t>
      </w:r>
      <w:r w:rsidRPr="00DC6306">
        <w:rPr>
          <w:b/>
          <w:sz w:val="24"/>
          <w:szCs w:val="24"/>
        </w:rPr>
        <w:t xml:space="preserve">r. </w:t>
      </w: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3"/>
        <w:gridCol w:w="25"/>
        <w:gridCol w:w="2301"/>
        <w:gridCol w:w="109"/>
        <w:gridCol w:w="341"/>
        <w:gridCol w:w="2777"/>
        <w:gridCol w:w="1559"/>
        <w:gridCol w:w="142"/>
        <w:gridCol w:w="1418"/>
        <w:gridCol w:w="1559"/>
        <w:gridCol w:w="425"/>
        <w:gridCol w:w="1701"/>
        <w:gridCol w:w="1701"/>
        <w:gridCol w:w="142"/>
      </w:tblGrid>
      <w:tr w:rsidR="00C67087" w:rsidRPr="00F9227B" w14:paraId="572F248A" w14:textId="77777777" w:rsidTr="00D47B14">
        <w:trPr>
          <w:trHeight w:val="427"/>
        </w:trPr>
        <w:tc>
          <w:tcPr>
            <w:tcW w:w="14743" w:type="dxa"/>
            <w:gridSpan w:val="14"/>
            <w:tcBorders>
              <w:top w:val="single" w:sz="4" w:space="0" w:color="auto"/>
              <w:left w:val="single" w:sz="4" w:space="0" w:color="auto"/>
              <w:bottom w:val="nil"/>
            </w:tcBorders>
            <w:vAlign w:val="center"/>
          </w:tcPr>
          <w:p w14:paraId="6279012E" w14:textId="77777777" w:rsidR="00C67087" w:rsidRPr="006F4836" w:rsidRDefault="00C67087" w:rsidP="00433364">
            <w:pPr>
              <w:rPr>
                <w:b/>
                <w:sz w:val="26"/>
                <w:szCs w:val="26"/>
              </w:rPr>
            </w:pPr>
            <w:r w:rsidRPr="006F4836">
              <w:rPr>
                <w:b/>
                <w:sz w:val="26"/>
                <w:szCs w:val="26"/>
              </w:rPr>
              <w:t>Cel I. Kompleksowe wsparcie osób bezrobotnych ze wskazaniem na grupy szczególnego ryzyka</w:t>
            </w:r>
          </w:p>
        </w:tc>
      </w:tr>
      <w:tr w:rsidR="00D4747A" w:rsidRPr="00F9227B" w14:paraId="244D75BE" w14:textId="77777777" w:rsidTr="00D47B14">
        <w:tc>
          <w:tcPr>
            <w:tcW w:w="543" w:type="dxa"/>
            <w:vMerge w:val="restart"/>
            <w:tcBorders>
              <w:top w:val="single" w:sz="4" w:space="0" w:color="auto"/>
              <w:left w:val="single" w:sz="4" w:space="0" w:color="auto"/>
              <w:right w:val="single" w:sz="4" w:space="0" w:color="auto"/>
            </w:tcBorders>
            <w:vAlign w:val="center"/>
          </w:tcPr>
          <w:p w14:paraId="7B7409E3" w14:textId="4698958D" w:rsidR="00D4747A" w:rsidRDefault="00D4747A" w:rsidP="00D4747A">
            <w:pPr>
              <w:jc w:val="center"/>
              <w:rPr>
                <w:b/>
                <w:noProof/>
                <w:sz w:val="20"/>
              </w:rPr>
            </w:pPr>
            <w:r>
              <w:rPr>
                <w:b/>
                <w:noProof/>
                <w:sz w:val="20"/>
              </w:rPr>
              <w:t>Lp.</w:t>
            </w:r>
          </w:p>
        </w:tc>
        <w:tc>
          <w:tcPr>
            <w:tcW w:w="2435" w:type="dxa"/>
            <w:gridSpan w:val="3"/>
            <w:tcBorders>
              <w:top w:val="single" w:sz="4" w:space="0" w:color="auto"/>
              <w:left w:val="single" w:sz="4" w:space="0" w:color="auto"/>
              <w:bottom w:val="nil"/>
            </w:tcBorders>
            <w:vAlign w:val="center"/>
          </w:tcPr>
          <w:p w14:paraId="2DAC40E7" w14:textId="326EDC06" w:rsidR="00D4747A" w:rsidRDefault="00D4747A" w:rsidP="00D4747A">
            <w:pPr>
              <w:pStyle w:val="Akapitzlist"/>
              <w:tabs>
                <w:tab w:val="left" w:pos="205"/>
              </w:tabs>
              <w:spacing w:after="0"/>
              <w:ind w:left="0" w:hanging="79"/>
              <w:jc w:val="center"/>
              <w:rPr>
                <w:rFonts w:ascii="Times New Roman" w:hAnsi="Times New Roman"/>
                <w:b/>
                <w:sz w:val="20"/>
                <w:szCs w:val="20"/>
              </w:rPr>
            </w:pPr>
            <w:r>
              <w:rPr>
                <w:rFonts w:ascii="Times New Roman" w:hAnsi="Times New Roman"/>
                <w:b/>
                <w:sz w:val="20"/>
                <w:szCs w:val="20"/>
              </w:rPr>
              <w:t>Cel</w:t>
            </w:r>
          </w:p>
        </w:tc>
        <w:tc>
          <w:tcPr>
            <w:tcW w:w="3118" w:type="dxa"/>
            <w:gridSpan w:val="2"/>
            <w:vMerge w:val="restart"/>
            <w:tcBorders>
              <w:top w:val="single" w:sz="4" w:space="0" w:color="auto"/>
              <w:left w:val="single" w:sz="4" w:space="0" w:color="auto"/>
            </w:tcBorders>
            <w:vAlign w:val="center"/>
          </w:tcPr>
          <w:p w14:paraId="4442A613" w14:textId="4F2E9483" w:rsidR="00D4747A" w:rsidRPr="00F9227B" w:rsidRDefault="00D4747A" w:rsidP="00D4747A">
            <w:pPr>
              <w:pStyle w:val="Akapitzlist"/>
              <w:tabs>
                <w:tab w:val="left" w:pos="205"/>
              </w:tabs>
              <w:spacing w:after="0"/>
              <w:ind w:left="0" w:hanging="79"/>
              <w:jc w:val="center"/>
              <w:rPr>
                <w:b/>
                <w:sz w:val="21"/>
                <w:szCs w:val="21"/>
              </w:rPr>
            </w:pPr>
            <w:r w:rsidRPr="00F9227B">
              <w:rPr>
                <w:b/>
                <w:sz w:val="21"/>
                <w:szCs w:val="21"/>
              </w:rPr>
              <w:t>Sposób realizacji</w:t>
            </w:r>
          </w:p>
        </w:tc>
        <w:tc>
          <w:tcPr>
            <w:tcW w:w="1701" w:type="dxa"/>
            <w:gridSpan w:val="2"/>
            <w:vMerge w:val="restart"/>
            <w:tcBorders>
              <w:top w:val="single" w:sz="4" w:space="0" w:color="auto"/>
            </w:tcBorders>
            <w:vAlign w:val="center"/>
          </w:tcPr>
          <w:p w14:paraId="09259DCC" w14:textId="77777777" w:rsidR="00D4747A" w:rsidRPr="00F9227B" w:rsidRDefault="00D4747A" w:rsidP="00D4747A">
            <w:pPr>
              <w:jc w:val="center"/>
              <w:rPr>
                <w:b/>
                <w:sz w:val="21"/>
                <w:szCs w:val="21"/>
              </w:rPr>
            </w:pPr>
            <w:r w:rsidRPr="00F9227B">
              <w:rPr>
                <w:b/>
                <w:sz w:val="21"/>
                <w:szCs w:val="21"/>
              </w:rPr>
              <w:t>Planowane rezultaty</w:t>
            </w:r>
          </w:p>
          <w:p w14:paraId="4BE9FDAB" w14:textId="77777777" w:rsidR="00D4747A" w:rsidRPr="00F9227B" w:rsidRDefault="00D4747A" w:rsidP="00D4747A">
            <w:pPr>
              <w:jc w:val="center"/>
              <w:rPr>
                <w:b/>
                <w:sz w:val="21"/>
                <w:szCs w:val="21"/>
              </w:rPr>
            </w:pPr>
          </w:p>
        </w:tc>
        <w:tc>
          <w:tcPr>
            <w:tcW w:w="1418" w:type="dxa"/>
            <w:vMerge w:val="restart"/>
            <w:tcBorders>
              <w:top w:val="single" w:sz="4" w:space="0" w:color="auto"/>
            </w:tcBorders>
            <w:vAlign w:val="center"/>
          </w:tcPr>
          <w:p w14:paraId="4108A251" w14:textId="77777777" w:rsidR="00D4747A" w:rsidRPr="00F9227B" w:rsidRDefault="00D4747A" w:rsidP="00D4747A">
            <w:pPr>
              <w:jc w:val="center"/>
              <w:rPr>
                <w:b/>
                <w:sz w:val="21"/>
                <w:szCs w:val="21"/>
              </w:rPr>
            </w:pPr>
            <w:r w:rsidRPr="00F9227B">
              <w:rPr>
                <w:b/>
                <w:sz w:val="21"/>
                <w:szCs w:val="21"/>
              </w:rPr>
              <w:t xml:space="preserve">Planowane efekty zatrudnieniowe   </w:t>
            </w:r>
          </w:p>
          <w:p w14:paraId="6AB56FFF" w14:textId="0347D180" w:rsidR="00D4747A" w:rsidRPr="00F9227B" w:rsidRDefault="00D4747A" w:rsidP="00D4747A">
            <w:pPr>
              <w:jc w:val="center"/>
              <w:rPr>
                <w:b/>
                <w:sz w:val="21"/>
                <w:szCs w:val="21"/>
              </w:rPr>
            </w:pPr>
            <w:r w:rsidRPr="00F9227B">
              <w:rPr>
                <w:b/>
                <w:sz w:val="21"/>
                <w:szCs w:val="21"/>
              </w:rPr>
              <w:t>w %</w:t>
            </w:r>
          </w:p>
        </w:tc>
        <w:tc>
          <w:tcPr>
            <w:tcW w:w="5528" w:type="dxa"/>
            <w:gridSpan w:val="5"/>
            <w:vAlign w:val="center"/>
          </w:tcPr>
          <w:p w14:paraId="77A8DDAF" w14:textId="26445A93" w:rsidR="00D4747A" w:rsidRPr="00D4747A" w:rsidRDefault="00D4747A" w:rsidP="00D4747A">
            <w:pPr>
              <w:jc w:val="center"/>
              <w:rPr>
                <w:b/>
                <w:noProof/>
                <w:sz w:val="20"/>
              </w:rPr>
            </w:pPr>
            <w:r>
              <w:rPr>
                <w:b/>
                <w:noProof/>
                <w:sz w:val="20"/>
              </w:rPr>
              <w:t>Wykonanie za 2020r.</w:t>
            </w:r>
          </w:p>
        </w:tc>
      </w:tr>
      <w:tr w:rsidR="00D4747A" w:rsidRPr="00F9227B" w14:paraId="6B8D939D" w14:textId="77777777" w:rsidTr="006F635C">
        <w:trPr>
          <w:trHeight w:val="1167"/>
        </w:trPr>
        <w:tc>
          <w:tcPr>
            <w:tcW w:w="543" w:type="dxa"/>
            <w:vMerge/>
            <w:tcBorders>
              <w:left w:val="single" w:sz="4" w:space="0" w:color="auto"/>
              <w:bottom w:val="nil"/>
              <w:right w:val="single" w:sz="4" w:space="0" w:color="auto"/>
            </w:tcBorders>
            <w:vAlign w:val="center"/>
          </w:tcPr>
          <w:p w14:paraId="54FE81BE" w14:textId="71C8FCD6" w:rsidR="00D4747A" w:rsidRPr="00D4747A" w:rsidRDefault="00D4747A" w:rsidP="00D4747A">
            <w:pPr>
              <w:jc w:val="center"/>
              <w:rPr>
                <w:b/>
                <w:sz w:val="20"/>
              </w:rPr>
            </w:pPr>
          </w:p>
        </w:tc>
        <w:tc>
          <w:tcPr>
            <w:tcW w:w="2435" w:type="dxa"/>
            <w:gridSpan w:val="3"/>
            <w:tcBorders>
              <w:top w:val="single" w:sz="4" w:space="0" w:color="auto"/>
              <w:left w:val="single" w:sz="4" w:space="0" w:color="auto"/>
              <w:bottom w:val="nil"/>
            </w:tcBorders>
            <w:vAlign w:val="center"/>
          </w:tcPr>
          <w:p w14:paraId="42C42945" w14:textId="150244CA" w:rsidR="00D4747A" w:rsidRPr="00D4747A" w:rsidRDefault="00D4747A" w:rsidP="00D4747A">
            <w:pPr>
              <w:pStyle w:val="Akapitzlist"/>
              <w:tabs>
                <w:tab w:val="left" w:pos="205"/>
              </w:tabs>
              <w:spacing w:after="0"/>
              <w:ind w:left="0" w:hanging="79"/>
              <w:jc w:val="center"/>
              <w:rPr>
                <w:rFonts w:ascii="Times New Roman" w:hAnsi="Times New Roman"/>
                <w:b/>
                <w:sz w:val="20"/>
                <w:szCs w:val="20"/>
              </w:rPr>
            </w:pPr>
            <w:r>
              <w:rPr>
                <w:rFonts w:ascii="Times New Roman" w:hAnsi="Times New Roman"/>
                <w:b/>
                <w:sz w:val="20"/>
                <w:szCs w:val="20"/>
              </w:rPr>
              <w:t>Planowane zadania</w:t>
            </w:r>
          </w:p>
        </w:tc>
        <w:tc>
          <w:tcPr>
            <w:tcW w:w="3118" w:type="dxa"/>
            <w:gridSpan w:val="2"/>
            <w:vMerge/>
            <w:tcBorders>
              <w:left w:val="single" w:sz="4" w:space="0" w:color="auto"/>
              <w:bottom w:val="nil"/>
            </w:tcBorders>
            <w:vAlign w:val="center"/>
          </w:tcPr>
          <w:p w14:paraId="7A700E56" w14:textId="27825CCB" w:rsidR="00D4747A" w:rsidRPr="00D4747A" w:rsidRDefault="00D4747A" w:rsidP="00D4747A">
            <w:pPr>
              <w:pStyle w:val="Akapitzlist"/>
              <w:tabs>
                <w:tab w:val="left" w:pos="205"/>
              </w:tabs>
              <w:spacing w:after="0"/>
              <w:ind w:left="0" w:hanging="79"/>
              <w:jc w:val="center"/>
              <w:rPr>
                <w:rFonts w:ascii="Times New Roman" w:hAnsi="Times New Roman"/>
                <w:b/>
                <w:sz w:val="20"/>
                <w:szCs w:val="20"/>
              </w:rPr>
            </w:pPr>
          </w:p>
        </w:tc>
        <w:tc>
          <w:tcPr>
            <w:tcW w:w="1701" w:type="dxa"/>
            <w:gridSpan w:val="2"/>
            <w:vMerge/>
            <w:vAlign w:val="center"/>
          </w:tcPr>
          <w:p w14:paraId="37E2E404" w14:textId="77777777" w:rsidR="00D4747A" w:rsidRPr="00D4747A" w:rsidRDefault="00D4747A" w:rsidP="00D4747A">
            <w:pPr>
              <w:jc w:val="center"/>
              <w:rPr>
                <w:b/>
                <w:sz w:val="22"/>
                <w:szCs w:val="22"/>
              </w:rPr>
            </w:pPr>
          </w:p>
        </w:tc>
        <w:tc>
          <w:tcPr>
            <w:tcW w:w="1418" w:type="dxa"/>
            <w:vMerge/>
            <w:vAlign w:val="center"/>
          </w:tcPr>
          <w:p w14:paraId="16524127" w14:textId="5C804CA1" w:rsidR="00D4747A" w:rsidRPr="00D4747A" w:rsidRDefault="00D4747A" w:rsidP="00D4747A">
            <w:pPr>
              <w:jc w:val="center"/>
              <w:rPr>
                <w:b/>
                <w:sz w:val="20"/>
              </w:rPr>
            </w:pPr>
          </w:p>
        </w:tc>
        <w:tc>
          <w:tcPr>
            <w:tcW w:w="1559" w:type="dxa"/>
            <w:vAlign w:val="center"/>
          </w:tcPr>
          <w:p w14:paraId="6C9A2485" w14:textId="49DEDB2E" w:rsidR="00D4747A" w:rsidRPr="00D4747A" w:rsidRDefault="00D4747A" w:rsidP="00D4747A">
            <w:pPr>
              <w:jc w:val="center"/>
              <w:rPr>
                <w:b/>
                <w:sz w:val="20"/>
              </w:rPr>
            </w:pPr>
            <w:r w:rsidRPr="00F9227B">
              <w:rPr>
                <w:b/>
                <w:sz w:val="21"/>
                <w:szCs w:val="21"/>
              </w:rPr>
              <w:t>Rezultaty ilościowe</w:t>
            </w:r>
          </w:p>
        </w:tc>
        <w:tc>
          <w:tcPr>
            <w:tcW w:w="2126" w:type="dxa"/>
            <w:gridSpan w:val="2"/>
            <w:tcBorders>
              <w:bottom w:val="single" w:sz="4" w:space="0" w:color="auto"/>
            </w:tcBorders>
            <w:vAlign w:val="center"/>
          </w:tcPr>
          <w:p w14:paraId="7077FAB9" w14:textId="4AABE618" w:rsidR="00D4747A" w:rsidRDefault="00D4747A" w:rsidP="00D4747A">
            <w:pPr>
              <w:jc w:val="center"/>
              <w:rPr>
                <w:b/>
                <w:sz w:val="20"/>
              </w:rPr>
            </w:pPr>
            <w:r w:rsidRPr="00F9227B">
              <w:rPr>
                <w:b/>
                <w:sz w:val="21"/>
                <w:szCs w:val="21"/>
              </w:rPr>
              <w:t>Efektywność zatrudnieniowa w %</w:t>
            </w:r>
          </w:p>
        </w:tc>
        <w:tc>
          <w:tcPr>
            <w:tcW w:w="1843" w:type="dxa"/>
            <w:gridSpan w:val="2"/>
            <w:vAlign w:val="center"/>
          </w:tcPr>
          <w:p w14:paraId="7E1DF810" w14:textId="77777777" w:rsidR="00D4747A" w:rsidRDefault="00D4747A" w:rsidP="00D4747A">
            <w:pPr>
              <w:jc w:val="center"/>
              <w:rPr>
                <w:b/>
                <w:noProof/>
                <w:sz w:val="20"/>
              </w:rPr>
            </w:pPr>
            <w:r>
              <w:rPr>
                <w:b/>
                <w:noProof/>
                <w:sz w:val="20"/>
              </w:rPr>
              <w:t xml:space="preserve">% realizacji </w:t>
            </w:r>
          </w:p>
          <w:p w14:paraId="66E4CBB6" w14:textId="46D7CCFB" w:rsidR="00D4747A" w:rsidRDefault="00D4747A" w:rsidP="00D4747A">
            <w:pPr>
              <w:jc w:val="center"/>
              <w:rPr>
                <w:b/>
                <w:noProof/>
                <w:sz w:val="20"/>
              </w:rPr>
            </w:pPr>
            <w:r>
              <w:rPr>
                <w:b/>
                <w:noProof/>
                <w:sz w:val="20"/>
              </w:rPr>
              <w:t>Planu</w:t>
            </w:r>
          </w:p>
          <w:p w14:paraId="45DA8783" w14:textId="42AEB1F9" w:rsidR="00D4747A" w:rsidRDefault="00D4747A" w:rsidP="00D4747A">
            <w:pPr>
              <w:jc w:val="center"/>
              <w:rPr>
                <w:b/>
                <w:sz w:val="20"/>
              </w:rPr>
            </w:pPr>
            <w:r>
              <w:rPr>
                <w:b/>
                <w:noProof/>
                <w:sz w:val="20"/>
              </w:rPr>
              <w:t>(rubr 6 : 4)</w:t>
            </w:r>
          </w:p>
        </w:tc>
      </w:tr>
      <w:tr w:rsidR="00D4747A" w:rsidRPr="00F9227B" w14:paraId="2E3A0BBA" w14:textId="77777777" w:rsidTr="006F635C">
        <w:tc>
          <w:tcPr>
            <w:tcW w:w="543" w:type="dxa"/>
            <w:tcBorders>
              <w:top w:val="single" w:sz="4" w:space="0" w:color="auto"/>
              <w:left w:val="single" w:sz="4" w:space="0" w:color="auto"/>
              <w:bottom w:val="nil"/>
              <w:right w:val="single" w:sz="4" w:space="0" w:color="auto"/>
            </w:tcBorders>
            <w:vAlign w:val="center"/>
          </w:tcPr>
          <w:p w14:paraId="2AB82B4A" w14:textId="243F9B4E" w:rsidR="00D4747A" w:rsidRPr="00D4747A" w:rsidRDefault="00D4747A" w:rsidP="00D4747A">
            <w:pPr>
              <w:jc w:val="center"/>
              <w:rPr>
                <w:b/>
                <w:sz w:val="20"/>
              </w:rPr>
            </w:pPr>
            <w:r w:rsidRPr="00D4747A">
              <w:rPr>
                <w:b/>
                <w:sz w:val="20"/>
              </w:rPr>
              <w:t>1</w:t>
            </w:r>
          </w:p>
        </w:tc>
        <w:tc>
          <w:tcPr>
            <w:tcW w:w="2435" w:type="dxa"/>
            <w:gridSpan w:val="3"/>
            <w:tcBorders>
              <w:top w:val="single" w:sz="4" w:space="0" w:color="auto"/>
              <w:left w:val="single" w:sz="4" w:space="0" w:color="auto"/>
              <w:bottom w:val="nil"/>
            </w:tcBorders>
            <w:vAlign w:val="center"/>
          </w:tcPr>
          <w:p w14:paraId="2BFDF3B0" w14:textId="50343909" w:rsidR="00D4747A" w:rsidRPr="00D4747A" w:rsidRDefault="00D4747A" w:rsidP="00D4747A">
            <w:pPr>
              <w:pStyle w:val="Akapitzlist"/>
              <w:tabs>
                <w:tab w:val="left" w:pos="205"/>
              </w:tabs>
              <w:spacing w:after="0"/>
              <w:ind w:left="0" w:hanging="79"/>
              <w:jc w:val="center"/>
              <w:rPr>
                <w:rFonts w:ascii="Times New Roman" w:hAnsi="Times New Roman"/>
                <w:b/>
                <w:sz w:val="20"/>
                <w:szCs w:val="20"/>
              </w:rPr>
            </w:pPr>
            <w:r w:rsidRPr="00D4747A">
              <w:rPr>
                <w:rFonts w:ascii="Times New Roman" w:hAnsi="Times New Roman"/>
                <w:b/>
                <w:sz w:val="20"/>
                <w:szCs w:val="20"/>
              </w:rPr>
              <w:t>2</w:t>
            </w:r>
          </w:p>
        </w:tc>
        <w:tc>
          <w:tcPr>
            <w:tcW w:w="3118" w:type="dxa"/>
            <w:gridSpan w:val="2"/>
            <w:tcBorders>
              <w:top w:val="single" w:sz="4" w:space="0" w:color="auto"/>
              <w:left w:val="single" w:sz="4" w:space="0" w:color="auto"/>
              <w:bottom w:val="nil"/>
            </w:tcBorders>
            <w:vAlign w:val="center"/>
          </w:tcPr>
          <w:p w14:paraId="76618D9F" w14:textId="7D18CA7F" w:rsidR="00D4747A" w:rsidRPr="00D4747A" w:rsidRDefault="00D4747A" w:rsidP="00D4747A">
            <w:pPr>
              <w:pStyle w:val="Akapitzlist"/>
              <w:tabs>
                <w:tab w:val="left" w:pos="205"/>
              </w:tabs>
              <w:spacing w:after="0"/>
              <w:ind w:left="0" w:hanging="79"/>
              <w:jc w:val="center"/>
              <w:rPr>
                <w:rFonts w:ascii="Times New Roman" w:hAnsi="Times New Roman"/>
                <w:b/>
                <w:sz w:val="20"/>
                <w:szCs w:val="20"/>
              </w:rPr>
            </w:pPr>
            <w:r w:rsidRPr="00D4747A">
              <w:rPr>
                <w:rFonts w:ascii="Times New Roman" w:hAnsi="Times New Roman"/>
                <w:b/>
                <w:sz w:val="20"/>
                <w:szCs w:val="20"/>
              </w:rPr>
              <w:t>3</w:t>
            </w:r>
          </w:p>
        </w:tc>
        <w:tc>
          <w:tcPr>
            <w:tcW w:w="1701" w:type="dxa"/>
            <w:gridSpan w:val="2"/>
            <w:tcBorders>
              <w:top w:val="single" w:sz="4" w:space="0" w:color="auto"/>
            </w:tcBorders>
            <w:vAlign w:val="center"/>
          </w:tcPr>
          <w:p w14:paraId="17830181" w14:textId="786FC3DF" w:rsidR="00D4747A" w:rsidRPr="00D4747A" w:rsidRDefault="00D4747A" w:rsidP="00D4747A">
            <w:pPr>
              <w:jc w:val="center"/>
              <w:rPr>
                <w:b/>
                <w:sz w:val="22"/>
                <w:szCs w:val="22"/>
              </w:rPr>
            </w:pPr>
            <w:r w:rsidRPr="00D4747A">
              <w:rPr>
                <w:b/>
                <w:sz w:val="22"/>
                <w:szCs w:val="22"/>
              </w:rPr>
              <w:t>4</w:t>
            </w:r>
          </w:p>
        </w:tc>
        <w:tc>
          <w:tcPr>
            <w:tcW w:w="1418" w:type="dxa"/>
            <w:tcBorders>
              <w:top w:val="single" w:sz="4" w:space="0" w:color="auto"/>
            </w:tcBorders>
            <w:vAlign w:val="center"/>
          </w:tcPr>
          <w:p w14:paraId="17DD6558" w14:textId="72BA3B18" w:rsidR="00D4747A" w:rsidRPr="00D4747A" w:rsidRDefault="00D4747A" w:rsidP="00D4747A">
            <w:pPr>
              <w:jc w:val="center"/>
              <w:rPr>
                <w:b/>
                <w:sz w:val="20"/>
              </w:rPr>
            </w:pPr>
            <w:r w:rsidRPr="00D4747A">
              <w:rPr>
                <w:b/>
                <w:sz w:val="20"/>
              </w:rPr>
              <w:t>5</w:t>
            </w:r>
          </w:p>
        </w:tc>
        <w:tc>
          <w:tcPr>
            <w:tcW w:w="1559" w:type="dxa"/>
            <w:vAlign w:val="center"/>
          </w:tcPr>
          <w:p w14:paraId="23858C48" w14:textId="6D79F5F0" w:rsidR="00D4747A" w:rsidRPr="00D4747A" w:rsidRDefault="00D4747A" w:rsidP="00D4747A">
            <w:pPr>
              <w:jc w:val="center"/>
              <w:rPr>
                <w:b/>
                <w:sz w:val="20"/>
              </w:rPr>
            </w:pPr>
            <w:r w:rsidRPr="00D4747A">
              <w:rPr>
                <w:b/>
                <w:sz w:val="20"/>
              </w:rPr>
              <w:t>6</w:t>
            </w:r>
          </w:p>
        </w:tc>
        <w:tc>
          <w:tcPr>
            <w:tcW w:w="2126" w:type="dxa"/>
            <w:gridSpan w:val="2"/>
            <w:tcBorders>
              <w:top w:val="single" w:sz="4" w:space="0" w:color="auto"/>
            </w:tcBorders>
            <w:vAlign w:val="center"/>
          </w:tcPr>
          <w:p w14:paraId="5563592E" w14:textId="5A39A1F7" w:rsidR="00D4747A" w:rsidRPr="007C201D" w:rsidRDefault="00D4747A" w:rsidP="00D4747A">
            <w:pPr>
              <w:jc w:val="center"/>
              <w:rPr>
                <w:b/>
                <w:sz w:val="20"/>
              </w:rPr>
            </w:pPr>
            <w:r>
              <w:rPr>
                <w:b/>
                <w:sz w:val="20"/>
              </w:rPr>
              <w:t>7</w:t>
            </w:r>
          </w:p>
        </w:tc>
        <w:tc>
          <w:tcPr>
            <w:tcW w:w="1843" w:type="dxa"/>
            <w:gridSpan w:val="2"/>
            <w:vAlign w:val="center"/>
          </w:tcPr>
          <w:p w14:paraId="5F612E4C" w14:textId="05919B5C" w:rsidR="00D4747A" w:rsidRPr="00473A77" w:rsidRDefault="00D4747A" w:rsidP="00D4747A">
            <w:pPr>
              <w:jc w:val="center"/>
              <w:rPr>
                <w:b/>
                <w:sz w:val="20"/>
              </w:rPr>
            </w:pPr>
            <w:r>
              <w:rPr>
                <w:b/>
                <w:sz w:val="20"/>
              </w:rPr>
              <w:t>8</w:t>
            </w:r>
          </w:p>
        </w:tc>
      </w:tr>
      <w:tr w:rsidR="00D4747A" w:rsidRPr="00F9227B" w14:paraId="4C34BA99" w14:textId="77777777" w:rsidTr="00D47B14">
        <w:tc>
          <w:tcPr>
            <w:tcW w:w="14743" w:type="dxa"/>
            <w:gridSpan w:val="14"/>
            <w:tcBorders>
              <w:top w:val="single" w:sz="4" w:space="0" w:color="auto"/>
              <w:left w:val="single" w:sz="4" w:space="0" w:color="auto"/>
              <w:bottom w:val="nil"/>
            </w:tcBorders>
            <w:vAlign w:val="center"/>
          </w:tcPr>
          <w:p w14:paraId="7543FC58" w14:textId="39A2C426" w:rsidR="00D4747A" w:rsidRPr="00473A77" w:rsidRDefault="00D4747A" w:rsidP="00D4747A">
            <w:pPr>
              <w:rPr>
                <w:b/>
                <w:sz w:val="20"/>
              </w:rPr>
            </w:pPr>
            <w:r w:rsidRPr="006F4836">
              <w:rPr>
                <w:b/>
                <w:sz w:val="26"/>
                <w:szCs w:val="26"/>
              </w:rPr>
              <w:t>Cel I. Kompleksowe wsparcie osób bezrobotnych ze wskazaniem na grupy szczególnego ryzyka</w:t>
            </w:r>
          </w:p>
        </w:tc>
      </w:tr>
      <w:tr w:rsidR="00D4747A" w:rsidRPr="00F9227B" w14:paraId="5CE62767" w14:textId="77777777" w:rsidTr="006F635C">
        <w:tc>
          <w:tcPr>
            <w:tcW w:w="543" w:type="dxa"/>
            <w:tcBorders>
              <w:top w:val="single" w:sz="4" w:space="0" w:color="auto"/>
              <w:left w:val="single" w:sz="4" w:space="0" w:color="auto"/>
              <w:bottom w:val="nil"/>
              <w:right w:val="single" w:sz="4" w:space="0" w:color="auto"/>
            </w:tcBorders>
            <w:vAlign w:val="center"/>
          </w:tcPr>
          <w:p w14:paraId="4699B260" w14:textId="77777777" w:rsidR="00D4747A" w:rsidRPr="005137DC" w:rsidRDefault="00D4747A" w:rsidP="00D4747A">
            <w:pPr>
              <w:jc w:val="center"/>
              <w:rPr>
                <w:bCs/>
                <w:sz w:val="20"/>
              </w:rPr>
            </w:pPr>
            <w:r w:rsidRPr="005137DC">
              <w:rPr>
                <w:bCs/>
                <w:sz w:val="20"/>
              </w:rPr>
              <w:t>1.</w:t>
            </w:r>
          </w:p>
        </w:tc>
        <w:tc>
          <w:tcPr>
            <w:tcW w:w="5553" w:type="dxa"/>
            <w:gridSpan w:val="5"/>
            <w:tcBorders>
              <w:top w:val="single" w:sz="4" w:space="0" w:color="auto"/>
              <w:left w:val="single" w:sz="4" w:space="0" w:color="auto"/>
              <w:bottom w:val="nil"/>
            </w:tcBorders>
            <w:vAlign w:val="center"/>
          </w:tcPr>
          <w:p w14:paraId="115CEA77" w14:textId="77777777" w:rsidR="00D4747A" w:rsidRPr="006F4836" w:rsidRDefault="00D4747A" w:rsidP="00D4747A">
            <w:pPr>
              <w:pStyle w:val="Akapitzlist"/>
              <w:tabs>
                <w:tab w:val="left" w:pos="205"/>
              </w:tabs>
              <w:spacing w:after="0"/>
              <w:ind w:left="0" w:hanging="79"/>
              <w:jc w:val="both"/>
              <w:rPr>
                <w:rFonts w:ascii="Times New Roman" w:hAnsi="Times New Roman"/>
                <w:sz w:val="20"/>
                <w:szCs w:val="20"/>
              </w:rPr>
            </w:pPr>
            <w:bookmarkStart w:id="19" w:name="_Hlk5272498"/>
            <w:r w:rsidRPr="006F4836">
              <w:rPr>
                <w:rFonts w:ascii="Times New Roman" w:hAnsi="Times New Roman"/>
                <w:sz w:val="20"/>
                <w:szCs w:val="20"/>
              </w:rPr>
              <w:t xml:space="preserve">Aktywizacja zawodowa bezrobotnych poprzez realizację instrumentów i usług wymienionych w ustawie o promocji zatrudnienia i instytucjach rynku pracy, </w:t>
            </w:r>
          </w:p>
          <w:p w14:paraId="349B85B0" w14:textId="77777777" w:rsidR="00D4747A" w:rsidRPr="006F4836" w:rsidRDefault="00D4747A" w:rsidP="00D4747A">
            <w:pPr>
              <w:pStyle w:val="Akapitzlist"/>
              <w:tabs>
                <w:tab w:val="left" w:pos="205"/>
              </w:tabs>
              <w:spacing w:after="0"/>
              <w:ind w:left="0" w:hanging="79"/>
              <w:jc w:val="both"/>
              <w:rPr>
                <w:rFonts w:ascii="Times New Roman" w:hAnsi="Times New Roman"/>
                <w:b/>
                <w:sz w:val="20"/>
                <w:szCs w:val="20"/>
              </w:rPr>
            </w:pPr>
            <w:r w:rsidRPr="006F4836">
              <w:rPr>
                <w:rFonts w:ascii="Times New Roman" w:hAnsi="Times New Roman"/>
                <w:sz w:val="20"/>
                <w:szCs w:val="20"/>
              </w:rPr>
              <w:t>w ramach środków Funduszu Pracy przyznanych algorytmem</w:t>
            </w:r>
            <w:bookmarkEnd w:id="19"/>
            <w:r w:rsidRPr="006F4836">
              <w:rPr>
                <w:rFonts w:ascii="Times New Roman" w:hAnsi="Times New Roman"/>
                <w:sz w:val="20"/>
                <w:szCs w:val="20"/>
              </w:rPr>
              <w:t>:</w:t>
            </w:r>
          </w:p>
        </w:tc>
        <w:tc>
          <w:tcPr>
            <w:tcW w:w="1701" w:type="dxa"/>
            <w:gridSpan w:val="2"/>
            <w:tcBorders>
              <w:top w:val="single" w:sz="4" w:space="0" w:color="auto"/>
            </w:tcBorders>
            <w:vAlign w:val="center"/>
          </w:tcPr>
          <w:p w14:paraId="4D647C17" w14:textId="77777777" w:rsidR="00D4747A" w:rsidRPr="00E33FC8" w:rsidRDefault="00D4747A" w:rsidP="00D4747A">
            <w:pPr>
              <w:jc w:val="center"/>
              <w:rPr>
                <w:sz w:val="22"/>
                <w:szCs w:val="22"/>
              </w:rPr>
            </w:pPr>
            <w:r w:rsidRPr="00E33FC8">
              <w:rPr>
                <w:sz w:val="22"/>
                <w:szCs w:val="22"/>
              </w:rPr>
              <w:t>Objęcie wsparciem</w:t>
            </w:r>
          </w:p>
          <w:p w14:paraId="22F95F51" w14:textId="76816AEE" w:rsidR="00D4747A" w:rsidRPr="00107A54" w:rsidRDefault="00D4747A" w:rsidP="00D4747A">
            <w:pPr>
              <w:jc w:val="center"/>
              <w:rPr>
                <w:sz w:val="20"/>
              </w:rPr>
            </w:pPr>
            <w:r>
              <w:rPr>
                <w:b/>
                <w:sz w:val="22"/>
                <w:szCs w:val="22"/>
              </w:rPr>
              <w:t>186</w:t>
            </w:r>
            <w:r w:rsidRPr="00E33FC8">
              <w:rPr>
                <w:b/>
                <w:sz w:val="22"/>
                <w:szCs w:val="22"/>
              </w:rPr>
              <w:t xml:space="preserve"> osób</w:t>
            </w:r>
          </w:p>
        </w:tc>
        <w:tc>
          <w:tcPr>
            <w:tcW w:w="1418" w:type="dxa"/>
            <w:tcBorders>
              <w:top w:val="single" w:sz="4" w:space="0" w:color="auto"/>
            </w:tcBorders>
            <w:vAlign w:val="center"/>
          </w:tcPr>
          <w:p w14:paraId="53CA5B8D" w14:textId="77777777" w:rsidR="00D4747A" w:rsidRPr="00107A54" w:rsidRDefault="00D4747A" w:rsidP="00D4747A">
            <w:pPr>
              <w:jc w:val="center"/>
              <w:rPr>
                <w:b/>
                <w:sz w:val="20"/>
              </w:rPr>
            </w:pPr>
            <w:r>
              <w:rPr>
                <w:b/>
                <w:sz w:val="20"/>
              </w:rPr>
              <w:t>35</w:t>
            </w:r>
            <w:r w:rsidRPr="00107A54">
              <w:rPr>
                <w:b/>
                <w:sz w:val="20"/>
              </w:rPr>
              <w:t>,0 %</w:t>
            </w:r>
          </w:p>
        </w:tc>
        <w:tc>
          <w:tcPr>
            <w:tcW w:w="1559" w:type="dxa"/>
            <w:vAlign w:val="center"/>
          </w:tcPr>
          <w:p w14:paraId="152701BF" w14:textId="5AF1D75B" w:rsidR="00D4747A" w:rsidRPr="00141300" w:rsidRDefault="00D4747A" w:rsidP="00D4747A">
            <w:pPr>
              <w:jc w:val="center"/>
              <w:rPr>
                <w:b/>
                <w:sz w:val="20"/>
              </w:rPr>
            </w:pPr>
            <w:r>
              <w:rPr>
                <w:b/>
                <w:sz w:val="20"/>
              </w:rPr>
              <w:t>228 osób</w:t>
            </w:r>
          </w:p>
        </w:tc>
        <w:tc>
          <w:tcPr>
            <w:tcW w:w="2126" w:type="dxa"/>
            <w:gridSpan w:val="2"/>
            <w:vAlign w:val="center"/>
          </w:tcPr>
          <w:p w14:paraId="147AC7D8" w14:textId="7CD52727" w:rsidR="00D4747A" w:rsidRPr="00B011E2" w:rsidRDefault="00D4747A" w:rsidP="00D4747A">
            <w:pPr>
              <w:jc w:val="center"/>
              <w:rPr>
                <w:b/>
                <w:color w:val="FF0000"/>
                <w:sz w:val="20"/>
              </w:rPr>
            </w:pPr>
            <w:r w:rsidRPr="007C201D">
              <w:rPr>
                <w:b/>
                <w:sz w:val="20"/>
              </w:rPr>
              <w:t>72,6%</w:t>
            </w:r>
          </w:p>
        </w:tc>
        <w:tc>
          <w:tcPr>
            <w:tcW w:w="1843" w:type="dxa"/>
            <w:gridSpan w:val="2"/>
            <w:vAlign w:val="center"/>
          </w:tcPr>
          <w:p w14:paraId="45515993" w14:textId="22D2F043" w:rsidR="00D4747A" w:rsidRPr="00B011E2" w:rsidRDefault="00D4747A" w:rsidP="00D4747A">
            <w:pPr>
              <w:jc w:val="center"/>
              <w:rPr>
                <w:b/>
                <w:color w:val="FF0000"/>
                <w:sz w:val="20"/>
              </w:rPr>
            </w:pPr>
            <w:r w:rsidRPr="00473A77">
              <w:rPr>
                <w:b/>
                <w:sz w:val="20"/>
              </w:rPr>
              <w:t>12</w:t>
            </w:r>
            <w:r>
              <w:rPr>
                <w:b/>
                <w:sz w:val="20"/>
              </w:rPr>
              <w:t>2,6</w:t>
            </w:r>
            <w:r w:rsidRPr="00473A77">
              <w:rPr>
                <w:b/>
                <w:sz w:val="20"/>
              </w:rPr>
              <w:t>%</w:t>
            </w:r>
          </w:p>
        </w:tc>
      </w:tr>
      <w:tr w:rsidR="00D4747A" w:rsidRPr="00F9227B" w14:paraId="4FE57AD2" w14:textId="77777777" w:rsidTr="006F635C">
        <w:trPr>
          <w:trHeight w:val="535"/>
        </w:trPr>
        <w:tc>
          <w:tcPr>
            <w:tcW w:w="543" w:type="dxa"/>
            <w:tcBorders>
              <w:top w:val="single" w:sz="4" w:space="0" w:color="auto"/>
              <w:left w:val="single" w:sz="4" w:space="0" w:color="auto"/>
              <w:bottom w:val="single" w:sz="4" w:space="0" w:color="auto"/>
              <w:right w:val="single" w:sz="4" w:space="0" w:color="auto"/>
            </w:tcBorders>
            <w:vAlign w:val="center"/>
          </w:tcPr>
          <w:p w14:paraId="048293CE" w14:textId="77777777" w:rsidR="00D4747A" w:rsidRPr="001D01FA" w:rsidRDefault="00D4747A" w:rsidP="00D4747A">
            <w:pPr>
              <w:jc w:val="center"/>
              <w:rPr>
                <w:sz w:val="20"/>
              </w:rPr>
            </w:pPr>
            <w:r w:rsidRPr="001D01FA">
              <w:rPr>
                <w:sz w:val="20"/>
              </w:rPr>
              <w:t>1.1</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206D0334" w14:textId="77777777" w:rsidR="00D4747A" w:rsidRPr="001D01FA" w:rsidRDefault="00D4747A" w:rsidP="00D4747A">
            <w:pPr>
              <w:ind w:left="33"/>
              <w:rPr>
                <w:sz w:val="20"/>
              </w:rPr>
            </w:pPr>
            <w:r w:rsidRPr="001D01FA">
              <w:rPr>
                <w:sz w:val="20"/>
              </w:rPr>
              <w:t>Prace interwencyjne</w:t>
            </w:r>
          </w:p>
        </w:tc>
        <w:tc>
          <w:tcPr>
            <w:tcW w:w="3227" w:type="dxa"/>
            <w:gridSpan w:val="3"/>
            <w:tcBorders>
              <w:left w:val="single" w:sz="4" w:space="0" w:color="auto"/>
            </w:tcBorders>
            <w:vAlign w:val="center"/>
          </w:tcPr>
          <w:p w14:paraId="1120B2AB" w14:textId="77777777" w:rsidR="00D4747A" w:rsidRPr="001D01FA" w:rsidRDefault="00D4747A" w:rsidP="00D4747A">
            <w:pPr>
              <w:rPr>
                <w:sz w:val="20"/>
              </w:rPr>
            </w:pPr>
            <w:r w:rsidRPr="001D01FA">
              <w:rPr>
                <w:sz w:val="20"/>
              </w:rPr>
              <w:t>Utworzenie miejsc pracy dla osób bezrobotnych</w:t>
            </w:r>
          </w:p>
        </w:tc>
        <w:tc>
          <w:tcPr>
            <w:tcW w:w="1701" w:type="dxa"/>
            <w:gridSpan w:val="2"/>
            <w:vAlign w:val="center"/>
          </w:tcPr>
          <w:p w14:paraId="2E72F641" w14:textId="1E0C8238" w:rsidR="00D4747A" w:rsidRPr="00107A54" w:rsidRDefault="00D4747A" w:rsidP="00D4747A">
            <w:pPr>
              <w:jc w:val="center"/>
              <w:rPr>
                <w:sz w:val="20"/>
              </w:rPr>
            </w:pPr>
            <w:r>
              <w:rPr>
                <w:sz w:val="20"/>
              </w:rPr>
              <w:t>24 osoby</w:t>
            </w:r>
          </w:p>
        </w:tc>
        <w:tc>
          <w:tcPr>
            <w:tcW w:w="1418" w:type="dxa"/>
            <w:vAlign w:val="center"/>
          </w:tcPr>
          <w:p w14:paraId="0B5DF4EE" w14:textId="77777777" w:rsidR="00D4747A" w:rsidRPr="001D01FA" w:rsidRDefault="00D4747A" w:rsidP="00D4747A">
            <w:pPr>
              <w:jc w:val="center"/>
              <w:rPr>
                <w:sz w:val="24"/>
                <w:szCs w:val="24"/>
              </w:rPr>
            </w:pPr>
          </w:p>
        </w:tc>
        <w:tc>
          <w:tcPr>
            <w:tcW w:w="1559" w:type="dxa"/>
            <w:vAlign w:val="center"/>
          </w:tcPr>
          <w:p w14:paraId="2E8A15B8" w14:textId="765CC202" w:rsidR="00D4747A" w:rsidRPr="00141300" w:rsidRDefault="00D4747A" w:rsidP="00D4747A">
            <w:pPr>
              <w:jc w:val="center"/>
              <w:rPr>
                <w:sz w:val="20"/>
              </w:rPr>
            </w:pPr>
            <w:r>
              <w:rPr>
                <w:sz w:val="20"/>
              </w:rPr>
              <w:t>21 osób</w:t>
            </w:r>
          </w:p>
        </w:tc>
        <w:tc>
          <w:tcPr>
            <w:tcW w:w="2126" w:type="dxa"/>
            <w:gridSpan w:val="2"/>
            <w:vAlign w:val="center"/>
          </w:tcPr>
          <w:p w14:paraId="027003B9" w14:textId="77777777" w:rsidR="00D4747A" w:rsidRPr="00B011E2" w:rsidRDefault="00D4747A" w:rsidP="00D4747A">
            <w:pPr>
              <w:jc w:val="center"/>
              <w:rPr>
                <w:color w:val="FF0000"/>
                <w:sz w:val="20"/>
              </w:rPr>
            </w:pPr>
          </w:p>
        </w:tc>
        <w:tc>
          <w:tcPr>
            <w:tcW w:w="1843" w:type="dxa"/>
            <w:gridSpan w:val="2"/>
            <w:vAlign w:val="center"/>
          </w:tcPr>
          <w:p w14:paraId="1E4B7573" w14:textId="4ECDEBEC" w:rsidR="00D4747A" w:rsidRPr="00473A77" w:rsidRDefault="00D4747A" w:rsidP="00D4747A">
            <w:pPr>
              <w:jc w:val="center"/>
              <w:rPr>
                <w:sz w:val="20"/>
              </w:rPr>
            </w:pPr>
            <w:r w:rsidRPr="00473A77">
              <w:rPr>
                <w:sz w:val="20"/>
              </w:rPr>
              <w:t>87,5%</w:t>
            </w:r>
          </w:p>
        </w:tc>
      </w:tr>
      <w:tr w:rsidR="00D4747A" w:rsidRPr="00F9227B" w14:paraId="4E155945" w14:textId="77777777" w:rsidTr="006F635C">
        <w:trPr>
          <w:trHeight w:val="543"/>
        </w:trPr>
        <w:tc>
          <w:tcPr>
            <w:tcW w:w="543" w:type="dxa"/>
            <w:tcBorders>
              <w:top w:val="single" w:sz="4" w:space="0" w:color="auto"/>
              <w:left w:val="single" w:sz="4" w:space="0" w:color="auto"/>
              <w:bottom w:val="single" w:sz="4" w:space="0" w:color="auto"/>
              <w:right w:val="single" w:sz="4" w:space="0" w:color="auto"/>
            </w:tcBorders>
            <w:vAlign w:val="center"/>
          </w:tcPr>
          <w:p w14:paraId="31A5A40E" w14:textId="77777777" w:rsidR="00D4747A" w:rsidRPr="001D01FA" w:rsidRDefault="00D4747A" w:rsidP="00D4747A">
            <w:pPr>
              <w:jc w:val="center"/>
              <w:rPr>
                <w:sz w:val="20"/>
              </w:rPr>
            </w:pPr>
            <w:r w:rsidRPr="001D01FA">
              <w:rPr>
                <w:sz w:val="20"/>
              </w:rPr>
              <w:t>1.2</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3A9377CA" w14:textId="77777777" w:rsidR="00D4747A" w:rsidRPr="001D01FA" w:rsidRDefault="00D4747A" w:rsidP="00D4747A">
            <w:pPr>
              <w:ind w:left="33"/>
              <w:rPr>
                <w:sz w:val="20"/>
              </w:rPr>
            </w:pPr>
            <w:r w:rsidRPr="001D01FA">
              <w:rPr>
                <w:sz w:val="20"/>
              </w:rPr>
              <w:t>Roboty publiczne</w:t>
            </w:r>
          </w:p>
        </w:tc>
        <w:tc>
          <w:tcPr>
            <w:tcW w:w="3227" w:type="dxa"/>
            <w:gridSpan w:val="3"/>
            <w:tcBorders>
              <w:left w:val="single" w:sz="4" w:space="0" w:color="auto"/>
            </w:tcBorders>
            <w:vAlign w:val="center"/>
          </w:tcPr>
          <w:p w14:paraId="46675DE5" w14:textId="77777777" w:rsidR="00D4747A" w:rsidRPr="001D01FA" w:rsidRDefault="00D4747A" w:rsidP="00D4747A">
            <w:pPr>
              <w:rPr>
                <w:sz w:val="20"/>
              </w:rPr>
            </w:pPr>
            <w:r w:rsidRPr="001D01FA">
              <w:rPr>
                <w:sz w:val="20"/>
              </w:rPr>
              <w:t>Utworzenie miejsc pracy dla osób bezrobotnych</w:t>
            </w:r>
          </w:p>
        </w:tc>
        <w:tc>
          <w:tcPr>
            <w:tcW w:w="1701" w:type="dxa"/>
            <w:gridSpan w:val="2"/>
            <w:vAlign w:val="center"/>
          </w:tcPr>
          <w:p w14:paraId="0689E80C" w14:textId="159BA3E5" w:rsidR="00D4747A" w:rsidRPr="00107A54" w:rsidRDefault="00D4747A" w:rsidP="00D4747A">
            <w:pPr>
              <w:jc w:val="center"/>
              <w:rPr>
                <w:sz w:val="20"/>
              </w:rPr>
            </w:pPr>
            <w:r>
              <w:rPr>
                <w:sz w:val="20"/>
              </w:rPr>
              <w:t>79</w:t>
            </w:r>
            <w:r w:rsidRPr="00107A54">
              <w:rPr>
                <w:sz w:val="20"/>
              </w:rPr>
              <w:t xml:space="preserve"> osób</w:t>
            </w:r>
          </w:p>
        </w:tc>
        <w:tc>
          <w:tcPr>
            <w:tcW w:w="1418" w:type="dxa"/>
            <w:vAlign w:val="center"/>
          </w:tcPr>
          <w:p w14:paraId="7397BD44" w14:textId="77777777" w:rsidR="00D4747A" w:rsidRPr="001D01FA" w:rsidRDefault="00D4747A" w:rsidP="00D4747A">
            <w:pPr>
              <w:jc w:val="center"/>
              <w:rPr>
                <w:sz w:val="24"/>
                <w:szCs w:val="24"/>
              </w:rPr>
            </w:pPr>
          </w:p>
        </w:tc>
        <w:tc>
          <w:tcPr>
            <w:tcW w:w="1559" w:type="dxa"/>
            <w:vAlign w:val="center"/>
          </w:tcPr>
          <w:p w14:paraId="1F44E0A7" w14:textId="0CE489F3" w:rsidR="00D4747A" w:rsidRPr="00141300" w:rsidRDefault="00D4747A" w:rsidP="00D4747A">
            <w:pPr>
              <w:jc w:val="center"/>
              <w:rPr>
                <w:sz w:val="20"/>
              </w:rPr>
            </w:pPr>
            <w:r>
              <w:rPr>
                <w:sz w:val="20"/>
              </w:rPr>
              <w:t>102 osoby</w:t>
            </w:r>
          </w:p>
        </w:tc>
        <w:tc>
          <w:tcPr>
            <w:tcW w:w="2126" w:type="dxa"/>
            <w:gridSpan w:val="2"/>
            <w:vAlign w:val="center"/>
          </w:tcPr>
          <w:p w14:paraId="306B1F64" w14:textId="77777777" w:rsidR="00D4747A" w:rsidRPr="00B011E2" w:rsidRDefault="00D4747A" w:rsidP="00D4747A">
            <w:pPr>
              <w:jc w:val="center"/>
              <w:rPr>
                <w:color w:val="FF0000"/>
                <w:sz w:val="20"/>
              </w:rPr>
            </w:pPr>
          </w:p>
        </w:tc>
        <w:tc>
          <w:tcPr>
            <w:tcW w:w="1843" w:type="dxa"/>
            <w:gridSpan w:val="2"/>
            <w:vAlign w:val="center"/>
          </w:tcPr>
          <w:p w14:paraId="18A00610" w14:textId="42AB154A" w:rsidR="00D4747A" w:rsidRPr="00473A77" w:rsidRDefault="00D4747A" w:rsidP="00D4747A">
            <w:pPr>
              <w:jc w:val="center"/>
              <w:rPr>
                <w:sz w:val="20"/>
              </w:rPr>
            </w:pPr>
            <w:r w:rsidRPr="00473A77">
              <w:rPr>
                <w:sz w:val="20"/>
              </w:rPr>
              <w:t>129,1%</w:t>
            </w:r>
          </w:p>
        </w:tc>
      </w:tr>
      <w:tr w:rsidR="00D4747A" w:rsidRPr="00F9227B" w14:paraId="1093C5E9" w14:textId="77777777" w:rsidTr="006F635C">
        <w:trPr>
          <w:trHeight w:val="605"/>
        </w:trPr>
        <w:tc>
          <w:tcPr>
            <w:tcW w:w="543" w:type="dxa"/>
            <w:tcBorders>
              <w:top w:val="single" w:sz="4" w:space="0" w:color="auto"/>
              <w:left w:val="single" w:sz="4" w:space="0" w:color="auto"/>
              <w:bottom w:val="single" w:sz="4" w:space="0" w:color="auto"/>
              <w:right w:val="single" w:sz="4" w:space="0" w:color="auto"/>
            </w:tcBorders>
            <w:vAlign w:val="center"/>
          </w:tcPr>
          <w:p w14:paraId="240E9485" w14:textId="77777777" w:rsidR="00D4747A" w:rsidRPr="0028278A" w:rsidRDefault="00D4747A" w:rsidP="00D4747A">
            <w:pPr>
              <w:jc w:val="center"/>
              <w:rPr>
                <w:sz w:val="20"/>
              </w:rPr>
            </w:pPr>
            <w:r w:rsidRPr="0028278A">
              <w:rPr>
                <w:sz w:val="20"/>
              </w:rPr>
              <w:t>1.3</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5E646DBC" w14:textId="77777777" w:rsidR="00D4747A" w:rsidRPr="0028278A" w:rsidRDefault="00D4747A" w:rsidP="00D4747A">
            <w:pPr>
              <w:rPr>
                <w:sz w:val="20"/>
              </w:rPr>
            </w:pPr>
            <w:r w:rsidRPr="0028278A">
              <w:rPr>
                <w:sz w:val="20"/>
              </w:rPr>
              <w:t xml:space="preserve"> Staże</w:t>
            </w:r>
          </w:p>
        </w:tc>
        <w:tc>
          <w:tcPr>
            <w:tcW w:w="3227" w:type="dxa"/>
            <w:gridSpan w:val="3"/>
            <w:tcBorders>
              <w:left w:val="single" w:sz="4" w:space="0" w:color="auto"/>
            </w:tcBorders>
            <w:vAlign w:val="center"/>
          </w:tcPr>
          <w:p w14:paraId="4DD2A0B5" w14:textId="77777777" w:rsidR="00D4747A" w:rsidRPr="0028278A" w:rsidRDefault="00D4747A" w:rsidP="00D4747A">
            <w:pPr>
              <w:rPr>
                <w:sz w:val="20"/>
              </w:rPr>
            </w:pPr>
            <w:r w:rsidRPr="0028278A">
              <w:rPr>
                <w:sz w:val="20"/>
              </w:rPr>
              <w:t>Skierowanie bezrobotnych do odbycia stażu u organizatora</w:t>
            </w:r>
          </w:p>
        </w:tc>
        <w:tc>
          <w:tcPr>
            <w:tcW w:w="1701" w:type="dxa"/>
            <w:gridSpan w:val="2"/>
            <w:vAlign w:val="center"/>
          </w:tcPr>
          <w:p w14:paraId="246C30AC" w14:textId="6844BD49" w:rsidR="00D4747A" w:rsidRPr="00107A54" w:rsidRDefault="00D4747A" w:rsidP="00D4747A">
            <w:pPr>
              <w:jc w:val="center"/>
              <w:rPr>
                <w:sz w:val="20"/>
              </w:rPr>
            </w:pPr>
            <w:r>
              <w:rPr>
                <w:sz w:val="20"/>
              </w:rPr>
              <w:t>53 osoby</w:t>
            </w:r>
          </w:p>
        </w:tc>
        <w:tc>
          <w:tcPr>
            <w:tcW w:w="1418" w:type="dxa"/>
            <w:vAlign w:val="center"/>
          </w:tcPr>
          <w:p w14:paraId="6594060E" w14:textId="77777777" w:rsidR="00D4747A" w:rsidRPr="0028278A" w:rsidRDefault="00D4747A" w:rsidP="00D4747A">
            <w:pPr>
              <w:jc w:val="center"/>
              <w:rPr>
                <w:sz w:val="24"/>
                <w:szCs w:val="24"/>
              </w:rPr>
            </w:pPr>
          </w:p>
        </w:tc>
        <w:tc>
          <w:tcPr>
            <w:tcW w:w="1559" w:type="dxa"/>
            <w:vAlign w:val="center"/>
          </w:tcPr>
          <w:p w14:paraId="7AB9438A" w14:textId="4A7F6607" w:rsidR="00D4747A" w:rsidRPr="00141300" w:rsidRDefault="00D4747A" w:rsidP="00D4747A">
            <w:pPr>
              <w:jc w:val="center"/>
              <w:rPr>
                <w:sz w:val="20"/>
              </w:rPr>
            </w:pPr>
            <w:r>
              <w:rPr>
                <w:sz w:val="20"/>
              </w:rPr>
              <w:t>87 osób</w:t>
            </w:r>
          </w:p>
        </w:tc>
        <w:tc>
          <w:tcPr>
            <w:tcW w:w="2126" w:type="dxa"/>
            <w:gridSpan w:val="2"/>
            <w:vAlign w:val="center"/>
          </w:tcPr>
          <w:p w14:paraId="3060FA06" w14:textId="77777777" w:rsidR="00D4747A" w:rsidRPr="00B011E2" w:rsidRDefault="00D4747A" w:rsidP="00D4747A">
            <w:pPr>
              <w:jc w:val="center"/>
              <w:rPr>
                <w:color w:val="FF0000"/>
                <w:sz w:val="20"/>
              </w:rPr>
            </w:pPr>
          </w:p>
        </w:tc>
        <w:tc>
          <w:tcPr>
            <w:tcW w:w="1843" w:type="dxa"/>
            <w:gridSpan w:val="2"/>
            <w:vAlign w:val="center"/>
          </w:tcPr>
          <w:p w14:paraId="13647972" w14:textId="4B546EC4" w:rsidR="00D4747A" w:rsidRPr="00473A77" w:rsidRDefault="00D4747A" w:rsidP="00D4747A">
            <w:pPr>
              <w:jc w:val="center"/>
              <w:rPr>
                <w:sz w:val="20"/>
              </w:rPr>
            </w:pPr>
            <w:r w:rsidRPr="00473A77">
              <w:rPr>
                <w:sz w:val="20"/>
              </w:rPr>
              <w:t>164,2%</w:t>
            </w:r>
          </w:p>
        </w:tc>
      </w:tr>
      <w:tr w:rsidR="00D4747A" w:rsidRPr="00F9227B" w14:paraId="35508963" w14:textId="77777777" w:rsidTr="006F635C">
        <w:tc>
          <w:tcPr>
            <w:tcW w:w="543" w:type="dxa"/>
            <w:tcBorders>
              <w:top w:val="single" w:sz="4" w:space="0" w:color="auto"/>
              <w:left w:val="single" w:sz="4" w:space="0" w:color="auto"/>
              <w:bottom w:val="single" w:sz="4" w:space="0" w:color="auto"/>
              <w:right w:val="single" w:sz="4" w:space="0" w:color="auto"/>
            </w:tcBorders>
            <w:vAlign w:val="center"/>
          </w:tcPr>
          <w:p w14:paraId="408EE6F2" w14:textId="6AAE8FBD" w:rsidR="00D4747A" w:rsidRPr="0028278A" w:rsidRDefault="00D4747A" w:rsidP="00D4747A">
            <w:pPr>
              <w:jc w:val="center"/>
              <w:rPr>
                <w:sz w:val="20"/>
              </w:rPr>
            </w:pPr>
            <w:r w:rsidRPr="0028278A">
              <w:rPr>
                <w:sz w:val="20"/>
              </w:rPr>
              <w:t>1.</w:t>
            </w:r>
            <w:r>
              <w:rPr>
                <w:sz w:val="20"/>
              </w:rPr>
              <w:t>4</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453E9DF7" w14:textId="77777777" w:rsidR="00D4747A" w:rsidRPr="0028278A" w:rsidRDefault="00D4747A" w:rsidP="00D4747A">
            <w:pPr>
              <w:ind w:left="33"/>
              <w:rPr>
                <w:sz w:val="20"/>
              </w:rPr>
            </w:pPr>
            <w:r w:rsidRPr="0028278A">
              <w:rPr>
                <w:sz w:val="20"/>
              </w:rPr>
              <w:t>Szkolenia</w:t>
            </w:r>
          </w:p>
        </w:tc>
        <w:tc>
          <w:tcPr>
            <w:tcW w:w="3227" w:type="dxa"/>
            <w:gridSpan w:val="3"/>
            <w:tcBorders>
              <w:left w:val="single" w:sz="4" w:space="0" w:color="auto"/>
            </w:tcBorders>
            <w:vAlign w:val="center"/>
          </w:tcPr>
          <w:p w14:paraId="0E3EF496" w14:textId="77777777" w:rsidR="00D4747A" w:rsidRPr="0028278A" w:rsidRDefault="00D4747A" w:rsidP="00D4747A">
            <w:pPr>
              <w:ind w:left="2"/>
              <w:rPr>
                <w:sz w:val="20"/>
              </w:rPr>
            </w:pPr>
            <w:r w:rsidRPr="0028278A">
              <w:rPr>
                <w:sz w:val="20"/>
              </w:rPr>
              <w:t xml:space="preserve">Przeszkolenie bezrobotnych </w:t>
            </w:r>
            <w:r w:rsidRPr="0028278A">
              <w:rPr>
                <w:sz w:val="20"/>
              </w:rPr>
              <w:br/>
              <w:t>i innych uprawnionych osób</w:t>
            </w:r>
          </w:p>
        </w:tc>
        <w:tc>
          <w:tcPr>
            <w:tcW w:w="1701" w:type="dxa"/>
            <w:gridSpan w:val="2"/>
            <w:vAlign w:val="center"/>
          </w:tcPr>
          <w:p w14:paraId="2039C887" w14:textId="77777777" w:rsidR="00D4747A" w:rsidRPr="00107A54" w:rsidRDefault="00D4747A" w:rsidP="00D4747A">
            <w:pPr>
              <w:jc w:val="center"/>
              <w:rPr>
                <w:sz w:val="20"/>
              </w:rPr>
            </w:pPr>
            <w:r>
              <w:rPr>
                <w:sz w:val="20"/>
              </w:rPr>
              <w:t>5 osób</w:t>
            </w:r>
          </w:p>
        </w:tc>
        <w:tc>
          <w:tcPr>
            <w:tcW w:w="1418" w:type="dxa"/>
            <w:vAlign w:val="center"/>
          </w:tcPr>
          <w:p w14:paraId="63CEB90F" w14:textId="77777777" w:rsidR="00D4747A" w:rsidRPr="0028278A" w:rsidRDefault="00D4747A" w:rsidP="00D4747A">
            <w:pPr>
              <w:jc w:val="center"/>
              <w:rPr>
                <w:sz w:val="24"/>
                <w:szCs w:val="24"/>
              </w:rPr>
            </w:pPr>
          </w:p>
        </w:tc>
        <w:tc>
          <w:tcPr>
            <w:tcW w:w="1559" w:type="dxa"/>
            <w:vAlign w:val="center"/>
          </w:tcPr>
          <w:p w14:paraId="0C9E625F" w14:textId="27DA4BAB" w:rsidR="00D4747A" w:rsidRPr="00141300" w:rsidRDefault="00D4747A" w:rsidP="00D4747A">
            <w:pPr>
              <w:jc w:val="center"/>
              <w:rPr>
                <w:sz w:val="20"/>
              </w:rPr>
            </w:pPr>
            <w:r>
              <w:rPr>
                <w:sz w:val="20"/>
              </w:rPr>
              <w:t>0</w:t>
            </w:r>
          </w:p>
        </w:tc>
        <w:tc>
          <w:tcPr>
            <w:tcW w:w="2126" w:type="dxa"/>
            <w:gridSpan w:val="2"/>
            <w:vAlign w:val="center"/>
          </w:tcPr>
          <w:p w14:paraId="33309BE5" w14:textId="77777777" w:rsidR="00D4747A" w:rsidRPr="00B011E2" w:rsidRDefault="00D4747A" w:rsidP="00D4747A">
            <w:pPr>
              <w:jc w:val="center"/>
              <w:rPr>
                <w:color w:val="FF0000"/>
                <w:sz w:val="20"/>
              </w:rPr>
            </w:pPr>
          </w:p>
        </w:tc>
        <w:tc>
          <w:tcPr>
            <w:tcW w:w="1843" w:type="dxa"/>
            <w:gridSpan w:val="2"/>
            <w:vAlign w:val="center"/>
          </w:tcPr>
          <w:p w14:paraId="6AD981AC" w14:textId="38F12EEF" w:rsidR="00D4747A" w:rsidRPr="00473A77" w:rsidRDefault="00D4747A" w:rsidP="00D4747A">
            <w:pPr>
              <w:jc w:val="center"/>
              <w:rPr>
                <w:sz w:val="20"/>
              </w:rPr>
            </w:pPr>
            <w:r w:rsidRPr="00473A77">
              <w:rPr>
                <w:sz w:val="20"/>
              </w:rPr>
              <w:t>--</w:t>
            </w:r>
          </w:p>
        </w:tc>
      </w:tr>
      <w:tr w:rsidR="00D4747A" w:rsidRPr="00F9227B" w14:paraId="46D48192" w14:textId="77777777" w:rsidTr="00D47B14">
        <w:tc>
          <w:tcPr>
            <w:tcW w:w="543" w:type="dxa"/>
            <w:tcBorders>
              <w:top w:val="single" w:sz="4" w:space="0" w:color="auto"/>
              <w:left w:val="single" w:sz="4" w:space="0" w:color="auto"/>
              <w:bottom w:val="single" w:sz="4" w:space="0" w:color="auto"/>
              <w:right w:val="single" w:sz="4" w:space="0" w:color="auto"/>
            </w:tcBorders>
            <w:vAlign w:val="center"/>
          </w:tcPr>
          <w:p w14:paraId="6DB37600" w14:textId="6ABF71D7" w:rsidR="00D4747A" w:rsidRPr="0028278A" w:rsidRDefault="00D4747A" w:rsidP="00D4747A">
            <w:pPr>
              <w:jc w:val="center"/>
              <w:rPr>
                <w:sz w:val="20"/>
              </w:rPr>
            </w:pPr>
            <w:r w:rsidRPr="0028278A">
              <w:rPr>
                <w:sz w:val="20"/>
              </w:rPr>
              <w:t>1.</w:t>
            </w:r>
            <w:r>
              <w:rPr>
                <w:sz w:val="20"/>
              </w:rPr>
              <w:t>5</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18C2D271" w14:textId="77777777" w:rsidR="00D4747A" w:rsidRPr="0028278A" w:rsidRDefault="00D4747A" w:rsidP="00D4747A">
            <w:pPr>
              <w:ind w:left="33" w:right="-108"/>
              <w:rPr>
                <w:sz w:val="20"/>
              </w:rPr>
            </w:pPr>
            <w:r w:rsidRPr="0028278A">
              <w:rPr>
                <w:sz w:val="20"/>
              </w:rPr>
              <w:t>Szkolenia osób pobierających rentę szkoleniową</w:t>
            </w:r>
          </w:p>
        </w:tc>
        <w:tc>
          <w:tcPr>
            <w:tcW w:w="3227" w:type="dxa"/>
            <w:gridSpan w:val="3"/>
            <w:tcBorders>
              <w:left w:val="single" w:sz="4" w:space="0" w:color="auto"/>
            </w:tcBorders>
            <w:vAlign w:val="center"/>
          </w:tcPr>
          <w:p w14:paraId="050FF705" w14:textId="77777777" w:rsidR="00D4747A" w:rsidRPr="0028278A" w:rsidRDefault="00D4747A" w:rsidP="00D4747A">
            <w:pPr>
              <w:rPr>
                <w:b/>
                <w:sz w:val="20"/>
              </w:rPr>
            </w:pPr>
            <w:r w:rsidRPr="0028278A">
              <w:rPr>
                <w:sz w:val="20"/>
              </w:rPr>
              <w:t>Przeszkolenie osób uprawnionych do renty szkoleniowej</w:t>
            </w:r>
          </w:p>
        </w:tc>
        <w:tc>
          <w:tcPr>
            <w:tcW w:w="1701" w:type="dxa"/>
            <w:gridSpan w:val="2"/>
            <w:vAlign w:val="center"/>
          </w:tcPr>
          <w:p w14:paraId="5084369C" w14:textId="77777777" w:rsidR="00D4747A" w:rsidRPr="00107A54" w:rsidRDefault="00D4747A" w:rsidP="00D4747A">
            <w:pPr>
              <w:jc w:val="center"/>
              <w:rPr>
                <w:sz w:val="20"/>
              </w:rPr>
            </w:pPr>
            <w:r>
              <w:rPr>
                <w:sz w:val="20"/>
              </w:rPr>
              <w:t>1</w:t>
            </w:r>
            <w:r w:rsidRPr="00107A54">
              <w:rPr>
                <w:sz w:val="20"/>
              </w:rPr>
              <w:t xml:space="preserve"> osob</w:t>
            </w:r>
            <w:r>
              <w:rPr>
                <w:sz w:val="20"/>
              </w:rPr>
              <w:t>a</w:t>
            </w:r>
          </w:p>
        </w:tc>
        <w:tc>
          <w:tcPr>
            <w:tcW w:w="1418" w:type="dxa"/>
            <w:vAlign w:val="center"/>
          </w:tcPr>
          <w:p w14:paraId="7B2FD68F" w14:textId="77777777" w:rsidR="00D4747A" w:rsidRPr="0028278A" w:rsidRDefault="00D4747A" w:rsidP="00D4747A">
            <w:pPr>
              <w:jc w:val="center"/>
              <w:rPr>
                <w:sz w:val="22"/>
                <w:szCs w:val="22"/>
              </w:rPr>
            </w:pPr>
            <w:r w:rsidRPr="0028278A">
              <w:rPr>
                <w:sz w:val="22"/>
                <w:szCs w:val="22"/>
              </w:rPr>
              <w:t>-</w:t>
            </w:r>
          </w:p>
        </w:tc>
        <w:tc>
          <w:tcPr>
            <w:tcW w:w="5528" w:type="dxa"/>
            <w:gridSpan w:val="5"/>
            <w:vAlign w:val="center"/>
          </w:tcPr>
          <w:p w14:paraId="75472E9F" w14:textId="77777777" w:rsidR="00D4747A" w:rsidRPr="00473A77" w:rsidRDefault="00D4747A" w:rsidP="00D4747A">
            <w:pPr>
              <w:rPr>
                <w:sz w:val="21"/>
                <w:szCs w:val="21"/>
              </w:rPr>
            </w:pPr>
            <w:r w:rsidRPr="00473A77">
              <w:rPr>
                <w:sz w:val="18"/>
                <w:szCs w:val="18"/>
              </w:rPr>
              <w:t>Usługa nie była realizowana z uwagi na brak wniosków</w:t>
            </w:r>
          </w:p>
        </w:tc>
      </w:tr>
      <w:tr w:rsidR="00D4747A" w:rsidRPr="00F9227B" w14:paraId="30B0F7AB" w14:textId="77777777" w:rsidTr="006F635C">
        <w:tc>
          <w:tcPr>
            <w:tcW w:w="543" w:type="dxa"/>
            <w:tcBorders>
              <w:top w:val="single" w:sz="4" w:space="0" w:color="auto"/>
              <w:left w:val="single" w:sz="4" w:space="0" w:color="auto"/>
              <w:bottom w:val="single" w:sz="4" w:space="0" w:color="auto"/>
              <w:right w:val="single" w:sz="4" w:space="0" w:color="auto"/>
            </w:tcBorders>
            <w:vAlign w:val="center"/>
          </w:tcPr>
          <w:p w14:paraId="7007AFF0" w14:textId="142AFE1F" w:rsidR="00D4747A" w:rsidRPr="00B008AB" w:rsidRDefault="00D4747A" w:rsidP="00D4747A">
            <w:pPr>
              <w:jc w:val="center"/>
              <w:rPr>
                <w:sz w:val="20"/>
              </w:rPr>
            </w:pPr>
            <w:r w:rsidRPr="00B008AB">
              <w:rPr>
                <w:sz w:val="20"/>
              </w:rPr>
              <w:t>1.</w:t>
            </w:r>
            <w:r>
              <w:rPr>
                <w:sz w:val="20"/>
              </w:rPr>
              <w:t>6</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71F57E53" w14:textId="77777777" w:rsidR="00D4747A" w:rsidRPr="00B008AB" w:rsidRDefault="00D4747A" w:rsidP="00D4747A">
            <w:pPr>
              <w:rPr>
                <w:sz w:val="20"/>
              </w:rPr>
            </w:pPr>
            <w:r w:rsidRPr="00B008AB">
              <w:rPr>
                <w:sz w:val="20"/>
              </w:rPr>
              <w:t>Bon na zasiedlenie</w:t>
            </w:r>
          </w:p>
        </w:tc>
        <w:tc>
          <w:tcPr>
            <w:tcW w:w="3227" w:type="dxa"/>
            <w:gridSpan w:val="3"/>
            <w:tcBorders>
              <w:left w:val="single" w:sz="4" w:space="0" w:color="auto"/>
            </w:tcBorders>
            <w:vAlign w:val="center"/>
          </w:tcPr>
          <w:p w14:paraId="71FC24F8" w14:textId="77777777" w:rsidR="00D4747A" w:rsidRPr="00B008AB" w:rsidRDefault="00D4747A" w:rsidP="00D4747A">
            <w:pPr>
              <w:rPr>
                <w:sz w:val="20"/>
              </w:rPr>
            </w:pPr>
            <w:r w:rsidRPr="00B008AB">
              <w:rPr>
                <w:sz w:val="20"/>
              </w:rPr>
              <w:t>Przyznanie bezrobotnym do 30 roku życia dofinansowania w związku z podjęciem, poza miejscem dotychczasowego zamieszkania, zatrudnienia, innej pracy zarobkowej lub działalności gospodarczej</w:t>
            </w:r>
          </w:p>
        </w:tc>
        <w:tc>
          <w:tcPr>
            <w:tcW w:w="1701" w:type="dxa"/>
            <w:gridSpan w:val="2"/>
            <w:vAlign w:val="center"/>
          </w:tcPr>
          <w:p w14:paraId="712330CE" w14:textId="4D5A2964" w:rsidR="00D4747A" w:rsidRPr="00B008AB" w:rsidRDefault="00D4747A" w:rsidP="00D4747A">
            <w:pPr>
              <w:jc w:val="center"/>
              <w:rPr>
                <w:sz w:val="20"/>
              </w:rPr>
            </w:pPr>
            <w:r>
              <w:rPr>
                <w:sz w:val="20"/>
              </w:rPr>
              <w:t>16</w:t>
            </w:r>
            <w:r w:rsidRPr="00B008AB">
              <w:rPr>
                <w:sz w:val="20"/>
              </w:rPr>
              <w:t xml:space="preserve"> osób</w:t>
            </w:r>
          </w:p>
        </w:tc>
        <w:tc>
          <w:tcPr>
            <w:tcW w:w="1418" w:type="dxa"/>
            <w:vAlign w:val="center"/>
          </w:tcPr>
          <w:p w14:paraId="6E1452A2" w14:textId="77777777" w:rsidR="00D4747A" w:rsidRPr="00B008AB" w:rsidRDefault="00D4747A" w:rsidP="00D4747A">
            <w:pPr>
              <w:jc w:val="center"/>
              <w:rPr>
                <w:sz w:val="20"/>
              </w:rPr>
            </w:pPr>
          </w:p>
        </w:tc>
        <w:tc>
          <w:tcPr>
            <w:tcW w:w="1559" w:type="dxa"/>
            <w:vAlign w:val="center"/>
          </w:tcPr>
          <w:p w14:paraId="1CB2FE2D" w14:textId="5D74AAF2" w:rsidR="00D4747A" w:rsidRPr="00160195" w:rsidRDefault="00D4747A" w:rsidP="00D4747A">
            <w:pPr>
              <w:jc w:val="center"/>
              <w:rPr>
                <w:sz w:val="20"/>
              </w:rPr>
            </w:pPr>
            <w:r>
              <w:rPr>
                <w:sz w:val="20"/>
              </w:rPr>
              <w:t>16 osób</w:t>
            </w:r>
          </w:p>
        </w:tc>
        <w:tc>
          <w:tcPr>
            <w:tcW w:w="2126" w:type="dxa"/>
            <w:gridSpan w:val="2"/>
            <w:vAlign w:val="center"/>
          </w:tcPr>
          <w:p w14:paraId="19CDB86D" w14:textId="77777777" w:rsidR="00D4747A" w:rsidRPr="00160195" w:rsidRDefault="00D4747A" w:rsidP="00D4747A">
            <w:pPr>
              <w:jc w:val="center"/>
              <w:rPr>
                <w:sz w:val="20"/>
              </w:rPr>
            </w:pPr>
          </w:p>
        </w:tc>
        <w:tc>
          <w:tcPr>
            <w:tcW w:w="1843" w:type="dxa"/>
            <w:gridSpan w:val="2"/>
            <w:vAlign w:val="center"/>
          </w:tcPr>
          <w:p w14:paraId="0428EA4B" w14:textId="77777777" w:rsidR="00D4747A" w:rsidRPr="00160195" w:rsidRDefault="00D4747A" w:rsidP="00D4747A">
            <w:pPr>
              <w:jc w:val="center"/>
              <w:rPr>
                <w:sz w:val="20"/>
              </w:rPr>
            </w:pPr>
            <w:r>
              <w:rPr>
                <w:sz w:val="20"/>
              </w:rPr>
              <w:t>100,0%</w:t>
            </w:r>
          </w:p>
        </w:tc>
      </w:tr>
      <w:tr w:rsidR="00D4747A" w:rsidRPr="00F9227B" w14:paraId="6EBB1477" w14:textId="77777777" w:rsidTr="006F635C">
        <w:trPr>
          <w:trHeight w:val="764"/>
        </w:trPr>
        <w:tc>
          <w:tcPr>
            <w:tcW w:w="543" w:type="dxa"/>
            <w:tcBorders>
              <w:top w:val="single" w:sz="4" w:space="0" w:color="auto"/>
              <w:left w:val="single" w:sz="4" w:space="0" w:color="auto"/>
              <w:bottom w:val="single" w:sz="4" w:space="0" w:color="auto"/>
              <w:right w:val="single" w:sz="4" w:space="0" w:color="auto"/>
            </w:tcBorders>
            <w:vAlign w:val="center"/>
          </w:tcPr>
          <w:p w14:paraId="101A2C59" w14:textId="50639AC4" w:rsidR="00D4747A" w:rsidRPr="00B008AB" w:rsidRDefault="000D14F3" w:rsidP="00D4747A">
            <w:pPr>
              <w:jc w:val="center"/>
              <w:rPr>
                <w:sz w:val="20"/>
              </w:rPr>
            </w:pPr>
            <w:r>
              <w:rPr>
                <w:noProof/>
                <w:sz w:val="20"/>
              </w:rPr>
              <mc:AlternateContent>
                <mc:Choice Requires="wps">
                  <w:drawing>
                    <wp:anchor distT="0" distB="0" distL="114300" distR="114300" simplePos="0" relativeHeight="251679744" behindDoc="0" locked="0" layoutInCell="1" allowOverlap="1" wp14:anchorId="6540F323" wp14:editId="4BACCC10">
                      <wp:simplePos x="0" y="0"/>
                      <wp:positionH relativeFrom="column">
                        <wp:posOffset>-554355</wp:posOffset>
                      </wp:positionH>
                      <wp:positionV relativeFrom="paragraph">
                        <wp:posOffset>42545</wp:posOffset>
                      </wp:positionV>
                      <wp:extent cx="476250" cy="571500"/>
                      <wp:effectExtent l="0" t="0" r="0" b="0"/>
                      <wp:wrapNone/>
                      <wp:docPr id="1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 cy="571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1AC83E" w14:textId="500F1CA4" w:rsidR="00326C3C" w:rsidRDefault="00326C3C" w:rsidP="00712084">
                                  <w:r>
                                    <w:rPr>
                                      <w:sz w:val="24"/>
                                    </w:rPr>
                                    <w:t>21</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540F323" id="Pole tekstowe 2" o:spid="_x0000_s1027" type="#_x0000_t202" style="position:absolute;left:0;text-align:left;margin-left:-43.65pt;margin-top:3.35pt;width:37.5pt;height: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" stroked="f">
                      <v:textbox style="layout-flow:vertical">
                        <w:txbxContent>
                          <w:p w14:paraId="781AC83E" w14:textId="500F1CA4" w:rsidR="00326C3C" w:rsidRDefault="00326C3C" w:rsidP="00712084">
                            <w:r>
                              <w:rPr>
                                <w:sz w:val="24"/>
                              </w:rPr>
                              <w:t>21</w:t>
                            </w:r>
                          </w:p>
                        </w:txbxContent>
                      </v:textbox>
                    </v:shape>
                  </w:pict>
                </mc:Fallback>
              </mc:AlternateContent>
            </w:r>
            <w:r w:rsidR="00D4747A" w:rsidRPr="00B008AB">
              <w:rPr>
                <w:sz w:val="20"/>
              </w:rPr>
              <w:t>1.</w:t>
            </w:r>
            <w:r w:rsidR="00D4747A">
              <w:rPr>
                <w:sz w:val="20"/>
              </w:rPr>
              <w:t>7</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572401E9" w14:textId="77777777" w:rsidR="00D4747A" w:rsidRPr="00B008AB" w:rsidRDefault="00D4747A" w:rsidP="00D4747A">
            <w:pPr>
              <w:rPr>
                <w:sz w:val="20"/>
              </w:rPr>
            </w:pPr>
            <w:r w:rsidRPr="00B008AB">
              <w:rPr>
                <w:sz w:val="20"/>
              </w:rPr>
              <w:t xml:space="preserve">Dofinansowanie wynagrodzenia za zatrudnienie skierowanego </w:t>
            </w:r>
            <w:proofErr w:type="spellStart"/>
            <w:r w:rsidRPr="00B008AB">
              <w:rPr>
                <w:sz w:val="20"/>
              </w:rPr>
              <w:t>bezrobo-tnego</w:t>
            </w:r>
            <w:proofErr w:type="spellEnd"/>
            <w:r w:rsidRPr="00B008AB">
              <w:rPr>
                <w:sz w:val="20"/>
              </w:rPr>
              <w:t xml:space="preserve">, który ukończył 50 </w:t>
            </w:r>
            <w:r w:rsidRPr="00B008AB">
              <w:rPr>
                <w:sz w:val="20"/>
              </w:rPr>
              <w:lastRenderedPageBreak/>
              <w:t>rok życia</w:t>
            </w:r>
          </w:p>
        </w:tc>
        <w:tc>
          <w:tcPr>
            <w:tcW w:w="3227" w:type="dxa"/>
            <w:gridSpan w:val="3"/>
            <w:tcBorders>
              <w:left w:val="single" w:sz="4" w:space="0" w:color="auto"/>
            </w:tcBorders>
            <w:vAlign w:val="center"/>
          </w:tcPr>
          <w:p w14:paraId="1B6A2E99" w14:textId="77777777" w:rsidR="00D4747A" w:rsidRPr="00B008AB" w:rsidRDefault="00D4747A" w:rsidP="00D4747A">
            <w:pPr>
              <w:rPr>
                <w:sz w:val="20"/>
              </w:rPr>
            </w:pPr>
            <w:r w:rsidRPr="00B008AB">
              <w:rPr>
                <w:sz w:val="20"/>
              </w:rPr>
              <w:lastRenderedPageBreak/>
              <w:t>Utworzenie miejsc pracy dla osób bezrobotnych powyżej 50 roku życia</w:t>
            </w:r>
          </w:p>
        </w:tc>
        <w:tc>
          <w:tcPr>
            <w:tcW w:w="1701" w:type="dxa"/>
            <w:gridSpan w:val="2"/>
            <w:vAlign w:val="center"/>
          </w:tcPr>
          <w:p w14:paraId="538A6D16" w14:textId="165F3808" w:rsidR="00D4747A" w:rsidRPr="00B008AB" w:rsidRDefault="00D4747A" w:rsidP="00D4747A">
            <w:pPr>
              <w:jc w:val="center"/>
              <w:rPr>
                <w:sz w:val="20"/>
              </w:rPr>
            </w:pPr>
            <w:r>
              <w:rPr>
                <w:sz w:val="20"/>
              </w:rPr>
              <w:t>3 osoby</w:t>
            </w:r>
          </w:p>
        </w:tc>
        <w:tc>
          <w:tcPr>
            <w:tcW w:w="1418" w:type="dxa"/>
            <w:vAlign w:val="center"/>
          </w:tcPr>
          <w:p w14:paraId="0087C61A" w14:textId="77777777" w:rsidR="00D4747A" w:rsidRPr="00B008AB" w:rsidRDefault="00D4747A" w:rsidP="00D4747A">
            <w:pPr>
              <w:jc w:val="center"/>
              <w:rPr>
                <w:sz w:val="20"/>
              </w:rPr>
            </w:pPr>
          </w:p>
        </w:tc>
        <w:tc>
          <w:tcPr>
            <w:tcW w:w="1559" w:type="dxa"/>
            <w:vAlign w:val="center"/>
          </w:tcPr>
          <w:p w14:paraId="73C79681" w14:textId="31F6F88B" w:rsidR="00D4747A" w:rsidRPr="00B008AB" w:rsidRDefault="00D4747A" w:rsidP="00D4747A">
            <w:pPr>
              <w:jc w:val="center"/>
              <w:rPr>
                <w:sz w:val="20"/>
              </w:rPr>
            </w:pPr>
            <w:r>
              <w:rPr>
                <w:sz w:val="20"/>
              </w:rPr>
              <w:t>2 osoby</w:t>
            </w:r>
          </w:p>
        </w:tc>
        <w:tc>
          <w:tcPr>
            <w:tcW w:w="2126" w:type="dxa"/>
            <w:gridSpan w:val="2"/>
            <w:vAlign w:val="center"/>
          </w:tcPr>
          <w:p w14:paraId="4AE5C282" w14:textId="77777777" w:rsidR="00D4747A" w:rsidRPr="00B008AB" w:rsidRDefault="00D4747A" w:rsidP="00D4747A">
            <w:pPr>
              <w:jc w:val="center"/>
              <w:rPr>
                <w:sz w:val="21"/>
                <w:szCs w:val="21"/>
              </w:rPr>
            </w:pPr>
          </w:p>
        </w:tc>
        <w:tc>
          <w:tcPr>
            <w:tcW w:w="1843" w:type="dxa"/>
            <w:gridSpan w:val="2"/>
            <w:vAlign w:val="center"/>
          </w:tcPr>
          <w:p w14:paraId="6B63CCF7" w14:textId="40C716A1" w:rsidR="00D4747A" w:rsidRPr="00B008AB" w:rsidRDefault="00D4747A" w:rsidP="00D4747A">
            <w:pPr>
              <w:jc w:val="center"/>
              <w:rPr>
                <w:sz w:val="20"/>
              </w:rPr>
            </w:pPr>
            <w:r>
              <w:rPr>
                <w:sz w:val="20"/>
              </w:rPr>
              <w:t>66,7%</w:t>
            </w:r>
          </w:p>
        </w:tc>
      </w:tr>
      <w:tr w:rsidR="00D4747A" w:rsidRPr="00F9227B" w14:paraId="2B4BDDE1" w14:textId="77777777" w:rsidTr="00D47B14">
        <w:tc>
          <w:tcPr>
            <w:tcW w:w="543" w:type="dxa"/>
            <w:tcBorders>
              <w:top w:val="single" w:sz="4" w:space="0" w:color="auto"/>
              <w:left w:val="single" w:sz="4" w:space="0" w:color="auto"/>
              <w:bottom w:val="single" w:sz="4" w:space="0" w:color="auto"/>
              <w:right w:val="single" w:sz="4" w:space="0" w:color="auto"/>
            </w:tcBorders>
            <w:vAlign w:val="center"/>
          </w:tcPr>
          <w:p w14:paraId="2D10DCA9" w14:textId="3BD107A5" w:rsidR="00D4747A" w:rsidRPr="004D790C" w:rsidRDefault="00D4747A" w:rsidP="00D4747A">
            <w:pPr>
              <w:jc w:val="center"/>
              <w:rPr>
                <w:sz w:val="20"/>
              </w:rPr>
            </w:pPr>
            <w:r w:rsidRPr="004D790C">
              <w:rPr>
                <w:sz w:val="20"/>
              </w:rPr>
              <w:lastRenderedPageBreak/>
              <w:t>1.</w:t>
            </w:r>
            <w:r>
              <w:rPr>
                <w:sz w:val="20"/>
              </w:rPr>
              <w:t>8</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7AEE0B85" w14:textId="77777777" w:rsidR="00D4747A" w:rsidRPr="0041223E" w:rsidRDefault="00D4747A" w:rsidP="00D4747A">
            <w:pPr>
              <w:rPr>
                <w:sz w:val="20"/>
              </w:rPr>
            </w:pPr>
            <w:r w:rsidRPr="0041223E">
              <w:rPr>
                <w:sz w:val="20"/>
              </w:rPr>
              <w:t>Finansowanie kosztów przejazdu (na szkolenia i na staż)</w:t>
            </w:r>
          </w:p>
        </w:tc>
        <w:tc>
          <w:tcPr>
            <w:tcW w:w="3227" w:type="dxa"/>
            <w:gridSpan w:val="3"/>
            <w:tcBorders>
              <w:left w:val="single" w:sz="4" w:space="0" w:color="auto"/>
            </w:tcBorders>
            <w:vAlign w:val="center"/>
          </w:tcPr>
          <w:p w14:paraId="193CDC23" w14:textId="77777777" w:rsidR="00D4747A" w:rsidRPr="0041223E" w:rsidRDefault="00D4747A" w:rsidP="00D4747A">
            <w:pPr>
              <w:rPr>
                <w:sz w:val="20"/>
              </w:rPr>
            </w:pPr>
            <w:r w:rsidRPr="0041223E">
              <w:rPr>
                <w:sz w:val="20"/>
              </w:rPr>
              <w:t>Finansowanie na wniosek uprawnionych osób kosztów przejazdu z miejsca zamieszkania i powrotu do miejsca odbywania szkolenia, stażu, przygotowania zawodowego dorosłych w związku ze skierowaniem przez PUP</w:t>
            </w:r>
          </w:p>
        </w:tc>
        <w:tc>
          <w:tcPr>
            <w:tcW w:w="1701" w:type="dxa"/>
            <w:gridSpan w:val="2"/>
            <w:vAlign w:val="center"/>
          </w:tcPr>
          <w:p w14:paraId="4ED5F711" w14:textId="77777777" w:rsidR="00D4747A" w:rsidRPr="0041223E" w:rsidRDefault="00D4747A" w:rsidP="00D4747A">
            <w:pPr>
              <w:jc w:val="center"/>
              <w:rPr>
                <w:sz w:val="20"/>
              </w:rPr>
            </w:pPr>
            <w:r w:rsidRPr="0041223E">
              <w:rPr>
                <w:sz w:val="20"/>
              </w:rPr>
              <w:t>w miarę potrzeb - do wysokości limitu FP</w:t>
            </w:r>
          </w:p>
        </w:tc>
        <w:tc>
          <w:tcPr>
            <w:tcW w:w="1418" w:type="dxa"/>
            <w:vAlign w:val="center"/>
          </w:tcPr>
          <w:p w14:paraId="0174248A" w14:textId="77777777" w:rsidR="00D4747A" w:rsidRPr="00B011E2" w:rsidRDefault="00D4747A" w:rsidP="00D4747A">
            <w:pPr>
              <w:jc w:val="center"/>
              <w:rPr>
                <w:color w:val="FF0000"/>
                <w:sz w:val="20"/>
              </w:rPr>
            </w:pPr>
          </w:p>
        </w:tc>
        <w:tc>
          <w:tcPr>
            <w:tcW w:w="5528" w:type="dxa"/>
            <w:gridSpan w:val="5"/>
            <w:vAlign w:val="center"/>
          </w:tcPr>
          <w:p w14:paraId="5FAA820C" w14:textId="1A8D331E" w:rsidR="00D4747A" w:rsidRPr="00B011E2" w:rsidRDefault="00D4747A" w:rsidP="00D4747A">
            <w:pPr>
              <w:rPr>
                <w:color w:val="FF0000"/>
                <w:sz w:val="20"/>
              </w:rPr>
            </w:pPr>
            <w:r w:rsidRPr="0041223E">
              <w:rPr>
                <w:sz w:val="20"/>
              </w:rPr>
              <w:t xml:space="preserve">W 2020r. PUP sfinansował koszty przejazdu  do odbycia stażu </w:t>
            </w:r>
            <w:r w:rsidRPr="0041223E">
              <w:rPr>
                <w:b/>
                <w:sz w:val="20"/>
              </w:rPr>
              <w:t>110</w:t>
            </w:r>
            <w:r w:rsidRPr="0041223E">
              <w:rPr>
                <w:sz w:val="20"/>
              </w:rPr>
              <w:t xml:space="preserve"> </w:t>
            </w:r>
            <w:r w:rsidRPr="0041223E">
              <w:rPr>
                <w:b/>
                <w:sz w:val="20"/>
              </w:rPr>
              <w:t>osobom</w:t>
            </w:r>
            <w:r w:rsidRPr="0041223E">
              <w:rPr>
                <w:sz w:val="20"/>
              </w:rPr>
              <w:t xml:space="preserve"> bezrobotnym</w:t>
            </w:r>
          </w:p>
        </w:tc>
      </w:tr>
      <w:tr w:rsidR="00D4747A" w:rsidRPr="00F9227B" w14:paraId="3AA1A9E9" w14:textId="77777777" w:rsidTr="00D47B14">
        <w:tc>
          <w:tcPr>
            <w:tcW w:w="543" w:type="dxa"/>
            <w:tcBorders>
              <w:top w:val="single" w:sz="4" w:space="0" w:color="auto"/>
              <w:left w:val="single" w:sz="4" w:space="0" w:color="auto"/>
              <w:bottom w:val="single" w:sz="4" w:space="0" w:color="auto"/>
              <w:right w:val="single" w:sz="4" w:space="0" w:color="auto"/>
            </w:tcBorders>
            <w:vAlign w:val="center"/>
          </w:tcPr>
          <w:p w14:paraId="188BC5AD" w14:textId="2B12B5D7" w:rsidR="00D4747A" w:rsidRPr="004D790C" w:rsidRDefault="00D4747A" w:rsidP="00D4747A">
            <w:pPr>
              <w:ind w:right="-111"/>
              <w:jc w:val="center"/>
              <w:rPr>
                <w:sz w:val="20"/>
              </w:rPr>
            </w:pPr>
            <w:r w:rsidRPr="004D790C">
              <w:rPr>
                <w:sz w:val="20"/>
              </w:rPr>
              <w:t>1</w:t>
            </w:r>
            <w:r>
              <w:rPr>
                <w:sz w:val="20"/>
              </w:rPr>
              <w:t>9</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452B3585" w14:textId="77777777" w:rsidR="00D4747A" w:rsidRPr="008631D4" w:rsidRDefault="00D4747A" w:rsidP="00D4747A">
            <w:pPr>
              <w:rPr>
                <w:sz w:val="20"/>
              </w:rPr>
            </w:pPr>
            <w:r w:rsidRPr="008631D4">
              <w:rPr>
                <w:sz w:val="20"/>
              </w:rPr>
              <w:t>Finansowanie kosztów badań lekarskich</w:t>
            </w:r>
          </w:p>
        </w:tc>
        <w:tc>
          <w:tcPr>
            <w:tcW w:w="3227" w:type="dxa"/>
            <w:gridSpan w:val="3"/>
            <w:tcBorders>
              <w:left w:val="single" w:sz="4" w:space="0" w:color="auto"/>
            </w:tcBorders>
            <w:vAlign w:val="center"/>
          </w:tcPr>
          <w:p w14:paraId="25B10795" w14:textId="77777777" w:rsidR="00D4747A" w:rsidRPr="008631D4" w:rsidRDefault="00D4747A" w:rsidP="00D4747A">
            <w:pPr>
              <w:rPr>
                <w:sz w:val="20"/>
              </w:rPr>
            </w:pPr>
            <w:r w:rsidRPr="008631D4">
              <w:rPr>
                <w:sz w:val="20"/>
              </w:rPr>
              <w:t xml:space="preserve">Finansowanie kosztów badań lekarskich lub psychologicznych przeprowadzanych na wniosek powiatowego urzędu pracy </w:t>
            </w:r>
          </w:p>
        </w:tc>
        <w:tc>
          <w:tcPr>
            <w:tcW w:w="1701" w:type="dxa"/>
            <w:gridSpan w:val="2"/>
            <w:vAlign w:val="center"/>
          </w:tcPr>
          <w:p w14:paraId="137CB7EC" w14:textId="77777777" w:rsidR="00D4747A" w:rsidRPr="008631D4" w:rsidRDefault="00D4747A" w:rsidP="00D4747A">
            <w:pPr>
              <w:jc w:val="center"/>
              <w:rPr>
                <w:sz w:val="20"/>
              </w:rPr>
            </w:pPr>
            <w:r w:rsidRPr="008631D4">
              <w:rPr>
                <w:sz w:val="20"/>
              </w:rPr>
              <w:t>w miarę potrzeb - do wysokości limitu FP</w:t>
            </w:r>
          </w:p>
        </w:tc>
        <w:tc>
          <w:tcPr>
            <w:tcW w:w="1418" w:type="dxa"/>
            <w:vAlign w:val="center"/>
          </w:tcPr>
          <w:p w14:paraId="32A89594" w14:textId="77777777" w:rsidR="00D4747A" w:rsidRPr="008631D4" w:rsidRDefault="00D4747A" w:rsidP="00D4747A">
            <w:pPr>
              <w:jc w:val="center"/>
              <w:rPr>
                <w:sz w:val="20"/>
              </w:rPr>
            </w:pPr>
            <w:r w:rsidRPr="008631D4">
              <w:rPr>
                <w:sz w:val="20"/>
              </w:rPr>
              <w:t>-</w:t>
            </w:r>
          </w:p>
        </w:tc>
        <w:tc>
          <w:tcPr>
            <w:tcW w:w="5528" w:type="dxa"/>
            <w:gridSpan w:val="5"/>
            <w:vAlign w:val="center"/>
          </w:tcPr>
          <w:p w14:paraId="35C75200" w14:textId="2CC9681E" w:rsidR="00D4747A" w:rsidRPr="00B011E2" w:rsidRDefault="00D4747A" w:rsidP="00D4747A">
            <w:pPr>
              <w:rPr>
                <w:color w:val="FF0000"/>
                <w:sz w:val="20"/>
              </w:rPr>
            </w:pPr>
            <w:r>
              <w:rPr>
                <w:sz w:val="18"/>
                <w:szCs w:val="18"/>
              </w:rPr>
              <w:t>W 2021r. u</w:t>
            </w:r>
            <w:r w:rsidRPr="00473A77">
              <w:rPr>
                <w:sz w:val="18"/>
                <w:szCs w:val="18"/>
              </w:rPr>
              <w:t>sługa nie była realizowana</w:t>
            </w:r>
          </w:p>
        </w:tc>
      </w:tr>
      <w:tr w:rsidR="00D4747A" w:rsidRPr="00F9227B" w14:paraId="2537ADD1" w14:textId="77777777" w:rsidTr="00D47B14">
        <w:tc>
          <w:tcPr>
            <w:tcW w:w="543" w:type="dxa"/>
            <w:tcBorders>
              <w:top w:val="single" w:sz="4" w:space="0" w:color="auto"/>
              <w:left w:val="single" w:sz="4" w:space="0" w:color="auto"/>
              <w:bottom w:val="single" w:sz="4" w:space="0" w:color="auto"/>
              <w:right w:val="single" w:sz="4" w:space="0" w:color="auto"/>
            </w:tcBorders>
            <w:vAlign w:val="center"/>
          </w:tcPr>
          <w:p w14:paraId="6700164D" w14:textId="5448438A" w:rsidR="00D4747A" w:rsidRPr="008631D4" w:rsidRDefault="00D4747A" w:rsidP="00D4747A">
            <w:pPr>
              <w:ind w:right="-152"/>
              <w:jc w:val="center"/>
              <w:rPr>
                <w:sz w:val="20"/>
              </w:rPr>
            </w:pPr>
            <w:r w:rsidRPr="008631D4">
              <w:rPr>
                <w:sz w:val="20"/>
              </w:rPr>
              <w:t>1.10</w:t>
            </w:r>
          </w:p>
        </w:tc>
        <w:tc>
          <w:tcPr>
            <w:tcW w:w="2326" w:type="dxa"/>
            <w:gridSpan w:val="2"/>
            <w:tcBorders>
              <w:top w:val="single" w:sz="4" w:space="0" w:color="auto"/>
              <w:left w:val="single" w:sz="4" w:space="0" w:color="auto"/>
              <w:bottom w:val="single" w:sz="4" w:space="0" w:color="auto"/>
              <w:right w:val="single" w:sz="4" w:space="0" w:color="auto"/>
            </w:tcBorders>
            <w:vAlign w:val="center"/>
          </w:tcPr>
          <w:p w14:paraId="09646CD4" w14:textId="77777777" w:rsidR="00D4747A" w:rsidRPr="008631D4" w:rsidRDefault="00D4747A" w:rsidP="00D4747A">
            <w:pPr>
              <w:rPr>
                <w:sz w:val="20"/>
              </w:rPr>
            </w:pPr>
            <w:r w:rsidRPr="008631D4">
              <w:rPr>
                <w:sz w:val="20"/>
              </w:rPr>
              <w:t>Finansowanie dodatków aktywizacyjnych</w:t>
            </w:r>
          </w:p>
        </w:tc>
        <w:tc>
          <w:tcPr>
            <w:tcW w:w="3227" w:type="dxa"/>
            <w:gridSpan w:val="3"/>
            <w:tcBorders>
              <w:left w:val="single" w:sz="4" w:space="0" w:color="auto"/>
            </w:tcBorders>
            <w:vAlign w:val="center"/>
          </w:tcPr>
          <w:p w14:paraId="6CAFC739" w14:textId="77777777" w:rsidR="00D4747A" w:rsidRPr="008631D4" w:rsidRDefault="00D4747A" w:rsidP="00D4747A">
            <w:pPr>
              <w:rPr>
                <w:sz w:val="20"/>
              </w:rPr>
            </w:pPr>
            <w:r w:rsidRPr="008631D4">
              <w:rPr>
                <w:sz w:val="20"/>
              </w:rPr>
              <w:t>Przyznawanie i wypłata dodatków na wniosek uprawnionych osób</w:t>
            </w:r>
          </w:p>
        </w:tc>
        <w:tc>
          <w:tcPr>
            <w:tcW w:w="1701" w:type="dxa"/>
            <w:gridSpan w:val="2"/>
            <w:vAlign w:val="center"/>
          </w:tcPr>
          <w:p w14:paraId="2E7AB71D" w14:textId="77777777" w:rsidR="00D4747A" w:rsidRPr="008631D4" w:rsidRDefault="00D4747A" w:rsidP="00D4747A">
            <w:pPr>
              <w:jc w:val="center"/>
              <w:rPr>
                <w:sz w:val="20"/>
              </w:rPr>
            </w:pPr>
            <w:r w:rsidRPr="008631D4">
              <w:rPr>
                <w:sz w:val="20"/>
              </w:rPr>
              <w:t>w miarę potrzeb</w:t>
            </w:r>
          </w:p>
        </w:tc>
        <w:tc>
          <w:tcPr>
            <w:tcW w:w="1418" w:type="dxa"/>
            <w:vAlign w:val="center"/>
          </w:tcPr>
          <w:p w14:paraId="34CFB278" w14:textId="77777777" w:rsidR="00D4747A" w:rsidRPr="00B011E2" w:rsidRDefault="00D4747A" w:rsidP="00D4747A">
            <w:pPr>
              <w:jc w:val="center"/>
              <w:rPr>
                <w:color w:val="FF0000"/>
                <w:sz w:val="20"/>
              </w:rPr>
            </w:pPr>
          </w:p>
        </w:tc>
        <w:tc>
          <w:tcPr>
            <w:tcW w:w="5528" w:type="dxa"/>
            <w:gridSpan w:val="5"/>
            <w:vAlign w:val="center"/>
          </w:tcPr>
          <w:p w14:paraId="53B1222E" w14:textId="77777777" w:rsidR="00D4747A" w:rsidRPr="008631D4" w:rsidRDefault="00D4747A" w:rsidP="00D4747A">
            <w:pPr>
              <w:rPr>
                <w:sz w:val="20"/>
              </w:rPr>
            </w:pPr>
            <w:r w:rsidRPr="008631D4">
              <w:rPr>
                <w:sz w:val="20"/>
              </w:rPr>
              <w:t xml:space="preserve">W 2020r. PUP wypłacał dodatki aktywizacyjne </w:t>
            </w:r>
          </w:p>
          <w:p w14:paraId="1EFE84C1" w14:textId="5D0E30C3" w:rsidR="00D4747A" w:rsidRPr="00B011E2" w:rsidRDefault="00D4747A" w:rsidP="00D4747A">
            <w:pPr>
              <w:rPr>
                <w:color w:val="FF0000"/>
                <w:sz w:val="20"/>
              </w:rPr>
            </w:pPr>
            <w:r w:rsidRPr="008631D4">
              <w:rPr>
                <w:b/>
                <w:bCs/>
                <w:sz w:val="20"/>
              </w:rPr>
              <w:t>93</w:t>
            </w:r>
            <w:r w:rsidRPr="008631D4">
              <w:rPr>
                <w:sz w:val="20"/>
              </w:rPr>
              <w:t xml:space="preserve"> </w:t>
            </w:r>
            <w:r w:rsidRPr="008631D4">
              <w:rPr>
                <w:b/>
                <w:sz w:val="20"/>
              </w:rPr>
              <w:t>osobom</w:t>
            </w:r>
            <w:r w:rsidRPr="008631D4">
              <w:rPr>
                <w:sz w:val="20"/>
              </w:rPr>
              <w:t xml:space="preserve"> bezrobotnym. Na realizacje tego zadania ze środków Funduszu Pracy wydatkowano łącznie 70 545,40  zł.  Dodatki aktywizacyjne są finansowane ze środków Funduszu Pracy do wysokości potrzeb.</w:t>
            </w:r>
          </w:p>
        </w:tc>
      </w:tr>
      <w:tr w:rsidR="00D4747A" w:rsidRPr="00F9227B" w14:paraId="2F48DA5E" w14:textId="77777777" w:rsidTr="006F635C">
        <w:tc>
          <w:tcPr>
            <w:tcW w:w="543" w:type="dxa"/>
            <w:tcBorders>
              <w:top w:val="single" w:sz="4" w:space="0" w:color="auto"/>
              <w:left w:val="single" w:sz="4" w:space="0" w:color="auto"/>
              <w:bottom w:val="single" w:sz="4" w:space="0" w:color="auto"/>
              <w:right w:val="single" w:sz="4" w:space="0" w:color="auto"/>
            </w:tcBorders>
            <w:vAlign w:val="center"/>
          </w:tcPr>
          <w:p w14:paraId="6413EC43" w14:textId="77777777" w:rsidR="00D4747A" w:rsidRPr="005137DC" w:rsidRDefault="00D4747A" w:rsidP="00D4747A">
            <w:pPr>
              <w:jc w:val="center"/>
              <w:rPr>
                <w:bCs/>
                <w:sz w:val="20"/>
              </w:rPr>
            </w:pPr>
            <w:r w:rsidRPr="005137DC">
              <w:rPr>
                <w:bCs/>
                <w:sz w:val="20"/>
              </w:rPr>
              <w:t>2.</w:t>
            </w:r>
          </w:p>
        </w:tc>
        <w:tc>
          <w:tcPr>
            <w:tcW w:w="5553" w:type="dxa"/>
            <w:gridSpan w:val="5"/>
            <w:tcBorders>
              <w:top w:val="single" w:sz="4" w:space="0" w:color="auto"/>
              <w:left w:val="single" w:sz="4" w:space="0" w:color="auto"/>
              <w:bottom w:val="single" w:sz="4" w:space="0" w:color="auto"/>
            </w:tcBorders>
            <w:vAlign w:val="center"/>
          </w:tcPr>
          <w:p w14:paraId="6B5BAF2A" w14:textId="2BEDDE54" w:rsidR="00D4747A" w:rsidRPr="008631D4" w:rsidRDefault="00D4747A" w:rsidP="00D4747A">
            <w:pPr>
              <w:ind w:left="33" w:hanging="33"/>
              <w:rPr>
                <w:b/>
                <w:sz w:val="20"/>
              </w:rPr>
            </w:pPr>
            <w:bookmarkStart w:id="20" w:name="_Hlk5272631"/>
            <w:r w:rsidRPr="008631D4">
              <w:rPr>
                <w:sz w:val="20"/>
              </w:rPr>
              <w:t>Refundacja pracodawcy lub przedsiębiorcy przez okres 12 miesięcy części kosztów poniesionych na wynagrodzenia, nagrody oraz składki  na ubezpieczenia społeczne skierowanych bezrobotnych do 30 roku życia.</w:t>
            </w:r>
            <w:bookmarkEnd w:id="20"/>
          </w:p>
        </w:tc>
        <w:tc>
          <w:tcPr>
            <w:tcW w:w="1701" w:type="dxa"/>
            <w:gridSpan w:val="2"/>
            <w:vAlign w:val="center"/>
          </w:tcPr>
          <w:p w14:paraId="375BBC85" w14:textId="074DD280" w:rsidR="00D4747A" w:rsidRPr="00434F8D" w:rsidRDefault="00D4747A" w:rsidP="00D4747A">
            <w:pPr>
              <w:jc w:val="center"/>
              <w:rPr>
                <w:b/>
                <w:bCs/>
                <w:sz w:val="20"/>
              </w:rPr>
            </w:pPr>
            <w:r w:rsidRPr="00434F8D">
              <w:rPr>
                <w:b/>
                <w:bCs/>
                <w:sz w:val="20"/>
              </w:rPr>
              <w:t xml:space="preserve">5 osób </w:t>
            </w:r>
          </w:p>
        </w:tc>
        <w:tc>
          <w:tcPr>
            <w:tcW w:w="1418" w:type="dxa"/>
            <w:vAlign w:val="center"/>
          </w:tcPr>
          <w:p w14:paraId="555C0146" w14:textId="100E9EF6" w:rsidR="00D4747A" w:rsidRPr="00434F8D" w:rsidRDefault="00D4747A" w:rsidP="00D4747A">
            <w:pPr>
              <w:jc w:val="center"/>
              <w:rPr>
                <w:b/>
                <w:sz w:val="20"/>
              </w:rPr>
            </w:pPr>
            <w:r w:rsidRPr="00434F8D">
              <w:rPr>
                <w:b/>
                <w:sz w:val="20"/>
              </w:rPr>
              <w:t>40,0%</w:t>
            </w:r>
          </w:p>
        </w:tc>
        <w:tc>
          <w:tcPr>
            <w:tcW w:w="1559" w:type="dxa"/>
            <w:vAlign w:val="center"/>
          </w:tcPr>
          <w:p w14:paraId="45A9B4CB" w14:textId="20425228" w:rsidR="00D4747A" w:rsidRPr="00434F8D" w:rsidRDefault="00D4747A" w:rsidP="00D4747A">
            <w:pPr>
              <w:rPr>
                <w:b/>
                <w:sz w:val="20"/>
              </w:rPr>
            </w:pPr>
            <w:r w:rsidRPr="00434F8D">
              <w:rPr>
                <w:b/>
                <w:sz w:val="20"/>
              </w:rPr>
              <w:t>9 osób</w:t>
            </w:r>
          </w:p>
        </w:tc>
        <w:tc>
          <w:tcPr>
            <w:tcW w:w="2126" w:type="dxa"/>
            <w:gridSpan w:val="2"/>
            <w:vAlign w:val="center"/>
          </w:tcPr>
          <w:p w14:paraId="1A89ABD6" w14:textId="711B3613" w:rsidR="00D4747A" w:rsidRPr="006833C1" w:rsidRDefault="00D4747A" w:rsidP="00D4747A">
            <w:pPr>
              <w:jc w:val="center"/>
              <w:rPr>
                <w:b/>
                <w:sz w:val="18"/>
                <w:szCs w:val="18"/>
              </w:rPr>
            </w:pPr>
            <w:r>
              <w:rPr>
                <w:b/>
                <w:sz w:val="18"/>
                <w:szCs w:val="18"/>
              </w:rPr>
              <w:t>87,5</w:t>
            </w:r>
            <w:r w:rsidRPr="006833C1">
              <w:rPr>
                <w:b/>
                <w:sz w:val="18"/>
                <w:szCs w:val="18"/>
              </w:rPr>
              <w:t>%</w:t>
            </w:r>
          </w:p>
        </w:tc>
        <w:tc>
          <w:tcPr>
            <w:tcW w:w="1843" w:type="dxa"/>
            <w:gridSpan w:val="2"/>
            <w:vAlign w:val="center"/>
          </w:tcPr>
          <w:p w14:paraId="2E91ED49" w14:textId="5C44E9B4" w:rsidR="00D4747A" w:rsidRPr="006833C1" w:rsidRDefault="00D4747A" w:rsidP="00D4747A">
            <w:pPr>
              <w:jc w:val="center"/>
              <w:rPr>
                <w:b/>
                <w:sz w:val="20"/>
              </w:rPr>
            </w:pPr>
            <w:r w:rsidRPr="006833C1">
              <w:rPr>
                <w:b/>
                <w:sz w:val="20"/>
              </w:rPr>
              <w:t>1</w:t>
            </w:r>
            <w:r>
              <w:rPr>
                <w:b/>
                <w:sz w:val="20"/>
              </w:rPr>
              <w:t>80,0</w:t>
            </w:r>
            <w:r w:rsidRPr="006833C1">
              <w:rPr>
                <w:b/>
                <w:sz w:val="20"/>
              </w:rPr>
              <w:t>%</w:t>
            </w:r>
          </w:p>
        </w:tc>
      </w:tr>
      <w:tr w:rsidR="00D4747A" w:rsidRPr="00F9227B" w14:paraId="188740E2" w14:textId="77777777" w:rsidTr="006F635C">
        <w:trPr>
          <w:trHeight w:val="270"/>
        </w:trPr>
        <w:tc>
          <w:tcPr>
            <w:tcW w:w="543" w:type="dxa"/>
            <w:tcBorders>
              <w:top w:val="single" w:sz="4" w:space="0" w:color="auto"/>
              <w:left w:val="single" w:sz="4" w:space="0" w:color="auto"/>
              <w:bottom w:val="single" w:sz="4" w:space="0" w:color="auto"/>
              <w:right w:val="single" w:sz="4" w:space="0" w:color="auto"/>
            </w:tcBorders>
            <w:vAlign w:val="center"/>
          </w:tcPr>
          <w:p w14:paraId="18D684B4" w14:textId="4959B8FC" w:rsidR="00D4747A" w:rsidRPr="005137DC" w:rsidRDefault="00D4747A" w:rsidP="00D4747A">
            <w:pPr>
              <w:jc w:val="center"/>
              <w:rPr>
                <w:bCs/>
                <w:sz w:val="20"/>
              </w:rPr>
            </w:pPr>
            <w:r w:rsidRPr="005137DC">
              <w:rPr>
                <w:bCs/>
                <w:sz w:val="20"/>
              </w:rPr>
              <w:t>3.</w:t>
            </w:r>
          </w:p>
        </w:tc>
        <w:tc>
          <w:tcPr>
            <w:tcW w:w="5553" w:type="dxa"/>
            <w:gridSpan w:val="5"/>
            <w:tcBorders>
              <w:top w:val="single" w:sz="4" w:space="0" w:color="auto"/>
              <w:left w:val="single" w:sz="4" w:space="0" w:color="auto"/>
              <w:bottom w:val="single" w:sz="4" w:space="0" w:color="auto"/>
            </w:tcBorders>
            <w:vAlign w:val="center"/>
          </w:tcPr>
          <w:p w14:paraId="78ADA67C" w14:textId="7C3777A7" w:rsidR="00D4747A" w:rsidRPr="00CC2BE2" w:rsidRDefault="00D4747A" w:rsidP="00D4747A">
            <w:pPr>
              <w:ind w:left="2" w:firstLine="32"/>
              <w:rPr>
                <w:sz w:val="20"/>
              </w:rPr>
            </w:pPr>
            <w:r w:rsidRPr="00CC2BE2">
              <w:rPr>
                <w:sz w:val="20"/>
              </w:rPr>
              <w:t xml:space="preserve">Aktywizacja zawodowa bezrobotnych do 29 roku życia w ramach projektu pozakonkursowego </w:t>
            </w:r>
            <w:r w:rsidRPr="00CC2BE2">
              <w:rPr>
                <w:b/>
                <w:sz w:val="20"/>
              </w:rPr>
              <w:t>„Aktywizacja osób młodych pozostających bez pracy w powiecie jędrzejowskim (</w:t>
            </w:r>
            <w:r>
              <w:rPr>
                <w:b/>
                <w:sz w:val="20"/>
              </w:rPr>
              <w:t>VI</w:t>
            </w:r>
            <w:r w:rsidRPr="00CC2BE2">
              <w:rPr>
                <w:b/>
                <w:sz w:val="20"/>
              </w:rPr>
              <w:t>)”</w:t>
            </w:r>
            <w:r w:rsidRPr="00CC2BE2">
              <w:rPr>
                <w:sz w:val="20"/>
              </w:rPr>
              <w:t xml:space="preserve"> współfinansowanego ze środków Unii Europejskiej w ramach Europejskiego Funduszu Społecznego w ramach Programu Operacyjnego Wiedza Edukacja Rozwój poprzez realizację poniższych form wsparcia:</w:t>
            </w:r>
          </w:p>
        </w:tc>
        <w:tc>
          <w:tcPr>
            <w:tcW w:w="1701" w:type="dxa"/>
            <w:gridSpan w:val="2"/>
            <w:tcBorders>
              <w:top w:val="single" w:sz="4" w:space="0" w:color="auto"/>
            </w:tcBorders>
            <w:vAlign w:val="center"/>
          </w:tcPr>
          <w:p w14:paraId="4A5F2831" w14:textId="77777777" w:rsidR="00DC5653" w:rsidRDefault="00D4747A" w:rsidP="00D4747A">
            <w:pPr>
              <w:jc w:val="center"/>
              <w:rPr>
                <w:sz w:val="20"/>
              </w:rPr>
            </w:pPr>
            <w:r w:rsidRPr="00CC2BE2">
              <w:rPr>
                <w:sz w:val="20"/>
              </w:rPr>
              <w:t xml:space="preserve">Objęcie wsparciem </w:t>
            </w:r>
          </w:p>
          <w:p w14:paraId="38D8CC9F" w14:textId="126BBDDB" w:rsidR="00D4747A" w:rsidRPr="00CC2BE2" w:rsidRDefault="00D4747A" w:rsidP="00D4747A">
            <w:pPr>
              <w:jc w:val="center"/>
              <w:rPr>
                <w:sz w:val="20"/>
              </w:rPr>
            </w:pPr>
            <w:r w:rsidRPr="00CC2BE2">
              <w:rPr>
                <w:b/>
                <w:sz w:val="20"/>
              </w:rPr>
              <w:t xml:space="preserve">  </w:t>
            </w:r>
            <w:r>
              <w:rPr>
                <w:b/>
                <w:sz w:val="20"/>
              </w:rPr>
              <w:t>163 osoby</w:t>
            </w:r>
          </w:p>
        </w:tc>
        <w:tc>
          <w:tcPr>
            <w:tcW w:w="1418" w:type="dxa"/>
            <w:tcBorders>
              <w:top w:val="single" w:sz="4" w:space="0" w:color="auto"/>
            </w:tcBorders>
            <w:vAlign w:val="center"/>
          </w:tcPr>
          <w:p w14:paraId="702EC70D" w14:textId="0E938D34" w:rsidR="00D4747A" w:rsidRPr="00CC2BE2" w:rsidRDefault="00D4747A" w:rsidP="00D4747A">
            <w:pPr>
              <w:jc w:val="center"/>
              <w:rPr>
                <w:b/>
                <w:sz w:val="20"/>
              </w:rPr>
            </w:pPr>
            <w:r>
              <w:rPr>
                <w:b/>
                <w:sz w:val="20"/>
              </w:rPr>
              <w:t>6</w:t>
            </w:r>
            <w:r w:rsidRPr="00CE762C">
              <w:rPr>
                <w:b/>
                <w:sz w:val="20"/>
              </w:rPr>
              <w:t>0,0%</w:t>
            </w:r>
          </w:p>
        </w:tc>
        <w:tc>
          <w:tcPr>
            <w:tcW w:w="1559" w:type="dxa"/>
            <w:tcBorders>
              <w:top w:val="single" w:sz="4" w:space="0" w:color="auto"/>
            </w:tcBorders>
            <w:vAlign w:val="center"/>
          </w:tcPr>
          <w:p w14:paraId="4D972F04" w14:textId="36ACC455" w:rsidR="00D4747A" w:rsidRPr="005739F4" w:rsidRDefault="00D4747A" w:rsidP="00D4747A">
            <w:pPr>
              <w:jc w:val="center"/>
              <w:rPr>
                <w:b/>
                <w:sz w:val="20"/>
              </w:rPr>
            </w:pPr>
            <w:r>
              <w:rPr>
                <w:b/>
                <w:sz w:val="20"/>
              </w:rPr>
              <w:t>154 osoby</w:t>
            </w:r>
          </w:p>
        </w:tc>
        <w:tc>
          <w:tcPr>
            <w:tcW w:w="2126" w:type="dxa"/>
            <w:gridSpan w:val="2"/>
            <w:tcBorders>
              <w:top w:val="single" w:sz="4" w:space="0" w:color="auto"/>
            </w:tcBorders>
            <w:vAlign w:val="center"/>
          </w:tcPr>
          <w:p w14:paraId="3BF37882" w14:textId="52CCF6F0" w:rsidR="00D4747A" w:rsidRPr="005739F4" w:rsidRDefault="00D4747A" w:rsidP="00D4747A">
            <w:pPr>
              <w:jc w:val="center"/>
              <w:rPr>
                <w:b/>
                <w:sz w:val="20"/>
              </w:rPr>
            </w:pPr>
            <w:r>
              <w:rPr>
                <w:b/>
                <w:sz w:val="20"/>
              </w:rPr>
              <w:t>83,5</w:t>
            </w:r>
            <w:r w:rsidRPr="00FB14EB">
              <w:rPr>
                <w:b/>
                <w:sz w:val="20"/>
              </w:rPr>
              <w:t>%</w:t>
            </w:r>
          </w:p>
        </w:tc>
        <w:tc>
          <w:tcPr>
            <w:tcW w:w="1843" w:type="dxa"/>
            <w:gridSpan w:val="2"/>
            <w:tcBorders>
              <w:top w:val="single" w:sz="4" w:space="0" w:color="auto"/>
            </w:tcBorders>
            <w:vAlign w:val="center"/>
          </w:tcPr>
          <w:p w14:paraId="0662D4B8" w14:textId="17E0A076" w:rsidR="00D4747A" w:rsidRPr="005739F4" w:rsidRDefault="00D4747A" w:rsidP="00D4747A">
            <w:pPr>
              <w:jc w:val="center"/>
              <w:rPr>
                <w:b/>
                <w:sz w:val="20"/>
              </w:rPr>
            </w:pPr>
            <w:r>
              <w:rPr>
                <w:b/>
                <w:sz w:val="20"/>
              </w:rPr>
              <w:t>94,5</w:t>
            </w:r>
            <w:r w:rsidRPr="005739F4">
              <w:rPr>
                <w:b/>
                <w:sz w:val="20"/>
              </w:rPr>
              <w:t>%</w:t>
            </w:r>
          </w:p>
        </w:tc>
      </w:tr>
      <w:tr w:rsidR="00D4747A" w:rsidRPr="00F9227B" w14:paraId="1112D263" w14:textId="77777777" w:rsidTr="006F635C">
        <w:trPr>
          <w:trHeight w:val="211"/>
        </w:trPr>
        <w:tc>
          <w:tcPr>
            <w:tcW w:w="543" w:type="dxa"/>
            <w:tcBorders>
              <w:top w:val="single" w:sz="4" w:space="0" w:color="auto"/>
              <w:left w:val="single" w:sz="4" w:space="0" w:color="auto"/>
              <w:bottom w:val="single" w:sz="4" w:space="0" w:color="auto"/>
              <w:right w:val="single" w:sz="4" w:space="0" w:color="auto"/>
            </w:tcBorders>
            <w:vAlign w:val="center"/>
          </w:tcPr>
          <w:p w14:paraId="17D0CDC2" w14:textId="53F5E11D" w:rsidR="00D4747A" w:rsidRPr="00CC2BE2" w:rsidRDefault="00D4747A" w:rsidP="00D4747A">
            <w:pPr>
              <w:jc w:val="center"/>
              <w:rPr>
                <w:sz w:val="20"/>
              </w:rPr>
            </w:pPr>
            <w:r>
              <w:rPr>
                <w:sz w:val="20"/>
              </w:rPr>
              <w:t>3</w:t>
            </w:r>
            <w:r w:rsidRPr="00CC2BE2">
              <w:rPr>
                <w:sz w:val="20"/>
              </w:rPr>
              <w:t>.1</w:t>
            </w:r>
          </w:p>
        </w:tc>
        <w:tc>
          <w:tcPr>
            <w:tcW w:w="5553" w:type="dxa"/>
            <w:gridSpan w:val="5"/>
            <w:tcBorders>
              <w:top w:val="single" w:sz="4" w:space="0" w:color="auto"/>
              <w:left w:val="single" w:sz="4" w:space="0" w:color="auto"/>
              <w:bottom w:val="single" w:sz="4" w:space="0" w:color="auto"/>
            </w:tcBorders>
            <w:vAlign w:val="center"/>
          </w:tcPr>
          <w:p w14:paraId="7CE845A6" w14:textId="130DBD3D" w:rsidR="00D4747A" w:rsidRPr="00CC2BE2" w:rsidRDefault="00D4747A" w:rsidP="00D4747A">
            <w:pPr>
              <w:ind w:left="2" w:firstLine="32"/>
              <w:rPr>
                <w:sz w:val="20"/>
              </w:rPr>
            </w:pPr>
            <w:r w:rsidRPr="00CC2BE2">
              <w:rPr>
                <w:sz w:val="20"/>
              </w:rPr>
              <w:t>Staże</w:t>
            </w:r>
          </w:p>
        </w:tc>
        <w:tc>
          <w:tcPr>
            <w:tcW w:w="1701" w:type="dxa"/>
            <w:gridSpan w:val="2"/>
            <w:vAlign w:val="center"/>
          </w:tcPr>
          <w:p w14:paraId="75C4F926" w14:textId="6B837119" w:rsidR="00D4747A" w:rsidRPr="00CC2BE2" w:rsidRDefault="00D4747A" w:rsidP="00D4747A">
            <w:pPr>
              <w:jc w:val="center"/>
              <w:rPr>
                <w:sz w:val="20"/>
              </w:rPr>
            </w:pPr>
            <w:r>
              <w:rPr>
                <w:sz w:val="20"/>
              </w:rPr>
              <w:t>120</w:t>
            </w:r>
            <w:r w:rsidRPr="00CC2BE2">
              <w:rPr>
                <w:sz w:val="20"/>
              </w:rPr>
              <w:t xml:space="preserve"> osób</w:t>
            </w:r>
          </w:p>
        </w:tc>
        <w:tc>
          <w:tcPr>
            <w:tcW w:w="1418" w:type="dxa"/>
            <w:vAlign w:val="center"/>
          </w:tcPr>
          <w:p w14:paraId="20970CC9" w14:textId="77777777" w:rsidR="00D4747A" w:rsidRPr="00CC2BE2" w:rsidRDefault="00D4747A" w:rsidP="00D4747A">
            <w:pPr>
              <w:jc w:val="center"/>
              <w:rPr>
                <w:sz w:val="20"/>
              </w:rPr>
            </w:pPr>
          </w:p>
        </w:tc>
        <w:tc>
          <w:tcPr>
            <w:tcW w:w="1559" w:type="dxa"/>
            <w:vAlign w:val="center"/>
          </w:tcPr>
          <w:p w14:paraId="5DD236BC" w14:textId="24F14D7D" w:rsidR="00D4747A" w:rsidRPr="005739F4" w:rsidRDefault="00D4747A" w:rsidP="00D4747A">
            <w:pPr>
              <w:jc w:val="center"/>
              <w:rPr>
                <w:sz w:val="20"/>
              </w:rPr>
            </w:pPr>
            <w:r>
              <w:rPr>
                <w:sz w:val="20"/>
              </w:rPr>
              <w:t>122 osoby</w:t>
            </w:r>
          </w:p>
        </w:tc>
        <w:tc>
          <w:tcPr>
            <w:tcW w:w="2126" w:type="dxa"/>
            <w:gridSpan w:val="2"/>
            <w:vAlign w:val="center"/>
          </w:tcPr>
          <w:p w14:paraId="648AC195" w14:textId="77777777" w:rsidR="00D4747A" w:rsidRPr="005739F4" w:rsidRDefault="00D4747A" w:rsidP="00D4747A">
            <w:pPr>
              <w:jc w:val="center"/>
              <w:rPr>
                <w:sz w:val="21"/>
                <w:szCs w:val="21"/>
              </w:rPr>
            </w:pPr>
          </w:p>
        </w:tc>
        <w:tc>
          <w:tcPr>
            <w:tcW w:w="1843" w:type="dxa"/>
            <w:gridSpan w:val="2"/>
            <w:vAlign w:val="center"/>
          </w:tcPr>
          <w:p w14:paraId="3A315190" w14:textId="23A1561E" w:rsidR="00D4747A" w:rsidRPr="005739F4" w:rsidRDefault="00D4747A" w:rsidP="00D4747A">
            <w:pPr>
              <w:jc w:val="center"/>
              <w:rPr>
                <w:sz w:val="20"/>
              </w:rPr>
            </w:pPr>
            <w:r>
              <w:rPr>
                <w:sz w:val="20"/>
              </w:rPr>
              <w:t>101,7%</w:t>
            </w:r>
          </w:p>
        </w:tc>
      </w:tr>
      <w:tr w:rsidR="00D4747A" w:rsidRPr="00F9227B" w14:paraId="1DDC149F" w14:textId="77777777" w:rsidTr="006F635C">
        <w:trPr>
          <w:trHeight w:val="243"/>
        </w:trPr>
        <w:tc>
          <w:tcPr>
            <w:tcW w:w="543" w:type="dxa"/>
            <w:tcBorders>
              <w:top w:val="single" w:sz="4" w:space="0" w:color="auto"/>
              <w:left w:val="single" w:sz="4" w:space="0" w:color="auto"/>
              <w:bottom w:val="single" w:sz="4" w:space="0" w:color="auto"/>
              <w:right w:val="single" w:sz="4" w:space="0" w:color="auto"/>
            </w:tcBorders>
            <w:vAlign w:val="center"/>
          </w:tcPr>
          <w:p w14:paraId="2A15A786" w14:textId="76BA47FE" w:rsidR="00D4747A" w:rsidRDefault="00D4747A" w:rsidP="00D4747A">
            <w:pPr>
              <w:jc w:val="center"/>
              <w:rPr>
                <w:sz w:val="20"/>
              </w:rPr>
            </w:pPr>
            <w:r>
              <w:rPr>
                <w:sz w:val="20"/>
              </w:rPr>
              <w:t>3.2</w:t>
            </w:r>
          </w:p>
        </w:tc>
        <w:tc>
          <w:tcPr>
            <w:tcW w:w="5553" w:type="dxa"/>
            <w:gridSpan w:val="5"/>
            <w:tcBorders>
              <w:top w:val="single" w:sz="4" w:space="0" w:color="auto"/>
              <w:left w:val="single" w:sz="4" w:space="0" w:color="auto"/>
              <w:bottom w:val="single" w:sz="4" w:space="0" w:color="auto"/>
            </w:tcBorders>
            <w:vAlign w:val="center"/>
          </w:tcPr>
          <w:p w14:paraId="785A84A2" w14:textId="58E5987F" w:rsidR="00D4747A" w:rsidRPr="00CC2BE2" w:rsidRDefault="00D4747A" w:rsidP="00D4747A">
            <w:pPr>
              <w:ind w:left="2" w:firstLine="32"/>
              <w:rPr>
                <w:sz w:val="20"/>
              </w:rPr>
            </w:pPr>
            <w:r>
              <w:rPr>
                <w:sz w:val="20"/>
              </w:rPr>
              <w:t>Prace interwencyjne</w:t>
            </w:r>
          </w:p>
        </w:tc>
        <w:tc>
          <w:tcPr>
            <w:tcW w:w="1701" w:type="dxa"/>
            <w:gridSpan w:val="2"/>
            <w:vAlign w:val="center"/>
          </w:tcPr>
          <w:p w14:paraId="439F3A88" w14:textId="239A7D72" w:rsidR="00D4747A" w:rsidRDefault="00D4747A" w:rsidP="00D4747A">
            <w:pPr>
              <w:jc w:val="center"/>
              <w:rPr>
                <w:sz w:val="20"/>
              </w:rPr>
            </w:pPr>
            <w:r>
              <w:rPr>
                <w:sz w:val="20"/>
              </w:rPr>
              <w:t>3 osoby</w:t>
            </w:r>
          </w:p>
        </w:tc>
        <w:tc>
          <w:tcPr>
            <w:tcW w:w="1418" w:type="dxa"/>
            <w:vAlign w:val="center"/>
          </w:tcPr>
          <w:p w14:paraId="4E953AAA" w14:textId="77777777" w:rsidR="00D4747A" w:rsidRPr="00CC2BE2" w:rsidRDefault="00D4747A" w:rsidP="00D4747A">
            <w:pPr>
              <w:jc w:val="center"/>
              <w:rPr>
                <w:sz w:val="20"/>
              </w:rPr>
            </w:pPr>
          </w:p>
        </w:tc>
        <w:tc>
          <w:tcPr>
            <w:tcW w:w="1559" w:type="dxa"/>
            <w:vAlign w:val="center"/>
          </w:tcPr>
          <w:p w14:paraId="4DF85BA1" w14:textId="268C92DC" w:rsidR="00D4747A" w:rsidRDefault="00D4747A" w:rsidP="00D4747A">
            <w:pPr>
              <w:jc w:val="center"/>
              <w:rPr>
                <w:sz w:val="20"/>
              </w:rPr>
            </w:pPr>
            <w:r>
              <w:rPr>
                <w:sz w:val="20"/>
              </w:rPr>
              <w:t>3 osoby</w:t>
            </w:r>
          </w:p>
        </w:tc>
        <w:tc>
          <w:tcPr>
            <w:tcW w:w="2126" w:type="dxa"/>
            <w:gridSpan w:val="2"/>
            <w:vAlign w:val="center"/>
          </w:tcPr>
          <w:p w14:paraId="4BE02174" w14:textId="77777777" w:rsidR="00D4747A" w:rsidRPr="005739F4" w:rsidRDefault="00D4747A" w:rsidP="00D4747A">
            <w:pPr>
              <w:jc w:val="center"/>
              <w:rPr>
                <w:sz w:val="21"/>
                <w:szCs w:val="21"/>
              </w:rPr>
            </w:pPr>
          </w:p>
        </w:tc>
        <w:tc>
          <w:tcPr>
            <w:tcW w:w="1843" w:type="dxa"/>
            <w:gridSpan w:val="2"/>
            <w:vAlign w:val="center"/>
          </w:tcPr>
          <w:p w14:paraId="7070438B" w14:textId="246AFC5E" w:rsidR="00D4747A" w:rsidRDefault="00D4747A" w:rsidP="00D4747A">
            <w:pPr>
              <w:jc w:val="center"/>
              <w:rPr>
                <w:sz w:val="20"/>
              </w:rPr>
            </w:pPr>
            <w:r>
              <w:rPr>
                <w:sz w:val="20"/>
              </w:rPr>
              <w:t>100,0%</w:t>
            </w:r>
          </w:p>
        </w:tc>
      </w:tr>
      <w:tr w:rsidR="00D4747A" w:rsidRPr="00F9227B" w14:paraId="49EB0B18" w14:textId="77777777" w:rsidTr="006F635C">
        <w:trPr>
          <w:trHeight w:val="275"/>
        </w:trPr>
        <w:tc>
          <w:tcPr>
            <w:tcW w:w="543" w:type="dxa"/>
            <w:tcBorders>
              <w:top w:val="single" w:sz="4" w:space="0" w:color="auto"/>
              <w:left w:val="single" w:sz="4" w:space="0" w:color="auto"/>
              <w:bottom w:val="single" w:sz="4" w:space="0" w:color="auto"/>
              <w:right w:val="single" w:sz="4" w:space="0" w:color="auto"/>
            </w:tcBorders>
            <w:vAlign w:val="center"/>
          </w:tcPr>
          <w:p w14:paraId="1A1DE7F9" w14:textId="31F05FFF" w:rsidR="00D4747A" w:rsidRPr="00CC2BE2" w:rsidRDefault="00D4747A" w:rsidP="00D4747A">
            <w:pPr>
              <w:jc w:val="center"/>
              <w:rPr>
                <w:sz w:val="20"/>
              </w:rPr>
            </w:pPr>
            <w:r>
              <w:rPr>
                <w:sz w:val="20"/>
              </w:rPr>
              <w:t>3.3</w:t>
            </w:r>
          </w:p>
        </w:tc>
        <w:tc>
          <w:tcPr>
            <w:tcW w:w="5553" w:type="dxa"/>
            <w:gridSpan w:val="5"/>
            <w:tcBorders>
              <w:top w:val="single" w:sz="4" w:space="0" w:color="auto"/>
              <w:left w:val="single" w:sz="4" w:space="0" w:color="auto"/>
              <w:bottom w:val="single" w:sz="4" w:space="0" w:color="auto"/>
            </w:tcBorders>
            <w:vAlign w:val="center"/>
          </w:tcPr>
          <w:p w14:paraId="5A0653A3" w14:textId="3E773710" w:rsidR="00D4747A" w:rsidRPr="00CC2BE2" w:rsidRDefault="00D4747A" w:rsidP="00D4747A">
            <w:pPr>
              <w:ind w:left="2" w:firstLine="32"/>
              <w:rPr>
                <w:sz w:val="20"/>
              </w:rPr>
            </w:pPr>
            <w:r w:rsidRPr="00CC2BE2">
              <w:rPr>
                <w:sz w:val="20"/>
              </w:rPr>
              <w:t>Bon na zasiedlenie</w:t>
            </w:r>
          </w:p>
        </w:tc>
        <w:tc>
          <w:tcPr>
            <w:tcW w:w="1701" w:type="dxa"/>
            <w:gridSpan w:val="2"/>
            <w:vAlign w:val="center"/>
          </w:tcPr>
          <w:p w14:paraId="3FC37C5E" w14:textId="77777777" w:rsidR="00D4747A" w:rsidRPr="00CC2BE2" w:rsidRDefault="00D4747A" w:rsidP="00D4747A">
            <w:pPr>
              <w:jc w:val="center"/>
              <w:rPr>
                <w:sz w:val="20"/>
              </w:rPr>
            </w:pPr>
            <w:r>
              <w:rPr>
                <w:sz w:val="20"/>
              </w:rPr>
              <w:t>30</w:t>
            </w:r>
            <w:r w:rsidRPr="00CC2BE2">
              <w:rPr>
                <w:sz w:val="20"/>
              </w:rPr>
              <w:t xml:space="preserve"> osób</w:t>
            </w:r>
          </w:p>
        </w:tc>
        <w:tc>
          <w:tcPr>
            <w:tcW w:w="1418" w:type="dxa"/>
            <w:vAlign w:val="center"/>
          </w:tcPr>
          <w:p w14:paraId="4986E80E" w14:textId="77777777" w:rsidR="00D4747A" w:rsidRPr="00CC2BE2" w:rsidRDefault="00D4747A" w:rsidP="00D4747A">
            <w:pPr>
              <w:jc w:val="center"/>
              <w:rPr>
                <w:sz w:val="20"/>
              </w:rPr>
            </w:pPr>
          </w:p>
        </w:tc>
        <w:tc>
          <w:tcPr>
            <w:tcW w:w="1559" w:type="dxa"/>
            <w:vAlign w:val="center"/>
          </w:tcPr>
          <w:p w14:paraId="57814CFB" w14:textId="13331CE1" w:rsidR="00D4747A" w:rsidRPr="005739F4" w:rsidRDefault="00D4747A" w:rsidP="00D4747A">
            <w:pPr>
              <w:jc w:val="center"/>
              <w:rPr>
                <w:sz w:val="20"/>
              </w:rPr>
            </w:pPr>
            <w:r>
              <w:rPr>
                <w:sz w:val="20"/>
              </w:rPr>
              <w:t>27 osób</w:t>
            </w:r>
          </w:p>
        </w:tc>
        <w:tc>
          <w:tcPr>
            <w:tcW w:w="2126" w:type="dxa"/>
            <w:gridSpan w:val="2"/>
            <w:vAlign w:val="center"/>
          </w:tcPr>
          <w:p w14:paraId="1673289B" w14:textId="77777777" w:rsidR="00D4747A" w:rsidRPr="005739F4" w:rsidRDefault="00D4747A" w:rsidP="00D4747A">
            <w:pPr>
              <w:jc w:val="center"/>
              <w:rPr>
                <w:sz w:val="21"/>
                <w:szCs w:val="21"/>
              </w:rPr>
            </w:pPr>
          </w:p>
        </w:tc>
        <w:tc>
          <w:tcPr>
            <w:tcW w:w="1843" w:type="dxa"/>
            <w:gridSpan w:val="2"/>
            <w:vAlign w:val="center"/>
          </w:tcPr>
          <w:p w14:paraId="5AE9799B" w14:textId="030EE16E" w:rsidR="00D4747A" w:rsidRPr="005739F4" w:rsidRDefault="00D4747A" w:rsidP="00D4747A">
            <w:pPr>
              <w:jc w:val="center"/>
              <w:rPr>
                <w:sz w:val="20"/>
              </w:rPr>
            </w:pPr>
            <w:r>
              <w:rPr>
                <w:sz w:val="20"/>
              </w:rPr>
              <w:t>90,0%</w:t>
            </w:r>
          </w:p>
        </w:tc>
      </w:tr>
      <w:tr w:rsidR="00D4747A" w:rsidRPr="00F9227B" w14:paraId="44FE638C" w14:textId="77777777" w:rsidTr="006F635C">
        <w:trPr>
          <w:trHeight w:val="279"/>
        </w:trPr>
        <w:tc>
          <w:tcPr>
            <w:tcW w:w="543" w:type="dxa"/>
            <w:tcBorders>
              <w:top w:val="single" w:sz="4" w:space="0" w:color="auto"/>
              <w:left w:val="single" w:sz="4" w:space="0" w:color="auto"/>
              <w:bottom w:val="single" w:sz="4" w:space="0" w:color="auto"/>
              <w:right w:val="single" w:sz="4" w:space="0" w:color="auto"/>
            </w:tcBorders>
            <w:vAlign w:val="center"/>
          </w:tcPr>
          <w:p w14:paraId="726DD672" w14:textId="4F2A99C4" w:rsidR="00D4747A" w:rsidRDefault="00D4747A" w:rsidP="00D4747A">
            <w:pPr>
              <w:jc w:val="center"/>
              <w:rPr>
                <w:sz w:val="20"/>
              </w:rPr>
            </w:pPr>
            <w:r>
              <w:rPr>
                <w:sz w:val="20"/>
              </w:rPr>
              <w:t>3.4</w:t>
            </w:r>
          </w:p>
        </w:tc>
        <w:tc>
          <w:tcPr>
            <w:tcW w:w="5553" w:type="dxa"/>
            <w:gridSpan w:val="5"/>
            <w:tcBorders>
              <w:top w:val="single" w:sz="4" w:space="0" w:color="auto"/>
              <w:left w:val="single" w:sz="4" w:space="0" w:color="auto"/>
              <w:bottom w:val="single" w:sz="4" w:space="0" w:color="auto"/>
            </w:tcBorders>
            <w:vAlign w:val="center"/>
          </w:tcPr>
          <w:p w14:paraId="05E6C0AA" w14:textId="6A462031" w:rsidR="00D4747A" w:rsidRPr="00CC2BE2" w:rsidRDefault="00D4747A" w:rsidP="00D4747A">
            <w:pPr>
              <w:ind w:left="2" w:firstLine="32"/>
              <w:rPr>
                <w:sz w:val="20"/>
              </w:rPr>
            </w:pPr>
            <w:r>
              <w:rPr>
                <w:sz w:val="20"/>
              </w:rPr>
              <w:t>Bon szkoleniowy</w:t>
            </w:r>
          </w:p>
        </w:tc>
        <w:tc>
          <w:tcPr>
            <w:tcW w:w="1701" w:type="dxa"/>
            <w:gridSpan w:val="2"/>
            <w:vAlign w:val="center"/>
          </w:tcPr>
          <w:p w14:paraId="0079E30C" w14:textId="4DB2E2A8" w:rsidR="00D4747A" w:rsidRDefault="00D4747A" w:rsidP="00D4747A">
            <w:pPr>
              <w:jc w:val="center"/>
              <w:rPr>
                <w:sz w:val="20"/>
              </w:rPr>
            </w:pPr>
            <w:r>
              <w:rPr>
                <w:sz w:val="20"/>
              </w:rPr>
              <w:t>10 osób</w:t>
            </w:r>
          </w:p>
        </w:tc>
        <w:tc>
          <w:tcPr>
            <w:tcW w:w="1418" w:type="dxa"/>
            <w:vAlign w:val="center"/>
          </w:tcPr>
          <w:p w14:paraId="5F07FA0E" w14:textId="77777777" w:rsidR="00D4747A" w:rsidRPr="00CC2BE2" w:rsidRDefault="00D4747A" w:rsidP="00D4747A">
            <w:pPr>
              <w:jc w:val="center"/>
              <w:rPr>
                <w:sz w:val="20"/>
              </w:rPr>
            </w:pPr>
          </w:p>
        </w:tc>
        <w:tc>
          <w:tcPr>
            <w:tcW w:w="1559" w:type="dxa"/>
            <w:vAlign w:val="center"/>
          </w:tcPr>
          <w:p w14:paraId="5010DBDB" w14:textId="1C3291DC" w:rsidR="00D4747A" w:rsidRDefault="00D4747A" w:rsidP="00D4747A">
            <w:pPr>
              <w:jc w:val="center"/>
              <w:rPr>
                <w:sz w:val="20"/>
              </w:rPr>
            </w:pPr>
            <w:r>
              <w:rPr>
                <w:sz w:val="20"/>
              </w:rPr>
              <w:t>2 osoby</w:t>
            </w:r>
          </w:p>
        </w:tc>
        <w:tc>
          <w:tcPr>
            <w:tcW w:w="2126" w:type="dxa"/>
            <w:gridSpan w:val="2"/>
            <w:vAlign w:val="center"/>
          </w:tcPr>
          <w:p w14:paraId="31CF2DA9" w14:textId="77777777" w:rsidR="00D4747A" w:rsidRPr="005739F4" w:rsidRDefault="00D4747A" w:rsidP="00D4747A">
            <w:pPr>
              <w:jc w:val="center"/>
              <w:rPr>
                <w:sz w:val="21"/>
                <w:szCs w:val="21"/>
              </w:rPr>
            </w:pPr>
          </w:p>
        </w:tc>
        <w:tc>
          <w:tcPr>
            <w:tcW w:w="1843" w:type="dxa"/>
            <w:gridSpan w:val="2"/>
            <w:vAlign w:val="center"/>
          </w:tcPr>
          <w:p w14:paraId="741782B6" w14:textId="40CDCBF7" w:rsidR="00D4747A" w:rsidRDefault="00D4747A" w:rsidP="00D4747A">
            <w:pPr>
              <w:jc w:val="center"/>
              <w:rPr>
                <w:sz w:val="20"/>
              </w:rPr>
            </w:pPr>
            <w:r>
              <w:rPr>
                <w:sz w:val="20"/>
              </w:rPr>
              <w:t>20,0%</w:t>
            </w:r>
          </w:p>
        </w:tc>
      </w:tr>
      <w:tr w:rsidR="00D4747A" w:rsidRPr="00F9227B" w14:paraId="7C38EC10" w14:textId="77777777" w:rsidTr="006F635C">
        <w:trPr>
          <w:trHeight w:val="724"/>
        </w:trPr>
        <w:tc>
          <w:tcPr>
            <w:tcW w:w="543" w:type="dxa"/>
            <w:tcBorders>
              <w:top w:val="single" w:sz="4" w:space="0" w:color="auto"/>
              <w:left w:val="single" w:sz="4" w:space="0" w:color="auto"/>
              <w:bottom w:val="single" w:sz="4" w:space="0" w:color="auto"/>
              <w:right w:val="single" w:sz="4" w:space="0" w:color="auto"/>
            </w:tcBorders>
            <w:vAlign w:val="center"/>
          </w:tcPr>
          <w:p w14:paraId="5915851D" w14:textId="121A7E01" w:rsidR="00D4747A" w:rsidRPr="005137DC" w:rsidRDefault="000D14F3" w:rsidP="00D4747A">
            <w:pPr>
              <w:jc w:val="center"/>
              <w:rPr>
                <w:bCs/>
                <w:sz w:val="20"/>
              </w:rPr>
            </w:pPr>
            <w:r w:rsidRPr="005137DC">
              <w:rPr>
                <w:bCs/>
                <w:noProof/>
                <w:sz w:val="20"/>
              </w:rPr>
              <mc:AlternateContent>
                <mc:Choice Requires="wps">
                  <w:drawing>
                    <wp:anchor distT="0" distB="0" distL="114300" distR="114300" simplePos="0" relativeHeight="251686912" behindDoc="0" locked="0" layoutInCell="1" allowOverlap="1" wp14:anchorId="60BBDB7B" wp14:editId="22C36008">
                      <wp:simplePos x="0" y="0"/>
                      <wp:positionH relativeFrom="column">
                        <wp:posOffset>-467360</wp:posOffset>
                      </wp:positionH>
                      <wp:positionV relativeFrom="paragraph">
                        <wp:posOffset>-156210</wp:posOffset>
                      </wp:positionV>
                      <wp:extent cx="362585" cy="401955"/>
                      <wp:effectExtent l="0" t="0" r="0" b="0"/>
                      <wp:wrapNone/>
                      <wp:docPr id="1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DBB31E" w14:textId="655A5B71" w:rsidR="00326C3C" w:rsidRDefault="00326C3C" w:rsidP="00712084">
                                  <w:r>
                                    <w:rPr>
                                      <w:sz w:val="24"/>
                                    </w:rPr>
                                    <w:t>22</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0BBDB7B" id="_x0000_s1028" type="#_x0000_t202" style="position:absolute;left:0;text-align:left;margin-left:-36.8pt;margin-top:-12.3pt;width:28.55pt;height:31.6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" stroked="f">
                      <v:textbox style="layout-flow:vertical;mso-fit-shape-to-text:t">
                        <w:txbxContent>
                          <w:p w14:paraId="09DBB31E" w14:textId="655A5B71" w:rsidR="00326C3C" w:rsidRDefault="00326C3C" w:rsidP="00712084">
                            <w:r>
                              <w:rPr>
                                <w:sz w:val="24"/>
                              </w:rPr>
                              <w:t>22</w:t>
                            </w:r>
                          </w:p>
                        </w:txbxContent>
                      </v:textbox>
                    </v:shape>
                  </w:pict>
                </mc:Fallback>
              </mc:AlternateContent>
            </w:r>
            <w:r w:rsidR="00D4747A" w:rsidRPr="005137DC">
              <w:rPr>
                <w:bCs/>
                <w:sz w:val="20"/>
              </w:rPr>
              <w:t>4.</w:t>
            </w:r>
          </w:p>
        </w:tc>
        <w:tc>
          <w:tcPr>
            <w:tcW w:w="5553" w:type="dxa"/>
            <w:gridSpan w:val="5"/>
            <w:tcBorders>
              <w:top w:val="single" w:sz="4" w:space="0" w:color="auto"/>
              <w:left w:val="single" w:sz="4" w:space="0" w:color="auto"/>
              <w:bottom w:val="single" w:sz="4" w:space="0" w:color="auto"/>
            </w:tcBorders>
            <w:vAlign w:val="center"/>
          </w:tcPr>
          <w:p w14:paraId="29A08ADE" w14:textId="6EB3AFC6" w:rsidR="00D4747A" w:rsidRPr="00CC2BE2" w:rsidRDefault="00D4747A" w:rsidP="00D4747A">
            <w:pPr>
              <w:ind w:left="2" w:firstLine="32"/>
              <w:rPr>
                <w:sz w:val="20"/>
              </w:rPr>
            </w:pPr>
            <w:r w:rsidRPr="00CC2BE2">
              <w:rPr>
                <w:sz w:val="20"/>
              </w:rPr>
              <w:t xml:space="preserve">Aktywizacja zawodowa bezrobotnych powyżej 29  roku życia w ramach projektu pozakonkursowego </w:t>
            </w:r>
            <w:r w:rsidRPr="00CC2BE2">
              <w:rPr>
                <w:b/>
                <w:bCs/>
                <w:sz w:val="20"/>
              </w:rPr>
              <w:t xml:space="preserve">„Aktywizacja zawodowa osób powyżej 29 roku życia pozostających bez pracy w powiecie jędrzejowskim </w:t>
            </w:r>
            <w:r w:rsidRPr="00CC2BE2">
              <w:rPr>
                <w:b/>
                <w:sz w:val="20"/>
              </w:rPr>
              <w:t>(</w:t>
            </w:r>
            <w:r>
              <w:rPr>
                <w:b/>
                <w:sz w:val="20"/>
              </w:rPr>
              <w:t>VI</w:t>
            </w:r>
            <w:r w:rsidRPr="00CC2BE2">
              <w:rPr>
                <w:b/>
                <w:sz w:val="20"/>
              </w:rPr>
              <w:t>)”</w:t>
            </w:r>
            <w:r w:rsidRPr="00CC2BE2">
              <w:rPr>
                <w:sz w:val="20"/>
              </w:rPr>
              <w:t xml:space="preserve"> współfinansowanego ze środków Unii Europejskiej w ramach Europejskiego Funduszu </w:t>
            </w:r>
            <w:r w:rsidRPr="00CC2BE2">
              <w:rPr>
                <w:sz w:val="20"/>
              </w:rPr>
              <w:lastRenderedPageBreak/>
              <w:t>Społecznego w ramach Regionalnego Programu Operacyjnego Województwa Świętokrzyskiego poprzez realizację</w:t>
            </w:r>
            <w:r>
              <w:rPr>
                <w:sz w:val="20"/>
              </w:rPr>
              <w:t xml:space="preserve"> form wsparcia:</w:t>
            </w:r>
          </w:p>
        </w:tc>
        <w:tc>
          <w:tcPr>
            <w:tcW w:w="1701" w:type="dxa"/>
            <w:gridSpan w:val="2"/>
            <w:vAlign w:val="center"/>
          </w:tcPr>
          <w:p w14:paraId="4A5DFACF" w14:textId="77777777" w:rsidR="00DC5653" w:rsidRDefault="00D4747A" w:rsidP="00D4747A">
            <w:pPr>
              <w:jc w:val="center"/>
              <w:rPr>
                <w:sz w:val="20"/>
              </w:rPr>
            </w:pPr>
            <w:r w:rsidRPr="00CC2BE2">
              <w:rPr>
                <w:sz w:val="20"/>
              </w:rPr>
              <w:lastRenderedPageBreak/>
              <w:t xml:space="preserve">Objęcie wsparciem  </w:t>
            </w:r>
          </w:p>
          <w:p w14:paraId="0EFC3E9E" w14:textId="29F22ABA" w:rsidR="00D4747A" w:rsidRPr="00CC2BE2" w:rsidRDefault="00D4747A" w:rsidP="00D4747A">
            <w:pPr>
              <w:jc w:val="center"/>
              <w:rPr>
                <w:sz w:val="20"/>
              </w:rPr>
            </w:pPr>
            <w:r w:rsidRPr="00CC2BE2">
              <w:rPr>
                <w:b/>
                <w:sz w:val="20"/>
              </w:rPr>
              <w:t>1</w:t>
            </w:r>
            <w:r>
              <w:rPr>
                <w:b/>
                <w:sz w:val="20"/>
              </w:rPr>
              <w:t>30</w:t>
            </w:r>
            <w:r w:rsidRPr="00CC2BE2">
              <w:rPr>
                <w:b/>
                <w:sz w:val="20"/>
              </w:rPr>
              <w:t xml:space="preserve"> os</w:t>
            </w:r>
            <w:r>
              <w:rPr>
                <w:b/>
                <w:sz w:val="20"/>
              </w:rPr>
              <w:t>ób</w:t>
            </w:r>
          </w:p>
        </w:tc>
        <w:tc>
          <w:tcPr>
            <w:tcW w:w="1418" w:type="dxa"/>
            <w:vAlign w:val="center"/>
          </w:tcPr>
          <w:p w14:paraId="7DFAF050" w14:textId="51D2A25E" w:rsidR="00D4747A" w:rsidRPr="00CC2BE2" w:rsidRDefault="00D4747A" w:rsidP="00D4747A">
            <w:pPr>
              <w:jc w:val="center"/>
              <w:rPr>
                <w:b/>
                <w:sz w:val="20"/>
              </w:rPr>
            </w:pPr>
            <w:r>
              <w:rPr>
                <w:b/>
                <w:sz w:val="20"/>
              </w:rPr>
              <w:t>61</w:t>
            </w:r>
            <w:r w:rsidRPr="00833E9F">
              <w:rPr>
                <w:b/>
                <w:sz w:val="20"/>
              </w:rPr>
              <w:t>,0%</w:t>
            </w:r>
          </w:p>
        </w:tc>
        <w:tc>
          <w:tcPr>
            <w:tcW w:w="1559" w:type="dxa"/>
            <w:vAlign w:val="center"/>
          </w:tcPr>
          <w:p w14:paraId="1EE220C1" w14:textId="6D79BED4" w:rsidR="00D4747A" w:rsidRPr="005739F4" w:rsidRDefault="00D4747A" w:rsidP="00D4747A">
            <w:pPr>
              <w:jc w:val="center"/>
              <w:rPr>
                <w:b/>
                <w:sz w:val="20"/>
              </w:rPr>
            </w:pPr>
            <w:r>
              <w:rPr>
                <w:b/>
                <w:sz w:val="20"/>
              </w:rPr>
              <w:t>129 osób</w:t>
            </w:r>
          </w:p>
        </w:tc>
        <w:tc>
          <w:tcPr>
            <w:tcW w:w="2126" w:type="dxa"/>
            <w:gridSpan w:val="2"/>
            <w:vAlign w:val="center"/>
          </w:tcPr>
          <w:p w14:paraId="640F50F8" w14:textId="2463F7C8" w:rsidR="00D4747A" w:rsidRPr="007B158E" w:rsidRDefault="00D4747A" w:rsidP="00D4747A">
            <w:pPr>
              <w:jc w:val="center"/>
              <w:rPr>
                <w:b/>
                <w:bCs/>
                <w:sz w:val="20"/>
              </w:rPr>
            </w:pPr>
            <w:r>
              <w:rPr>
                <w:b/>
                <w:bCs/>
                <w:sz w:val="20"/>
              </w:rPr>
              <w:t>77,5</w:t>
            </w:r>
            <w:r w:rsidRPr="007B158E">
              <w:rPr>
                <w:b/>
                <w:bCs/>
                <w:sz w:val="20"/>
              </w:rPr>
              <w:t>%</w:t>
            </w:r>
          </w:p>
        </w:tc>
        <w:tc>
          <w:tcPr>
            <w:tcW w:w="1843" w:type="dxa"/>
            <w:gridSpan w:val="2"/>
            <w:vAlign w:val="center"/>
          </w:tcPr>
          <w:p w14:paraId="3AA23786" w14:textId="35716C01" w:rsidR="00D4747A" w:rsidRPr="005739F4" w:rsidRDefault="00D4747A" w:rsidP="00D4747A">
            <w:pPr>
              <w:jc w:val="center"/>
              <w:rPr>
                <w:b/>
                <w:sz w:val="20"/>
              </w:rPr>
            </w:pPr>
            <w:r>
              <w:rPr>
                <w:b/>
                <w:sz w:val="20"/>
              </w:rPr>
              <w:t>99,2%</w:t>
            </w:r>
          </w:p>
        </w:tc>
      </w:tr>
      <w:tr w:rsidR="00D4747A" w:rsidRPr="00F9227B" w14:paraId="19715E33" w14:textId="77777777" w:rsidTr="006F635C">
        <w:trPr>
          <w:trHeight w:val="289"/>
        </w:trPr>
        <w:tc>
          <w:tcPr>
            <w:tcW w:w="543" w:type="dxa"/>
            <w:tcBorders>
              <w:top w:val="single" w:sz="4" w:space="0" w:color="auto"/>
              <w:left w:val="single" w:sz="4" w:space="0" w:color="auto"/>
              <w:bottom w:val="single" w:sz="4" w:space="0" w:color="auto"/>
              <w:right w:val="single" w:sz="4" w:space="0" w:color="auto"/>
            </w:tcBorders>
            <w:vAlign w:val="center"/>
          </w:tcPr>
          <w:p w14:paraId="2EC52098" w14:textId="7378CC10" w:rsidR="00D4747A" w:rsidRPr="005137DC" w:rsidRDefault="00D4747A" w:rsidP="00D4747A">
            <w:pPr>
              <w:jc w:val="center"/>
              <w:rPr>
                <w:bCs/>
                <w:sz w:val="20"/>
              </w:rPr>
            </w:pPr>
            <w:r w:rsidRPr="005137DC">
              <w:rPr>
                <w:bCs/>
                <w:sz w:val="20"/>
              </w:rPr>
              <w:lastRenderedPageBreak/>
              <w:t>4.1</w:t>
            </w:r>
          </w:p>
        </w:tc>
        <w:tc>
          <w:tcPr>
            <w:tcW w:w="5553" w:type="dxa"/>
            <w:gridSpan w:val="5"/>
            <w:tcBorders>
              <w:top w:val="single" w:sz="4" w:space="0" w:color="auto"/>
              <w:left w:val="single" w:sz="4" w:space="0" w:color="auto"/>
              <w:bottom w:val="single" w:sz="4" w:space="0" w:color="auto"/>
            </w:tcBorders>
            <w:vAlign w:val="center"/>
          </w:tcPr>
          <w:p w14:paraId="5B802795" w14:textId="77777777" w:rsidR="00D4747A" w:rsidRPr="00CC2BE2" w:rsidRDefault="00D4747A" w:rsidP="00D4747A">
            <w:pPr>
              <w:ind w:left="2" w:firstLine="32"/>
              <w:rPr>
                <w:sz w:val="20"/>
              </w:rPr>
            </w:pPr>
            <w:r>
              <w:rPr>
                <w:sz w:val="20"/>
              </w:rPr>
              <w:t>Staże</w:t>
            </w:r>
          </w:p>
        </w:tc>
        <w:tc>
          <w:tcPr>
            <w:tcW w:w="1701" w:type="dxa"/>
            <w:gridSpan w:val="2"/>
            <w:vAlign w:val="center"/>
          </w:tcPr>
          <w:p w14:paraId="5E7B5A17" w14:textId="5F8E4743" w:rsidR="00D4747A" w:rsidRPr="00CC2BE2" w:rsidRDefault="00D4747A" w:rsidP="00D4747A">
            <w:pPr>
              <w:jc w:val="center"/>
              <w:rPr>
                <w:sz w:val="20"/>
              </w:rPr>
            </w:pPr>
            <w:r>
              <w:rPr>
                <w:sz w:val="20"/>
              </w:rPr>
              <w:t>100 osób</w:t>
            </w:r>
          </w:p>
        </w:tc>
        <w:tc>
          <w:tcPr>
            <w:tcW w:w="1418" w:type="dxa"/>
            <w:vAlign w:val="center"/>
          </w:tcPr>
          <w:p w14:paraId="3D3C11D4" w14:textId="77777777" w:rsidR="00D4747A" w:rsidRDefault="00D4747A" w:rsidP="00D4747A">
            <w:pPr>
              <w:jc w:val="center"/>
              <w:rPr>
                <w:b/>
                <w:sz w:val="20"/>
              </w:rPr>
            </w:pPr>
          </w:p>
        </w:tc>
        <w:tc>
          <w:tcPr>
            <w:tcW w:w="1559" w:type="dxa"/>
            <w:vAlign w:val="center"/>
          </w:tcPr>
          <w:p w14:paraId="4484B3F4" w14:textId="77C53DA9" w:rsidR="00D4747A" w:rsidRPr="006E4D3F" w:rsidRDefault="00D4747A" w:rsidP="00D4747A">
            <w:pPr>
              <w:jc w:val="center"/>
              <w:rPr>
                <w:sz w:val="20"/>
              </w:rPr>
            </w:pPr>
            <w:r>
              <w:rPr>
                <w:sz w:val="20"/>
              </w:rPr>
              <w:t>101 osób</w:t>
            </w:r>
          </w:p>
        </w:tc>
        <w:tc>
          <w:tcPr>
            <w:tcW w:w="2126" w:type="dxa"/>
            <w:gridSpan w:val="2"/>
            <w:vAlign w:val="center"/>
          </w:tcPr>
          <w:p w14:paraId="31F86B7D" w14:textId="77777777" w:rsidR="00D4747A" w:rsidRPr="006E4D3F" w:rsidRDefault="00D4747A" w:rsidP="00D4747A">
            <w:pPr>
              <w:jc w:val="center"/>
              <w:rPr>
                <w:sz w:val="20"/>
              </w:rPr>
            </w:pPr>
          </w:p>
        </w:tc>
        <w:tc>
          <w:tcPr>
            <w:tcW w:w="1843" w:type="dxa"/>
            <w:gridSpan w:val="2"/>
            <w:vAlign w:val="center"/>
          </w:tcPr>
          <w:p w14:paraId="224057B4" w14:textId="1F759828" w:rsidR="00D4747A" w:rsidRPr="006E4D3F" w:rsidRDefault="00D4747A" w:rsidP="00D4747A">
            <w:pPr>
              <w:jc w:val="center"/>
              <w:rPr>
                <w:sz w:val="20"/>
              </w:rPr>
            </w:pPr>
            <w:r>
              <w:rPr>
                <w:sz w:val="20"/>
              </w:rPr>
              <w:t>101,0%</w:t>
            </w:r>
          </w:p>
        </w:tc>
      </w:tr>
      <w:tr w:rsidR="00D4747A" w:rsidRPr="00F9227B" w14:paraId="060041C0" w14:textId="77777777" w:rsidTr="006F635C">
        <w:trPr>
          <w:trHeight w:val="279"/>
        </w:trPr>
        <w:tc>
          <w:tcPr>
            <w:tcW w:w="543" w:type="dxa"/>
            <w:tcBorders>
              <w:top w:val="single" w:sz="4" w:space="0" w:color="auto"/>
              <w:left w:val="single" w:sz="4" w:space="0" w:color="auto"/>
              <w:bottom w:val="single" w:sz="4" w:space="0" w:color="auto"/>
              <w:right w:val="single" w:sz="4" w:space="0" w:color="auto"/>
            </w:tcBorders>
            <w:vAlign w:val="center"/>
          </w:tcPr>
          <w:p w14:paraId="2D377AC8" w14:textId="4149D2B9" w:rsidR="00D4747A" w:rsidRPr="005137DC" w:rsidRDefault="00D4747A" w:rsidP="00D4747A">
            <w:pPr>
              <w:jc w:val="center"/>
              <w:rPr>
                <w:bCs/>
                <w:sz w:val="20"/>
              </w:rPr>
            </w:pPr>
            <w:r w:rsidRPr="005137DC">
              <w:rPr>
                <w:bCs/>
                <w:sz w:val="20"/>
              </w:rPr>
              <w:t>4.2</w:t>
            </w:r>
          </w:p>
        </w:tc>
        <w:tc>
          <w:tcPr>
            <w:tcW w:w="5553" w:type="dxa"/>
            <w:gridSpan w:val="5"/>
            <w:tcBorders>
              <w:top w:val="single" w:sz="4" w:space="0" w:color="auto"/>
              <w:left w:val="single" w:sz="4" w:space="0" w:color="auto"/>
              <w:bottom w:val="single" w:sz="4" w:space="0" w:color="auto"/>
            </w:tcBorders>
            <w:vAlign w:val="center"/>
          </w:tcPr>
          <w:p w14:paraId="50586F5C" w14:textId="5A4F3C9F" w:rsidR="00D4747A" w:rsidRPr="00CC2BE2" w:rsidRDefault="00D4747A" w:rsidP="00D4747A">
            <w:pPr>
              <w:ind w:left="2" w:firstLine="32"/>
              <w:rPr>
                <w:sz w:val="20"/>
              </w:rPr>
            </w:pPr>
            <w:r>
              <w:rPr>
                <w:sz w:val="20"/>
              </w:rPr>
              <w:t>Prace interwencyjne</w:t>
            </w:r>
          </w:p>
        </w:tc>
        <w:tc>
          <w:tcPr>
            <w:tcW w:w="1701" w:type="dxa"/>
            <w:gridSpan w:val="2"/>
            <w:vAlign w:val="center"/>
          </w:tcPr>
          <w:p w14:paraId="6BB500E6" w14:textId="6620E22C" w:rsidR="00D4747A" w:rsidRPr="00CC2BE2" w:rsidRDefault="00D4747A" w:rsidP="00D4747A">
            <w:pPr>
              <w:jc w:val="center"/>
              <w:rPr>
                <w:sz w:val="20"/>
              </w:rPr>
            </w:pPr>
            <w:r>
              <w:rPr>
                <w:sz w:val="20"/>
              </w:rPr>
              <w:t>30 osób</w:t>
            </w:r>
          </w:p>
        </w:tc>
        <w:tc>
          <w:tcPr>
            <w:tcW w:w="1418" w:type="dxa"/>
            <w:vAlign w:val="center"/>
          </w:tcPr>
          <w:p w14:paraId="19F067A6" w14:textId="77777777" w:rsidR="00D4747A" w:rsidRDefault="00D4747A" w:rsidP="00D4747A">
            <w:pPr>
              <w:jc w:val="center"/>
              <w:rPr>
                <w:b/>
                <w:sz w:val="20"/>
              </w:rPr>
            </w:pPr>
          </w:p>
        </w:tc>
        <w:tc>
          <w:tcPr>
            <w:tcW w:w="1559" w:type="dxa"/>
            <w:vAlign w:val="center"/>
          </w:tcPr>
          <w:p w14:paraId="36C51AF4" w14:textId="5F00DFB9" w:rsidR="00D4747A" w:rsidRPr="006E4D3F" w:rsidRDefault="00D4747A" w:rsidP="00D4747A">
            <w:pPr>
              <w:jc w:val="center"/>
              <w:rPr>
                <w:sz w:val="20"/>
              </w:rPr>
            </w:pPr>
            <w:r>
              <w:rPr>
                <w:sz w:val="20"/>
              </w:rPr>
              <w:t>28 osób</w:t>
            </w:r>
          </w:p>
        </w:tc>
        <w:tc>
          <w:tcPr>
            <w:tcW w:w="2126" w:type="dxa"/>
            <w:gridSpan w:val="2"/>
            <w:vAlign w:val="center"/>
          </w:tcPr>
          <w:p w14:paraId="42A7DFB4" w14:textId="77777777" w:rsidR="00D4747A" w:rsidRPr="006E4D3F" w:rsidRDefault="00D4747A" w:rsidP="00D4747A">
            <w:pPr>
              <w:jc w:val="center"/>
              <w:rPr>
                <w:sz w:val="20"/>
              </w:rPr>
            </w:pPr>
          </w:p>
        </w:tc>
        <w:tc>
          <w:tcPr>
            <w:tcW w:w="1843" w:type="dxa"/>
            <w:gridSpan w:val="2"/>
            <w:vAlign w:val="center"/>
          </w:tcPr>
          <w:p w14:paraId="3D3DC6CB" w14:textId="62E545C6" w:rsidR="00D4747A" w:rsidRPr="006E4D3F" w:rsidRDefault="00D4747A" w:rsidP="00D4747A">
            <w:pPr>
              <w:jc w:val="center"/>
              <w:rPr>
                <w:sz w:val="20"/>
              </w:rPr>
            </w:pPr>
            <w:r>
              <w:rPr>
                <w:sz w:val="20"/>
              </w:rPr>
              <w:t>93,3%</w:t>
            </w:r>
          </w:p>
        </w:tc>
      </w:tr>
      <w:tr w:rsidR="00D4747A" w:rsidRPr="00F9227B" w14:paraId="10A784B0" w14:textId="77777777" w:rsidTr="006F635C">
        <w:trPr>
          <w:trHeight w:val="724"/>
        </w:trPr>
        <w:tc>
          <w:tcPr>
            <w:tcW w:w="543" w:type="dxa"/>
            <w:tcBorders>
              <w:top w:val="single" w:sz="4" w:space="0" w:color="auto"/>
              <w:left w:val="single" w:sz="4" w:space="0" w:color="auto"/>
              <w:bottom w:val="single" w:sz="4" w:space="0" w:color="auto"/>
              <w:right w:val="single" w:sz="4" w:space="0" w:color="auto"/>
            </w:tcBorders>
            <w:vAlign w:val="center"/>
          </w:tcPr>
          <w:p w14:paraId="30749F6F" w14:textId="304832B4" w:rsidR="00D4747A" w:rsidRPr="005137DC" w:rsidRDefault="00D4747A" w:rsidP="00D4747A">
            <w:pPr>
              <w:jc w:val="center"/>
              <w:rPr>
                <w:bCs/>
                <w:sz w:val="20"/>
              </w:rPr>
            </w:pPr>
            <w:r w:rsidRPr="005137DC">
              <w:rPr>
                <w:bCs/>
                <w:sz w:val="20"/>
              </w:rPr>
              <w:t>5.</w:t>
            </w:r>
          </w:p>
        </w:tc>
        <w:tc>
          <w:tcPr>
            <w:tcW w:w="5553" w:type="dxa"/>
            <w:gridSpan w:val="5"/>
            <w:tcBorders>
              <w:top w:val="single" w:sz="4" w:space="0" w:color="auto"/>
              <w:left w:val="single" w:sz="4" w:space="0" w:color="auto"/>
              <w:bottom w:val="single" w:sz="4" w:space="0" w:color="auto"/>
            </w:tcBorders>
            <w:vAlign w:val="center"/>
          </w:tcPr>
          <w:p w14:paraId="05153221" w14:textId="1C96CFD7" w:rsidR="00D4747A" w:rsidRDefault="00D4747A" w:rsidP="00D4747A">
            <w:pPr>
              <w:ind w:left="2" w:firstLine="32"/>
              <w:rPr>
                <w:sz w:val="20"/>
              </w:rPr>
            </w:pPr>
            <w:r w:rsidRPr="00107A54">
              <w:rPr>
                <w:sz w:val="20"/>
              </w:rPr>
              <w:t xml:space="preserve">Aktywizacja zawodowa bezrobotnych </w:t>
            </w:r>
            <w:r>
              <w:rPr>
                <w:sz w:val="20"/>
              </w:rPr>
              <w:t>w ram</w:t>
            </w:r>
            <w:r w:rsidRPr="00107A54">
              <w:rPr>
                <w:sz w:val="20"/>
              </w:rPr>
              <w:t xml:space="preserve">ach </w:t>
            </w:r>
            <w:r w:rsidRPr="00E73038">
              <w:rPr>
                <w:b/>
                <w:i/>
                <w:sz w:val="20"/>
              </w:rPr>
              <w:t>Programu aktywizacji zawodowej bezrobotnych zamieszkujących na wsi</w:t>
            </w:r>
            <w:r>
              <w:rPr>
                <w:sz w:val="20"/>
              </w:rPr>
              <w:t xml:space="preserve"> </w:t>
            </w:r>
            <w:r w:rsidRPr="00107A54">
              <w:rPr>
                <w:sz w:val="20"/>
              </w:rPr>
              <w:t xml:space="preserve">finansowanego </w:t>
            </w:r>
            <w:r>
              <w:rPr>
                <w:sz w:val="20"/>
              </w:rPr>
              <w:t xml:space="preserve"> </w:t>
            </w:r>
            <w:r w:rsidRPr="00107A54">
              <w:rPr>
                <w:sz w:val="20"/>
              </w:rPr>
              <w:t xml:space="preserve">z dodatkowych środków Funduszu Pracy pozyskanych z „rezerwy” Ministra </w:t>
            </w:r>
            <w:r>
              <w:rPr>
                <w:sz w:val="20"/>
              </w:rPr>
              <w:t>poprzez:</w:t>
            </w:r>
          </w:p>
        </w:tc>
        <w:tc>
          <w:tcPr>
            <w:tcW w:w="1701" w:type="dxa"/>
            <w:gridSpan w:val="2"/>
            <w:tcBorders>
              <w:bottom w:val="single" w:sz="4" w:space="0" w:color="auto"/>
            </w:tcBorders>
            <w:vAlign w:val="center"/>
          </w:tcPr>
          <w:p w14:paraId="1930D66F" w14:textId="1F469315" w:rsidR="00D4747A" w:rsidRPr="00D916E8" w:rsidRDefault="00D4747A" w:rsidP="00D4747A">
            <w:pPr>
              <w:jc w:val="center"/>
              <w:rPr>
                <w:b/>
                <w:bCs/>
                <w:sz w:val="20"/>
              </w:rPr>
            </w:pPr>
            <w:r w:rsidRPr="00D916E8">
              <w:rPr>
                <w:b/>
                <w:bCs/>
                <w:sz w:val="20"/>
              </w:rPr>
              <w:t>95 osób</w:t>
            </w:r>
          </w:p>
        </w:tc>
        <w:tc>
          <w:tcPr>
            <w:tcW w:w="1418" w:type="dxa"/>
            <w:tcBorders>
              <w:bottom w:val="single" w:sz="4" w:space="0" w:color="auto"/>
            </w:tcBorders>
            <w:vAlign w:val="center"/>
          </w:tcPr>
          <w:p w14:paraId="718545CC" w14:textId="77777777" w:rsidR="00D4747A" w:rsidRPr="00D916E8" w:rsidRDefault="00D4747A" w:rsidP="00D4747A">
            <w:pPr>
              <w:spacing w:before="120"/>
              <w:jc w:val="center"/>
              <w:rPr>
                <w:b/>
                <w:bCs/>
                <w:sz w:val="20"/>
              </w:rPr>
            </w:pPr>
            <w:r w:rsidRPr="00D916E8">
              <w:rPr>
                <w:b/>
                <w:bCs/>
                <w:sz w:val="20"/>
              </w:rPr>
              <w:t>81,2%</w:t>
            </w:r>
          </w:p>
          <w:p w14:paraId="019F2DE1" w14:textId="77777777" w:rsidR="00D4747A" w:rsidRPr="00D916E8" w:rsidRDefault="00D4747A" w:rsidP="00D4747A">
            <w:pPr>
              <w:jc w:val="center"/>
              <w:rPr>
                <w:b/>
                <w:bCs/>
                <w:sz w:val="20"/>
              </w:rPr>
            </w:pPr>
          </w:p>
        </w:tc>
        <w:tc>
          <w:tcPr>
            <w:tcW w:w="1559" w:type="dxa"/>
            <w:tcBorders>
              <w:bottom w:val="single" w:sz="4" w:space="0" w:color="auto"/>
            </w:tcBorders>
            <w:vAlign w:val="center"/>
          </w:tcPr>
          <w:p w14:paraId="52AFC423" w14:textId="20D393A7" w:rsidR="00D4747A" w:rsidRPr="00D916E8" w:rsidRDefault="00D4747A" w:rsidP="00D4747A">
            <w:pPr>
              <w:jc w:val="center"/>
              <w:rPr>
                <w:b/>
                <w:bCs/>
                <w:sz w:val="20"/>
              </w:rPr>
            </w:pPr>
            <w:r w:rsidRPr="00D916E8">
              <w:rPr>
                <w:b/>
                <w:bCs/>
                <w:sz w:val="20"/>
              </w:rPr>
              <w:t>95 osób</w:t>
            </w:r>
          </w:p>
        </w:tc>
        <w:tc>
          <w:tcPr>
            <w:tcW w:w="2126" w:type="dxa"/>
            <w:gridSpan w:val="2"/>
            <w:tcBorders>
              <w:bottom w:val="single" w:sz="4" w:space="0" w:color="auto"/>
            </w:tcBorders>
            <w:vAlign w:val="center"/>
          </w:tcPr>
          <w:p w14:paraId="3C0463C9" w14:textId="6FD440E9" w:rsidR="00D4747A" w:rsidRPr="00D916E8" w:rsidRDefault="00D4747A" w:rsidP="00D4747A">
            <w:pPr>
              <w:jc w:val="center"/>
              <w:rPr>
                <w:b/>
                <w:bCs/>
                <w:sz w:val="20"/>
              </w:rPr>
            </w:pPr>
            <w:r w:rsidRPr="00D916E8">
              <w:rPr>
                <w:b/>
                <w:bCs/>
                <w:sz w:val="20"/>
              </w:rPr>
              <w:t>84,7%</w:t>
            </w:r>
          </w:p>
        </w:tc>
        <w:tc>
          <w:tcPr>
            <w:tcW w:w="1843" w:type="dxa"/>
            <w:gridSpan w:val="2"/>
            <w:tcBorders>
              <w:bottom w:val="single" w:sz="4" w:space="0" w:color="auto"/>
            </w:tcBorders>
            <w:vAlign w:val="center"/>
          </w:tcPr>
          <w:p w14:paraId="3CCB2348" w14:textId="77777777" w:rsidR="00D4747A" w:rsidRPr="00D916E8" w:rsidRDefault="00D4747A" w:rsidP="00D4747A">
            <w:pPr>
              <w:spacing w:before="240"/>
              <w:jc w:val="center"/>
              <w:rPr>
                <w:b/>
                <w:bCs/>
                <w:sz w:val="20"/>
              </w:rPr>
            </w:pPr>
            <w:r w:rsidRPr="00D916E8">
              <w:rPr>
                <w:b/>
                <w:bCs/>
                <w:sz w:val="20"/>
              </w:rPr>
              <w:t>100,0%</w:t>
            </w:r>
          </w:p>
          <w:p w14:paraId="0F74D8A2" w14:textId="77777777" w:rsidR="00D4747A" w:rsidRPr="00D916E8" w:rsidRDefault="00D4747A" w:rsidP="00D4747A">
            <w:pPr>
              <w:jc w:val="center"/>
              <w:rPr>
                <w:b/>
                <w:bCs/>
                <w:sz w:val="20"/>
              </w:rPr>
            </w:pPr>
          </w:p>
        </w:tc>
      </w:tr>
      <w:tr w:rsidR="00D4747A" w:rsidRPr="00F9227B" w14:paraId="3A0D64E0"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5D9092CB" w14:textId="7E5AFCA5" w:rsidR="00D4747A" w:rsidRPr="005137DC" w:rsidRDefault="00D4747A" w:rsidP="00D4747A">
            <w:pPr>
              <w:jc w:val="center"/>
              <w:rPr>
                <w:bCs/>
                <w:sz w:val="20"/>
              </w:rPr>
            </w:pPr>
            <w:r w:rsidRPr="005137DC">
              <w:rPr>
                <w:bCs/>
                <w:sz w:val="20"/>
              </w:rPr>
              <w:t>5.1</w:t>
            </w:r>
          </w:p>
        </w:tc>
        <w:tc>
          <w:tcPr>
            <w:tcW w:w="5553" w:type="dxa"/>
            <w:gridSpan w:val="5"/>
            <w:tcBorders>
              <w:left w:val="single" w:sz="4" w:space="0" w:color="auto"/>
              <w:bottom w:val="single" w:sz="4" w:space="0" w:color="auto"/>
            </w:tcBorders>
            <w:vAlign w:val="center"/>
          </w:tcPr>
          <w:p w14:paraId="0E5C66D1" w14:textId="49BC8ECD" w:rsidR="00D4747A" w:rsidRPr="00D916E8" w:rsidRDefault="00D4747A" w:rsidP="00D4747A">
            <w:pPr>
              <w:ind w:left="2" w:firstLine="32"/>
              <w:rPr>
                <w:sz w:val="20"/>
              </w:rPr>
            </w:pPr>
            <w:r w:rsidRPr="00D916E8">
              <w:rPr>
                <w:sz w:val="20"/>
              </w:rPr>
              <w:t>staże</w:t>
            </w:r>
          </w:p>
        </w:tc>
        <w:tc>
          <w:tcPr>
            <w:tcW w:w="1701" w:type="dxa"/>
            <w:gridSpan w:val="2"/>
            <w:tcBorders>
              <w:bottom w:val="single" w:sz="4" w:space="0" w:color="auto"/>
            </w:tcBorders>
            <w:vAlign w:val="center"/>
          </w:tcPr>
          <w:p w14:paraId="09E11714" w14:textId="547BF14A" w:rsidR="00D4747A" w:rsidRPr="00D916E8" w:rsidRDefault="00D4747A" w:rsidP="00D4747A">
            <w:pPr>
              <w:jc w:val="center"/>
              <w:rPr>
                <w:sz w:val="20"/>
              </w:rPr>
            </w:pPr>
            <w:r w:rsidRPr="00D916E8">
              <w:rPr>
                <w:sz w:val="20"/>
              </w:rPr>
              <w:t>57 osób</w:t>
            </w:r>
          </w:p>
        </w:tc>
        <w:tc>
          <w:tcPr>
            <w:tcW w:w="1418" w:type="dxa"/>
            <w:tcBorders>
              <w:bottom w:val="single" w:sz="4" w:space="0" w:color="auto"/>
            </w:tcBorders>
            <w:vAlign w:val="center"/>
          </w:tcPr>
          <w:p w14:paraId="1B3F01C1" w14:textId="77777777" w:rsidR="00D4747A" w:rsidRPr="00D916E8" w:rsidRDefault="00D4747A" w:rsidP="00D4747A">
            <w:pPr>
              <w:jc w:val="center"/>
              <w:rPr>
                <w:b/>
                <w:sz w:val="20"/>
              </w:rPr>
            </w:pPr>
          </w:p>
        </w:tc>
        <w:tc>
          <w:tcPr>
            <w:tcW w:w="1559" w:type="dxa"/>
            <w:tcBorders>
              <w:bottom w:val="single" w:sz="4" w:space="0" w:color="auto"/>
            </w:tcBorders>
          </w:tcPr>
          <w:p w14:paraId="5B331863" w14:textId="31E479E7" w:rsidR="00D4747A" w:rsidRPr="00D916E8" w:rsidRDefault="00D4747A" w:rsidP="00D4747A">
            <w:pPr>
              <w:jc w:val="center"/>
              <w:rPr>
                <w:sz w:val="20"/>
              </w:rPr>
            </w:pPr>
            <w:r w:rsidRPr="00D916E8">
              <w:rPr>
                <w:bCs/>
                <w:sz w:val="20"/>
              </w:rPr>
              <w:t>57 osób</w:t>
            </w:r>
          </w:p>
        </w:tc>
        <w:tc>
          <w:tcPr>
            <w:tcW w:w="2126" w:type="dxa"/>
            <w:gridSpan w:val="2"/>
            <w:tcBorders>
              <w:bottom w:val="single" w:sz="4" w:space="0" w:color="auto"/>
            </w:tcBorders>
          </w:tcPr>
          <w:p w14:paraId="523B6E8C" w14:textId="77777777" w:rsidR="00D4747A" w:rsidRPr="00D916E8" w:rsidRDefault="00D4747A" w:rsidP="00D4747A">
            <w:pPr>
              <w:jc w:val="center"/>
              <w:rPr>
                <w:sz w:val="20"/>
              </w:rPr>
            </w:pPr>
          </w:p>
        </w:tc>
        <w:tc>
          <w:tcPr>
            <w:tcW w:w="1843" w:type="dxa"/>
            <w:gridSpan w:val="2"/>
            <w:tcBorders>
              <w:bottom w:val="single" w:sz="4" w:space="0" w:color="auto"/>
            </w:tcBorders>
          </w:tcPr>
          <w:p w14:paraId="4D0CCFDE" w14:textId="25255A7A" w:rsidR="00D4747A" w:rsidRPr="00D916E8" w:rsidRDefault="00D4747A" w:rsidP="00D4747A">
            <w:pPr>
              <w:jc w:val="center"/>
              <w:rPr>
                <w:sz w:val="20"/>
              </w:rPr>
            </w:pPr>
            <w:r w:rsidRPr="00D916E8">
              <w:rPr>
                <w:b/>
                <w:sz w:val="20"/>
              </w:rPr>
              <w:t>100,0%</w:t>
            </w:r>
          </w:p>
        </w:tc>
      </w:tr>
      <w:tr w:rsidR="00D4747A" w:rsidRPr="00F9227B" w14:paraId="7A48DB81"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2EE3A73D" w14:textId="38D6E8FA" w:rsidR="00D4747A" w:rsidRPr="005137DC" w:rsidRDefault="00D4747A" w:rsidP="00D4747A">
            <w:pPr>
              <w:jc w:val="center"/>
              <w:rPr>
                <w:bCs/>
                <w:sz w:val="20"/>
              </w:rPr>
            </w:pPr>
            <w:r w:rsidRPr="005137DC">
              <w:rPr>
                <w:bCs/>
                <w:sz w:val="20"/>
              </w:rPr>
              <w:t>5.2</w:t>
            </w:r>
          </w:p>
        </w:tc>
        <w:tc>
          <w:tcPr>
            <w:tcW w:w="5553" w:type="dxa"/>
            <w:gridSpan w:val="5"/>
            <w:tcBorders>
              <w:left w:val="single" w:sz="4" w:space="0" w:color="auto"/>
              <w:bottom w:val="single" w:sz="4" w:space="0" w:color="auto"/>
            </w:tcBorders>
            <w:vAlign w:val="center"/>
          </w:tcPr>
          <w:p w14:paraId="6E939C09" w14:textId="6A7C522F" w:rsidR="00D4747A" w:rsidRPr="00BB5923" w:rsidRDefault="00D4747A" w:rsidP="00D4747A">
            <w:pPr>
              <w:ind w:left="2" w:firstLine="32"/>
              <w:rPr>
                <w:sz w:val="20"/>
              </w:rPr>
            </w:pPr>
            <w:r w:rsidRPr="00BB5923">
              <w:rPr>
                <w:sz w:val="20"/>
              </w:rPr>
              <w:t>b) roboty publiczne</w:t>
            </w:r>
          </w:p>
        </w:tc>
        <w:tc>
          <w:tcPr>
            <w:tcW w:w="1701" w:type="dxa"/>
            <w:gridSpan w:val="2"/>
            <w:tcBorders>
              <w:bottom w:val="single" w:sz="4" w:space="0" w:color="auto"/>
            </w:tcBorders>
            <w:vAlign w:val="center"/>
          </w:tcPr>
          <w:p w14:paraId="2FD5ED0C" w14:textId="3E69D221" w:rsidR="00D4747A" w:rsidRPr="00BB5923" w:rsidRDefault="00D4747A" w:rsidP="00D4747A">
            <w:pPr>
              <w:jc w:val="center"/>
              <w:rPr>
                <w:sz w:val="20"/>
              </w:rPr>
            </w:pPr>
            <w:r w:rsidRPr="00BB5923">
              <w:rPr>
                <w:sz w:val="20"/>
              </w:rPr>
              <w:t>38 osób</w:t>
            </w:r>
          </w:p>
        </w:tc>
        <w:tc>
          <w:tcPr>
            <w:tcW w:w="1418" w:type="dxa"/>
            <w:tcBorders>
              <w:bottom w:val="single" w:sz="4" w:space="0" w:color="auto"/>
            </w:tcBorders>
            <w:vAlign w:val="center"/>
          </w:tcPr>
          <w:p w14:paraId="3CF3AEDD" w14:textId="77777777" w:rsidR="00D4747A" w:rsidRPr="00BB5923" w:rsidRDefault="00D4747A" w:rsidP="00D4747A">
            <w:pPr>
              <w:jc w:val="center"/>
              <w:rPr>
                <w:b/>
                <w:sz w:val="20"/>
              </w:rPr>
            </w:pPr>
          </w:p>
        </w:tc>
        <w:tc>
          <w:tcPr>
            <w:tcW w:w="1559" w:type="dxa"/>
            <w:tcBorders>
              <w:bottom w:val="single" w:sz="4" w:space="0" w:color="auto"/>
            </w:tcBorders>
          </w:tcPr>
          <w:p w14:paraId="6B883564" w14:textId="7CAF1BE5" w:rsidR="00D4747A" w:rsidRPr="00BB5923" w:rsidRDefault="00D4747A" w:rsidP="00D4747A">
            <w:pPr>
              <w:jc w:val="center"/>
              <w:rPr>
                <w:sz w:val="20"/>
              </w:rPr>
            </w:pPr>
            <w:r w:rsidRPr="00BB5923">
              <w:rPr>
                <w:bCs/>
                <w:sz w:val="20"/>
              </w:rPr>
              <w:t>38 osób</w:t>
            </w:r>
          </w:p>
        </w:tc>
        <w:tc>
          <w:tcPr>
            <w:tcW w:w="2126" w:type="dxa"/>
            <w:gridSpan w:val="2"/>
            <w:tcBorders>
              <w:bottom w:val="single" w:sz="4" w:space="0" w:color="auto"/>
            </w:tcBorders>
          </w:tcPr>
          <w:p w14:paraId="637526C0" w14:textId="77777777" w:rsidR="00D4747A" w:rsidRPr="00BB5923" w:rsidRDefault="00D4747A" w:rsidP="00D4747A">
            <w:pPr>
              <w:jc w:val="center"/>
              <w:rPr>
                <w:sz w:val="20"/>
              </w:rPr>
            </w:pPr>
          </w:p>
        </w:tc>
        <w:tc>
          <w:tcPr>
            <w:tcW w:w="1843" w:type="dxa"/>
            <w:gridSpan w:val="2"/>
            <w:tcBorders>
              <w:bottom w:val="single" w:sz="4" w:space="0" w:color="auto"/>
            </w:tcBorders>
          </w:tcPr>
          <w:p w14:paraId="205C8378" w14:textId="64CE0D36" w:rsidR="00D4747A" w:rsidRPr="00BB5923" w:rsidRDefault="00D4747A" w:rsidP="00D4747A">
            <w:pPr>
              <w:jc w:val="center"/>
              <w:rPr>
                <w:sz w:val="20"/>
              </w:rPr>
            </w:pPr>
            <w:r w:rsidRPr="00BB5923">
              <w:rPr>
                <w:b/>
                <w:sz w:val="20"/>
              </w:rPr>
              <w:t>100,0%</w:t>
            </w:r>
          </w:p>
        </w:tc>
      </w:tr>
      <w:tr w:rsidR="00D4747A" w:rsidRPr="00F9227B" w14:paraId="1A1A2E9A"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1CA3B5A2" w14:textId="54A7F035" w:rsidR="00D4747A" w:rsidRPr="005137DC" w:rsidRDefault="00D4747A" w:rsidP="00D4747A">
            <w:pPr>
              <w:jc w:val="center"/>
              <w:rPr>
                <w:bCs/>
                <w:sz w:val="20"/>
              </w:rPr>
            </w:pPr>
            <w:r w:rsidRPr="005137DC">
              <w:rPr>
                <w:bCs/>
                <w:sz w:val="20"/>
              </w:rPr>
              <w:t>6.</w:t>
            </w:r>
          </w:p>
        </w:tc>
        <w:tc>
          <w:tcPr>
            <w:tcW w:w="5553" w:type="dxa"/>
            <w:gridSpan w:val="5"/>
            <w:tcBorders>
              <w:left w:val="single" w:sz="4" w:space="0" w:color="auto"/>
              <w:bottom w:val="single" w:sz="4" w:space="0" w:color="auto"/>
            </w:tcBorders>
            <w:vAlign w:val="center"/>
          </w:tcPr>
          <w:p w14:paraId="4F7BC777" w14:textId="1068B750" w:rsidR="00D4747A" w:rsidRPr="00BB5923" w:rsidRDefault="00D4747A" w:rsidP="00D4747A">
            <w:pPr>
              <w:ind w:left="2"/>
              <w:rPr>
                <w:sz w:val="20"/>
              </w:rPr>
            </w:pPr>
            <w:r w:rsidRPr="00BB5923">
              <w:rPr>
                <w:sz w:val="20"/>
              </w:rPr>
              <w:t xml:space="preserve">Aktywizacja zawodowa </w:t>
            </w:r>
            <w:r w:rsidRPr="00BB5923">
              <w:rPr>
                <w:b/>
                <w:i/>
                <w:sz w:val="20"/>
              </w:rPr>
              <w:t>bezrobotnych w regionach wysokiego bezrobocia</w:t>
            </w:r>
            <w:r w:rsidRPr="00BB5923">
              <w:rPr>
                <w:sz w:val="20"/>
              </w:rPr>
              <w:t xml:space="preserve"> w ramach programu</w:t>
            </w:r>
            <w:r w:rsidRPr="00BB5923">
              <w:rPr>
                <w:b/>
                <w:i/>
                <w:sz w:val="20"/>
              </w:rPr>
              <w:t xml:space="preserve"> </w:t>
            </w:r>
            <w:r w:rsidRPr="00BB5923">
              <w:rPr>
                <w:sz w:val="20"/>
              </w:rPr>
              <w:t>finansowanego  z dodatkowych środków Funduszu Pracy pozyskanych z „rezerwy” Ministra  poprzez;</w:t>
            </w:r>
          </w:p>
        </w:tc>
        <w:tc>
          <w:tcPr>
            <w:tcW w:w="1701" w:type="dxa"/>
            <w:gridSpan w:val="2"/>
            <w:tcBorders>
              <w:bottom w:val="single" w:sz="4" w:space="0" w:color="auto"/>
            </w:tcBorders>
            <w:vAlign w:val="center"/>
          </w:tcPr>
          <w:p w14:paraId="502DF483" w14:textId="77777777" w:rsidR="00D4747A" w:rsidRPr="00BB5923" w:rsidRDefault="00D4747A" w:rsidP="00D4747A">
            <w:pPr>
              <w:spacing w:before="120"/>
              <w:jc w:val="center"/>
              <w:rPr>
                <w:b/>
                <w:bCs/>
                <w:sz w:val="20"/>
              </w:rPr>
            </w:pPr>
            <w:r w:rsidRPr="00BB5923">
              <w:rPr>
                <w:b/>
                <w:bCs/>
                <w:sz w:val="20"/>
              </w:rPr>
              <w:t>94 osoby</w:t>
            </w:r>
          </w:p>
          <w:p w14:paraId="5AA0023C" w14:textId="77777777" w:rsidR="00D4747A" w:rsidRPr="00BB5923" w:rsidRDefault="00D4747A" w:rsidP="00D4747A">
            <w:pPr>
              <w:jc w:val="center"/>
              <w:rPr>
                <w:sz w:val="20"/>
              </w:rPr>
            </w:pPr>
          </w:p>
        </w:tc>
        <w:tc>
          <w:tcPr>
            <w:tcW w:w="1418" w:type="dxa"/>
            <w:tcBorders>
              <w:bottom w:val="single" w:sz="4" w:space="0" w:color="auto"/>
            </w:tcBorders>
            <w:vAlign w:val="center"/>
          </w:tcPr>
          <w:p w14:paraId="4782A81D" w14:textId="0E0A359C" w:rsidR="00D4747A" w:rsidRPr="00BB5923" w:rsidRDefault="00D4747A" w:rsidP="00D4747A">
            <w:pPr>
              <w:jc w:val="center"/>
              <w:rPr>
                <w:b/>
                <w:sz w:val="20"/>
              </w:rPr>
            </w:pPr>
            <w:r w:rsidRPr="00BB5923">
              <w:rPr>
                <w:b/>
                <w:sz w:val="20"/>
              </w:rPr>
              <w:t>81,0%</w:t>
            </w:r>
          </w:p>
        </w:tc>
        <w:tc>
          <w:tcPr>
            <w:tcW w:w="1559" w:type="dxa"/>
            <w:tcBorders>
              <w:bottom w:val="single" w:sz="4" w:space="0" w:color="auto"/>
            </w:tcBorders>
            <w:vAlign w:val="center"/>
          </w:tcPr>
          <w:p w14:paraId="7A784516" w14:textId="38B76A5A" w:rsidR="00D4747A" w:rsidRPr="00BB5923" w:rsidRDefault="00D4747A" w:rsidP="00D4747A">
            <w:pPr>
              <w:jc w:val="center"/>
              <w:rPr>
                <w:sz w:val="20"/>
              </w:rPr>
            </w:pPr>
            <w:r w:rsidRPr="00BB5923">
              <w:rPr>
                <w:b/>
                <w:sz w:val="20"/>
              </w:rPr>
              <w:t>94 osoby</w:t>
            </w:r>
          </w:p>
        </w:tc>
        <w:tc>
          <w:tcPr>
            <w:tcW w:w="2126" w:type="dxa"/>
            <w:gridSpan w:val="2"/>
            <w:tcBorders>
              <w:bottom w:val="single" w:sz="4" w:space="0" w:color="auto"/>
            </w:tcBorders>
            <w:vAlign w:val="center"/>
          </w:tcPr>
          <w:p w14:paraId="72FF540D" w14:textId="6F77DFE0" w:rsidR="00D4747A" w:rsidRPr="00BB5923" w:rsidRDefault="00D4747A" w:rsidP="00D4747A">
            <w:pPr>
              <w:jc w:val="center"/>
              <w:rPr>
                <w:sz w:val="20"/>
              </w:rPr>
            </w:pPr>
            <w:r w:rsidRPr="00BB5923">
              <w:rPr>
                <w:b/>
                <w:sz w:val="20"/>
              </w:rPr>
              <w:t>74,2%</w:t>
            </w:r>
          </w:p>
        </w:tc>
        <w:tc>
          <w:tcPr>
            <w:tcW w:w="1843" w:type="dxa"/>
            <w:gridSpan w:val="2"/>
            <w:tcBorders>
              <w:bottom w:val="single" w:sz="4" w:space="0" w:color="auto"/>
            </w:tcBorders>
            <w:vAlign w:val="center"/>
          </w:tcPr>
          <w:p w14:paraId="484868B0" w14:textId="64D484C4" w:rsidR="00D4747A" w:rsidRPr="00BB5923" w:rsidRDefault="00D4747A" w:rsidP="00D4747A">
            <w:pPr>
              <w:jc w:val="center"/>
              <w:rPr>
                <w:sz w:val="20"/>
              </w:rPr>
            </w:pPr>
            <w:r w:rsidRPr="00BB5923">
              <w:rPr>
                <w:b/>
                <w:sz w:val="20"/>
              </w:rPr>
              <w:t>100,0%</w:t>
            </w:r>
          </w:p>
        </w:tc>
      </w:tr>
      <w:tr w:rsidR="00D4747A" w:rsidRPr="00F9227B" w14:paraId="63740C8B"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797A9997" w14:textId="6098AF9F" w:rsidR="00D4747A" w:rsidRPr="005137DC" w:rsidRDefault="00D4747A" w:rsidP="00D4747A">
            <w:pPr>
              <w:jc w:val="center"/>
              <w:rPr>
                <w:bCs/>
                <w:sz w:val="20"/>
              </w:rPr>
            </w:pPr>
            <w:r w:rsidRPr="005137DC">
              <w:rPr>
                <w:bCs/>
                <w:sz w:val="20"/>
              </w:rPr>
              <w:t>6.1</w:t>
            </w:r>
          </w:p>
        </w:tc>
        <w:tc>
          <w:tcPr>
            <w:tcW w:w="5553" w:type="dxa"/>
            <w:gridSpan w:val="5"/>
            <w:tcBorders>
              <w:left w:val="single" w:sz="4" w:space="0" w:color="auto"/>
              <w:bottom w:val="single" w:sz="4" w:space="0" w:color="auto"/>
            </w:tcBorders>
            <w:vAlign w:val="center"/>
          </w:tcPr>
          <w:p w14:paraId="6F633947" w14:textId="10ED8988" w:rsidR="00D4747A" w:rsidRPr="00BB5923" w:rsidRDefault="00D4747A" w:rsidP="00D4747A">
            <w:pPr>
              <w:ind w:left="2" w:firstLine="32"/>
              <w:rPr>
                <w:sz w:val="20"/>
              </w:rPr>
            </w:pPr>
            <w:r w:rsidRPr="00BB5923">
              <w:rPr>
                <w:sz w:val="20"/>
              </w:rPr>
              <w:t>staże</w:t>
            </w:r>
          </w:p>
        </w:tc>
        <w:tc>
          <w:tcPr>
            <w:tcW w:w="1701" w:type="dxa"/>
            <w:gridSpan w:val="2"/>
            <w:tcBorders>
              <w:bottom w:val="single" w:sz="4" w:space="0" w:color="auto"/>
            </w:tcBorders>
            <w:vAlign w:val="center"/>
          </w:tcPr>
          <w:p w14:paraId="4C9949B6" w14:textId="7CB58D84" w:rsidR="00D4747A" w:rsidRPr="00BB5923" w:rsidRDefault="00D4747A" w:rsidP="00D4747A">
            <w:pPr>
              <w:jc w:val="center"/>
              <w:rPr>
                <w:sz w:val="20"/>
              </w:rPr>
            </w:pPr>
            <w:r w:rsidRPr="00BB5923">
              <w:rPr>
                <w:sz w:val="20"/>
              </w:rPr>
              <w:t>55</w:t>
            </w:r>
          </w:p>
        </w:tc>
        <w:tc>
          <w:tcPr>
            <w:tcW w:w="1418" w:type="dxa"/>
            <w:tcBorders>
              <w:bottom w:val="single" w:sz="4" w:space="0" w:color="auto"/>
            </w:tcBorders>
            <w:vAlign w:val="center"/>
          </w:tcPr>
          <w:p w14:paraId="2FAD9AC4" w14:textId="77777777" w:rsidR="00D4747A" w:rsidRPr="00BB5923" w:rsidRDefault="00D4747A" w:rsidP="00D4747A">
            <w:pPr>
              <w:jc w:val="center"/>
              <w:rPr>
                <w:b/>
                <w:sz w:val="20"/>
              </w:rPr>
            </w:pPr>
          </w:p>
        </w:tc>
        <w:tc>
          <w:tcPr>
            <w:tcW w:w="1559" w:type="dxa"/>
            <w:tcBorders>
              <w:bottom w:val="single" w:sz="4" w:space="0" w:color="auto"/>
            </w:tcBorders>
          </w:tcPr>
          <w:p w14:paraId="32172E44" w14:textId="5C02FE88" w:rsidR="00D4747A" w:rsidRPr="00BB5923" w:rsidRDefault="00D4747A" w:rsidP="00D4747A">
            <w:pPr>
              <w:jc w:val="center"/>
              <w:rPr>
                <w:sz w:val="20"/>
              </w:rPr>
            </w:pPr>
            <w:r w:rsidRPr="00BB5923">
              <w:rPr>
                <w:bCs/>
                <w:sz w:val="20"/>
              </w:rPr>
              <w:t>55 osób</w:t>
            </w:r>
          </w:p>
        </w:tc>
        <w:tc>
          <w:tcPr>
            <w:tcW w:w="2126" w:type="dxa"/>
            <w:gridSpan w:val="2"/>
            <w:tcBorders>
              <w:bottom w:val="single" w:sz="4" w:space="0" w:color="auto"/>
            </w:tcBorders>
          </w:tcPr>
          <w:p w14:paraId="3E56B11B" w14:textId="77777777" w:rsidR="00D4747A" w:rsidRPr="00BB5923" w:rsidRDefault="00D4747A" w:rsidP="00D4747A">
            <w:pPr>
              <w:jc w:val="center"/>
              <w:rPr>
                <w:sz w:val="20"/>
              </w:rPr>
            </w:pPr>
          </w:p>
        </w:tc>
        <w:tc>
          <w:tcPr>
            <w:tcW w:w="1843" w:type="dxa"/>
            <w:gridSpan w:val="2"/>
            <w:tcBorders>
              <w:bottom w:val="single" w:sz="4" w:space="0" w:color="auto"/>
            </w:tcBorders>
          </w:tcPr>
          <w:p w14:paraId="1ED540D0" w14:textId="79EB91BA" w:rsidR="00D4747A" w:rsidRPr="00D916E8" w:rsidRDefault="00D4747A" w:rsidP="00D4747A">
            <w:pPr>
              <w:jc w:val="center"/>
              <w:rPr>
                <w:sz w:val="20"/>
              </w:rPr>
            </w:pPr>
            <w:r w:rsidRPr="00341255">
              <w:rPr>
                <w:bCs/>
                <w:sz w:val="24"/>
                <w:szCs w:val="24"/>
              </w:rPr>
              <w:t>100,0%</w:t>
            </w:r>
          </w:p>
        </w:tc>
      </w:tr>
      <w:tr w:rsidR="00D4747A" w:rsidRPr="00F9227B" w14:paraId="104E27B3" w14:textId="0AF52D4E"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290B459" w14:textId="710D1602" w:rsidR="00D4747A" w:rsidRPr="005137DC" w:rsidRDefault="00D4747A" w:rsidP="00D4747A">
            <w:pPr>
              <w:jc w:val="center"/>
              <w:rPr>
                <w:bCs/>
                <w:sz w:val="20"/>
              </w:rPr>
            </w:pPr>
            <w:r w:rsidRPr="005137DC">
              <w:rPr>
                <w:bCs/>
                <w:sz w:val="20"/>
              </w:rPr>
              <w:t>6.2</w:t>
            </w:r>
          </w:p>
        </w:tc>
        <w:tc>
          <w:tcPr>
            <w:tcW w:w="5553" w:type="dxa"/>
            <w:gridSpan w:val="5"/>
            <w:tcBorders>
              <w:left w:val="single" w:sz="4" w:space="0" w:color="auto"/>
              <w:bottom w:val="single" w:sz="4" w:space="0" w:color="auto"/>
            </w:tcBorders>
            <w:vAlign w:val="center"/>
          </w:tcPr>
          <w:p w14:paraId="6463A720" w14:textId="3F82BCC1" w:rsidR="00D4747A" w:rsidRPr="00BB5923" w:rsidRDefault="00D4747A" w:rsidP="00D4747A">
            <w:pPr>
              <w:rPr>
                <w:sz w:val="20"/>
              </w:rPr>
            </w:pPr>
            <w:r w:rsidRPr="00BB5923">
              <w:rPr>
                <w:sz w:val="20"/>
              </w:rPr>
              <w:t xml:space="preserve"> roboty publiczne</w:t>
            </w:r>
          </w:p>
        </w:tc>
        <w:tc>
          <w:tcPr>
            <w:tcW w:w="1701" w:type="dxa"/>
            <w:gridSpan w:val="2"/>
            <w:tcBorders>
              <w:bottom w:val="single" w:sz="4" w:space="0" w:color="auto"/>
            </w:tcBorders>
            <w:vAlign w:val="center"/>
          </w:tcPr>
          <w:p w14:paraId="5E0F6CEF" w14:textId="5BAC8A6F" w:rsidR="00D4747A" w:rsidRPr="00BB5923" w:rsidRDefault="00D4747A" w:rsidP="00D4747A">
            <w:pPr>
              <w:jc w:val="center"/>
              <w:rPr>
                <w:sz w:val="20"/>
              </w:rPr>
            </w:pPr>
            <w:r w:rsidRPr="00BB5923">
              <w:rPr>
                <w:sz w:val="20"/>
              </w:rPr>
              <w:t>39</w:t>
            </w:r>
          </w:p>
        </w:tc>
        <w:tc>
          <w:tcPr>
            <w:tcW w:w="1418" w:type="dxa"/>
            <w:tcBorders>
              <w:bottom w:val="single" w:sz="4" w:space="0" w:color="auto"/>
            </w:tcBorders>
            <w:vAlign w:val="center"/>
          </w:tcPr>
          <w:p w14:paraId="10D305C3" w14:textId="77777777" w:rsidR="00D4747A" w:rsidRPr="00BB5923" w:rsidRDefault="00D4747A" w:rsidP="00D4747A">
            <w:pPr>
              <w:jc w:val="center"/>
              <w:rPr>
                <w:b/>
                <w:sz w:val="20"/>
              </w:rPr>
            </w:pPr>
          </w:p>
        </w:tc>
        <w:tc>
          <w:tcPr>
            <w:tcW w:w="1559" w:type="dxa"/>
            <w:tcBorders>
              <w:bottom w:val="single" w:sz="4" w:space="0" w:color="auto"/>
            </w:tcBorders>
          </w:tcPr>
          <w:p w14:paraId="0A90C3C3" w14:textId="0547A62F" w:rsidR="00D4747A" w:rsidRPr="00BB5923" w:rsidRDefault="00D4747A" w:rsidP="00D4747A">
            <w:pPr>
              <w:jc w:val="center"/>
              <w:rPr>
                <w:sz w:val="20"/>
              </w:rPr>
            </w:pPr>
            <w:r w:rsidRPr="00BB5923">
              <w:rPr>
                <w:bCs/>
                <w:sz w:val="20"/>
              </w:rPr>
              <w:t>39 osób</w:t>
            </w:r>
          </w:p>
        </w:tc>
        <w:tc>
          <w:tcPr>
            <w:tcW w:w="2126" w:type="dxa"/>
            <w:gridSpan w:val="2"/>
            <w:tcBorders>
              <w:bottom w:val="single" w:sz="4" w:space="0" w:color="auto"/>
            </w:tcBorders>
          </w:tcPr>
          <w:p w14:paraId="6EB2D2F9" w14:textId="77777777" w:rsidR="00D4747A" w:rsidRPr="00BB5923" w:rsidRDefault="00D4747A" w:rsidP="00D4747A">
            <w:pPr>
              <w:jc w:val="center"/>
              <w:rPr>
                <w:sz w:val="20"/>
              </w:rPr>
            </w:pPr>
          </w:p>
        </w:tc>
        <w:tc>
          <w:tcPr>
            <w:tcW w:w="1843" w:type="dxa"/>
            <w:gridSpan w:val="2"/>
            <w:tcBorders>
              <w:bottom w:val="single" w:sz="4" w:space="0" w:color="auto"/>
            </w:tcBorders>
          </w:tcPr>
          <w:p w14:paraId="5D549111" w14:textId="28BF1518" w:rsidR="00D4747A" w:rsidRPr="00D916E8" w:rsidRDefault="00D4747A" w:rsidP="00D4747A">
            <w:pPr>
              <w:jc w:val="center"/>
              <w:rPr>
                <w:sz w:val="20"/>
              </w:rPr>
            </w:pPr>
            <w:r w:rsidRPr="00341255">
              <w:rPr>
                <w:bCs/>
                <w:sz w:val="24"/>
                <w:szCs w:val="24"/>
              </w:rPr>
              <w:t>100,0%</w:t>
            </w:r>
          </w:p>
        </w:tc>
      </w:tr>
      <w:tr w:rsidR="0097103E" w:rsidRPr="00F9227B" w14:paraId="667DFEF2" w14:textId="77777777" w:rsidTr="003C20B0">
        <w:trPr>
          <w:trHeight w:val="340"/>
        </w:trPr>
        <w:tc>
          <w:tcPr>
            <w:tcW w:w="14743" w:type="dxa"/>
            <w:gridSpan w:val="14"/>
            <w:tcBorders>
              <w:top w:val="single" w:sz="4" w:space="0" w:color="auto"/>
              <w:left w:val="single" w:sz="4" w:space="0" w:color="auto"/>
              <w:bottom w:val="single" w:sz="4" w:space="0" w:color="auto"/>
            </w:tcBorders>
            <w:vAlign w:val="center"/>
          </w:tcPr>
          <w:p w14:paraId="3359DAB8" w14:textId="77777777" w:rsidR="0097103E" w:rsidRPr="00114E4D" w:rsidRDefault="0097103E" w:rsidP="0097103E">
            <w:pPr>
              <w:jc w:val="both"/>
              <w:rPr>
                <w:bCs/>
                <w:sz w:val="20"/>
              </w:rPr>
            </w:pPr>
            <w:r w:rsidRPr="00114E4D">
              <w:rPr>
                <w:bCs/>
                <w:sz w:val="20"/>
              </w:rPr>
              <w:t>Cel 1, zadanie 1</w:t>
            </w:r>
            <w:r>
              <w:rPr>
                <w:bCs/>
                <w:sz w:val="20"/>
              </w:rPr>
              <w:t xml:space="preserve"> i 2</w:t>
            </w:r>
            <w:r w:rsidRPr="00114E4D">
              <w:rPr>
                <w:bCs/>
                <w:sz w:val="20"/>
              </w:rPr>
              <w:t>: Wsparciem w ramach w/w zada</w:t>
            </w:r>
            <w:r>
              <w:rPr>
                <w:bCs/>
                <w:sz w:val="20"/>
              </w:rPr>
              <w:t>nia</w:t>
            </w:r>
            <w:r w:rsidRPr="00114E4D">
              <w:rPr>
                <w:bCs/>
                <w:sz w:val="20"/>
              </w:rPr>
              <w:t xml:space="preserve"> objęto łącznie  237 osób, z tego: 133 osoby zostały  skierowane w 2020r., a 104 osoby  kontynuowały programy rozpoczęte w roku poprzednim.</w:t>
            </w:r>
          </w:p>
          <w:p w14:paraId="19288236" w14:textId="77777777" w:rsidR="0097103E" w:rsidRPr="00114E4D" w:rsidRDefault="0097103E" w:rsidP="0097103E">
            <w:pPr>
              <w:jc w:val="both"/>
              <w:rPr>
                <w:bCs/>
                <w:sz w:val="20"/>
              </w:rPr>
            </w:pPr>
            <w:r w:rsidRPr="00114E4D">
              <w:rPr>
                <w:bCs/>
                <w:sz w:val="20"/>
              </w:rPr>
              <w:t xml:space="preserve">Cel 1, zadanie 2: </w:t>
            </w:r>
            <w:r w:rsidRPr="00114E4D">
              <w:rPr>
                <w:bCs/>
                <w:sz w:val="20"/>
                <w:lang w:val="x-none"/>
              </w:rPr>
              <w:t>Refundacja części kosztów poniesionych na  wynagrodzenia, nagrody oraz składki na ubezpieczenia społeczne skierowanych bezrobotnych do 30 roku życia – art.150f ustawy.</w:t>
            </w:r>
            <w:r w:rsidRPr="00114E4D">
              <w:rPr>
                <w:bCs/>
                <w:sz w:val="20"/>
              </w:rPr>
              <w:t xml:space="preserve"> została zakończona z dniem 31.12.2018r. W</w:t>
            </w:r>
            <w:r>
              <w:rPr>
                <w:bCs/>
                <w:sz w:val="20"/>
              </w:rPr>
              <w:t xml:space="preserve"> 2019 i</w:t>
            </w:r>
            <w:r w:rsidRPr="00114E4D">
              <w:rPr>
                <w:bCs/>
                <w:sz w:val="20"/>
              </w:rPr>
              <w:t xml:space="preserve"> 2020 roku część bezrobotnych kont</w:t>
            </w:r>
            <w:r>
              <w:rPr>
                <w:bCs/>
                <w:sz w:val="20"/>
              </w:rPr>
              <w:t>ynuowało</w:t>
            </w:r>
            <w:r w:rsidRPr="00114E4D">
              <w:rPr>
                <w:bCs/>
                <w:sz w:val="20"/>
              </w:rPr>
              <w:t xml:space="preserve"> 12 miesięczne zatrudnienie stanowiące warunek wynikający z ustawy o promocji zatrudnienia..</w:t>
            </w:r>
          </w:p>
          <w:p w14:paraId="42182264" w14:textId="77777777" w:rsidR="0097103E" w:rsidRPr="00114E4D" w:rsidRDefault="0097103E" w:rsidP="0097103E">
            <w:pPr>
              <w:jc w:val="both"/>
              <w:rPr>
                <w:bCs/>
                <w:sz w:val="20"/>
              </w:rPr>
            </w:pPr>
            <w:r w:rsidRPr="00114E4D">
              <w:rPr>
                <w:bCs/>
                <w:sz w:val="20"/>
              </w:rPr>
              <w:t>Cel 1, zadania 1-6: W 2020r. wsparciem w ramach zadań  celu 1 objęto łącznie 709 osób  bezrobotnych.</w:t>
            </w:r>
          </w:p>
          <w:p w14:paraId="32EC28D3" w14:textId="77777777" w:rsidR="0097103E" w:rsidRPr="00114E4D" w:rsidRDefault="0097103E" w:rsidP="0097103E">
            <w:pPr>
              <w:jc w:val="both"/>
              <w:rPr>
                <w:bCs/>
                <w:sz w:val="20"/>
              </w:rPr>
            </w:pPr>
            <w:r w:rsidRPr="00114E4D">
              <w:rPr>
                <w:bCs/>
                <w:sz w:val="20"/>
              </w:rPr>
              <w:t xml:space="preserve"> Na realizację powyższych zadań wydatkowano w 2020r. łącznie </w:t>
            </w:r>
            <w:r w:rsidRPr="00114E4D">
              <w:rPr>
                <w:b/>
                <w:sz w:val="20"/>
              </w:rPr>
              <w:t>kwotę  4 787 479,85 zł</w:t>
            </w:r>
            <w:r w:rsidRPr="00114E4D">
              <w:rPr>
                <w:bCs/>
                <w:sz w:val="20"/>
              </w:rPr>
              <w:t>, z tego;</w:t>
            </w:r>
          </w:p>
          <w:p w14:paraId="28E6FFF8" w14:textId="77777777" w:rsidR="0097103E" w:rsidRPr="00114E4D" w:rsidRDefault="0097103E" w:rsidP="0097103E">
            <w:pPr>
              <w:jc w:val="both"/>
              <w:rPr>
                <w:bCs/>
                <w:sz w:val="20"/>
              </w:rPr>
            </w:pPr>
            <w:r w:rsidRPr="00114E4D">
              <w:rPr>
                <w:bCs/>
                <w:sz w:val="20"/>
              </w:rPr>
              <w:t xml:space="preserve">  1 492 032,02 zł środki Funduszu Pracy przyznane wg algorytm</w:t>
            </w:r>
          </w:p>
          <w:p w14:paraId="40F6945A" w14:textId="77777777" w:rsidR="0097103E" w:rsidRPr="00114E4D" w:rsidRDefault="0097103E" w:rsidP="0097103E">
            <w:pPr>
              <w:jc w:val="both"/>
              <w:rPr>
                <w:bCs/>
                <w:sz w:val="20"/>
              </w:rPr>
            </w:pPr>
            <w:r w:rsidRPr="00114E4D">
              <w:rPr>
                <w:bCs/>
                <w:sz w:val="20"/>
              </w:rPr>
              <w:t xml:space="preserve">  1 252 964,87 zł środki Europejskiego Funduszu Społecznego w ramach Programu Operacyjnego Wiedza Edukacja Rozwój</w:t>
            </w:r>
          </w:p>
          <w:p w14:paraId="4EA61091" w14:textId="77777777" w:rsidR="0097103E" w:rsidRPr="00114E4D" w:rsidRDefault="0097103E" w:rsidP="0097103E">
            <w:pPr>
              <w:jc w:val="both"/>
              <w:rPr>
                <w:bCs/>
                <w:sz w:val="20"/>
              </w:rPr>
            </w:pPr>
            <w:r w:rsidRPr="00114E4D">
              <w:rPr>
                <w:bCs/>
                <w:sz w:val="20"/>
              </w:rPr>
              <w:t xml:space="preserve">     952 926,32 zł środki Europejskiego Funduszu Społecznego w ramach Regionalnego Programu Operacyjnego Województwa Świętokrzyskiego</w:t>
            </w:r>
          </w:p>
          <w:p w14:paraId="0DF40C06" w14:textId="53D67CA4" w:rsidR="0097103E" w:rsidRPr="003F7AAB" w:rsidRDefault="0097103E" w:rsidP="0097103E">
            <w:pPr>
              <w:rPr>
                <w:b/>
                <w:sz w:val="20"/>
              </w:rPr>
            </w:pPr>
            <w:r w:rsidRPr="00114E4D">
              <w:rPr>
                <w:bCs/>
                <w:sz w:val="20"/>
              </w:rPr>
              <w:t xml:space="preserve">   1 089 556,64 zł środki Funduszu Pracy pozyskane z rezerwy Ministra właściwego ds. pracy</w:t>
            </w:r>
          </w:p>
        </w:tc>
      </w:tr>
      <w:tr w:rsidR="0097103E" w:rsidRPr="00F9227B" w14:paraId="2902811C" w14:textId="77777777" w:rsidTr="003C20B0">
        <w:trPr>
          <w:trHeight w:val="340"/>
        </w:trPr>
        <w:tc>
          <w:tcPr>
            <w:tcW w:w="14743" w:type="dxa"/>
            <w:gridSpan w:val="14"/>
            <w:tcBorders>
              <w:top w:val="single" w:sz="4" w:space="0" w:color="auto"/>
              <w:left w:val="single" w:sz="4" w:space="0" w:color="auto"/>
              <w:bottom w:val="single" w:sz="4" w:space="0" w:color="auto"/>
            </w:tcBorders>
            <w:vAlign w:val="center"/>
          </w:tcPr>
          <w:p w14:paraId="42393DBE" w14:textId="6FD9C83B" w:rsidR="0097103E" w:rsidRPr="003F7AAB" w:rsidRDefault="0097103E" w:rsidP="0097103E">
            <w:pPr>
              <w:rPr>
                <w:b/>
                <w:sz w:val="20"/>
              </w:rPr>
            </w:pPr>
            <w:r w:rsidRPr="003F7AAB">
              <w:rPr>
                <w:b/>
                <w:szCs w:val="28"/>
              </w:rPr>
              <w:t>Cel II. Tworzenie korzystnych warunków rozwoju przedsiębiorczości</w:t>
            </w:r>
          </w:p>
        </w:tc>
      </w:tr>
      <w:tr w:rsidR="00D47B14" w:rsidRPr="00F9227B" w14:paraId="3B40F8A9"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179F0F1E" w14:textId="44E009AF" w:rsidR="00D47B14" w:rsidRPr="005137DC" w:rsidRDefault="00D47B14" w:rsidP="00D47B14">
            <w:pPr>
              <w:jc w:val="center"/>
              <w:rPr>
                <w:bCs/>
                <w:sz w:val="20"/>
              </w:rPr>
            </w:pPr>
            <w:r w:rsidRPr="005137DC">
              <w:rPr>
                <w:bCs/>
                <w:sz w:val="20"/>
              </w:rPr>
              <w:t>1.</w:t>
            </w:r>
          </w:p>
        </w:tc>
        <w:tc>
          <w:tcPr>
            <w:tcW w:w="5553" w:type="dxa"/>
            <w:gridSpan w:val="5"/>
            <w:tcBorders>
              <w:top w:val="single" w:sz="4" w:space="0" w:color="auto"/>
              <w:left w:val="single" w:sz="4" w:space="0" w:color="auto"/>
            </w:tcBorders>
            <w:vAlign w:val="center"/>
          </w:tcPr>
          <w:p w14:paraId="4C13AA3E" w14:textId="6AB89E69" w:rsidR="00D47B14" w:rsidRPr="00BB5923" w:rsidRDefault="00D47B14" w:rsidP="00D47B14">
            <w:pPr>
              <w:rPr>
                <w:sz w:val="20"/>
              </w:rPr>
            </w:pPr>
            <w:r w:rsidRPr="003F7AAB">
              <w:rPr>
                <w:sz w:val="20"/>
              </w:rPr>
              <w:t xml:space="preserve">Aktywizacja zawodowa bezrobotnych poprzez realizację instrumentów i usług wymienionych w ustawie o promocji zatrudnienia i instytucjach rynku pracy, </w:t>
            </w:r>
            <w:r>
              <w:rPr>
                <w:sz w:val="20"/>
              </w:rPr>
              <w:t>w</w:t>
            </w:r>
            <w:r w:rsidRPr="003F7AAB">
              <w:rPr>
                <w:sz w:val="20"/>
              </w:rPr>
              <w:t xml:space="preserve"> ramach środków Funduszu Pracy przyznanych algorytmem:</w:t>
            </w:r>
          </w:p>
        </w:tc>
        <w:tc>
          <w:tcPr>
            <w:tcW w:w="1701" w:type="dxa"/>
            <w:gridSpan w:val="2"/>
            <w:vAlign w:val="center"/>
          </w:tcPr>
          <w:p w14:paraId="2976FD24" w14:textId="47A21276" w:rsidR="00D47B14" w:rsidRPr="00BB5923" w:rsidRDefault="00D47B14" w:rsidP="00D47B14">
            <w:pPr>
              <w:jc w:val="center"/>
              <w:rPr>
                <w:sz w:val="20"/>
              </w:rPr>
            </w:pPr>
            <w:r w:rsidRPr="005137DC">
              <w:rPr>
                <w:sz w:val="18"/>
                <w:szCs w:val="18"/>
              </w:rPr>
              <w:t xml:space="preserve">Objęcie wsparciem    </w:t>
            </w:r>
            <w:r w:rsidRPr="005137DC">
              <w:rPr>
                <w:b/>
                <w:bCs/>
                <w:sz w:val="18"/>
                <w:szCs w:val="18"/>
              </w:rPr>
              <w:t>2 o</w:t>
            </w:r>
            <w:r w:rsidRPr="005137DC">
              <w:rPr>
                <w:b/>
                <w:sz w:val="18"/>
                <w:szCs w:val="18"/>
              </w:rPr>
              <w:t>soby</w:t>
            </w:r>
          </w:p>
        </w:tc>
        <w:tc>
          <w:tcPr>
            <w:tcW w:w="1418" w:type="dxa"/>
            <w:vAlign w:val="center"/>
          </w:tcPr>
          <w:p w14:paraId="54DA2824" w14:textId="2FAB1D6C" w:rsidR="00D47B14" w:rsidRPr="00BB5923" w:rsidRDefault="00D47B14" w:rsidP="00D47B14">
            <w:pPr>
              <w:jc w:val="center"/>
              <w:rPr>
                <w:b/>
                <w:sz w:val="20"/>
              </w:rPr>
            </w:pPr>
            <w:r w:rsidRPr="003F7AAB">
              <w:rPr>
                <w:b/>
                <w:sz w:val="20"/>
              </w:rPr>
              <w:t>100,0 %</w:t>
            </w:r>
          </w:p>
        </w:tc>
        <w:tc>
          <w:tcPr>
            <w:tcW w:w="1559" w:type="dxa"/>
            <w:vAlign w:val="center"/>
          </w:tcPr>
          <w:p w14:paraId="5042D3A7" w14:textId="529488EE" w:rsidR="00D47B14" w:rsidRPr="00BB5923" w:rsidRDefault="00D47B14" w:rsidP="00D47B14">
            <w:pPr>
              <w:jc w:val="center"/>
              <w:rPr>
                <w:bCs/>
                <w:sz w:val="20"/>
              </w:rPr>
            </w:pPr>
            <w:r w:rsidRPr="003F7AAB">
              <w:rPr>
                <w:b/>
                <w:sz w:val="20"/>
              </w:rPr>
              <w:t>18 osób</w:t>
            </w:r>
          </w:p>
        </w:tc>
        <w:tc>
          <w:tcPr>
            <w:tcW w:w="2126" w:type="dxa"/>
            <w:gridSpan w:val="2"/>
            <w:vAlign w:val="center"/>
          </w:tcPr>
          <w:p w14:paraId="2EBEA10F" w14:textId="2756045B" w:rsidR="00D47B14" w:rsidRPr="00BB5923" w:rsidRDefault="00D47B14" w:rsidP="00D47B14">
            <w:pPr>
              <w:jc w:val="center"/>
              <w:rPr>
                <w:sz w:val="20"/>
              </w:rPr>
            </w:pPr>
            <w:r w:rsidRPr="003F7AAB">
              <w:rPr>
                <w:b/>
                <w:sz w:val="20"/>
              </w:rPr>
              <w:t>100,00%</w:t>
            </w:r>
          </w:p>
        </w:tc>
        <w:tc>
          <w:tcPr>
            <w:tcW w:w="1843" w:type="dxa"/>
            <w:gridSpan w:val="2"/>
            <w:vAlign w:val="center"/>
          </w:tcPr>
          <w:p w14:paraId="62358BCC" w14:textId="29F1CE22" w:rsidR="00D47B14" w:rsidRPr="00341255" w:rsidRDefault="00D47B14" w:rsidP="00D47B14">
            <w:pPr>
              <w:jc w:val="center"/>
              <w:rPr>
                <w:bCs/>
                <w:sz w:val="24"/>
                <w:szCs w:val="24"/>
              </w:rPr>
            </w:pPr>
            <w:r w:rsidRPr="003F7AAB">
              <w:rPr>
                <w:b/>
                <w:sz w:val="20"/>
              </w:rPr>
              <w:t>900,0%</w:t>
            </w:r>
          </w:p>
        </w:tc>
      </w:tr>
      <w:tr w:rsidR="0097103E" w:rsidRPr="00F9227B" w14:paraId="6DFE10F2"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C453E24" w14:textId="61E068CD" w:rsidR="0097103E" w:rsidRPr="005137DC" w:rsidRDefault="000D14F3" w:rsidP="0097103E">
            <w:pPr>
              <w:jc w:val="center"/>
              <w:rPr>
                <w:bCs/>
                <w:sz w:val="20"/>
              </w:rPr>
            </w:pPr>
            <w:r w:rsidRPr="005137DC">
              <w:rPr>
                <w:bCs/>
                <w:noProof/>
              </w:rPr>
              <mc:AlternateContent>
                <mc:Choice Requires="wps">
                  <w:drawing>
                    <wp:anchor distT="0" distB="0" distL="114300" distR="114300" simplePos="0" relativeHeight="251755520" behindDoc="0" locked="0" layoutInCell="1" allowOverlap="1" wp14:anchorId="3FD102E6" wp14:editId="0A57F2A8">
                      <wp:simplePos x="0" y="0"/>
                      <wp:positionH relativeFrom="column">
                        <wp:posOffset>-478790</wp:posOffset>
                      </wp:positionH>
                      <wp:positionV relativeFrom="paragraph">
                        <wp:posOffset>-207645</wp:posOffset>
                      </wp:positionV>
                      <wp:extent cx="362585" cy="401955"/>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F6FCC74" w14:textId="2D49B8F5" w:rsidR="00326C3C" w:rsidRDefault="00326C3C" w:rsidP="007B6069">
                                  <w:r>
                                    <w:rPr>
                                      <w:sz w:val="24"/>
                                    </w:rPr>
                                    <w:t>23</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FD102E6" id="_x0000_s1029" type="#_x0000_t202" style="position:absolute;left:0;text-align:left;margin-left:-37.7pt;margin-top:-16.35pt;width:28.55pt;height:31.6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" stroked="f">
                      <v:textbox style="layout-flow:vertical;mso-fit-shape-to-text:t">
                        <w:txbxContent>
                          <w:p w14:paraId="6F6FCC74" w14:textId="2D49B8F5" w:rsidR="00326C3C" w:rsidRDefault="00326C3C" w:rsidP="007B6069">
                            <w:r>
                              <w:rPr>
                                <w:sz w:val="24"/>
                              </w:rPr>
                              <w:t>23</w:t>
                            </w:r>
                          </w:p>
                        </w:txbxContent>
                      </v:textbox>
                    </v:shape>
                  </w:pict>
                </mc:Fallback>
              </mc:AlternateContent>
            </w:r>
            <w:r w:rsidR="0097103E">
              <w:rPr>
                <w:bCs/>
                <w:sz w:val="20"/>
              </w:rPr>
              <w:t>1.1</w:t>
            </w:r>
          </w:p>
        </w:tc>
        <w:tc>
          <w:tcPr>
            <w:tcW w:w="5553" w:type="dxa"/>
            <w:gridSpan w:val="5"/>
            <w:tcBorders>
              <w:left w:val="single" w:sz="4" w:space="0" w:color="auto"/>
              <w:bottom w:val="single" w:sz="4" w:space="0" w:color="auto"/>
            </w:tcBorders>
            <w:vAlign w:val="center"/>
          </w:tcPr>
          <w:p w14:paraId="376DD088" w14:textId="50BB8B78" w:rsidR="0097103E" w:rsidRPr="00BB5923" w:rsidRDefault="0097103E" w:rsidP="0097103E">
            <w:pPr>
              <w:rPr>
                <w:sz w:val="20"/>
              </w:rPr>
            </w:pPr>
            <w:r w:rsidRPr="003F7AAB">
              <w:rPr>
                <w:sz w:val="20"/>
              </w:rPr>
              <w:t>Refundacja kosztów wyposażenia lub doposażenia stanowiska pracy dla skierowanego bezrobotnego</w:t>
            </w:r>
          </w:p>
        </w:tc>
        <w:tc>
          <w:tcPr>
            <w:tcW w:w="1701" w:type="dxa"/>
            <w:gridSpan w:val="2"/>
            <w:vAlign w:val="center"/>
          </w:tcPr>
          <w:p w14:paraId="0AE5C927" w14:textId="22E2B40A" w:rsidR="0097103E" w:rsidRPr="00BB5923" w:rsidRDefault="0097103E" w:rsidP="0097103E">
            <w:pPr>
              <w:jc w:val="center"/>
              <w:rPr>
                <w:sz w:val="20"/>
              </w:rPr>
            </w:pPr>
            <w:r w:rsidRPr="003F7AAB">
              <w:rPr>
                <w:sz w:val="20"/>
              </w:rPr>
              <w:t>1 osoba</w:t>
            </w:r>
          </w:p>
        </w:tc>
        <w:tc>
          <w:tcPr>
            <w:tcW w:w="1418" w:type="dxa"/>
            <w:vAlign w:val="center"/>
          </w:tcPr>
          <w:p w14:paraId="2C62852E" w14:textId="77777777" w:rsidR="0097103E" w:rsidRPr="00BB5923" w:rsidRDefault="0097103E" w:rsidP="0097103E">
            <w:pPr>
              <w:jc w:val="center"/>
              <w:rPr>
                <w:b/>
                <w:sz w:val="20"/>
              </w:rPr>
            </w:pPr>
          </w:p>
        </w:tc>
        <w:tc>
          <w:tcPr>
            <w:tcW w:w="1559" w:type="dxa"/>
            <w:vAlign w:val="center"/>
          </w:tcPr>
          <w:p w14:paraId="5A9C0F66" w14:textId="6E21A485" w:rsidR="0097103E" w:rsidRPr="00BB5923" w:rsidRDefault="0097103E" w:rsidP="0097103E">
            <w:pPr>
              <w:jc w:val="center"/>
              <w:rPr>
                <w:bCs/>
                <w:sz w:val="20"/>
              </w:rPr>
            </w:pPr>
            <w:r w:rsidRPr="003F7AAB">
              <w:rPr>
                <w:sz w:val="20"/>
              </w:rPr>
              <w:t>16 osób*</w:t>
            </w:r>
          </w:p>
        </w:tc>
        <w:tc>
          <w:tcPr>
            <w:tcW w:w="2126" w:type="dxa"/>
            <w:gridSpan w:val="2"/>
            <w:vAlign w:val="center"/>
          </w:tcPr>
          <w:p w14:paraId="3007A628" w14:textId="1BB167B2" w:rsidR="0097103E" w:rsidRPr="00BB5923" w:rsidRDefault="0097103E" w:rsidP="0097103E">
            <w:pPr>
              <w:jc w:val="center"/>
              <w:rPr>
                <w:sz w:val="20"/>
              </w:rPr>
            </w:pPr>
            <w:r w:rsidRPr="003F7AAB">
              <w:rPr>
                <w:bCs/>
                <w:sz w:val="18"/>
                <w:szCs w:val="18"/>
              </w:rPr>
              <w:t>Osoby bezrobotne  podjęły pracę na wyposażonych stanowiskach</w:t>
            </w:r>
          </w:p>
        </w:tc>
        <w:tc>
          <w:tcPr>
            <w:tcW w:w="1843" w:type="dxa"/>
            <w:gridSpan w:val="2"/>
            <w:vAlign w:val="center"/>
          </w:tcPr>
          <w:p w14:paraId="307E07CD" w14:textId="7FE3E85C" w:rsidR="0097103E" w:rsidRPr="00341255" w:rsidRDefault="0097103E" w:rsidP="0097103E">
            <w:pPr>
              <w:jc w:val="center"/>
              <w:rPr>
                <w:bCs/>
                <w:sz w:val="24"/>
                <w:szCs w:val="24"/>
              </w:rPr>
            </w:pPr>
            <w:r w:rsidRPr="003F7AAB">
              <w:rPr>
                <w:sz w:val="20"/>
              </w:rPr>
              <w:t>1600,00%</w:t>
            </w:r>
          </w:p>
        </w:tc>
      </w:tr>
      <w:tr w:rsidR="0097103E" w:rsidRPr="00F9227B" w14:paraId="52402470"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4B828DA6" w14:textId="3E4202BA" w:rsidR="0097103E" w:rsidRPr="005137DC" w:rsidRDefault="0097103E" w:rsidP="0097103E">
            <w:pPr>
              <w:jc w:val="center"/>
              <w:rPr>
                <w:bCs/>
                <w:sz w:val="20"/>
              </w:rPr>
            </w:pPr>
            <w:r>
              <w:rPr>
                <w:bCs/>
                <w:sz w:val="20"/>
              </w:rPr>
              <w:lastRenderedPageBreak/>
              <w:t>1.2</w:t>
            </w:r>
          </w:p>
        </w:tc>
        <w:tc>
          <w:tcPr>
            <w:tcW w:w="5553" w:type="dxa"/>
            <w:gridSpan w:val="5"/>
            <w:tcBorders>
              <w:left w:val="single" w:sz="4" w:space="0" w:color="auto"/>
              <w:bottom w:val="single" w:sz="4" w:space="0" w:color="auto"/>
            </w:tcBorders>
            <w:vAlign w:val="center"/>
          </w:tcPr>
          <w:p w14:paraId="6A80EE92" w14:textId="198CF386" w:rsidR="0097103E" w:rsidRPr="00BB5923" w:rsidRDefault="0097103E" w:rsidP="0097103E">
            <w:pPr>
              <w:rPr>
                <w:sz w:val="20"/>
              </w:rPr>
            </w:pPr>
            <w:r w:rsidRPr="003F7AAB">
              <w:rPr>
                <w:sz w:val="20"/>
              </w:rPr>
              <w:t>Przyznanie jednorazowo środków  na podjęcie działalności gospodarczej wraz z pomocą prawną i doradztwem   w tym zakresie</w:t>
            </w:r>
          </w:p>
        </w:tc>
        <w:tc>
          <w:tcPr>
            <w:tcW w:w="1701" w:type="dxa"/>
            <w:gridSpan w:val="2"/>
            <w:vAlign w:val="center"/>
          </w:tcPr>
          <w:p w14:paraId="6F4D4C00" w14:textId="5BDB9892" w:rsidR="0097103E" w:rsidRPr="00BB5923" w:rsidRDefault="0097103E" w:rsidP="0097103E">
            <w:pPr>
              <w:jc w:val="center"/>
              <w:rPr>
                <w:sz w:val="20"/>
              </w:rPr>
            </w:pPr>
            <w:r w:rsidRPr="003F7AAB">
              <w:rPr>
                <w:sz w:val="20"/>
              </w:rPr>
              <w:t>1 osoba</w:t>
            </w:r>
          </w:p>
        </w:tc>
        <w:tc>
          <w:tcPr>
            <w:tcW w:w="1418" w:type="dxa"/>
            <w:vAlign w:val="center"/>
          </w:tcPr>
          <w:p w14:paraId="03698A99" w14:textId="77777777" w:rsidR="0097103E" w:rsidRPr="00BB5923" w:rsidRDefault="0097103E" w:rsidP="0097103E">
            <w:pPr>
              <w:jc w:val="center"/>
              <w:rPr>
                <w:b/>
                <w:sz w:val="20"/>
              </w:rPr>
            </w:pPr>
          </w:p>
        </w:tc>
        <w:tc>
          <w:tcPr>
            <w:tcW w:w="1559" w:type="dxa"/>
            <w:vAlign w:val="center"/>
          </w:tcPr>
          <w:p w14:paraId="02F6C6F5" w14:textId="1278EF5C" w:rsidR="0097103E" w:rsidRPr="00BB5923" w:rsidRDefault="0097103E" w:rsidP="0097103E">
            <w:pPr>
              <w:jc w:val="center"/>
              <w:rPr>
                <w:bCs/>
                <w:sz w:val="20"/>
              </w:rPr>
            </w:pPr>
            <w:r w:rsidRPr="003F7AAB">
              <w:rPr>
                <w:sz w:val="20"/>
              </w:rPr>
              <w:t xml:space="preserve">2 osoby </w:t>
            </w:r>
          </w:p>
        </w:tc>
        <w:tc>
          <w:tcPr>
            <w:tcW w:w="2126" w:type="dxa"/>
            <w:gridSpan w:val="2"/>
            <w:vAlign w:val="center"/>
          </w:tcPr>
          <w:p w14:paraId="503B6165" w14:textId="4483597D" w:rsidR="0097103E" w:rsidRPr="00BB5923" w:rsidRDefault="0097103E" w:rsidP="0097103E">
            <w:pPr>
              <w:jc w:val="center"/>
              <w:rPr>
                <w:sz w:val="20"/>
              </w:rPr>
            </w:pPr>
            <w:r w:rsidRPr="003F7AAB">
              <w:rPr>
                <w:sz w:val="18"/>
                <w:szCs w:val="18"/>
              </w:rPr>
              <w:t>Osoby bezrobotne, którym przyznano środki rozpoczęły działalność gospodarczą</w:t>
            </w:r>
          </w:p>
        </w:tc>
        <w:tc>
          <w:tcPr>
            <w:tcW w:w="1843" w:type="dxa"/>
            <w:gridSpan w:val="2"/>
            <w:vAlign w:val="center"/>
          </w:tcPr>
          <w:p w14:paraId="111448F9" w14:textId="7E0CEBAB" w:rsidR="0097103E" w:rsidRPr="00341255" w:rsidRDefault="0097103E" w:rsidP="0097103E">
            <w:pPr>
              <w:jc w:val="center"/>
              <w:rPr>
                <w:bCs/>
                <w:sz w:val="24"/>
                <w:szCs w:val="24"/>
              </w:rPr>
            </w:pPr>
            <w:r w:rsidRPr="003F7AAB">
              <w:rPr>
                <w:sz w:val="20"/>
              </w:rPr>
              <w:t>200,0%</w:t>
            </w:r>
          </w:p>
        </w:tc>
      </w:tr>
      <w:tr w:rsidR="0097103E" w:rsidRPr="00F9227B" w14:paraId="5A45D0DF"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DDEB365" w14:textId="2815E0CF" w:rsidR="0097103E" w:rsidRPr="005137DC" w:rsidRDefault="0097103E" w:rsidP="0097103E">
            <w:pPr>
              <w:jc w:val="center"/>
              <w:rPr>
                <w:bCs/>
                <w:sz w:val="20"/>
              </w:rPr>
            </w:pPr>
            <w:r>
              <w:rPr>
                <w:sz w:val="20"/>
              </w:rPr>
              <w:t>2</w:t>
            </w:r>
          </w:p>
        </w:tc>
        <w:tc>
          <w:tcPr>
            <w:tcW w:w="5553" w:type="dxa"/>
            <w:gridSpan w:val="5"/>
            <w:tcBorders>
              <w:top w:val="single" w:sz="4" w:space="0" w:color="auto"/>
              <w:left w:val="single" w:sz="4" w:space="0" w:color="auto"/>
              <w:bottom w:val="single" w:sz="4" w:space="0" w:color="auto"/>
            </w:tcBorders>
            <w:vAlign w:val="center"/>
          </w:tcPr>
          <w:p w14:paraId="13951AFC" w14:textId="6A5E3AD7" w:rsidR="0097103E" w:rsidRPr="00BB5923" w:rsidRDefault="0097103E" w:rsidP="0097103E">
            <w:pPr>
              <w:rPr>
                <w:sz w:val="20"/>
              </w:rPr>
            </w:pPr>
            <w:r w:rsidRPr="00E9465A">
              <w:rPr>
                <w:sz w:val="20"/>
              </w:rPr>
              <w:t xml:space="preserve">Aktywizacja zawodowa bezrobotnych do 29 roku życia w ramach projektu pozakonkursowego </w:t>
            </w:r>
            <w:r w:rsidRPr="00E9465A">
              <w:rPr>
                <w:b/>
                <w:sz w:val="20"/>
              </w:rPr>
              <w:t>„Aktywizacja osób młodych pozostających bez pracy w powiecie jędrzejowskim (VI)”</w:t>
            </w:r>
            <w:r w:rsidRPr="00E9465A">
              <w:rPr>
                <w:sz w:val="20"/>
              </w:rPr>
              <w:t xml:space="preserve"> współfinansowanego ze środków Unii Europejskiej w ramach Europejskiego Funduszu Społecznego w ramach Programu Operacyjnego Wiedza Edukacja Rozwój poprzez </w:t>
            </w:r>
          </w:p>
        </w:tc>
        <w:tc>
          <w:tcPr>
            <w:tcW w:w="1701" w:type="dxa"/>
            <w:gridSpan w:val="2"/>
            <w:vAlign w:val="center"/>
          </w:tcPr>
          <w:p w14:paraId="3C043B8C" w14:textId="77777777" w:rsidR="0097103E" w:rsidRPr="00E9465A" w:rsidRDefault="0097103E" w:rsidP="0097103E">
            <w:pPr>
              <w:jc w:val="center"/>
              <w:rPr>
                <w:sz w:val="20"/>
              </w:rPr>
            </w:pPr>
            <w:r w:rsidRPr="00E9465A">
              <w:rPr>
                <w:sz w:val="20"/>
              </w:rPr>
              <w:t>Objęcie</w:t>
            </w:r>
          </w:p>
          <w:p w14:paraId="096D43DA" w14:textId="77777777" w:rsidR="0097103E" w:rsidRPr="00E9465A" w:rsidRDefault="0097103E" w:rsidP="0097103E">
            <w:pPr>
              <w:jc w:val="center"/>
              <w:rPr>
                <w:sz w:val="20"/>
              </w:rPr>
            </w:pPr>
            <w:r w:rsidRPr="00E9465A">
              <w:rPr>
                <w:sz w:val="20"/>
              </w:rPr>
              <w:t>wsparciem</w:t>
            </w:r>
          </w:p>
          <w:p w14:paraId="3FD0BB71" w14:textId="77777777" w:rsidR="0097103E" w:rsidRPr="00E9465A" w:rsidRDefault="0097103E" w:rsidP="0097103E">
            <w:pPr>
              <w:jc w:val="center"/>
              <w:rPr>
                <w:b/>
                <w:sz w:val="20"/>
              </w:rPr>
            </w:pPr>
            <w:r w:rsidRPr="00E9465A">
              <w:rPr>
                <w:b/>
                <w:sz w:val="20"/>
              </w:rPr>
              <w:t>43 osób</w:t>
            </w:r>
          </w:p>
          <w:p w14:paraId="5A390199" w14:textId="77777777" w:rsidR="0097103E" w:rsidRPr="00BB5923" w:rsidRDefault="0097103E" w:rsidP="0097103E">
            <w:pPr>
              <w:jc w:val="center"/>
              <w:rPr>
                <w:sz w:val="20"/>
              </w:rPr>
            </w:pPr>
          </w:p>
        </w:tc>
        <w:tc>
          <w:tcPr>
            <w:tcW w:w="1418" w:type="dxa"/>
            <w:vAlign w:val="center"/>
          </w:tcPr>
          <w:p w14:paraId="57FF326E" w14:textId="45B3AF33" w:rsidR="0097103E" w:rsidRPr="00BB5923" w:rsidRDefault="0097103E" w:rsidP="0097103E">
            <w:pPr>
              <w:jc w:val="center"/>
              <w:rPr>
                <w:b/>
                <w:sz w:val="20"/>
              </w:rPr>
            </w:pPr>
            <w:r w:rsidRPr="00E9465A">
              <w:rPr>
                <w:sz w:val="20"/>
              </w:rPr>
              <w:t>100,0%</w:t>
            </w:r>
          </w:p>
        </w:tc>
        <w:tc>
          <w:tcPr>
            <w:tcW w:w="1559" w:type="dxa"/>
            <w:vAlign w:val="center"/>
          </w:tcPr>
          <w:p w14:paraId="743E9CB8" w14:textId="19550681" w:rsidR="0097103E" w:rsidRPr="00BB5923" w:rsidRDefault="0097103E" w:rsidP="0097103E">
            <w:pPr>
              <w:jc w:val="center"/>
              <w:rPr>
                <w:bCs/>
                <w:sz w:val="20"/>
              </w:rPr>
            </w:pPr>
            <w:r w:rsidRPr="00E9465A">
              <w:rPr>
                <w:sz w:val="20"/>
              </w:rPr>
              <w:t>3</w:t>
            </w:r>
            <w:r>
              <w:rPr>
                <w:sz w:val="20"/>
              </w:rPr>
              <w:t>7</w:t>
            </w:r>
            <w:r w:rsidRPr="00E9465A">
              <w:rPr>
                <w:sz w:val="20"/>
              </w:rPr>
              <w:t xml:space="preserve"> osób</w:t>
            </w:r>
          </w:p>
        </w:tc>
        <w:tc>
          <w:tcPr>
            <w:tcW w:w="2126" w:type="dxa"/>
            <w:gridSpan w:val="2"/>
            <w:vAlign w:val="center"/>
          </w:tcPr>
          <w:p w14:paraId="210F3B3A" w14:textId="77777777" w:rsidR="0097103E" w:rsidRPr="00BB5923" w:rsidRDefault="0097103E" w:rsidP="0097103E">
            <w:pPr>
              <w:jc w:val="center"/>
              <w:rPr>
                <w:sz w:val="20"/>
              </w:rPr>
            </w:pPr>
          </w:p>
        </w:tc>
        <w:tc>
          <w:tcPr>
            <w:tcW w:w="1843" w:type="dxa"/>
            <w:gridSpan w:val="2"/>
            <w:vAlign w:val="center"/>
          </w:tcPr>
          <w:p w14:paraId="605FE7A0" w14:textId="6DE74792" w:rsidR="0097103E" w:rsidRPr="00341255" w:rsidRDefault="0097103E" w:rsidP="0097103E">
            <w:pPr>
              <w:jc w:val="center"/>
              <w:rPr>
                <w:bCs/>
                <w:sz w:val="24"/>
                <w:szCs w:val="24"/>
              </w:rPr>
            </w:pPr>
            <w:r>
              <w:rPr>
                <w:sz w:val="20"/>
              </w:rPr>
              <w:t>86,0</w:t>
            </w:r>
            <w:r w:rsidRPr="00E9465A">
              <w:rPr>
                <w:sz w:val="20"/>
              </w:rPr>
              <w:t>,0%</w:t>
            </w:r>
          </w:p>
        </w:tc>
      </w:tr>
      <w:tr w:rsidR="0097103E" w:rsidRPr="00F9227B" w14:paraId="76222253"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970C727" w14:textId="41A33634" w:rsidR="0097103E" w:rsidRPr="005137DC" w:rsidRDefault="0097103E" w:rsidP="0097103E">
            <w:pPr>
              <w:jc w:val="center"/>
              <w:rPr>
                <w:bCs/>
                <w:sz w:val="20"/>
              </w:rPr>
            </w:pPr>
            <w:r w:rsidRPr="00E9465A">
              <w:rPr>
                <w:sz w:val="20"/>
              </w:rPr>
              <w:t>2.1</w:t>
            </w:r>
          </w:p>
        </w:tc>
        <w:tc>
          <w:tcPr>
            <w:tcW w:w="5553" w:type="dxa"/>
            <w:gridSpan w:val="5"/>
            <w:tcBorders>
              <w:left w:val="single" w:sz="4" w:space="0" w:color="auto"/>
            </w:tcBorders>
            <w:vAlign w:val="center"/>
          </w:tcPr>
          <w:p w14:paraId="26951E6D" w14:textId="2D632DE7" w:rsidR="0097103E" w:rsidRPr="00BB5923" w:rsidRDefault="0097103E" w:rsidP="0097103E">
            <w:pPr>
              <w:rPr>
                <w:sz w:val="20"/>
              </w:rPr>
            </w:pPr>
            <w:r w:rsidRPr="00E9465A">
              <w:rPr>
                <w:sz w:val="20"/>
              </w:rPr>
              <w:t>Refundacja kosztów wyposażenia lub doposażenia stanowiska pracy dla skierowanego bezrobotnego</w:t>
            </w:r>
          </w:p>
        </w:tc>
        <w:tc>
          <w:tcPr>
            <w:tcW w:w="1701" w:type="dxa"/>
            <w:gridSpan w:val="2"/>
            <w:vAlign w:val="center"/>
          </w:tcPr>
          <w:p w14:paraId="41BD0DB8" w14:textId="50E4B58F" w:rsidR="0097103E" w:rsidRPr="00BB5923" w:rsidRDefault="0097103E" w:rsidP="0097103E">
            <w:pPr>
              <w:jc w:val="center"/>
              <w:rPr>
                <w:sz w:val="20"/>
              </w:rPr>
            </w:pPr>
            <w:r w:rsidRPr="00E9465A">
              <w:rPr>
                <w:sz w:val="20"/>
              </w:rPr>
              <w:t>15 osób</w:t>
            </w:r>
          </w:p>
        </w:tc>
        <w:tc>
          <w:tcPr>
            <w:tcW w:w="1418" w:type="dxa"/>
            <w:vAlign w:val="center"/>
          </w:tcPr>
          <w:p w14:paraId="0CC428AF" w14:textId="77777777" w:rsidR="0097103E" w:rsidRPr="00BB5923" w:rsidRDefault="0097103E" w:rsidP="0097103E">
            <w:pPr>
              <w:jc w:val="center"/>
              <w:rPr>
                <w:b/>
                <w:sz w:val="20"/>
              </w:rPr>
            </w:pPr>
          </w:p>
        </w:tc>
        <w:tc>
          <w:tcPr>
            <w:tcW w:w="1559" w:type="dxa"/>
            <w:vAlign w:val="center"/>
          </w:tcPr>
          <w:p w14:paraId="5C597712" w14:textId="71160317" w:rsidR="0097103E" w:rsidRPr="00BB5923" w:rsidRDefault="0097103E" w:rsidP="0097103E">
            <w:pPr>
              <w:jc w:val="center"/>
              <w:rPr>
                <w:bCs/>
                <w:sz w:val="20"/>
              </w:rPr>
            </w:pPr>
            <w:r w:rsidRPr="00E9465A">
              <w:rPr>
                <w:bCs/>
                <w:sz w:val="20"/>
              </w:rPr>
              <w:t>15 osób</w:t>
            </w:r>
          </w:p>
        </w:tc>
        <w:tc>
          <w:tcPr>
            <w:tcW w:w="2126" w:type="dxa"/>
            <w:gridSpan w:val="2"/>
            <w:vAlign w:val="center"/>
          </w:tcPr>
          <w:p w14:paraId="6F39E1E6" w14:textId="748188E1" w:rsidR="0097103E" w:rsidRPr="00BB5923" w:rsidRDefault="0097103E" w:rsidP="0097103E">
            <w:pPr>
              <w:jc w:val="center"/>
              <w:rPr>
                <w:sz w:val="20"/>
              </w:rPr>
            </w:pPr>
            <w:r w:rsidRPr="00E9465A">
              <w:rPr>
                <w:bCs/>
                <w:sz w:val="18"/>
                <w:szCs w:val="18"/>
              </w:rPr>
              <w:t>Osoby bezrobotne  podjęły pracę na wyposażonych stanowiskach</w:t>
            </w:r>
          </w:p>
        </w:tc>
        <w:tc>
          <w:tcPr>
            <w:tcW w:w="1843" w:type="dxa"/>
            <w:gridSpan w:val="2"/>
            <w:vAlign w:val="center"/>
          </w:tcPr>
          <w:p w14:paraId="1A9C3822" w14:textId="286D25F0" w:rsidR="0097103E" w:rsidRPr="00341255" w:rsidRDefault="0097103E" w:rsidP="0097103E">
            <w:pPr>
              <w:jc w:val="center"/>
              <w:rPr>
                <w:bCs/>
                <w:sz w:val="24"/>
                <w:szCs w:val="24"/>
              </w:rPr>
            </w:pPr>
            <w:r w:rsidRPr="00E9465A">
              <w:rPr>
                <w:bCs/>
                <w:sz w:val="20"/>
              </w:rPr>
              <w:t>100,0%</w:t>
            </w:r>
          </w:p>
        </w:tc>
      </w:tr>
      <w:tr w:rsidR="0097103E" w:rsidRPr="00F9227B" w14:paraId="462D8DA1"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3759B941" w14:textId="7E5527F3" w:rsidR="0097103E" w:rsidRPr="005137DC" w:rsidRDefault="0097103E" w:rsidP="0097103E">
            <w:pPr>
              <w:jc w:val="center"/>
              <w:rPr>
                <w:bCs/>
                <w:sz w:val="20"/>
              </w:rPr>
            </w:pPr>
            <w:r w:rsidRPr="00E9465A">
              <w:rPr>
                <w:sz w:val="20"/>
              </w:rPr>
              <w:t>2.2</w:t>
            </w:r>
          </w:p>
        </w:tc>
        <w:tc>
          <w:tcPr>
            <w:tcW w:w="5553" w:type="dxa"/>
            <w:gridSpan w:val="5"/>
            <w:tcBorders>
              <w:left w:val="single" w:sz="4" w:space="0" w:color="auto"/>
            </w:tcBorders>
            <w:vAlign w:val="center"/>
          </w:tcPr>
          <w:p w14:paraId="0824D346" w14:textId="23EA8539" w:rsidR="0097103E" w:rsidRPr="00BB5923" w:rsidRDefault="0097103E" w:rsidP="0097103E">
            <w:pPr>
              <w:rPr>
                <w:sz w:val="20"/>
              </w:rPr>
            </w:pPr>
            <w:r w:rsidRPr="00E9465A">
              <w:rPr>
                <w:sz w:val="20"/>
              </w:rPr>
              <w:t>Przyznanie jednorazowo środków na podjęcie działalności gospodarczej wraz z pomocą prawną i doradztwem w tym zakresie</w:t>
            </w:r>
          </w:p>
        </w:tc>
        <w:tc>
          <w:tcPr>
            <w:tcW w:w="1701" w:type="dxa"/>
            <w:gridSpan w:val="2"/>
            <w:vAlign w:val="center"/>
          </w:tcPr>
          <w:p w14:paraId="07C9E40C" w14:textId="77059D91" w:rsidR="0097103E" w:rsidRPr="00BB5923" w:rsidRDefault="0097103E" w:rsidP="0097103E">
            <w:pPr>
              <w:jc w:val="center"/>
              <w:rPr>
                <w:sz w:val="20"/>
              </w:rPr>
            </w:pPr>
            <w:r w:rsidRPr="00E9465A">
              <w:rPr>
                <w:sz w:val="20"/>
              </w:rPr>
              <w:t>28 osób</w:t>
            </w:r>
          </w:p>
        </w:tc>
        <w:tc>
          <w:tcPr>
            <w:tcW w:w="1418" w:type="dxa"/>
            <w:vAlign w:val="center"/>
          </w:tcPr>
          <w:p w14:paraId="673E5C00" w14:textId="77777777" w:rsidR="0097103E" w:rsidRPr="00BB5923" w:rsidRDefault="0097103E" w:rsidP="0097103E">
            <w:pPr>
              <w:jc w:val="center"/>
              <w:rPr>
                <w:b/>
                <w:sz w:val="20"/>
              </w:rPr>
            </w:pPr>
          </w:p>
        </w:tc>
        <w:tc>
          <w:tcPr>
            <w:tcW w:w="1559" w:type="dxa"/>
            <w:vAlign w:val="center"/>
          </w:tcPr>
          <w:p w14:paraId="5E5C5C51" w14:textId="2D7AB6EB" w:rsidR="0097103E" w:rsidRPr="00BB5923" w:rsidRDefault="0097103E" w:rsidP="0097103E">
            <w:pPr>
              <w:jc w:val="center"/>
              <w:rPr>
                <w:bCs/>
                <w:sz w:val="20"/>
              </w:rPr>
            </w:pPr>
            <w:r w:rsidRPr="00E9465A">
              <w:rPr>
                <w:bCs/>
                <w:sz w:val="20"/>
              </w:rPr>
              <w:t>22 osoby</w:t>
            </w:r>
          </w:p>
        </w:tc>
        <w:tc>
          <w:tcPr>
            <w:tcW w:w="2126" w:type="dxa"/>
            <w:gridSpan w:val="2"/>
            <w:vAlign w:val="center"/>
          </w:tcPr>
          <w:p w14:paraId="184E73FB" w14:textId="57C816EF" w:rsidR="0097103E" w:rsidRPr="00BB5923" w:rsidRDefault="0097103E" w:rsidP="0097103E">
            <w:pPr>
              <w:jc w:val="center"/>
              <w:rPr>
                <w:sz w:val="20"/>
              </w:rPr>
            </w:pPr>
            <w:r w:rsidRPr="00E9465A">
              <w:rPr>
                <w:sz w:val="18"/>
                <w:szCs w:val="18"/>
              </w:rPr>
              <w:t>Wszystkie osoby bezrobotne, którym przyznano środki rozpoczęły działalność</w:t>
            </w:r>
          </w:p>
        </w:tc>
        <w:tc>
          <w:tcPr>
            <w:tcW w:w="1843" w:type="dxa"/>
            <w:gridSpan w:val="2"/>
            <w:vAlign w:val="center"/>
          </w:tcPr>
          <w:p w14:paraId="14C434E2" w14:textId="3224A631" w:rsidR="0097103E" w:rsidRPr="00341255" w:rsidRDefault="0097103E" w:rsidP="0097103E">
            <w:pPr>
              <w:jc w:val="center"/>
              <w:rPr>
                <w:bCs/>
                <w:sz w:val="24"/>
                <w:szCs w:val="24"/>
              </w:rPr>
            </w:pPr>
            <w:r w:rsidRPr="00E9465A">
              <w:rPr>
                <w:bCs/>
                <w:sz w:val="20"/>
              </w:rPr>
              <w:t>70,6%</w:t>
            </w:r>
          </w:p>
        </w:tc>
      </w:tr>
      <w:tr w:rsidR="0097103E" w:rsidRPr="00F9227B" w14:paraId="3C5BFB54"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7AC34E39" w14:textId="613F8748" w:rsidR="0097103E" w:rsidRPr="00E9465A" w:rsidRDefault="0097103E" w:rsidP="0097103E">
            <w:pPr>
              <w:jc w:val="center"/>
              <w:rPr>
                <w:sz w:val="20"/>
              </w:rPr>
            </w:pPr>
            <w:r>
              <w:rPr>
                <w:sz w:val="20"/>
              </w:rPr>
              <w:t>3</w:t>
            </w:r>
            <w:r w:rsidRPr="00167D49">
              <w:rPr>
                <w:sz w:val="20"/>
              </w:rPr>
              <w:t>.</w:t>
            </w:r>
          </w:p>
        </w:tc>
        <w:tc>
          <w:tcPr>
            <w:tcW w:w="5553" w:type="dxa"/>
            <w:gridSpan w:val="5"/>
            <w:tcBorders>
              <w:top w:val="single" w:sz="4" w:space="0" w:color="auto"/>
              <w:left w:val="single" w:sz="4" w:space="0" w:color="auto"/>
              <w:bottom w:val="single" w:sz="4" w:space="0" w:color="auto"/>
            </w:tcBorders>
            <w:vAlign w:val="center"/>
          </w:tcPr>
          <w:p w14:paraId="319CD48C" w14:textId="5D35C2ED" w:rsidR="0097103E" w:rsidRPr="00E9465A" w:rsidRDefault="0097103E" w:rsidP="0097103E">
            <w:pPr>
              <w:rPr>
                <w:sz w:val="20"/>
              </w:rPr>
            </w:pPr>
            <w:r w:rsidRPr="00E9465A">
              <w:rPr>
                <w:sz w:val="20"/>
              </w:rPr>
              <w:t xml:space="preserve">Aktywizacja zawodowa bezrobotnych powyżej 29  roku życia w ramach projektu pozakonkursowego </w:t>
            </w:r>
            <w:r w:rsidRPr="00E9465A">
              <w:rPr>
                <w:b/>
                <w:bCs/>
                <w:sz w:val="20"/>
              </w:rPr>
              <w:t xml:space="preserve">„Aktywizacja zawodowa osób powyżej 29 roku życia pozostających bez pracy w powiecie jędrzejowskim </w:t>
            </w:r>
            <w:r w:rsidRPr="00E9465A">
              <w:rPr>
                <w:b/>
                <w:sz w:val="20"/>
              </w:rPr>
              <w:t>(V</w:t>
            </w:r>
            <w:r w:rsidRPr="00E9465A">
              <w:rPr>
                <w:b/>
                <w:i/>
                <w:iCs/>
                <w:sz w:val="20"/>
              </w:rPr>
              <w:t>I</w:t>
            </w:r>
            <w:r w:rsidRPr="00E9465A">
              <w:rPr>
                <w:b/>
                <w:sz w:val="20"/>
              </w:rPr>
              <w:t>)”</w:t>
            </w:r>
            <w:r w:rsidRPr="00E9465A">
              <w:rPr>
                <w:sz w:val="20"/>
              </w:rPr>
              <w:t xml:space="preserve"> współfinansowanego ze środków Unii Europejskiej w ramach Europejskiego Funduszu Społecznego w ramach Regionalnego Programu Operacyjnego Województwa Świętokrzyskiego poprzez realizację</w:t>
            </w:r>
          </w:p>
        </w:tc>
        <w:tc>
          <w:tcPr>
            <w:tcW w:w="1701" w:type="dxa"/>
            <w:gridSpan w:val="2"/>
            <w:vAlign w:val="center"/>
          </w:tcPr>
          <w:p w14:paraId="7283DBE8" w14:textId="77777777" w:rsidR="0097103E" w:rsidRPr="00E9465A" w:rsidRDefault="0097103E" w:rsidP="0097103E">
            <w:pPr>
              <w:jc w:val="center"/>
              <w:rPr>
                <w:sz w:val="20"/>
              </w:rPr>
            </w:pPr>
            <w:r w:rsidRPr="00E9465A">
              <w:rPr>
                <w:sz w:val="20"/>
              </w:rPr>
              <w:t xml:space="preserve">Objęcie wsparciem </w:t>
            </w:r>
          </w:p>
          <w:p w14:paraId="6892D1CE" w14:textId="48596E88" w:rsidR="0097103E" w:rsidRPr="00E9465A" w:rsidRDefault="0097103E" w:rsidP="00DC5653">
            <w:pPr>
              <w:jc w:val="center"/>
              <w:rPr>
                <w:sz w:val="20"/>
              </w:rPr>
            </w:pPr>
            <w:r w:rsidRPr="00E9465A">
              <w:rPr>
                <w:b/>
                <w:sz w:val="20"/>
              </w:rPr>
              <w:t>38 osób</w:t>
            </w:r>
          </w:p>
        </w:tc>
        <w:tc>
          <w:tcPr>
            <w:tcW w:w="1418" w:type="dxa"/>
            <w:vAlign w:val="center"/>
          </w:tcPr>
          <w:p w14:paraId="6387A898" w14:textId="36693498" w:rsidR="0097103E" w:rsidRPr="00BB5923" w:rsidRDefault="0097103E" w:rsidP="0097103E">
            <w:pPr>
              <w:jc w:val="center"/>
              <w:rPr>
                <w:b/>
                <w:sz w:val="20"/>
              </w:rPr>
            </w:pPr>
            <w:r w:rsidRPr="00E9465A">
              <w:rPr>
                <w:b/>
                <w:sz w:val="20"/>
              </w:rPr>
              <w:t>100,0%</w:t>
            </w:r>
          </w:p>
        </w:tc>
        <w:tc>
          <w:tcPr>
            <w:tcW w:w="1559" w:type="dxa"/>
            <w:vAlign w:val="center"/>
          </w:tcPr>
          <w:p w14:paraId="665BCA79" w14:textId="7D136DE7" w:rsidR="0097103E" w:rsidRPr="00E9465A" w:rsidRDefault="0097103E" w:rsidP="0097103E">
            <w:pPr>
              <w:jc w:val="center"/>
              <w:rPr>
                <w:bCs/>
                <w:sz w:val="20"/>
              </w:rPr>
            </w:pPr>
            <w:r w:rsidRPr="00E9465A">
              <w:rPr>
                <w:b/>
                <w:sz w:val="20"/>
              </w:rPr>
              <w:t>37 osób</w:t>
            </w:r>
          </w:p>
        </w:tc>
        <w:tc>
          <w:tcPr>
            <w:tcW w:w="2126" w:type="dxa"/>
            <w:gridSpan w:val="2"/>
            <w:vAlign w:val="center"/>
          </w:tcPr>
          <w:p w14:paraId="6A737C71" w14:textId="6D6C2A15" w:rsidR="0097103E" w:rsidRPr="00E9465A" w:rsidRDefault="0097103E" w:rsidP="0097103E">
            <w:pPr>
              <w:jc w:val="center"/>
              <w:rPr>
                <w:sz w:val="18"/>
                <w:szCs w:val="18"/>
              </w:rPr>
            </w:pPr>
            <w:r w:rsidRPr="00E9465A">
              <w:rPr>
                <w:b/>
                <w:sz w:val="20"/>
              </w:rPr>
              <w:t>-</w:t>
            </w:r>
          </w:p>
        </w:tc>
        <w:tc>
          <w:tcPr>
            <w:tcW w:w="1843" w:type="dxa"/>
            <w:gridSpan w:val="2"/>
            <w:vAlign w:val="center"/>
          </w:tcPr>
          <w:p w14:paraId="6B79D7E2" w14:textId="69974882" w:rsidR="0097103E" w:rsidRPr="00E9465A" w:rsidRDefault="0097103E" w:rsidP="0097103E">
            <w:pPr>
              <w:jc w:val="center"/>
              <w:rPr>
                <w:bCs/>
                <w:sz w:val="20"/>
              </w:rPr>
            </w:pPr>
            <w:r w:rsidRPr="00E9465A">
              <w:rPr>
                <w:b/>
                <w:sz w:val="20"/>
              </w:rPr>
              <w:t>97,4%</w:t>
            </w:r>
          </w:p>
        </w:tc>
      </w:tr>
      <w:tr w:rsidR="0097103E" w:rsidRPr="00F9227B" w14:paraId="3D9CFF15" w14:textId="77777777" w:rsidTr="007446C3">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1915CC27" w14:textId="6BC59E2E" w:rsidR="0097103E" w:rsidRPr="00E9465A" w:rsidRDefault="0097103E" w:rsidP="0097103E">
            <w:pPr>
              <w:jc w:val="center"/>
              <w:rPr>
                <w:sz w:val="20"/>
              </w:rPr>
            </w:pPr>
            <w:r>
              <w:rPr>
                <w:sz w:val="22"/>
                <w:szCs w:val="22"/>
              </w:rPr>
              <w:t>3</w:t>
            </w:r>
            <w:r w:rsidRPr="00167D49">
              <w:rPr>
                <w:sz w:val="22"/>
                <w:szCs w:val="22"/>
              </w:rPr>
              <w:t>.1</w:t>
            </w:r>
          </w:p>
        </w:tc>
        <w:tc>
          <w:tcPr>
            <w:tcW w:w="5553" w:type="dxa"/>
            <w:gridSpan w:val="5"/>
            <w:tcBorders>
              <w:top w:val="single" w:sz="4" w:space="0" w:color="auto"/>
              <w:left w:val="single" w:sz="4" w:space="0" w:color="auto"/>
              <w:bottom w:val="single" w:sz="4" w:space="0" w:color="auto"/>
            </w:tcBorders>
            <w:vAlign w:val="center"/>
          </w:tcPr>
          <w:p w14:paraId="7445AB63" w14:textId="463519AC" w:rsidR="0097103E" w:rsidRPr="00E9465A" w:rsidRDefault="0097103E" w:rsidP="0097103E">
            <w:pPr>
              <w:rPr>
                <w:sz w:val="20"/>
              </w:rPr>
            </w:pPr>
            <w:r w:rsidRPr="00E9465A">
              <w:rPr>
                <w:sz w:val="20"/>
              </w:rPr>
              <w:t>Jednorazowe środki na podjęcie działalności gospodarczej wraz z pomocą prawną i doradztwem w tym zakresie</w:t>
            </w:r>
          </w:p>
        </w:tc>
        <w:tc>
          <w:tcPr>
            <w:tcW w:w="1701" w:type="dxa"/>
            <w:gridSpan w:val="2"/>
            <w:vAlign w:val="center"/>
          </w:tcPr>
          <w:p w14:paraId="2FCCF026" w14:textId="7E26BE63" w:rsidR="0097103E" w:rsidRPr="00E9465A" w:rsidRDefault="0097103E" w:rsidP="0097103E">
            <w:pPr>
              <w:jc w:val="center"/>
              <w:rPr>
                <w:sz w:val="20"/>
              </w:rPr>
            </w:pPr>
            <w:r w:rsidRPr="00E9465A">
              <w:rPr>
                <w:sz w:val="20"/>
              </w:rPr>
              <w:t>20 osób</w:t>
            </w:r>
          </w:p>
        </w:tc>
        <w:tc>
          <w:tcPr>
            <w:tcW w:w="1418" w:type="dxa"/>
            <w:vAlign w:val="center"/>
          </w:tcPr>
          <w:p w14:paraId="6425ACF5" w14:textId="77777777" w:rsidR="0097103E" w:rsidRPr="00BB5923" w:rsidRDefault="0097103E" w:rsidP="0097103E">
            <w:pPr>
              <w:jc w:val="center"/>
              <w:rPr>
                <w:b/>
                <w:sz w:val="20"/>
              </w:rPr>
            </w:pPr>
          </w:p>
        </w:tc>
        <w:tc>
          <w:tcPr>
            <w:tcW w:w="1559" w:type="dxa"/>
            <w:vAlign w:val="center"/>
          </w:tcPr>
          <w:p w14:paraId="146913F7" w14:textId="2F62D32D" w:rsidR="0097103E" w:rsidRPr="00E9465A" w:rsidRDefault="0097103E" w:rsidP="0097103E">
            <w:pPr>
              <w:jc w:val="center"/>
              <w:rPr>
                <w:bCs/>
                <w:sz w:val="20"/>
              </w:rPr>
            </w:pPr>
            <w:r w:rsidRPr="00E9465A">
              <w:rPr>
                <w:b/>
                <w:sz w:val="20"/>
              </w:rPr>
              <w:t>21 osób</w:t>
            </w:r>
          </w:p>
        </w:tc>
        <w:tc>
          <w:tcPr>
            <w:tcW w:w="2126" w:type="dxa"/>
            <w:gridSpan w:val="2"/>
            <w:vAlign w:val="center"/>
          </w:tcPr>
          <w:p w14:paraId="1E2F9FDB" w14:textId="7D4C3EE2" w:rsidR="0097103E" w:rsidRPr="00E9465A" w:rsidRDefault="0097103E" w:rsidP="0097103E">
            <w:pPr>
              <w:jc w:val="center"/>
              <w:rPr>
                <w:sz w:val="18"/>
                <w:szCs w:val="18"/>
              </w:rPr>
            </w:pPr>
            <w:r w:rsidRPr="00E9465A">
              <w:rPr>
                <w:sz w:val="18"/>
                <w:szCs w:val="18"/>
              </w:rPr>
              <w:t>Wszystkie osoby bezrobotne, którym przyznano środki rozpoczęły działalność</w:t>
            </w:r>
          </w:p>
        </w:tc>
        <w:tc>
          <w:tcPr>
            <w:tcW w:w="1843" w:type="dxa"/>
            <w:gridSpan w:val="2"/>
            <w:vAlign w:val="center"/>
          </w:tcPr>
          <w:p w14:paraId="24146615" w14:textId="711566A0" w:rsidR="0097103E" w:rsidRPr="00E9465A" w:rsidRDefault="0097103E" w:rsidP="0097103E">
            <w:pPr>
              <w:jc w:val="center"/>
              <w:rPr>
                <w:bCs/>
                <w:sz w:val="20"/>
              </w:rPr>
            </w:pPr>
            <w:r w:rsidRPr="00E9465A">
              <w:rPr>
                <w:b/>
                <w:sz w:val="20"/>
              </w:rPr>
              <w:t>105,0%</w:t>
            </w:r>
          </w:p>
        </w:tc>
      </w:tr>
      <w:tr w:rsidR="0097103E" w:rsidRPr="00F9227B" w14:paraId="68E97A94" w14:textId="77777777" w:rsidTr="007446C3">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258573EA" w14:textId="1BF18457" w:rsidR="0097103E" w:rsidRPr="00E9465A" w:rsidRDefault="0097103E" w:rsidP="0097103E">
            <w:pPr>
              <w:jc w:val="center"/>
              <w:rPr>
                <w:sz w:val="20"/>
              </w:rPr>
            </w:pPr>
            <w:r>
              <w:rPr>
                <w:sz w:val="20"/>
              </w:rPr>
              <w:t>3</w:t>
            </w:r>
            <w:r w:rsidRPr="00167D49">
              <w:rPr>
                <w:sz w:val="20"/>
              </w:rPr>
              <w:t>.2</w:t>
            </w:r>
          </w:p>
        </w:tc>
        <w:tc>
          <w:tcPr>
            <w:tcW w:w="5553" w:type="dxa"/>
            <w:gridSpan w:val="5"/>
            <w:tcBorders>
              <w:top w:val="single" w:sz="4" w:space="0" w:color="auto"/>
              <w:left w:val="single" w:sz="4" w:space="0" w:color="auto"/>
              <w:bottom w:val="single" w:sz="4" w:space="0" w:color="auto"/>
            </w:tcBorders>
            <w:vAlign w:val="center"/>
          </w:tcPr>
          <w:p w14:paraId="0BBCA45D" w14:textId="4F1A3290" w:rsidR="0097103E" w:rsidRPr="00E9465A" w:rsidRDefault="0097103E" w:rsidP="0097103E">
            <w:pPr>
              <w:rPr>
                <w:sz w:val="20"/>
              </w:rPr>
            </w:pPr>
            <w:r w:rsidRPr="00E9465A">
              <w:rPr>
                <w:sz w:val="20"/>
              </w:rPr>
              <w:t>Refundacja kosztów wyposażenia lub doposażenia stanowiska pracy  dla skierowanego bezrobotnego</w:t>
            </w:r>
          </w:p>
        </w:tc>
        <w:tc>
          <w:tcPr>
            <w:tcW w:w="1701" w:type="dxa"/>
            <w:gridSpan w:val="2"/>
            <w:vAlign w:val="center"/>
          </w:tcPr>
          <w:p w14:paraId="5EFA3AC8" w14:textId="7C3BBEC4" w:rsidR="0097103E" w:rsidRPr="00E9465A" w:rsidRDefault="0097103E" w:rsidP="0097103E">
            <w:pPr>
              <w:jc w:val="center"/>
              <w:rPr>
                <w:sz w:val="20"/>
              </w:rPr>
            </w:pPr>
            <w:r w:rsidRPr="00E9465A">
              <w:rPr>
                <w:sz w:val="20"/>
              </w:rPr>
              <w:t>18 osób</w:t>
            </w:r>
          </w:p>
        </w:tc>
        <w:tc>
          <w:tcPr>
            <w:tcW w:w="1418" w:type="dxa"/>
            <w:vAlign w:val="center"/>
          </w:tcPr>
          <w:p w14:paraId="40ADF0EF" w14:textId="77777777" w:rsidR="0097103E" w:rsidRPr="00BB5923" w:rsidRDefault="0097103E" w:rsidP="0097103E">
            <w:pPr>
              <w:jc w:val="center"/>
              <w:rPr>
                <w:b/>
                <w:sz w:val="20"/>
              </w:rPr>
            </w:pPr>
          </w:p>
        </w:tc>
        <w:tc>
          <w:tcPr>
            <w:tcW w:w="1559" w:type="dxa"/>
            <w:vAlign w:val="center"/>
          </w:tcPr>
          <w:p w14:paraId="6C00D857" w14:textId="1B1253F3" w:rsidR="0097103E" w:rsidRPr="00E9465A" w:rsidRDefault="0097103E" w:rsidP="0097103E">
            <w:pPr>
              <w:jc w:val="center"/>
              <w:rPr>
                <w:bCs/>
                <w:sz w:val="20"/>
              </w:rPr>
            </w:pPr>
            <w:r w:rsidRPr="00E9465A">
              <w:rPr>
                <w:b/>
                <w:sz w:val="20"/>
              </w:rPr>
              <w:t>16 osób</w:t>
            </w:r>
          </w:p>
        </w:tc>
        <w:tc>
          <w:tcPr>
            <w:tcW w:w="2126" w:type="dxa"/>
            <w:gridSpan w:val="2"/>
            <w:vAlign w:val="center"/>
          </w:tcPr>
          <w:p w14:paraId="77786170" w14:textId="292B56BD" w:rsidR="0097103E" w:rsidRPr="00E9465A" w:rsidRDefault="0097103E" w:rsidP="0097103E">
            <w:pPr>
              <w:jc w:val="center"/>
              <w:rPr>
                <w:sz w:val="18"/>
                <w:szCs w:val="18"/>
              </w:rPr>
            </w:pPr>
            <w:r w:rsidRPr="00E9465A">
              <w:rPr>
                <w:sz w:val="18"/>
                <w:szCs w:val="18"/>
              </w:rPr>
              <w:t>Osoby bezrobotne  podjęły pracę na wyposażonych stanowiskach</w:t>
            </w:r>
          </w:p>
        </w:tc>
        <w:tc>
          <w:tcPr>
            <w:tcW w:w="1843" w:type="dxa"/>
            <w:gridSpan w:val="2"/>
            <w:vAlign w:val="center"/>
          </w:tcPr>
          <w:p w14:paraId="603EEBD0" w14:textId="7EAB52BE" w:rsidR="0097103E" w:rsidRPr="00E9465A" w:rsidRDefault="0097103E" w:rsidP="0097103E">
            <w:pPr>
              <w:jc w:val="center"/>
              <w:rPr>
                <w:bCs/>
                <w:sz w:val="20"/>
              </w:rPr>
            </w:pPr>
            <w:r w:rsidRPr="00E9465A">
              <w:rPr>
                <w:b/>
                <w:sz w:val="20"/>
              </w:rPr>
              <w:t>88,9%</w:t>
            </w:r>
          </w:p>
        </w:tc>
      </w:tr>
      <w:tr w:rsidR="0097103E" w:rsidRPr="00F9227B" w14:paraId="098F1DE8"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1C5653A" w14:textId="0018EDC2" w:rsidR="0097103E" w:rsidRPr="00E9465A" w:rsidRDefault="0097103E" w:rsidP="0097103E">
            <w:pPr>
              <w:jc w:val="center"/>
              <w:rPr>
                <w:sz w:val="20"/>
              </w:rPr>
            </w:pPr>
            <w:r>
              <w:rPr>
                <w:sz w:val="20"/>
              </w:rPr>
              <w:t>4.</w:t>
            </w:r>
          </w:p>
        </w:tc>
        <w:tc>
          <w:tcPr>
            <w:tcW w:w="5553" w:type="dxa"/>
            <w:gridSpan w:val="5"/>
            <w:tcBorders>
              <w:left w:val="single" w:sz="4" w:space="0" w:color="auto"/>
            </w:tcBorders>
            <w:vAlign w:val="center"/>
          </w:tcPr>
          <w:p w14:paraId="6CC95994" w14:textId="5765E9BE" w:rsidR="0097103E" w:rsidRPr="00E9465A" w:rsidRDefault="0097103E" w:rsidP="0097103E">
            <w:pPr>
              <w:rPr>
                <w:sz w:val="20"/>
              </w:rPr>
            </w:pPr>
            <w:r w:rsidRPr="00E9465A">
              <w:rPr>
                <w:sz w:val="20"/>
              </w:rPr>
              <w:t xml:space="preserve">Aktywizacja zawodowa </w:t>
            </w:r>
            <w:r w:rsidRPr="00E9465A">
              <w:rPr>
                <w:b/>
                <w:i/>
                <w:sz w:val="20"/>
              </w:rPr>
              <w:t>bezrobotnych  zamieszkujących na wsi</w:t>
            </w:r>
            <w:r w:rsidRPr="00E9465A">
              <w:rPr>
                <w:sz w:val="20"/>
              </w:rPr>
              <w:t xml:space="preserve"> w ramach programu</w:t>
            </w:r>
            <w:r w:rsidRPr="00E9465A">
              <w:rPr>
                <w:b/>
                <w:i/>
                <w:sz w:val="20"/>
              </w:rPr>
              <w:t xml:space="preserve"> </w:t>
            </w:r>
            <w:r w:rsidRPr="00E9465A">
              <w:rPr>
                <w:sz w:val="20"/>
              </w:rPr>
              <w:t>finansowanego  z dodatkowych środków Funduszu Pracy pozyskanych z „rezerwy” Ministra  poprzez przyznanie jednorazowo środków na podjęcie działalności gospodarczej wraz z pomocą prawną i doradztwem w tym zakresie</w:t>
            </w:r>
          </w:p>
        </w:tc>
        <w:tc>
          <w:tcPr>
            <w:tcW w:w="1701" w:type="dxa"/>
            <w:gridSpan w:val="2"/>
            <w:vAlign w:val="center"/>
          </w:tcPr>
          <w:p w14:paraId="037E781B" w14:textId="7BC4F5B0" w:rsidR="0097103E" w:rsidRPr="00E9465A" w:rsidRDefault="0097103E" w:rsidP="0097103E">
            <w:pPr>
              <w:jc w:val="center"/>
              <w:rPr>
                <w:sz w:val="20"/>
              </w:rPr>
            </w:pPr>
            <w:r w:rsidRPr="00E9465A">
              <w:rPr>
                <w:b/>
                <w:sz w:val="20"/>
              </w:rPr>
              <w:t>6 osób</w:t>
            </w:r>
          </w:p>
        </w:tc>
        <w:tc>
          <w:tcPr>
            <w:tcW w:w="1418" w:type="dxa"/>
            <w:vAlign w:val="center"/>
          </w:tcPr>
          <w:p w14:paraId="25D268AB" w14:textId="4E125C58" w:rsidR="0097103E" w:rsidRPr="00BB5923" w:rsidRDefault="0097103E" w:rsidP="0097103E">
            <w:pPr>
              <w:jc w:val="center"/>
              <w:rPr>
                <w:b/>
                <w:sz w:val="20"/>
              </w:rPr>
            </w:pPr>
            <w:r w:rsidRPr="00E9465A">
              <w:rPr>
                <w:b/>
                <w:sz w:val="20"/>
              </w:rPr>
              <w:t>100,0%</w:t>
            </w:r>
          </w:p>
        </w:tc>
        <w:tc>
          <w:tcPr>
            <w:tcW w:w="1559" w:type="dxa"/>
            <w:vAlign w:val="center"/>
          </w:tcPr>
          <w:p w14:paraId="14063F31" w14:textId="316D7C1A" w:rsidR="0097103E" w:rsidRPr="00E9465A" w:rsidRDefault="0097103E" w:rsidP="0097103E">
            <w:pPr>
              <w:jc w:val="center"/>
              <w:rPr>
                <w:bCs/>
                <w:sz w:val="20"/>
              </w:rPr>
            </w:pPr>
            <w:r w:rsidRPr="00E9465A">
              <w:rPr>
                <w:b/>
                <w:sz w:val="20"/>
              </w:rPr>
              <w:t>6 osób</w:t>
            </w:r>
          </w:p>
        </w:tc>
        <w:tc>
          <w:tcPr>
            <w:tcW w:w="2126" w:type="dxa"/>
            <w:gridSpan w:val="2"/>
            <w:vAlign w:val="center"/>
          </w:tcPr>
          <w:p w14:paraId="4EB2F0D3" w14:textId="503ECD02" w:rsidR="0097103E" w:rsidRPr="00E9465A" w:rsidRDefault="0097103E" w:rsidP="0097103E">
            <w:pPr>
              <w:jc w:val="center"/>
              <w:rPr>
                <w:sz w:val="18"/>
                <w:szCs w:val="18"/>
              </w:rPr>
            </w:pPr>
            <w:r w:rsidRPr="00E9465A">
              <w:rPr>
                <w:sz w:val="18"/>
                <w:szCs w:val="18"/>
              </w:rPr>
              <w:t>Wszystkie osoby bezrobotne, którym przyznano środki</w:t>
            </w:r>
            <w:r w:rsidRPr="00E9465A">
              <w:rPr>
                <w:sz w:val="20"/>
              </w:rPr>
              <w:t xml:space="preserve"> </w:t>
            </w:r>
            <w:r w:rsidRPr="00E9465A">
              <w:rPr>
                <w:sz w:val="18"/>
                <w:szCs w:val="18"/>
              </w:rPr>
              <w:t>rozpoczęły działalność</w:t>
            </w:r>
          </w:p>
        </w:tc>
        <w:tc>
          <w:tcPr>
            <w:tcW w:w="1843" w:type="dxa"/>
            <w:gridSpan w:val="2"/>
            <w:vAlign w:val="center"/>
          </w:tcPr>
          <w:p w14:paraId="41CDA711" w14:textId="144B9E38" w:rsidR="0097103E" w:rsidRPr="00E9465A" w:rsidRDefault="0097103E" w:rsidP="0097103E">
            <w:pPr>
              <w:jc w:val="center"/>
              <w:rPr>
                <w:bCs/>
                <w:sz w:val="20"/>
              </w:rPr>
            </w:pPr>
            <w:r w:rsidRPr="00E9465A">
              <w:rPr>
                <w:b/>
                <w:sz w:val="20"/>
              </w:rPr>
              <w:t>100,0%</w:t>
            </w:r>
          </w:p>
        </w:tc>
      </w:tr>
      <w:tr w:rsidR="00111B6C" w:rsidRPr="00F9227B" w14:paraId="02CE9174"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48BB1C73" w14:textId="1B6ED114" w:rsidR="00111B6C" w:rsidRPr="00E9465A" w:rsidRDefault="000D14F3" w:rsidP="00111B6C">
            <w:pPr>
              <w:jc w:val="center"/>
              <w:rPr>
                <w:sz w:val="20"/>
              </w:rPr>
            </w:pPr>
            <w:r>
              <w:rPr>
                <w:noProof/>
                <w:sz w:val="20"/>
              </w:rPr>
              <mc:AlternateContent>
                <mc:Choice Requires="wps">
                  <w:drawing>
                    <wp:anchor distT="0" distB="0" distL="114300" distR="114300" simplePos="0" relativeHeight="251762688" behindDoc="0" locked="0" layoutInCell="1" allowOverlap="1" wp14:anchorId="13C73242" wp14:editId="0F97B6AE">
                      <wp:simplePos x="0" y="0"/>
                      <wp:positionH relativeFrom="column">
                        <wp:posOffset>-450850</wp:posOffset>
                      </wp:positionH>
                      <wp:positionV relativeFrom="paragraph">
                        <wp:posOffset>-81915</wp:posOffset>
                      </wp:positionV>
                      <wp:extent cx="362585" cy="401955"/>
                      <wp:effectExtent l="0" t="0" r="0" b="0"/>
                      <wp:wrapNone/>
                      <wp:docPr id="1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6C768C" w14:textId="34AB2E70" w:rsidR="00326C3C" w:rsidRDefault="00326C3C" w:rsidP="00AD6899">
                                  <w:r>
                                    <w:rPr>
                                      <w:sz w:val="24"/>
                                    </w:rPr>
                                    <w:t>24</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3C73242" id="_x0000_s1030" type="#_x0000_t202" style="position:absolute;left:0;text-align:left;margin-left:-35.5pt;margin-top:-6.45pt;width:28.55pt;height:31.65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" stroked="f">
                      <v:textbox style="layout-flow:vertical;mso-fit-shape-to-text:t">
                        <w:txbxContent>
                          <w:p w14:paraId="216C768C" w14:textId="34AB2E70" w:rsidR="00326C3C" w:rsidRDefault="00326C3C" w:rsidP="00AD6899">
                            <w:r>
                              <w:rPr>
                                <w:sz w:val="24"/>
                              </w:rPr>
                              <w:t>24</w:t>
                            </w:r>
                          </w:p>
                        </w:txbxContent>
                      </v:textbox>
                    </v:shape>
                  </w:pict>
                </mc:Fallback>
              </mc:AlternateContent>
            </w:r>
            <w:r w:rsidR="00111B6C">
              <w:rPr>
                <w:sz w:val="20"/>
              </w:rPr>
              <w:t>5.</w:t>
            </w:r>
          </w:p>
        </w:tc>
        <w:tc>
          <w:tcPr>
            <w:tcW w:w="5553" w:type="dxa"/>
            <w:gridSpan w:val="5"/>
            <w:tcBorders>
              <w:left w:val="single" w:sz="4" w:space="0" w:color="auto"/>
            </w:tcBorders>
            <w:vAlign w:val="center"/>
          </w:tcPr>
          <w:p w14:paraId="4D3F41FE" w14:textId="1DEFF3E5" w:rsidR="00111B6C" w:rsidRPr="00E9465A" w:rsidRDefault="00111B6C" w:rsidP="00111B6C">
            <w:pPr>
              <w:rPr>
                <w:sz w:val="20"/>
              </w:rPr>
            </w:pPr>
            <w:r w:rsidRPr="00850DBF">
              <w:rPr>
                <w:sz w:val="20"/>
              </w:rPr>
              <w:t xml:space="preserve">Aktywizacja zawodowa </w:t>
            </w:r>
            <w:r w:rsidRPr="00850DBF">
              <w:rPr>
                <w:b/>
                <w:i/>
                <w:sz w:val="20"/>
              </w:rPr>
              <w:t>bezrobotnych w regionach wysokiego bezrobocia</w:t>
            </w:r>
            <w:r w:rsidRPr="00850DBF">
              <w:rPr>
                <w:sz w:val="20"/>
              </w:rPr>
              <w:t xml:space="preserve"> w ramach programu</w:t>
            </w:r>
            <w:r w:rsidRPr="00850DBF">
              <w:rPr>
                <w:b/>
                <w:i/>
                <w:sz w:val="20"/>
              </w:rPr>
              <w:t xml:space="preserve"> </w:t>
            </w:r>
            <w:r w:rsidRPr="00850DBF">
              <w:rPr>
                <w:sz w:val="20"/>
              </w:rPr>
              <w:t xml:space="preserve">finansowanego  z dodatkowych środków Funduszu Pracy pozyskanych z „rezerwy” Ministra  </w:t>
            </w:r>
            <w:r w:rsidRPr="00850DBF">
              <w:rPr>
                <w:sz w:val="20"/>
              </w:rPr>
              <w:lastRenderedPageBreak/>
              <w:t>poprzez;</w:t>
            </w:r>
          </w:p>
        </w:tc>
        <w:tc>
          <w:tcPr>
            <w:tcW w:w="1701" w:type="dxa"/>
            <w:gridSpan w:val="2"/>
            <w:vAlign w:val="center"/>
          </w:tcPr>
          <w:p w14:paraId="0ED37B6D" w14:textId="196C5808" w:rsidR="00111B6C" w:rsidRPr="00E9465A" w:rsidRDefault="00111B6C" w:rsidP="00111B6C">
            <w:pPr>
              <w:jc w:val="center"/>
              <w:rPr>
                <w:sz w:val="20"/>
              </w:rPr>
            </w:pPr>
            <w:r w:rsidRPr="00850DBF">
              <w:rPr>
                <w:b/>
                <w:sz w:val="20"/>
              </w:rPr>
              <w:lastRenderedPageBreak/>
              <w:t>4 osoby</w:t>
            </w:r>
          </w:p>
        </w:tc>
        <w:tc>
          <w:tcPr>
            <w:tcW w:w="1418" w:type="dxa"/>
            <w:vAlign w:val="center"/>
          </w:tcPr>
          <w:p w14:paraId="6232C961" w14:textId="6C79FB74" w:rsidR="00111B6C" w:rsidRPr="00BB5923" w:rsidRDefault="00111B6C" w:rsidP="00111B6C">
            <w:pPr>
              <w:jc w:val="center"/>
              <w:rPr>
                <w:b/>
                <w:sz w:val="20"/>
              </w:rPr>
            </w:pPr>
            <w:r w:rsidRPr="00850DBF">
              <w:rPr>
                <w:b/>
                <w:sz w:val="20"/>
              </w:rPr>
              <w:t>100,0%</w:t>
            </w:r>
          </w:p>
        </w:tc>
        <w:tc>
          <w:tcPr>
            <w:tcW w:w="1559" w:type="dxa"/>
            <w:vAlign w:val="center"/>
          </w:tcPr>
          <w:p w14:paraId="516484B3" w14:textId="1EB07519" w:rsidR="00111B6C" w:rsidRPr="00E9465A" w:rsidRDefault="00111B6C" w:rsidP="00111B6C">
            <w:pPr>
              <w:jc w:val="center"/>
              <w:rPr>
                <w:bCs/>
                <w:sz w:val="20"/>
              </w:rPr>
            </w:pPr>
            <w:r w:rsidRPr="00850DBF">
              <w:rPr>
                <w:b/>
                <w:sz w:val="20"/>
              </w:rPr>
              <w:t>4 osoby</w:t>
            </w:r>
          </w:p>
        </w:tc>
        <w:tc>
          <w:tcPr>
            <w:tcW w:w="2126" w:type="dxa"/>
            <w:gridSpan w:val="2"/>
            <w:vAlign w:val="center"/>
          </w:tcPr>
          <w:p w14:paraId="1843A78A" w14:textId="7288FF8B" w:rsidR="00111B6C" w:rsidRPr="00E9465A" w:rsidRDefault="00111B6C" w:rsidP="00111B6C">
            <w:pPr>
              <w:jc w:val="center"/>
              <w:rPr>
                <w:sz w:val="18"/>
                <w:szCs w:val="18"/>
              </w:rPr>
            </w:pPr>
            <w:r w:rsidRPr="00E9465A">
              <w:rPr>
                <w:sz w:val="18"/>
                <w:szCs w:val="18"/>
              </w:rPr>
              <w:t xml:space="preserve">Osoby bezrobotne  podjęły pracę na wyposażonych </w:t>
            </w:r>
            <w:r w:rsidRPr="00E9465A">
              <w:rPr>
                <w:sz w:val="18"/>
                <w:szCs w:val="18"/>
              </w:rPr>
              <w:lastRenderedPageBreak/>
              <w:t>stanowiskach</w:t>
            </w:r>
          </w:p>
        </w:tc>
        <w:tc>
          <w:tcPr>
            <w:tcW w:w="1843" w:type="dxa"/>
            <w:gridSpan w:val="2"/>
            <w:vAlign w:val="center"/>
          </w:tcPr>
          <w:p w14:paraId="767F0ACF" w14:textId="0CC071EF" w:rsidR="00111B6C" w:rsidRPr="00E9465A" w:rsidRDefault="00111B6C" w:rsidP="00111B6C">
            <w:pPr>
              <w:jc w:val="center"/>
              <w:rPr>
                <w:bCs/>
                <w:sz w:val="20"/>
              </w:rPr>
            </w:pPr>
            <w:r w:rsidRPr="00850DBF">
              <w:rPr>
                <w:b/>
                <w:sz w:val="20"/>
              </w:rPr>
              <w:lastRenderedPageBreak/>
              <w:t>100,0%</w:t>
            </w:r>
          </w:p>
        </w:tc>
      </w:tr>
      <w:tr w:rsidR="00111B6C" w:rsidRPr="00F9227B" w14:paraId="63255B1C"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257DD564" w14:textId="4DDF89CE" w:rsidR="00111B6C" w:rsidRPr="00E9465A" w:rsidRDefault="00111B6C" w:rsidP="00111B6C">
            <w:pPr>
              <w:jc w:val="center"/>
              <w:rPr>
                <w:sz w:val="20"/>
              </w:rPr>
            </w:pPr>
            <w:r>
              <w:rPr>
                <w:sz w:val="20"/>
              </w:rPr>
              <w:lastRenderedPageBreak/>
              <w:t>5.1</w:t>
            </w:r>
          </w:p>
        </w:tc>
        <w:tc>
          <w:tcPr>
            <w:tcW w:w="5553" w:type="dxa"/>
            <w:gridSpan w:val="5"/>
            <w:tcBorders>
              <w:left w:val="single" w:sz="4" w:space="0" w:color="auto"/>
              <w:bottom w:val="single" w:sz="4" w:space="0" w:color="auto"/>
            </w:tcBorders>
            <w:vAlign w:val="center"/>
          </w:tcPr>
          <w:p w14:paraId="677017EC" w14:textId="13B69595" w:rsidR="00111B6C" w:rsidRPr="00E9465A" w:rsidRDefault="00111B6C" w:rsidP="00111B6C">
            <w:pPr>
              <w:rPr>
                <w:sz w:val="20"/>
              </w:rPr>
            </w:pPr>
            <w:r w:rsidRPr="00850DBF">
              <w:rPr>
                <w:sz w:val="20"/>
              </w:rPr>
              <w:t>przyznanie jednorazowo środków na podjęcie działalności gospodarczej wraz z pomocą prawną i doradztwem w tym zakresie</w:t>
            </w:r>
          </w:p>
        </w:tc>
        <w:tc>
          <w:tcPr>
            <w:tcW w:w="1701" w:type="dxa"/>
            <w:gridSpan w:val="2"/>
            <w:vAlign w:val="center"/>
          </w:tcPr>
          <w:p w14:paraId="52529439" w14:textId="5E951E43" w:rsidR="00111B6C" w:rsidRPr="00E9465A" w:rsidRDefault="00111B6C" w:rsidP="00111B6C">
            <w:pPr>
              <w:jc w:val="center"/>
              <w:rPr>
                <w:sz w:val="20"/>
              </w:rPr>
            </w:pPr>
            <w:r w:rsidRPr="00850DBF">
              <w:rPr>
                <w:bCs/>
                <w:sz w:val="20"/>
              </w:rPr>
              <w:t>1 osoba</w:t>
            </w:r>
          </w:p>
        </w:tc>
        <w:tc>
          <w:tcPr>
            <w:tcW w:w="1418" w:type="dxa"/>
            <w:vAlign w:val="center"/>
          </w:tcPr>
          <w:p w14:paraId="450D203B" w14:textId="77777777" w:rsidR="00111B6C" w:rsidRPr="00BB5923" w:rsidRDefault="00111B6C" w:rsidP="00111B6C">
            <w:pPr>
              <w:jc w:val="center"/>
              <w:rPr>
                <w:b/>
                <w:sz w:val="20"/>
              </w:rPr>
            </w:pPr>
          </w:p>
        </w:tc>
        <w:tc>
          <w:tcPr>
            <w:tcW w:w="1559" w:type="dxa"/>
            <w:vAlign w:val="center"/>
          </w:tcPr>
          <w:p w14:paraId="239A42E3" w14:textId="19B6E5D4" w:rsidR="00111B6C" w:rsidRPr="00E9465A" w:rsidRDefault="00111B6C" w:rsidP="00111B6C">
            <w:pPr>
              <w:jc w:val="center"/>
              <w:rPr>
                <w:bCs/>
                <w:sz w:val="20"/>
              </w:rPr>
            </w:pPr>
            <w:r w:rsidRPr="00850DBF">
              <w:rPr>
                <w:bCs/>
                <w:sz w:val="20"/>
              </w:rPr>
              <w:t>1 osoba</w:t>
            </w:r>
          </w:p>
        </w:tc>
        <w:tc>
          <w:tcPr>
            <w:tcW w:w="2126" w:type="dxa"/>
            <w:gridSpan w:val="2"/>
            <w:vAlign w:val="center"/>
          </w:tcPr>
          <w:p w14:paraId="7004D4EE" w14:textId="189BC8AA" w:rsidR="00111B6C" w:rsidRPr="00E9465A" w:rsidRDefault="00111B6C" w:rsidP="00111B6C">
            <w:pPr>
              <w:jc w:val="center"/>
              <w:rPr>
                <w:sz w:val="18"/>
                <w:szCs w:val="18"/>
              </w:rPr>
            </w:pPr>
            <w:r w:rsidRPr="00850DBF">
              <w:rPr>
                <w:sz w:val="20"/>
              </w:rPr>
              <w:t>Osoba bezrobotna rozpoczęła działalność gospodarczą</w:t>
            </w:r>
          </w:p>
        </w:tc>
        <w:tc>
          <w:tcPr>
            <w:tcW w:w="1843" w:type="dxa"/>
            <w:gridSpan w:val="2"/>
            <w:vAlign w:val="center"/>
          </w:tcPr>
          <w:p w14:paraId="04699FD5" w14:textId="2B6DE2A6" w:rsidR="00111B6C" w:rsidRPr="00E9465A" w:rsidRDefault="00111B6C" w:rsidP="00111B6C">
            <w:pPr>
              <w:jc w:val="center"/>
              <w:rPr>
                <w:bCs/>
                <w:sz w:val="20"/>
              </w:rPr>
            </w:pPr>
            <w:r w:rsidRPr="00850DBF">
              <w:rPr>
                <w:bCs/>
                <w:sz w:val="20"/>
              </w:rPr>
              <w:t>100,0%</w:t>
            </w:r>
          </w:p>
        </w:tc>
      </w:tr>
      <w:tr w:rsidR="00111B6C" w:rsidRPr="00F9227B" w14:paraId="254DC05C"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4C984D5A" w14:textId="319CB952" w:rsidR="00111B6C" w:rsidRPr="00E9465A" w:rsidRDefault="00111B6C" w:rsidP="00111B6C">
            <w:pPr>
              <w:jc w:val="center"/>
              <w:rPr>
                <w:sz w:val="20"/>
              </w:rPr>
            </w:pPr>
            <w:r>
              <w:rPr>
                <w:sz w:val="20"/>
              </w:rPr>
              <w:t>5.2</w:t>
            </w:r>
          </w:p>
        </w:tc>
        <w:tc>
          <w:tcPr>
            <w:tcW w:w="5553" w:type="dxa"/>
            <w:gridSpan w:val="5"/>
            <w:tcBorders>
              <w:left w:val="single" w:sz="4" w:space="0" w:color="auto"/>
              <w:bottom w:val="single" w:sz="4" w:space="0" w:color="auto"/>
            </w:tcBorders>
            <w:vAlign w:val="center"/>
          </w:tcPr>
          <w:p w14:paraId="09DC41D3" w14:textId="647E4F69" w:rsidR="00111B6C" w:rsidRPr="00E9465A" w:rsidRDefault="00111B6C" w:rsidP="00111B6C">
            <w:pPr>
              <w:rPr>
                <w:sz w:val="20"/>
              </w:rPr>
            </w:pPr>
            <w:r w:rsidRPr="00850DBF">
              <w:rPr>
                <w:sz w:val="20"/>
              </w:rPr>
              <w:t xml:space="preserve"> refundacja kosztów wyposażenia lub doposażenia stanowiska pracy dla skierowanego bezrobotnego</w:t>
            </w:r>
          </w:p>
        </w:tc>
        <w:tc>
          <w:tcPr>
            <w:tcW w:w="1701" w:type="dxa"/>
            <w:gridSpan w:val="2"/>
            <w:vAlign w:val="center"/>
          </w:tcPr>
          <w:p w14:paraId="61D6041B" w14:textId="5CB95A11" w:rsidR="00111B6C" w:rsidRPr="00E9465A" w:rsidRDefault="00111B6C" w:rsidP="00111B6C">
            <w:pPr>
              <w:jc w:val="center"/>
              <w:rPr>
                <w:sz w:val="20"/>
              </w:rPr>
            </w:pPr>
            <w:r w:rsidRPr="00850DBF">
              <w:rPr>
                <w:bCs/>
                <w:sz w:val="20"/>
              </w:rPr>
              <w:t>3 osoby</w:t>
            </w:r>
          </w:p>
        </w:tc>
        <w:tc>
          <w:tcPr>
            <w:tcW w:w="1418" w:type="dxa"/>
            <w:vAlign w:val="center"/>
          </w:tcPr>
          <w:p w14:paraId="6A687272" w14:textId="77777777" w:rsidR="00111B6C" w:rsidRPr="00BB5923" w:rsidRDefault="00111B6C" w:rsidP="00111B6C">
            <w:pPr>
              <w:jc w:val="center"/>
              <w:rPr>
                <w:b/>
                <w:sz w:val="20"/>
              </w:rPr>
            </w:pPr>
          </w:p>
        </w:tc>
        <w:tc>
          <w:tcPr>
            <w:tcW w:w="1559" w:type="dxa"/>
            <w:vAlign w:val="center"/>
          </w:tcPr>
          <w:p w14:paraId="43FB7C2B" w14:textId="4DC11FBB" w:rsidR="00111B6C" w:rsidRPr="00E9465A" w:rsidRDefault="00111B6C" w:rsidP="00111B6C">
            <w:pPr>
              <w:jc w:val="center"/>
              <w:rPr>
                <w:bCs/>
                <w:sz w:val="20"/>
              </w:rPr>
            </w:pPr>
            <w:r w:rsidRPr="00850DBF">
              <w:rPr>
                <w:bCs/>
                <w:sz w:val="20"/>
              </w:rPr>
              <w:t>3 osoby</w:t>
            </w:r>
          </w:p>
        </w:tc>
        <w:tc>
          <w:tcPr>
            <w:tcW w:w="2126" w:type="dxa"/>
            <w:gridSpan w:val="2"/>
            <w:vAlign w:val="center"/>
          </w:tcPr>
          <w:p w14:paraId="21D76805" w14:textId="77777777" w:rsidR="00111B6C" w:rsidRPr="00E9465A" w:rsidRDefault="00111B6C" w:rsidP="00111B6C">
            <w:pPr>
              <w:jc w:val="center"/>
              <w:rPr>
                <w:sz w:val="18"/>
                <w:szCs w:val="18"/>
              </w:rPr>
            </w:pPr>
          </w:p>
        </w:tc>
        <w:tc>
          <w:tcPr>
            <w:tcW w:w="1843" w:type="dxa"/>
            <w:gridSpan w:val="2"/>
            <w:vAlign w:val="center"/>
          </w:tcPr>
          <w:p w14:paraId="5FBE5EF5" w14:textId="04EB35CF" w:rsidR="00111B6C" w:rsidRPr="00E9465A" w:rsidRDefault="00111B6C" w:rsidP="00111B6C">
            <w:pPr>
              <w:jc w:val="center"/>
              <w:rPr>
                <w:bCs/>
                <w:sz w:val="20"/>
              </w:rPr>
            </w:pPr>
            <w:r w:rsidRPr="00850DBF">
              <w:rPr>
                <w:bCs/>
                <w:sz w:val="20"/>
              </w:rPr>
              <w:t>100,0%</w:t>
            </w:r>
          </w:p>
        </w:tc>
      </w:tr>
      <w:tr w:rsidR="00111B6C" w:rsidRPr="00F9227B" w14:paraId="7068B12C"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4FFDA180" w14:textId="4E7BF6C1" w:rsidR="00111B6C" w:rsidRPr="00E9465A" w:rsidRDefault="00111B6C" w:rsidP="00111B6C">
            <w:pPr>
              <w:jc w:val="center"/>
              <w:rPr>
                <w:sz w:val="20"/>
              </w:rPr>
            </w:pPr>
            <w:r>
              <w:rPr>
                <w:sz w:val="20"/>
              </w:rPr>
              <w:t>6</w:t>
            </w:r>
            <w:r w:rsidRPr="00506324">
              <w:rPr>
                <w:sz w:val="20"/>
              </w:rPr>
              <w:t>.</w:t>
            </w:r>
          </w:p>
        </w:tc>
        <w:tc>
          <w:tcPr>
            <w:tcW w:w="5553" w:type="dxa"/>
            <w:gridSpan w:val="5"/>
            <w:tcBorders>
              <w:top w:val="single" w:sz="4" w:space="0" w:color="auto"/>
              <w:left w:val="single" w:sz="4" w:space="0" w:color="auto"/>
              <w:bottom w:val="single" w:sz="4" w:space="0" w:color="auto"/>
            </w:tcBorders>
            <w:vAlign w:val="center"/>
          </w:tcPr>
          <w:p w14:paraId="50299E4A" w14:textId="04B61891" w:rsidR="00111B6C" w:rsidRPr="00E9465A" w:rsidRDefault="00111B6C" w:rsidP="00111B6C">
            <w:pPr>
              <w:rPr>
                <w:sz w:val="20"/>
              </w:rPr>
            </w:pPr>
            <w:r w:rsidRPr="00850DBF">
              <w:rPr>
                <w:sz w:val="20"/>
              </w:rPr>
              <w:t>Kształcenie ustawiczne pracowników i pracodawcy w ramach środków Krajowego Funduszu Szkoleniowego</w:t>
            </w:r>
          </w:p>
        </w:tc>
        <w:tc>
          <w:tcPr>
            <w:tcW w:w="1701" w:type="dxa"/>
            <w:gridSpan w:val="2"/>
            <w:vAlign w:val="center"/>
          </w:tcPr>
          <w:p w14:paraId="67AA6136" w14:textId="10B26DD9" w:rsidR="00111B6C" w:rsidRPr="00E9465A" w:rsidRDefault="007446C3" w:rsidP="00111B6C">
            <w:pPr>
              <w:jc w:val="center"/>
              <w:rPr>
                <w:sz w:val="20"/>
              </w:rPr>
            </w:pPr>
            <w:r>
              <w:rPr>
                <w:sz w:val="20"/>
              </w:rPr>
              <w:t>W miarę potrzeb</w:t>
            </w:r>
          </w:p>
        </w:tc>
        <w:tc>
          <w:tcPr>
            <w:tcW w:w="1418" w:type="dxa"/>
            <w:vAlign w:val="center"/>
          </w:tcPr>
          <w:p w14:paraId="0E6036C7" w14:textId="1E9F0C13" w:rsidR="00111B6C" w:rsidRPr="00BB5923" w:rsidRDefault="00111B6C" w:rsidP="00111B6C">
            <w:pPr>
              <w:jc w:val="center"/>
              <w:rPr>
                <w:b/>
                <w:sz w:val="20"/>
              </w:rPr>
            </w:pPr>
            <w:r w:rsidRPr="00850DBF">
              <w:rPr>
                <w:b/>
                <w:sz w:val="20"/>
              </w:rPr>
              <w:t>100,0%</w:t>
            </w:r>
          </w:p>
        </w:tc>
        <w:tc>
          <w:tcPr>
            <w:tcW w:w="1559" w:type="dxa"/>
            <w:vAlign w:val="center"/>
          </w:tcPr>
          <w:p w14:paraId="1C2221D3" w14:textId="569EF08B" w:rsidR="00111B6C" w:rsidRPr="00E9465A" w:rsidRDefault="00111B6C" w:rsidP="00111B6C">
            <w:pPr>
              <w:jc w:val="center"/>
              <w:rPr>
                <w:bCs/>
                <w:sz w:val="20"/>
              </w:rPr>
            </w:pPr>
            <w:r w:rsidRPr="00850DBF">
              <w:rPr>
                <w:b/>
                <w:sz w:val="20"/>
              </w:rPr>
              <w:t>64</w:t>
            </w:r>
          </w:p>
        </w:tc>
        <w:tc>
          <w:tcPr>
            <w:tcW w:w="2126" w:type="dxa"/>
            <w:gridSpan w:val="2"/>
            <w:vAlign w:val="center"/>
          </w:tcPr>
          <w:p w14:paraId="64785199" w14:textId="2A7EF4D1" w:rsidR="00111B6C" w:rsidRPr="00E9465A" w:rsidRDefault="00111B6C" w:rsidP="00111B6C">
            <w:pPr>
              <w:jc w:val="center"/>
              <w:rPr>
                <w:sz w:val="18"/>
                <w:szCs w:val="18"/>
              </w:rPr>
            </w:pPr>
            <w:r w:rsidRPr="00850DBF">
              <w:rPr>
                <w:b/>
                <w:sz w:val="20"/>
              </w:rPr>
              <w:t>100,0%</w:t>
            </w:r>
          </w:p>
        </w:tc>
        <w:tc>
          <w:tcPr>
            <w:tcW w:w="1843" w:type="dxa"/>
            <w:gridSpan w:val="2"/>
            <w:vAlign w:val="center"/>
          </w:tcPr>
          <w:p w14:paraId="6382B41D" w14:textId="5EB60CF9" w:rsidR="00111B6C" w:rsidRPr="00850DBF" w:rsidRDefault="007446C3" w:rsidP="00111B6C">
            <w:pPr>
              <w:spacing w:before="120"/>
              <w:jc w:val="center"/>
              <w:rPr>
                <w:b/>
                <w:sz w:val="20"/>
              </w:rPr>
            </w:pPr>
            <w:r>
              <w:rPr>
                <w:b/>
                <w:sz w:val="20"/>
              </w:rPr>
              <w:t>-</w:t>
            </w:r>
          </w:p>
          <w:p w14:paraId="76DF5264" w14:textId="25844775" w:rsidR="00111B6C" w:rsidRPr="00E9465A" w:rsidRDefault="00111B6C" w:rsidP="00111B6C">
            <w:pPr>
              <w:jc w:val="center"/>
              <w:rPr>
                <w:bCs/>
                <w:sz w:val="20"/>
              </w:rPr>
            </w:pPr>
          </w:p>
        </w:tc>
      </w:tr>
      <w:tr w:rsidR="00111B6C" w:rsidRPr="00F9227B" w14:paraId="603DC3AD" w14:textId="77777777" w:rsidTr="003C20B0">
        <w:trPr>
          <w:trHeight w:val="340"/>
        </w:trPr>
        <w:tc>
          <w:tcPr>
            <w:tcW w:w="14743" w:type="dxa"/>
            <w:gridSpan w:val="14"/>
            <w:tcBorders>
              <w:top w:val="single" w:sz="4" w:space="0" w:color="auto"/>
              <w:left w:val="single" w:sz="4" w:space="0" w:color="auto"/>
              <w:bottom w:val="single" w:sz="4" w:space="0" w:color="auto"/>
            </w:tcBorders>
            <w:vAlign w:val="center"/>
          </w:tcPr>
          <w:p w14:paraId="38339D61" w14:textId="77777777" w:rsidR="00111B6C" w:rsidRPr="00114E4D" w:rsidRDefault="00111B6C" w:rsidP="00111B6C">
            <w:pPr>
              <w:jc w:val="both"/>
              <w:rPr>
                <w:sz w:val="20"/>
              </w:rPr>
            </w:pPr>
            <w:r w:rsidRPr="00114E4D">
              <w:rPr>
                <w:sz w:val="20"/>
              </w:rPr>
              <w:t>W 2020r. wsparciem w ramach zadań  celu 2, zadania 1 - 5 objęto łącznie 102 osoby bezrobotne, w tym 16 osób, które zostały zatrudnione w ramach uzupełnienia stanu zatrudnienia na stanowiskach pracy utworzonych w okresach wcześniejszych.</w:t>
            </w:r>
          </w:p>
          <w:p w14:paraId="2F29682F" w14:textId="77777777" w:rsidR="00111B6C" w:rsidRPr="00114E4D" w:rsidRDefault="00111B6C" w:rsidP="00111B6C">
            <w:pPr>
              <w:rPr>
                <w:sz w:val="20"/>
              </w:rPr>
            </w:pPr>
            <w:r w:rsidRPr="00114E4D">
              <w:rPr>
                <w:sz w:val="20"/>
              </w:rPr>
              <w:t xml:space="preserve">Na realizację zadań 1-5, celu 2 wydatkowano łącznie kwotę  </w:t>
            </w:r>
            <w:r w:rsidRPr="00114E4D">
              <w:rPr>
                <w:b/>
                <w:bCs/>
                <w:sz w:val="20"/>
              </w:rPr>
              <w:t>2 082 474,92</w:t>
            </w:r>
            <w:r w:rsidRPr="00114E4D">
              <w:rPr>
                <w:b/>
                <w:sz w:val="20"/>
              </w:rPr>
              <w:t xml:space="preserve"> zł</w:t>
            </w:r>
            <w:r w:rsidRPr="00114E4D">
              <w:rPr>
                <w:sz w:val="20"/>
              </w:rPr>
              <w:t xml:space="preserve">, z tego;   </w:t>
            </w:r>
          </w:p>
          <w:p w14:paraId="628E93A9" w14:textId="77777777" w:rsidR="00111B6C" w:rsidRPr="00114E4D" w:rsidRDefault="00111B6C" w:rsidP="00111B6C">
            <w:pPr>
              <w:rPr>
                <w:sz w:val="20"/>
              </w:rPr>
            </w:pPr>
            <w:r w:rsidRPr="00114E4D">
              <w:rPr>
                <w:sz w:val="20"/>
              </w:rPr>
              <w:t xml:space="preserve">       98 800.98 zł środki Funduszu Pracy przyznane wg algorytmu</w:t>
            </w:r>
          </w:p>
          <w:p w14:paraId="12C3AA44" w14:textId="77777777" w:rsidR="00111B6C" w:rsidRPr="00114E4D" w:rsidRDefault="00111B6C" w:rsidP="00111B6C">
            <w:pPr>
              <w:rPr>
                <w:sz w:val="20"/>
              </w:rPr>
            </w:pPr>
            <w:r w:rsidRPr="00114E4D">
              <w:rPr>
                <w:sz w:val="20"/>
              </w:rPr>
              <w:t xml:space="preserve">     214 742,00 zł dodatkowe  środki Funduszu Pracy pozyskane z rezerwy Ministra właściwego ds. pracy,</w:t>
            </w:r>
          </w:p>
          <w:p w14:paraId="7767AD72" w14:textId="77777777" w:rsidR="00111B6C" w:rsidRPr="00114E4D" w:rsidRDefault="00111B6C" w:rsidP="00111B6C">
            <w:pPr>
              <w:rPr>
                <w:sz w:val="20"/>
              </w:rPr>
            </w:pPr>
            <w:r w:rsidRPr="00114E4D">
              <w:rPr>
                <w:sz w:val="20"/>
              </w:rPr>
              <w:t xml:space="preserve">   899 095,93 zł środki Europejskiego Funduszu Społecznego w ramach Programu Operacyjnego Wiedza Edukacja Rozwój</w:t>
            </w:r>
          </w:p>
          <w:p w14:paraId="5F75D7D6" w14:textId="77777777" w:rsidR="00111B6C" w:rsidRPr="00114E4D" w:rsidRDefault="00111B6C" w:rsidP="00111B6C">
            <w:pPr>
              <w:rPr>
                <w:sz w:val="20"/>
              </w:rPr>
            </w:pPr>
            <w:r w:rsidRPr="00114E4D">
              <w:rPr>
                <w:sz w:val="20"/>
              </w:rPr>
              <w:t xml:space="preserve">   869 836,01 zł środki Europejskiego Funduszu Społecznego w ramach Regionalnego Programu Operacyjnego Województwa Świętokrzyskiego</w:t>
            </w:r>
          </w:p>
          <w:p w14:paraId="46E61C76" w14:textId="77777777" w:rsidR="00111B6C" w:rsidRDefault="00111B6C" w:rsidP="00111B6C">
            <w:pPr>
              <w:tabs>
                <w:tab w:val="left" w:pos="284"/>
              </w:tabs>
              <w:spacing w:line="276" w:lineRule="auto"/>
              <w:ind w:left="177" w:hanging="177"/>
              <w:jc w:val="both"/>
              <w:rPr>
                <w:bCs/>
                <w:sz w:val="20"/>
              </w:rPr>
            </w:pPr>
            <w:r w:rsidRPr="004E2949">
              <w:rPr>
                <w:bCs/>
                <w:sz w:val="20"/>
              </w:rPr>
              <w:t xml:space="preserve">W ramach tych zadań w trakcie roku </w:t>
            </w:r>
            <w:r>
              <w:rPr>
                <w:bCs/>
                <w:sz w:val="20"/>
              </w:rPr>
              <w:t xml:space="preserve"> negatywnie zostało rozpatrzonych:</w:t>
            </w:r>
          </w:p>
          <w:p w14:paraId="04DEAE0B" w14:textId="77777777" w:rsidR="00111B6C" w:rsidRDefault="00111B6C" w:rsidP="00111B6C">
            <w:pPr>
              <w:tabs>
                <w:tab w:val="left" w:pos="284"/>
              </w:tabs>
              <w:spacing w:line="276" w:lineRule="auto"/>
              <w:ind w:left="177" w:hanging="177"/>
              <w:jc w:val="both"/>
              <w:rPr>
                <w:bCs/>
                <w:sz w:val="20"/>
              </w:rPr>
            </w:pPr>
            <w:r>
              <w:rPr>
                <w:bCs/>
                <w:sz w:val="20"/>
              </w:rPr>
              <w:t>18 wniosków bezrobotnych w sprawie przyznania jednorazowo środków  na rozpoczęcie działalności gospodarczej (9 wniosków anulowały osoby bezrobotne, 9 wniosków zostało negatywnie rozpatrzone przez PUP),</w:t>
            </w:r>
          </w:p>
          <w:p w14:paraId="6DC780EF" w14:textId="77777777" w:rsidR="00111B6C" w:rsidRPr="004E2949" w:rsidRDefault="00111B6C" w:rsidP="00111B6C">
            <w:pPr>
              <w:tabs>
                <w:tab w:val="left" w:pos="284"/>
              </w:tabs>
              <w:spacing w:line="276" w:lineRule="auto"/>
              <w:ind w:left="177" w:hanging="177"/>
              <w:jc w:val="both"/>
              <w:rPr>
                <w:bCs/>
                <w:sz w:val="20"/>
              </w:rPr>
            </w:pPr>
            <w:r>
              <w:rPr>
                <w:bCs/>
                <w:sz w:val="20"/>
              </w:rPr>
              <w:t xml:space="preserve">8 wniosków w prawie refundacji kosztów wyposażenia lub doposażenia stanowiska pracy (7 wniosków zostało anulowane przez przedsiębiorców, oraz 2 przedsiębiorców zrezygnowało z realizacji już zawartych umów).Upatruje się, że głównym powodem rezygnacji bezrobotnych z podjęcia działalności gospodarczej, a pracodawców rezygnacji z utworzenia stanowisk pracy jest niestabilna sytuacja gospodarcza spowodowana epidemią </w:t>
            </w:r>
            <w:proofErr w:type="spellStart"/>
            <w:r>
              <w:rPr>
                <w:bCs/>
                <w:sz w:val="20"/>
              </w:rPr>
              <w:t>koronawirusa</w:t>
            </w:r>
            <w:proofErr w:type="spellEnd"/>
            <w:r>
              <w:rPr>
                <w:bCs/>
                <w:sz w:val="20"/>
              </w:rPr>
              <w:t>.</w:t>
            </w:r>
          </w:p>
          <w:p w14:paraId="48C24780" w14:textId="19AA3FB9" w:rsidR="00111B6C" w:rsidRPr="00E9465A" w:rsidRDefault="00111B6C" w:rsidP="00111B6C">
            <w:pPr>
              <w:rPr>
                <w:bCs/>
                <w:sz w:val="20"/>
              </w:rPr>
            </w:pPr>
            <w:r w:rsidRPr="00114E4D">
              <w:rPr>
                <w:b/>
                <w:sz w:val="20"/>
              </w:rPr>
              <w:t>Cel 2, zadanie 6:</w:t>
            </w:r>
            <w:r w:rsidRPr="00114E4D">
              <w:rPr>
                <w:bCs/>
                <w:sz w:val="20"/>
              </w:rPr>
              <w:t xml:space="preserve"> Ze środków KFS, </w:t>
            </w:r>
            <w:r w:rsidRPr="00114E4D">
              <w:rPr>
                <w:color w:val="000000"/>
                <w:sz w:val="20"/>
              </w:rPr>
              <w:t xml:space="preserve">Powiatowy Urząd Pracy w Jędrzejowie rozdysponował środki Krajowego Funduszu Szkoleniowego w kwocie </w:t>
            </w:r>
            <w:r w:rsidRPr="00114E4D">
              <w:rPr>
                <w:bCs/>
                <w:sz w:val="20"/>
              </w:rPr>
              <w:t>246 169,00 zł</w:t>
            </w:r>
            <w:r w:rsidRPr="00114E4D">
              <w:rPr>
                <w:b/>
                <w:bCs/>
                <w:color w:val="000000"/>
                <w:sz w:val="20"/>
              </w:rPr>
              <w:t xml:space="preserve">, </w:t>
            </w:r>
            <w:r w:rsidRPr="00114E4D">
              <w:rPr>
                <w:color w:val="000000"/>
                <w:sz w:val="20"/>
              </w:rPr>
              <w:t xml:space="preserve">w </w:t>
            </w:r>
            <w:r w:rsidRPr="00114E4D">
              <w:rPr>
                <w:sz w:val="20"/>
              </w:rPr>
              <w:t xml:space="preserve"> ramach których </w:t>
            </w:r>
            <w:r w:rsidRPr="00114E4D">
              <w:rPr>
                <w:sz w:val="20"/>
                <w:lang w:val="x-none"/>
              </w:rPr>
              <w:t xml:space="preserve"> </w:t>
            </w:r>
            <w:r w:rsidRPr="00114E4D">
              <w:rPr>
                <w:sz w:val="20"/>
              </w:rPr>
              <w:t>zostało zawarte 13</w:t>
            </w:r>
            <w:r w:rsidRPr="00114E4D">
              <w:rPr>
                <w:color w:val="FF0000"/>
                <w:sz w:val="20"/>
              </w:rPr>
              <w:t xml:space="preserve"> </w:t>
            </w:r>
            <w:r w:rsidRPr="00114E4D">
              <w:rPr>
                <w:sz w:val="20"/>
              </w:rPr>
              <w:t xml:space="preserve">umów z pracodawcami. </w:t>
            </w:r>
            <w:r>
              <w:rPr>
                <w:sz w:val="20"/>
              </w:rPr>
              <w:t xml:space="preserve">Szkoleniami </w:t>
            </w:r>
            <w:r w:rsidRPr="00114E4D">
              <w:rPr>
                <w:sz w:val="20"/>
                <w:lang w:val="x-none"/>
              </w:rPr>
              <w:t>objęt</w:t>
            </w:r>
            <w:r w:rsidRPr="00114E4D">
              <w:rPr>
                <w:sz w:val="20"/>
              </w:rPr>
              <w:t>e</w:t>
            </w:r>
            <w:r w:rsidRPr="00114E4D">
              <w:rPr>
                <w:sz w:val="20"/>
                <w:lang w:val="x-none"/>
              </w:rPr>
              <w:t xml:space="preserve"> </w:t>
            </w:r>
            <w:r w:rsidRPr="00114E4D">
              <w:rPr>
                <w:sz w:val="20"/>
              </w:rPr>
              <w:t xml:space="preserve">zostało </w:t>
            </w:r>
            <w:r w:rsidRPr="00114E4D">
              <w:rPr>
                <w:sz w:val="20"/>
                <w:lang w:val="x-none"/>
              </w:rPr>
              <w:t>łącz</w:t>
            </w:r>
            <w:r w:rsidRPr="00114E4D">
              <w:rPr>
                <w:sz w:val="20"/>
              </w:rPr>
              <w:t>nie 64</w:t>
            </w:r>
            <w:r w:rsidRPr="00114E4D">
              <w:rPr>
                <w:sz w:val="20"/>
                <w:lang w:val="x-none"/>
              </w:rPr>
              <w:t xml:space="preserve"> pracowników i pracodawców</w:t>
            </w:r>
          </w:p>
        </w:tc>
      </w:tr>
      <w:tr w:rsidR="00111B6C" w:rsidRPr="00F9227B" w14:paraId="0055396C" w14:textId="77777777" w:rsidTr="003C20B0">
        <w:trPr>
          <w:trHeight w:val="340"/>
        </w:trPr>
        <w:tc>
          <w:tcPr>
            <w:tcW w:w="14743" w:type="dxa"/>
            <w:gridSpan w:val="14"/>
            <w:tcBorders>
              <w:top w:val="single" w:sz="4" w:space="0" w:color="auto"/>
              <w:left w:val="nil"/>
              <w:bottom w:val="single" w:sz="4" w:space="0" w:color="auto"/>
              <w:right w:val="nil"/>
            </w:tcBorders>
            <w:vAlign w:val="center"/>
          </w:tcPr>
          <w:p w14:paraId="457DA5FA" w14:textId="290AAE36" w:rsidR="00111B6C" w:rsidRPr="00E9465A" w:rsidRDefault="00111B6C" w:rsidP="00111B6C">
            <w:pPr>
              <w:rPr>
                <w:bCs/>
                <w:sz w:val="20"/>
              </w:rPr>
            </w:pPr>
            <w:r w:rsidRPr="00890AE7">
              <w:rPr>
                <w:b/>
                <w:szCs w:val="28"/>
              </w:rPr>
              <w:t>Cel III. Aktywizacja zawodowa osób z niepełnosprawnościami</w:t>
            </w:r>
          </w:p>
        </w:tc>
      </w:tr>
      <w:tr w:rsidR="00111B6C" w:rsidRPr="00F9227B" w14:paraId="3056A402" w14:textId="77777777" w:rsidTr="006F635C">
        <w:trPr>
          <w:trHeight w:val="340"/>
        </w:trPr>
        <w:tc>
          <w:tcPr>
            <w:tcW w:w="543" w:type="dxa"/>
            <w:tcBorders>
              <w:top w:val="single" w:sz="4" w:space="0" w:color="auto"/>
              <w:left w:val="single" w:sz="4" w:space="0" w:color="auto"/>
              <w:bottom w:val="single" w:sz="4" w:space="0" w:color="auto"/>
            </w:tcBorders>
            <w:vAlign w:val="center"/>
          </w:tcPr>
          <w:p w14:paraId="3FDCA698" w14:textId="309FC693" w:rsidR="00111B6C" w:rsidRPr="00E9465A" w:rsidRDefault="00111B6C" w:rsidP="00111B6C">
            <w:pPr>
              <w:jc w:val="center"/>
              <w:rPr>
                <w:sz w:val="20"/>
              </w:rPr>
            </w:pPr>
            <w:r w:rsidRPr="00AD0CC4">
              <w:rPr>
                <w:b/>
                <w:sz w:val="20"/>
              </w:rPr>
              <w:t>1.</w:t>
            </w:r>
          </w:p>
        </w:tc>
        <w:tc>
          <w:tcPr>
            <w:tcW w:w="5553" w:type="dxa"/>
            <w:gridSpan w:val="5"/>
            <w:tcBorders>
              <w:left w:val="single" w:sz="4" w:space="0" w:color="auto"/>
            </w:tcBorders>
          </w:tcPr>
          <w:p w14:paraId="0EEFED43" w14:textId="7C91C2CD" w:rsidR="00111B6C" w:rsidRPr="00E9465A" w:rsidRDefault="00111B6C" w:rsidP="00111B6C">
            <w:pPr>
              <w:rPr>
                <w:sz w:val="20"/>
              </w:rPr>
            </w:pPr>
            <w:r w:rsidRPr="00DD4F0B">
              <w:rPr>
                <w:b/>
                <w:sz w:val="20"/>
              </w:rPr>
              <w:t>1.</w:t>
            </w:r>
            <w:r w:rsidRPr="00DD4F0B">
              <w:rPr>
                <w:sz w:val="20"/>
              </w:rPr>
              <w:t xml:space="preserve">Wsparcie osób niepełnosprawnych zarejestrowanych </w:t>
            </w:r>
            <w:r w:rsidRPr="00DD4F0B">
              <w:rPr>
                <w:sz w:val="20"/>
              </w:rPr>
              <w:br/>
              <w:t>w Powiatowym Urzędzie Pracy w Jędrzejowie jako bezrobotne bądź poszukujące pracy nie pozostające w zatrudnieniu poprzez realizacją następujących form wsparcia finansowanych ze środków PFRON przyznanych algorytmem</w:t>
            </w:r>
          </w:p>
        </w:tc>
        <w:tc>
          <w:tcPr>
            <w:tcW w:w="1701" w:type="dxa"/>
            <w:gridSpan w:val="2"/>
            <w:vAlign w:val="center"/>
          </w:tcPr>
          <w:p w14:paraId="256DE73A" w14:textId="7EEB24A9" w:rsidR="00111B6C" w:rsidRPr="00E9465A" w:rsidRDefault="00111B6C" w:rsidP="00111B6C">
            <w:pPr>
              <w:jc w:val="center"/>
              <w:rPr>
                <w:sz w:val="20"/>
              </w:rPr>
            </w:pPr>
            <w:r w:rsidRPr="00DD4F0B">
              <w:rPr>
                <w:b/>
                <w:sz w:val="18"/>
                <w:szCs w:val="18"/>
              </w:rPr>
              <w:t>2 osoby</w:t>
            </w:r>
          </w:p>
        </w:tc>
        <w:tc>
          <w:tcPr>
            <w:tcW w:w="1418" w:type="dxa"/>
            <w:vAlign w:val="center"/>
          </w:tcPr>
          <w:p w14:paraId="044C6547" w14:textId="1DEA60B5" w:rsidR="00111B6C" w:rsidRPr="00BB5923" w:rsidRDefault="00111B6C" w:rsidP="00111B6C">
            <w:pPr>
              <w:jc w:val="center"/>
              <w:rPr>
                <w:b/>
                <w:sz w:val="20"/>
              </w:rPr>
            </w:pPr>
            <w:r w:rsidRPr="00DD4F0B">
              <w:rPr>
                <w:b/>
                <w:sz w:val="18"/>
                <w:szCs w:val="18"/>
              </w:rPr>
              <w:t>100,0%</w:t>
            </w:r>
          </w:p>
        </w:tc>
        <w:tc>
          <w:tcPr>
            <w:tcW w:w="1559" w:type="dxa"/>
            <w:vAlign w:val="center"/>
          </w:tcPr>
          <w:p w14:paraId="01D61A08" w14:textId="438CB63A" w:rsidR="00111B6C" w:rsidRPr="00E9465A" w:rsidRDefault="00111B6C" w:rsidP="00111B6C">
            <w:pPr>
              <w:jc w:val="center"/>
              <w:rPr>
                <w:bCs/>
                <w:sz w:val="20"/>
              </w:rPr>
            </w:pPr>
            <w:r w:rsidRPr="00DD4F0B">
              <w:rPr>
                <w:b/>
                <w:sz w:val="18"/>
                <w:szCs w:val="18"/>
              </w:rPr>
              <w:t>-</w:t>
            </w:r>
          </w:p>
        </w:tc>
        <w:tc>
          <w:tcPr>
            <w:tcW w:w="2126" w:type="dxa"/>
            <w:gridSpan w:val="2"/>
            <w:vAlign w:val="center"/>
          </w:tcPr>
          <w:p w14:paraId="0DB15217" w14:textId="0837AAF0" w:rsidR="00111B6C" w:rsidRPr="00E9465A" w:rsidRDefault="00111B6C" w:rsidP="00111B6C">
            <w:pPr>
              <w:jc w:val="center"/>
              <w:rPr>
                <w:sz w:val="18"/>
                <w:szCs w:val="18"/>
              </w:rPr>
            </w:pPr>
            <w:r w:rsidRPr="00DD4F0B">
              <w:rPr>
                <w:b/>
                <w:sz w:val="18"/>
                <w:szCs w:val="18"/>
              </w:rPr>
              <w:t>-</w:t>
            </w:r>
          </w:p>
        </w:tc>
        <w:tc>
          <w:tcPr>
            <w:tcW w:w="1843" w:type="dxa"/>
            <w:gridSpan w:val="2"/>
            <w:vAlign w:val="center"/>
          </w:tcPr>
          <w:p w14:paraId="66A70423" w14:textId="5AA560D3" w:rsidR="00111B6C" w:rsidRPr="00E9465A" w:rsidRDefault="00111B6C" w:rsidP="00111B6C">
            <w:pPr>
              <w:jc w:val="center"/>
              <w:rPr>
                <w:bCs/>
                <w:sz w:val="20"/>
              </w:rPr>
            </w:pPr>
            <w:r w:rsidRPr="00DD4F0B">
              <w:rPr>
                <w:b/>
                <w:sz w:val="18"/>
                <w:szCs w:val="18"/>
              </w:rPr>
              <w:t>-</w:t>
            </w:r>
          </w:p>
        </w:tc>
      </w:tr>
      <w:tr w:rsidR="00111B6C" w:rsidRPr="00F9227B" w14:paraId="4E85C900" w14:textId="77777777" w:rsidTr="003C20B0">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DB8AF78" w14:textId="35FDB1A4" w:rsidR="00111B6C" w:rsidRPr="00E9465A" w:rsidRDefault="00111B6C" w:rsidP="00111B6C">
            <w:pPr>
              <w:jc w:val="center"/>
              <w:rPr>
                <w:sz w:val="20"/>
              </w:rPr>
            </w:pPr>
            <w:r>
              <w:rPr>
                <w:sz w:val="20"/>
              </w:rPr>
              <w:t>1.1</w:t>
            </w:r>
          </w:p>
        </w:tc>
        <w:tc>
          <w:tcPr>
            <w:tcW w:w="5553" w:type="dxa"/>
            <w:gridSpan w:val="5"/>
            <w:tcBorders>
              <w:left w:val="single" w:sz="4" w:space="0" w:color="auto"/>
            </w:tcBorders>
            <w:vAlign w:val="center"/>
          </w:tcPr>
          <w:p w14:paraId="61308042" w14:textId="1E538FB9" w:rsidR="00111B6C" w:rsidRPr="00E9465A" w:rsidRDefault="00111B6C" w:rsidP="00111B6C">
            <w:pPr>
              <w:rPr>
                <w:sz w:val="20"/>
              </w:rPr>
            </w:pPr>
            <w:r w:rsidRPr="00DD4F0B">
              <w:rPr>
                <w:sz w:val="20"/>
              </w:rPr>
              <w:t>Przyznanie jednorazowo środków  na podjęcie działalności gospodarczej</w:t>
            </w:r>
          </w:p>
        </w:tc>
        <w:tc>
          <w:tcPr>
            <w:tcW w:w="1701" w:type="dxa"/>
            <w:gridSpan w:val="2"/>
            <w:vAlign w:val="center"/>
          </w:tcPr>
          <w:p w14:paraId="1CB552F3" w14:textId="6FDE45AE" w:rsidR="00111B6C" w:rsidRPr="00E9465A" w:rsidRDefault="00111B6C" w:rsidP="00111B6C">
            <w:pPr>
              <w:jc w:val="center"/>
              <w:rPr>
                <w:sz w:val="20"/>
              </w:rPr>
            </w:pPr>
            <w:r>
              <w:rPr>
                <w:sz w:val="20"/>
              </w:rPr>
              <w:t>1 osoba</w:t>
            </w:r>
          </w:p>
        </w:tc>
        <w:tc>
          <w:tcPr>
            <w:tcW w:w="1418" w:type="dxa"/>
            <w:vAlign w:val="center"/>
          </w:tcPr>
          <w:p w14:paraId="733BE820" w14:textId="77777777" w:rsidR="00111B6C" w:rsidRPr="00BB5923" w:rsidRDefault="00111B6C" w:rsidP="00111B6C">
            <w:pPr>
              <w:jc w:val="center"/>
              <w:rPr>
                <w:b/>
                <w:sz w:val="20"/>
              </w:rPr>
            </w:pPr>
          </w:p>
        </w:tc>
        <w:tc>
          <w:tcPr>
            <w:tcW w:w="5528" w:type="dxa"/>
            <w:gridSpan w:val="5"/>
            <w:vAlign w:val="center"/>
          </w:tcPr>
          <w:p w14:paraId="03FAFB42" w14:textId="5BBD09D9" w:rsidR="00111B6C" w:rsidRPr="00E9465A" w:rsidRDefault="00111B6C" w:rsidP="00111B6C">
            <w:pPr>
              <w:rPr>
                <w:bCs/>
                <w:sz w:val="20"/>
              </w:rPr>
            </w:pPr>
            <w:r w:rsidRPr="00DD4F0B">
              <w:rPr>
                <w:sz w:val="20"/>
              </w:rPr>
              <w:t>Zadanie nie było realizowane z uwagi na brak zainteresowania ze strony osób niepełnosprawnych</w:t>
            </w:r>
          </w:p>
        </w:tc>
      </w:tr>
      <w:tr w:rsidR="00111B6C" w:rsidRPr="00F9227B" w14:paraId="229B2EBE" w14:textId="77777777" w:rsidTr="003C20B0">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3EAF3B7C" w14:textId="0B795705" w:rsidR="00111B6C" w:rsidRPr="00E9465A" w:rsidRDefault="000D14F3" w:rsidP="00111B6C">
            <w:pPr>
              <w:jc w:val="center"/>
              <w:rPr>
                <w:sz w:val="20"/>
              </w:rPr>
            </w:pPr>
            <w:r>
              <w:rPr>
                <w:noProof/>
                <w:sz w:val="20"/>
              </w:rPr>
              <mc:AlternateContent>
                <mc:Choice Requires="wps">
                  <w:drawing>
                    <wp:anchor distT="0" distB="0" distL="114300" distR="114300" simplePos="0" relativeHeight="251796480" behindDoc="0" locked="0" layoutInCell="1" allowOverlap="1" wp14:anchorId="1A792ED9" wp14:editId="33EE57C2">
                      <wp:simplePos x="0" y="0"/>
                      <wp:positionH relativeFrom="column">
                        <wp:posOffset>-430530</wp:posOffset>
                      </wp:positionH>
                      <wp:positionV relativeFrom="paragraph">
                        <wp:posOffset>243840</wp:posOffset>
                      </wp:positionV>
                      <wp:extent cx="323850" cy="401955"/>
                      <wp:effectExtent l="0" t="0" r="0" b="0"/>
                      <wp:wrapNone/>
                      <wp:docPr id="6"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54FBE3" w14:textId="56D02A92" w:rsidR="00326C3C" w:rsidRDefault="00326C3C" w:rsidP="000D14F3">
                                  <w:r>
                                    <w:rPr>
                                      <w:sz w:val="24"/>
                                    </w:rPr>
                                    <w:t>25</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1A792ED9" id="_x0000_s1031" type="#_x0000_t202" style="position:absolute;left:0;text-align:left;margin-left:-33.9pt;margin-top:19.2pt;width:25.5pt;height:31.65pt;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" stroked="f">
                      <v:textbox style="layout-flow:vertical">
                        <w:txbxContent>
                          <w:p w14:paraId="1F54FBE3" w14:textId="56D02A92" w:rsidR="00326C3C" w:rsidRDefault="00326C3C" w:rsidP="000D14F3">
                            <w:r>
                              <w:rPr>
                                <w:sz w:val="24"/>
                              </w:rPr>
                              <w:t>25</w:t>
                            </w:r>
                          </w:p>
                        </w:txbxContent>
                      </v:textbox>
                    </v:shape>
                  </w:pict>
                </mc:Fallback>
              </mc:AlternateContent>
            </w:r>
            <w:r w:rsidR="00111B6C">
              <w:rPr>
                <w:sz w:val="20"/>
              </w:rPr>
              <w:t>1.2</w:t>
            </w:r>
          </w:p>
        </w:tc>
        <w:tc>
          <w:tcPr>
            <w:tcW w:w="5553" w:type="dxa"/>
            <w:gridSpan w:val="5"/>
            <w:tcBorders>
              <w:left w:val="single" w:sz="4" w:space="0" w:color="auto"/>
            </w:tcBorders>
            <w:vAlign w:val="center"/>
          </w:tcPr>
          <w:p w14:paraId="6389E381" w14:textId="062F9CFC" w:rsidR="00111B6C" w:rsidRPr="00E9465A" w:rsidRDefault="00111B6C" w:rsidP="00111B6C">
            <w:pPr>
              <w:rPr>
                <w:sz w:val="20"/>
              </w:rPr>
            </w:pPr>
            <w:r w:rsidRPr="00DD4F0B">
              <w:rPr>
                <w:sz w:val="20"/>
              </w:rPr>
              <w:t>Refundacja kosztów wyposażenia lub doposażenia stanowiska pracy</w:t>
            </w:r>
          </w:p>
        </w:tc>
        <w:tc>
          <w:tcPr>
            <w:tcW w:w="1701" w:type="dxa"/>
            <w:gridSpan w:val="2"/>
            <w:vAlign w:val="center"/>
          </w:tcPr>
          <w:p w14:paraId="3BE9B570" w14:textId="06CC5D6D" w:rsidR="00111B6C" w:rsidRPr="00E9465A" w:rsidRDefault="00111B6C" w:rsidP="00111B6C">
            <w:pPr>
              <w:jc w:val="center"/>
              <w:rPr>
                <w:sz w:val="20"/>
              </w:rPr>
            </w:pPr>
            <w:r>
              <w:rPr>
                <w:sz w:val="20"/>
              </w:rPr>
              <w:t>1 osoba</w:t>
            </w:r>
          </w:p>
        </w:tc>
        <w:tc>
          <w:tcPr>
            <w:tcW w:w="1418" w:type="dxa"/>
            <w:vAlign w:val="center"/>
          </w:tcPr>
          <w:p w14:paraId="0FE260E8" w14:textId="77777777" w:rsidR="00111B6C" w:rsidRPr="00BB5923" w:rsidRDefault="00111B6C" w:rsidP="00111B6C">
            <w:pPr>
              <w:jc w:val="center"/>
              <w:rPr>
                <w:b/>
                <w:sz w:val="20"/>
              </w:rPr>
            </w:pPr>
          </w:p>
        </w:tc>
        <w:tc>
          <w:tcPr>
            <w:tcW w:w="5528" w:type="dxa"/>
            <w:gridSpan w:val="5"/>
            <w:vAlign w:val="center"/>
          </w:tcPr>
          <w:p w14:paraId="6C30AE4A" w14:textId="37731A4B" w:rsidR="00111B6C" w:rsidRPr="00E9465A" w:rsidRDefault="00111B6C" w:rsidP="00111B6C">
            <w:pPr>
              <w:rPr>
                <w:bCs/>
                <w:sz w:val="20"/>
              </w:rPr>
            </w:pPr>
            <w:r w:rsidRPr="00114E4D">
              <w:rPr>
                <w:sz w:val="18"/>
                <w:szCs w:val="18"/>
              </w:rPr>
              <w:t>Ta forma wsparcia  nie była realizowana z uwagi na brak zainteresowania ze strony pracodawców tworzeniem miejsc pracy dla osób niepełnosprawnych</w:t>
            </w:r>
          </w:p>
        </w:tc>
      </w:tr>
      <w:tr w:rsidR="00111B6C" w:rsidRPr="00F9227B" w14:paraId="4A59D27C"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F3AC6F0" w14:textId="382F5915" w:rsidR="00111B6C" w:rsidRPr="00E9465A" w:rsidRDefault="00111B6C" w:rsidP="00111B6C">
            <w:pPr>
              <w:jc w:val="center"/>
              <w:rPr>
                <w:sz w:val="20"/>
              </w:rPr>
            </w:pPr>
            <w:r>
              <w:rPr>
                <w:sz w:val="20"/>
              </w:rPr>
              <w:t>2.</w:t>
            </w:r>
          </w:p>
        </w:tc>
        <w:tc>
          <w:tcPr>
            <w:tcW w:w="5553" w:type="dxa"/>
            <w:gridSpan w:val="5"/>
            <w:tcBorders>
              <w:left w:val="single" w:sz="4" w:space="0" w:color="auto"/>
            </w:tcBorders>
            <w:vAlign w:val="center"/>
          </w:tcPr>
          <w:p w14:paraId="3CEED61B" w14:textId="65D44983" w:rsidR="00111B6C" w:rsidRPr="00E9465A" w:rsidRDefault="00111B6C" w:rsidP="00111B6C">
            <w:pPr>
              <w:rPr>
                <w:sz w:val="20"/>
              </w:rPr>
            </w:pPr>
            <w:r w:rsidRPr="006556DE">
              <w:rPr>
                <w:sz w:val="20"/>
              </w:rPr>
              <w:t>Poradnictwo zawodowe dla osób niepełnosprawnych</w:t>
            </w:r>
          </w:p>
        </w:tc>
        <w:tc>
          <w:tcPr>
            <w:tcW w:w="1701" w:type="dxa"/>
            <w:gridSpan w:val="2"/>
            <w:vAlign w:val="center"/>
          </w:tcPr>
          <w:p w14:paraId="31989975" w14:textId="13E96277" w:rsidR="00111B6C" w:rsidRPr="00E9465A" w:rsidRDefault="00111B6C" w:rsidP="00111B6C">
            <w:pPr>
              <w:jc w:val="center"/>
              <w:rPr>
                <w:sz w:val="20"/>
              </w:rPr>
            </w:pPr>
            <w:r>
              <w:rPr>
                <w:sz w:val="20"/>
              </w:rPr>
              <w:t>10 osób</w:t>
            </w:r>
          </w:p>
        </w:tc>
        <w:tc>
          <w:tcPr>
            <w:tcW w:w="1418" w:type="dxa"/>
            <w:vAlign w:val="center"/>
          </w:tcPr>
          <w:p w14:paraId="4643FA91" w14:textId="77777777" w:rsidR="00111B6C" w:rsidRPr="00BB5923" w:rsidRDefault="00111B6C" w:rsidP="00111B6C">
            <w:pPr>
              <w:jc w:val="center"/>
              <w:rPr>
                <w:b/>
                <w:sz w:val="20"/>
              </w:rPr>
            </w:pPr>
          </w:p>
        </w:tc>
        <w:tc>
          <w:tcPr>
            <w:tcW w:w="1559" w:type="dxa"/>
            <w:vAlign w:val="center"/>
          </w:tcPr>
          <w:p w14:paraId="38F05715" w14:textId="54E4BC1F" w:rsidR="00111B6C" w:rsidRPr="00E9465A" w:rsidRDefault="00111B6C" w:rsidP="00111B6C">
            <w:pPr>
              <w:jc w:val="center"/>
              <w:rPr>
                <w:bCs/>
                <w:sz w:val="20"/>
              </w:rPr>
            </w:pPr>
            <w:r>
              <w:rPr>
                <w:bCs/>
                <w:sz w:val="20"/>
              </w:rPr>
              <w:t>10 osób</w:t>
            </w:r>
          </w:p>
        </w:tc>
        <w:tc>
          <w:tcPr>
            <w:tcW w:w="2126" w:type="dxa"/>
            <w:gridSpan w:val="2"/>
            <w:vAlign w:val="center"/>
          </w:tcPr>
          <w:p w14:paraId="77498243" w14:textId="77777777" w:rsidR="00111B6C" w:rsidRPr="00E9465A" w:rsidRDefault="00111B6C" w:rsidP="00111B6C">
            <w:pPr>
              <w:jc w:val="center"/>
              <w:rPr>
                <w:sz w:val="18"/>
                <w:szCs w:val="18"/>
              </w:rPr>
            </w:pPr>
          </w:p>
        </w:tc>
        <w:tc>
          <w:tcPr>
            <w:tcW w:w="1843" w:type="dxa"/>
            <w:gridSpan w:val="2"/>
            <w:vAlign w:val="center"/>
          </w:tcPr>
          <w:p w14:paraId="5A174909" w14:textId="083FBCC5" w:rsidR="00111B6C" w:rsidRPr="00E9465A" w:rsidRDefault="00111B6C" w:rsidP="00111B6C">
            <w:pPr>
              <w:jc w:val="center"/>
              <w:rPr>
                <w:bCs/>
                <w:sz w:val="20"/>
              </w:rPr>
            </w:pPr>
            <w:r>
              <w:rPr>
                <w:bCs/>
                <w:sz w:val="20"/>
              </w:rPr>
              <w:t>100,0%</w:t>
            </w:r>
          </w:p>
        </w:tc>
      </w:tr>
      <w:tr w:rsidR="006F635C" w:rsidRPr="00F9227B" w14:paraId="2AA2271B" w14:textId="77777777" w:rsidTr="003C20B0">
        <w:trPr>
          <w:trHeight w:val="340"/>
        </w:trPr>
        <w:tc>
          <w:tcPr>
            <w:tcW w:w="14743" w:type="dxa"/>
            <w:gridSpan w:val="14"/>
            <w:tcBorders>
              <w:top w:val="single" w:sz="4" w:space="0" w:color="auto"/>
              <w:left w:val="single" w:sz="4" w:space="0" w:color="auto"/>
              <w:bottom w:val="single" w:sz="4" w:space="0" w:color="auto"/>
            </w:tcBorders>
            <w:vAlign w:val="center"/>
          </w:tcPr>
          <w:p w14:paraId="01B8D3CE" w14:textId="0874F21C" w:rsidR="006F635C" w:rsidRPr="00E9465A" w:rsidRDefault="006F635C" w:rsidP="006F635C">
            <w:pPr>
              <w:rPr>
                <w:bCs/>
                <w:sz w:val="20"/>
              </w:rPr>
            </w:pPr>
            <w:r w:rsidRPr="00AD0CC4">
              <w:rPr>
                <w:b/>
                <w:szCs w:val="28"/>
              </w:rPr>
              <w:t xml:space="preserve">Cel IV. Dostosowanie </w:t>
            </w:r>
            <w:r>
              <w:rPr>
                <w:b/>
                <w:szCs w:val="28"/>
              </w:rPr>
              <w:t>świadczonych usług do po</w:t>
            </w:r>
            <w:r w:rsidRPr="00AD0CC4">
              <w:rPr>
                <w:b/>
                <w:szCs w:val="28"/>
              </w:rPr>
              <w:t>trzeb lokalnego rynku pracy</w:t>
            </w:r>
          </w:p>
        </w:tc>
      </w:tr>
      <w:tr w:rsidR="006F635C" w:rsidRPr="00F9227B" w14:paraId="5D7C431C" w14:textId="77777777" w:rsidTr="003C20B0">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1D045F0E" w14:textId="749BA190" w:rsidR="006F635C" w:rsidRPr="00E9465A" w:rsidRDefault="006F635C" w:rsidP="006F635C">
            <w:pPr>
              <w:jc w:val="center"/>
              <w:rPr>
                <w:sz w:val="20"/>
              </w:rPr>
            </w:pPr>
            <w:r>
              <w:rPr>
                <w:sz w:val="20"/>
              </w:rPr>
              <w:lastRenderedPageBreak/>
              <w:t>1</w:t>
            </w:r>
          </w:p>
        </w:tc>
        <w:tc>
          <w:tcPr>
            <w:tcW w:w="14200" w:type="dxa"/>
            <w:gridSpan w:val="13"/>
            <w:tcBorders>
              <w:left w:val="single" w:sz="4" w:space="0" w:color="auto"/>
            </w:tcBorders>
            <w:vAlign w:val="center"/>
          </w:tcPr>
          <w:p w14:paraId="487F7A1B" w14:textId="17DA0BED" w:rsidR="006F635C" w:rsidRPr="00E9465A" w:rsidRDefault="006F635C" w:rsidP="006F635C">
            <w:pPr>
              <w:rPr>
                <w:bCs/>
                <w:sz w:val="20"/>
              </w:rPr>
            </w:pPr>
            <w:r>
              <w:rPr>
                <w:sz w:val="20"/>
              </w:rPr>
              <w:t>Pośrednictwo pracy</w:t>
            </w:r>
          </w:p>
        </w:tc>
      </w:tr>
      <w:tr w:rsidR="006F635C" w:rsidRPr="00F9227B" w14:paraId="59297E0E" w14:textId="77777777" w:rsidTr="003C20B0">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7D3B712B" w14:textId="7B8ED0F5" w:rsidR="006F635C" w:rsidRPr="00E9465A" w:rsidRDefault="006F635C" w:rsidP="006F635C">
            <w:pPr>
              <w:jc w:val="center"/>
              <w:rPr>
                <w:sz w:val="20"/>
              </w:rPr>
            </w:pPr>
            <w:r>
              <w:rPr>
                <w:sz w:val="20"/>
              </w:rPr>
              <w:t>1.1</w:t>
            </w:r>
          </w:p>
        </w:tc>
        <w:tc>
          <w:tcPr>
            <w:tcW w:w="2435" w:type="dxa"/>
            <w:gridSpan w:val="3"/>
            <w:vMerge w:val="restart"/>
            <w:tcBorders>
              <w:left w:val="single" w:sz="4" w:space="0" w:color="auto"/>
            </w:tcBorders>
            <w:vAlign w:val="center"/>
          </w:tcPr>
          <w:p w14:paraId="21921C7E" w14:textId="3F5B866F" w:rsidR="006F635C" w:rsidRPr="00E9465A" w:rsidRDefault="006F635C" w:rsidP="006F635C">
            <w:pPr>
              <w:rPr>
                <w:sz w:val="20"/>
              </w:rPr>
            </w:pPr>
            <w:r w:rsidRPr="00AD0CC4">
              <w:rPr>
                <w:sz w:val="20"/>
              </w:rPr>
              <w:t>Udzielanie pracodawcom pomocy w pozyskaniu pracowników o poszukiwanych kwalifikacjach zawodowych</w:t>
            </w:r>
          </w:p>
        </w:tc>
        <w:tc>
          <w:tcPr>
            <w:tcW w:w="3118" w:type="dxa"/>
            <w:gridSpan w:val="2"/>
            <w:tcBorders>
              <w:left w:val="single" w:sz="4" w:space="0" w:color="auto"/>
            </w:tcBorders>
            <w:vAlign w:val="center"/>
          </w:tcPr>
          <w:p w14:paraId="6C7181BE" w14:textId="6E58BC87" w:rsidR="006F635C" w:rsidRPr="00E9465A" w:rsidRDefault="006F635C" w:rsidP="006F635C">
            <w:pPr>
              <w:rPr>
                <w:sz w:val="20"/>
              </w:rPr>
            </w:pPr>
            <w:r w:rsidRPr="00AD0CC4">
              <w:rPr>
                <w:sz w:val="20"/>
              </w:rPr>
              <w:t>a)</w:t>
            </w:r>
            <w:r>
              <w:rPr>
                <w:sz w:val="20"/>
              </w:rPr>
              <w:t xml:space="preserve"> </w:t>
            </w:r>
            <w:r w:rsidRPr="00AD0CC4">
              <w:rPr>
                <w:sz w:val="20"/>
              </w:rPr>
              <w:t>Pozyskanie pracodawców do współpracy</w:t>
            </w:r>
          </w:p>
        </w:tc>
        <w:tc>
          <w:tcPr>
            <w:tcW w:w="1701" w:type="dxa"/>
            <w:gridSpan w:val="2"/>
            <w:vAlign w:val="center"/>
          </w:tcPr>
          <w:p w14:paraId="598B516E" w14:textId="0171B5D4" w:rsidR="006F635C" w:rsidRPr="00E9465A" w:rsidRDefault="006F635C" w:rsidP="006F635C">
            <w:pPr>
              <w:jc w:val="center"/>
              <w:rPr>
                <w:sz w:val="20"/>
              </w:rPr>
            </w:pPr>
            <w:r>
              <w:rPr>
                <w:sz w:val="20"/>
              </w:rPr>
              <w:t>4</w:t>
            </w:r>
            <w:r w:rsidRPr="00AD0CC4">
              <w:rPr>
                <w:sz w:val="20"/>
              </w:rPr>
              <w:t>00 pracodawców</w:t>
            </w:r>
          </w:p>
        </w:tc>
        <w:tc>
          <w:tcPr>
            <w:tcW w:w="1418" w:type="dxa"/>
            <w:shd w:val="clear" w:color="auto" w:fill="auto"/>
            <w:vAlign w:val="center"/>
          </w:tcPr>
          <w:p w14:paraId="50BFC918" w14:textId="02592EDB" w:rsidR="006F635C" w:rsidRPr="00BB5923" w:rsidRDefault="006F635C" w:rsidP="006F635C">
            <w:pPr>
              <w:jc w:val="center"/>
              <w:rPr>
                <w:b/>
                <w:sz w:val="20"/>
              </w:rPr>
            </w:pPr>
            <w:r w:rsidRPr="00AD0CC4">
              <w:rPr>
                <w:sz w:val="20"/>
              </w:rPr>
              <w:t>-</w:t>
            </w:r>
          </w:p>
        </w:tc>
        <w:tc>
          <w:tcPr>
            <w:tcW w:w="1559" w:type="dxa"/>
            <w:vAlign w:val="center"/>
          </w:tcPr>
          <w:p w14:paraId="32673AD0" w14:textId="77777777" w:rsidR="006F635C" w:rsidRPr="00AC7496" w:rsidRDefault="006F635C" w:rsidP="006F635C">
            <w:pPr>
              <w:jc w:val="center"/>
              <w:rPr>
                <w:sz w:val="20"/>
              </w:rPr>
            </w:pPr>
            <w:r>
              <w:rPr>
                <w:sz w:val="20"/>
              </w:rPr>
              <w:t>405</w:t>
            </w:r>
          </w:p>
          <w:p w14:paraId="68927947" w14:textId="3D4805D4" w:rsidR="006F635C" w:rsidRPr="00E9465A" w:rsidRDefault="006F635C" w:rsidP="006F635C">
            <w:pPr>
              <w:jc w:val="center"/>
              <w:rPr>
                <w:bCs/>
                <w:sz w:val="20"/>
              </w:rPr>
            </w:pPr>
            <w:r w:rsidRPr="00AC7496">
              <w:rPr>
                <w:sz w:val="20"/>
              </w:rPr>
              <w:t xml:space="preserve"> pracodawców</w:t>
            </w:r>
          </w:p>
        </w:tc>
        <w:tc>
          <w:tcPr>
            <w:tcW w:w="2126" w:type="dxa"/>
            <w:gridSpan w:val="2"/>
            <w:vAlign w:val="center"/>
          </w:tcPr>
          <w:p w14:paraId="564397A5" w14:textId="0F14736B" w:rsidR="006F635C" w:rsidRPr="00E9465A" w:rsidRDefault="006F635C" w:rsidP="006F635C">
            <w:pPr>
              <w:jc w:val="center"/>
              <w:rPr>
                <w:sz w:val="18"/>
                <w:szCs w:val="18"/>
              </w:rPr>
            </w:pPr>
            <w:r w:rsidRPr="00AC7496">
              <w:rPr>
                <w:sz w:val="20"/>
              </w:rPr>
              <w:t>-</w:t>
            </w:r>
          </w:p>
        </w:tc>
        <w:tc>
          <w:tcPr>
            <w:tcW w:w="1843" w:type="dxa"/>
            <w:gridSpan w:val="2"/>
            <w:vAlign w:val="center"/>
          </w:tcPr>
          <w:p w14:paraId="7A1D82A2" w14:textId="1E9C8021" w:rsidR="006F635C" w:rsidRPr="00E9465A" w:rsidRDefault="006F635C" w:rsidP="006F635C">
            <w:pPr>
              <w:jc w:val="center"/>
              <w:rPr>
                <w:bCs/>
                <w:sz w:val="20"/>
              </w:rPr>
            </w:pPr>
            <w:r>
              <w:rPr>
                <w:sz w:val="20"/>
              </w:rPr>
              <w:t>101,2</w:t>
            </w:r>
            <w:r w:rsidRPr="00AC7496">
              <w:rPr>
                <w:sz w:val="20"/>
              </w:rPr>
              <w:t>%</w:t>
            </w:r>
          </w:p>
        </w:tc>
      </w:tr>
      <w:tr w:rsidR="006F635C" w:rsidRPr="00F9227B" w14:paraId="5D270B40" w14:textId="77777777" w:rsidTr="003C20B0">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4833CDB4" w14:textId="77777777" w:rsidR="006F635C" w:rsidRDefault="006F635C" w:rsidP="006F635C">
            <w:pPr>
              <w:jc w:val="center"/>
              <w:rPr>
                <w:sz w:val="20"/>
              </w:rPr>
            </w:pPr>
          </w:p>
        </w:tc>
        <w:tc>
          <w:tcPr>
            <w:tcW w:w="2435" w:type="dxa"/>
            <w:gridSpan w:val="3"/>
            <w:vMerge/>
            <w:tcBorders>
              <w:left w:val="single" w:sz="4" w:space="0" w:color="auto"/>
            </w:tcBorders>
            <w:vAlign w:val="center"/>
          </w:tcPr>
          <w:p w14:paraId="066760B0" w14:textId="77777777" w:rsidR="006F635C" w:rsidRPr="00E9465A" w:rsidRDefault="006F635C" w:rsidP="006F635C">
            <w:pPr>
              <w:rPr>
                <w:sz w:val="20"/>
              </w:rPr>
            </w:pPr>
          </w:p>
        </w:tc>
        <w:tc>
          <w:tcPr>
            <w:tcW w:w="3118" w:type="dxa"/>
            <w:gridSpan w:val="2"/>
            <w:tcBorders>
              <w:left w:val="single" w:sz="4" w:space="0" w:color="auto"/>
            </w:tcBorders>
            <w:vAlign w:val="center"/>
          </w:tcPr>
          <w:p w14:paraId="46F501CD" w14:textId="185AC79E" w:rsidR="006F635C" w:rsidRPr="00E9465A" w:rsidRDefault="006F635C" w:rsidP="006F635C">
            <w:pPr>
              <w:rPr>
                <w:sz w:val="20"/>
              </w:rPr>
            </w:pPr>
            <w:r w:rsidRPr="00AD0CC4">
              <w:rPr>
                <w:sz w:val="20"/>
              </w:rPr>
              <w:t>b) Pozyskanie ofert pracy  niesubsydiowanych</w:t>
            </w:r>
          </w:p>
        </w:tc>
        <w:tc>
          <w:tcPr>
            <w:tcW w:w="1701" w:type="dxa"/>
            <w:gridSpan w:val="2"/>
            <w:vAlign w:val="center"/>
          </w:tcPr>
          <w:p w14:paraId="4052E259" w14:textId="74EC2490" w:rsidR="006F635C" w:rsidRPr="00E9465A" w:rsidRDefault="006F635C" w:rsidP="006F635C">
            <w:pPr>
              <w:jc w:val="center"/>
              <w:rPr>
                <w:sz w:val="20"/>
              </w:rPr>
            </w:pPr>
            <w:r w:rsidRPr="00AD0CC4">
              <w:rPr>
                <w:sz w:val="20"/>
              </w:rPr>
              <w:t>1</w:t>
            </w:r>
            <w:r>
              <w:rPr>
                <w:sz w:val="20"/>
              </w:rPr>
              <w:t>2</w:t>
            </w:r>
            <w:r w:rsidRPr="00AD0CC4">
              <w:rPr>
                <w:sz w:val="20"/>
              </w:rPr>
              <w:t>00 ofert</w:t>
            </w:r>
          </w:p>
        </w:tc>
        <w:tc>
          <w:tcPr>
            <w:tcW w:w="1418" w:type="dxa"/>
            <w:shd w:val="clear" w:color="auto" w:fill="auto"/>
            <w:vAlign w:val="center"/>
          </w:tcPr>
          <w:p w14:paraId="46C2581C" w14:textId="22439975" w:rsidR="006F635C" w:rsidRPr="00BB5923" w:rsidRDefault="006F635C" w:rsidP="006F635C">
            <w:pPr>
              <w:jc w:val="center"/>
              <w:rPr>
                <w:b/>
                <w:sz w:val="20"/>
              </w:rPr>
            </w:pPr>
            <w:r w:rsidRPr="00AD0CC4">
              <w:rPr>
                <w:sz w:val="20"/>
              </w:rPr>
              <w:t>-</w:t>
            </w:r>
          </w:p>
        </w:tc>
        <w:tc>
          <w:tcPr>
            <w:tcW w:w="1559" w:type="dxa"/>
            <w:vAlign w:val="center"/>
          </w:tcPr>
          <w:p w14:paraId="28BAF39A" w14:textId="1662DBC6" w:rsidR="006F635C" w:rsidRPr="00E9465A" w:rsidRDefault="006F635C" w:rsidP="006F635C">
            <w:pPr>
              <w:jc w:val="center"/>
              <w:rPr>
                <w:bCs/>
                <w:sz w:val="20"/>
              </w:rPr>
            </w:pPr>
            <w:r w:rsidRPr="000C341D">
              <w:rPr>
                <w:sz w:val="20"/>
              </w:rPr>
              <w:t>1</w:t>
            </w:r>
            <w:r>
              <w:rPr>
                <w:sz w:val="20"/>
              </w:rPr>
              <w:t>592</w:t>
            </w:r>
            <w:r w:rsidRPr="000C341D">
              <w:rPr>
                <w:sz w:val="20"/>
              </w:rPr>
              <w:t xml:space="preserve"> ofert</w:t>
            </w:r>
            <w:r>
              <w:rPr>
                <w:sz w:val="20"/>
              </w:rPr>
              <w:t>y</w:t>
            </w:r>
          </w:p>
        </w:tc>
        <w:tc>
          <w:tcPr>
            <w:tcW w:w="2126" w:type="dxa"/>
            <w:gridSpan w:val="2"/>
            <w:vAlign w:val="center"/>
          </w:tcPr>
          <w:p w14:paraId="27203516" w14:textId="6995EC3B" w:rsidR="006F635C" w:rsidRPr="00E9465A" w:rsidRDefault="006F635C" w:rsidP="006F635C">
            <w:pPr>
              <w:jc w:val="center"/>
              <w:rPr>
                <w:sz w:val="18"/>
                <w:szCs w:val="18"/>
              </w:rPr>
            </w:pPr>
            <w:r w:rsidRPr="000C341D">
              <w:rPr>
                <w:sz w:val="20"/>
              </w:rPr>
              <w:t>-</w:t>
            </w:r>
          </w:p>
        </w:tc>
        <w:tc>
          <w:tcPr>
            <w:tcW w:w="1843" w:type="dxa"/>
            <w:gridSpan w:val="2"/>
            <w:vAlign w:val="center"/>
          </w:tcPr>
          <w:p w14:paraId="19A1542D" w14:textId="37948134" w:rsidR="006F635C" w:rsidRPr="00E9465A" w:rsidRDefault="006F635C" w:rsidP="006F635C">
            <w:pPr>
              <w:jc w:val="center"/>
              <w:rPr>
                <w:bCs/>
                <w:sz w:val="20"/>
              </w:rPr>
            </w:pPr>
            <w:r w:rsidRPr="000C341D">
              <w:rPr>
                <w:sz w:val="20"/>
              </w:rPr>
              <w:t>1</w:t>
            </w:r>
            <w:r>
              <w:rPr>
                <w:sz w:val="20"/>
              </w:rPr>
              <w:t>32,7</w:t>
            </w:r>
            <w:r w:rsidRPr="000C341D">
              <w:rPr>
                <w:sz w:val="20"/>
              </w:rPr>
              <w:t>%</w:t>
            </w:r>
          </w:p>
        </w:tc>
      </w:tr>
      <w:tr w:rsidR="006F635C" w:rsidRPr="00F9227B" w14:paraId="37C68AE4" w14:textId="77777777" w:rsidTr="003C20B0">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58DFC023" w14:textId="5CDE35C1" w:rsidR="006F635C" w:rsidRPr="00E9465A" w:rsidRDefault="006F635C" w:rsidP="006F635C">
            <w:pPr>
              <w:jc w:val="center"/>
              <w:rPr>
                <w:sz w:val="20"/>
              </w:rPr>
            </w:pPr>
            <w:r>
              <w:rPr>
                <w:sz w:val="20"/>
              </w:rPr>
              <w:t>1</w:t>
            </w:r>
            <w:r w:rsidRPr="00AC09C7">
              <w:rPr>
                <w:sz w:val="20"/>
              </w:rPr>
              <w:t>.2</w:t>
            </w:r>
          </w:p>
        </w:tc>
        <w:tc>
          <w:tcPr>
            <w:tcW w:w="5553" w:type="dxa"/>
            <w:gridSpan w:val="5"/>
            <w:tcBorders>
              <w:top w:val="single" w:sz="4" w:space="0" w:color="auto"/>
              <w:left w:val="single" w:sz="4" w:space="0" w:color="auto"/>
              <w:bottom w:val="single" w:sz="4" w:space="0" w:color="auto"/>
            </w:tcBorders>
            <w:shd w:val="clear" w:color="auto" w:fill="auto"/>
            <w:vAlign w:val="center"/>
          </w:tcPr>
          <w:p w14:paraId="53C10394" w14:textId="77777777" w:rsidR="006F635C" w:rsidRPr="00827C85" w:rsidRDefault="006F635C" w:rsidP="006F635C">
            <w:pPr>
              <w:suppressAutoHyphens w:val="0"/>
              <w:rPr>
                <w:rFonts w:eastAsia="Calibri"/>
                <w:sz w:val="20"/>
                <w:lang w:eastAsia="en-US"/>
              </w:rPr>
            </w:pPr>
            <w:r w:rsidRPr="00827C85">
              <w:rPr>
                <w:rFonts w:eastAsia="Calibri"/>
                <w:sz w:val="20"/>
                <w:lang w:eastAsia="en-US"/>
              </w:rPr>
              <w:t xml:space="preserve">Inicjowanie i organizowanie kontaktów osób bezrobotnych </w:t>
            </w:r>
          </w:p>
          <w:p w14:paraId="2EB33622" w14:textId="77777777" w:rsidR="006F635C" w:rsidRPr="00827C85" w:rsidRDefault="006F635C" w:rsidP="006F635C">
            <w:pPr>
              <w:suppressAutoHyphens w:val="0"/>
              <w:rPr>
                <w:rFonts w:eastAsia="Calibri"/>
                <w:sz w:val="20"/>
                <w:lang w:eastAsia="en-US"/>
              </w:rPr>
            </w:pPr>
            <w:r w:rsidRPr="00827C85">
              <w:rPr>
                <w:rFonts w:eastAsia="Calibri"/>
                <w:sz w:val="20"/>
                <w:lang w:eastAsia="en-US"/>
              </w:rPr>
              <w:t>i poszukujących pracy z pracodawcami  poprzez organizację</w:t>
            </w:r>
          </w:p>
          <w:p w14:paraId="1ADAF601" w14:textId="2C308960" w:rsidR="006F635C" w:rsidRPr="00E9465A" w:rsidRDefault="006F635C" w:rsidP="006F635C">
            <w:pPr>
              <w:rPr>
                <w:sz w:val="20"/>
              </w:rPr>
            </w:pPr>
            <w:r w:rsidRPr="00827C85">
              <w:rPr>
                <w:rFonts w:eastAsia="Calibri"/>
                <w:sz w:val="20"/>
                <w:lang w:eastAsia="en-US"/>
              </w:rPr>
              <w:t>giełd pracy</w:t>
            </w:r>
          </w:p>
        </w:tc>
        <w:tc>
          <w:tcPr>
            <w:tcW w:w="1701" w:type="dxa"/>
            <w:gridSpan w:val="2"/>
            <w:vAlign w:val="center"/>
          </w:tcPr>
          <w:p w14:paraId="5D1C3E6E" w14:textId="45F0E230" w:rsidR="006F635C" w:rsidRPr="00E9465A" w:rsidRDefault="006F635C" w:rsidP="006F635C">
            <w:pPr>
              <w:jc w:val="center"/>
              <w:rPr>
                <w:sz w:val="20"/>
              </w:rPr>
            </w:pPr>
            <w:r>
              <w:rPr>
                <w:sz w:val="20"/>
              </w:rPr>
              <w:t>Q miarę potrzeb</w:t>
            </w:r>
          </w:p>
        </w:tc>
        <w:tc>
          <w:tcPr>
            <w:tcW w:w="1418" w:type="dxa"/>
            <w:vAlign w:val="center"/>
          </w:tcPr>
          <w:p w14:paraId="1F93F966" w14:textId="77777777" w:rsidR="006F635C" w:rsidRPr="00BB5923" w:rsidRDefault="006F635C" w:rsidP="006F635C">
            <w:pPr>
              <w:jc w:val="center"/>
              <w:rPr>
                <w:b/>
                <w:sz w:val="20"/>
              </w:rPr>
            </w:pPr>
          </w:p>
        </w:tc>
        <w:tc>
          <w:tcPr>
            <w:tcW w:w="5528" w:type="dxa"/>
            <w:gridSpan w:val="5"/>
          </w:tcPr>
          <w:p w14:paraId="101FBFB2" w14:textId="77777777" w:rsidR="006F635C" w:rsidRDefault="006F635C" w:rsidP="006F635C">
            <w:pPr>
              <w:rPr>
                <w:sz w:val="18"/>
                <w:szCs w:val="18"/>
              </w:rPr>
            </w:pPr>
            <w:r w:rsidRPr="00BA2E69">
              <w:rPr>
                <w:sz w:val="18"/>
                <w:szCs w:val="18"/>
              </w:rPr>
              <w:t xml:space="preserve">Zorganizowano  6 giełd  pracy dla 5 pracodawców, w których uczestniczyło łącznie 47 osób bezrobotnych. </w:t>
            </w:r>
          </w:p>
          <w:p w14:paraId="547F6EB2" w14:textId="2D09C012" w:rsidR="006F635C" w:rsidRPr="00E9465A" w:rsidRDefault="006F635C" w:rsidP="006F635C">
            <w:pPr>
              <w:rPr>
                <w:bCs/>
                <w:sz w:val="20"/>
              </w:rPr>
            </w:pPr>
            <w:r w:rsidRPr="00BA2E69">
              <w:rPr>
                <w:sz w:val="18"/>
                <w:szCs w:val="18"/>
              </w:rPr>
              <w:t>W wyniku udziału w giełdzie 1 osoba podjęła pracę.</w:t>
            </w:r>
          </w:p>
        </w:tc>
      </w:tr>
      <w:tr w:rsidR="006F635C" w:rsidRPr="00F9227B" w14:paraId="4660A81A" w14:textId="77777777" w:rsidTr="003C20B0">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2874229C" w14:textId="2A417614" w:rsidR="006F635C" w:rsidRPr="00E9465A" w:rsidRDefault="006F635C" w:rsidP="006F635C">
            <w:pPr>
              <w:jc w:val="center"/>
              <w:rPr>
                <w:sz w:val="20"/>
              </w:rPr>
            </w:pPr>
            <w:r>
              <w:rPr>
                <w:sz w:val="20"/>
              </w:rPr>
              <w:t>2.</w:t>
            </w:r>
          </w:p>
        </w:tc>
        <w:tc>
          <w:tcPr>
            <w:tcW w:w="14200" w:type="dxa"/>
            <w:gridSpan w:val="13"/>
            <w:tcBorders>
              <w:left w:val="single" w:sz="4" w:space="0" w:color="auto"/>
            </w:tcBorders>
            <w:vAlign w:val="center"/>
          </w:tcPr>
          <w:p w14:paraId="3BA50FEC" w14:textId="76B1120D" w:rsidR="006F635C" w:rsidRPr="00E9465A" w:rsidRDefault="006F635C" w:rsidP="003C20B0">
            <w:pPr>
              <w:rPr>
                <w:bCs/>
                <w:sz w:val="20"/>
              </w:rPr>
            </w:pPr>
            <w:r>
              <w:rPr>
                <w:bCs/>
                <w:sz w:val="20"/>
              </w:rPr>
              <w:t>Poradnictwo zawodowe</w:t>
            </w:r>
          </w:p>
        </w:tc>
      </w:tr>
      <w:tr w:rsidR="003C20B0" w:rsidRPr="00F9227B" w14:paraId="6281EC10" w14:textId="77777777" w:rsidTr="003C20B0">
        <w:trPr>
          <w:trHeight w:val="340"/>
        </w:trPr>
        <w:tc>
          <w:tcPr>
            <w:tcW w:w="543" w:type="dxa"/>
            <w:vMerge w:val="restart"/>
            <w:tcBorders>
              <w:top w:val="single" w:sz="4" w:space="0" w:color="auto"/>
              <w:left w:val="single" w:sz="4" w:space="0" w:color="auto"/>
              <w:right w:val="single" w:sz="4" w:space="0" w:color="auto"/>
            </w:tcBorders>
            <w:vAlign w:val="center"/>
          </w:tcPr>
          <w:p w14:paraId="78BCBA6D" w14:textId="2376AE00" w:rsidR="003C20B0" w:rsidRPr="00E9465A" w:rsidRDefault="003C20B0" w:rsidP="003C20B0">
            <w:pPr>
              <w:jc w:val="center"/>
              <w:rPr>
                <w:sz w:val="20"/>
              </w:rPr>
            </w:pPr>
            <w:r>
              <w:rPr>
                <w:sz w:val="20"/>
              </w:rPr>
              <w:t>2.1</w:t>
            </w:r>
          </w:p>
        </w:tc>
        <w:tc>
          <w:tcPr>
            <w:tcW w:w="2435" w:type="dxa"/>
            <w:gridSpan w:val="3"/>
            <w:vMerge w:val="restart"/>
            <w:tcBorders>
              <w:left w:val="single" w:sz="4" w:space="0" w:color="auto"/>
            </w:tcBorders>
            <w:vAlign w:val="center"/>
          </w:tcPr>
          <w:p w14:paraId="1703DCB3" w14:textId="723FBD71" w:rsidR="003C20B0" w:rsidRPr="00E9465A" w:rsidRDefault="003C20B0" w:rsidP="003C20B0">
            <w:pPr>
              <w:rPr>
                <w:sz w:val="20"/>
              </w:rPr>
            </w:pPr>
            <w:r w:rsidRPr="00815FD4">
              <w:rPr>
                <w:sz w:val="20"/>
              </w:rPr>
              <w:t>Poradnictwo zawodowe dla osób bezrobotnych i innych uprawnionych osób</w:t>
            </w:r>
          </w:p>
        </w:tc>
        <w:tc>
          <w:tcPr>
            <w:tcW w:w="3118" w:type="dxa"/>
            <w:gridSpan w:val="2"/>
            <w:tcBorders>
              <w:left w:val="single" w:sz="4" w:space="0" w:color="auto"/>
            </w:tcBorders>
            <w:vAlign w:val="center"/>
          </w:tcPr>
          <w:p w14:paraId="7B48F150" w14:textId="684ACC83" w:rsidR="003C20B0" w:rsidRPr="00E9465A" w:rsidRDefault="003C20B0" w:rsidP="003C20B0">
            <w:pPr>
              <w:rPr>
                <w:sz w:val="20"/>
              </w:rPr>
            </w:pPr>
            <w:r w:rsidRPr="00815FD4">
              <w:rPr>
                <w:sz w:val="20"/>
              </w:rPr>
              <w:t>a) Udzielanie porad indywidualnych</w:t>
            </w:r>
          </w:p>
        </w:tc>
        <w:tc>
          <w:tcPr>
            <w:tcW w:w="1701" w:type="dxa"/>
            <w:gridSpan w:val="2"/>
            <w:tcBorders>
              <w:top w:val="single" w:sz="4" w:space="0" w:color="auto"/>
            </w:tcBorders>
            <w:vAlign w:val="center"/>
          </w:tcPr>
          <w:p w14:paraId="385E84DF" w14:textId="5F7D1A2D" w:rsidR="003C20B0" w:rsidRPr="00E9465A" w:rsidRDefault="003C20B0" w:rsidP="003C20B0">
            <w:pPr>
              <w:jc w:val="center"/>
              <w:rPr>
                <w:sz w:val="20"/>
              </w:rPr>
            </w:pPr>
            <w:r w:rsidRPr="00815FD4">
              <w:rPr>
                <w:sz w:val="20"/>
              </w:rPr>
              <w:t>1</w:t>
            </w:r>
            <w:r>
              <w:rPr>
                <w:sz w:val="20"/>
              </w:rPr>
              <w:t>3</w:t>
            </w:r>
            <w:r w:rsidRPr="00815FD4">
              <w:rPr>
                <w:sz w:val="20"/>
              </w:rPr>
              <w:t>0 osób</w:t>
            </w:r>
          </w:p>
        </w:tc>
        <w:tc>
          <w:tcPr>
            <w:tcW w:w="1418" w:type="dxa"/>
            <w:shd w:val="clear" w:color="auto" w:fill="auto"/>
            <w:vAlign w:val="center"/>
          </w:tcPr>
          <w:p w14:paraId="1D1C2DC4" w14:textId="77777777" w:rsidR="003C20B0" w:rsidRPr="00BB5923" w:rsidRDefault="003C20B0" w:rsidP="003C20B0">
            <w:pPr>
              <w:jc w:val="center"/>
              <w:rPr>
                <w:b/>
                <w:sz w:val="20"/>
              </w:rPr>
            </w:pPr>
          </w:p>
        </w:tc>
        <w:tc>
          <w:tcPr>
            <w:tcW w:w="1559" w:type="dxa"/>
            <w:vAlign w:val="center"/>
          </w:tcPr>
          <w:p w14:paraId="5D146802" w14:textId="5D621D4B" w:rsidR="003C20B0" w:rsidRPr="00E9465A" w:rsidRDefault="003C20B0" w:rsidP="003C20B0">
            <w:pPr>
              <w:jc w:val="center"/>
              <w:rPr>
                <w:bCs/>
                <w:sz w:val="20"/>
              </w:rPr>
            </w:pPr>
            <w:r>
              <w:rPr>
                <w:sz w:val="20"/>
              </w:rPr>
              <w:t xml:space="preserve">193 </w:t>
            </w:r>
            <w:r w:rsidRPr="00002D71">
              <w:rPr>
                <w:sz w:val="20"/>
              </w:rPr>
              <w:t>os</w:t>
            </w:r>
            <w:r>
              <w:rPr>
                <w:sz w:val="20"/>
              </w:rPr>
              <w:t>oby</w:t>
            </w:r>
          </w:p>
        </w:tc>
        <w:tc>
          <w:tcPr>
            <w:tcW w:w="2126" w:type="dxa"/>
            <w:gridSpan w:val="2"/>
            <w:vAlign w:val="center"/>
          </w:tcPr>
          <w:p w14:paraId="72E6EA38" w14:textId="180AA422" w:rsidR="003C20B0" w:rsidRPr="00E9465A" w:rsidRDefault="003C20B0" w:rsidP="003C20B0">
            <w:pPr>
              <w:jc w:val="center"/>
              <w:rPr>
                <w:sz w:val="18"/>
                <w:szCs w:val="18"/>
              </w:rPr>
            </w:pPr>
            <w:r w:rsidRPr="00002D71">
              <w:rPr>
                <w:sz w:val="20"/>
              </w:rPr>
              <w:t>-</w:t>
            </w:r>
          </w:p>
        </w:tc>
        <w:tc>
          <w:tcPr>
            <w:tcW w:w="1843" w:type="dxa"/>
            <w:gridSpan w:val="2"/>
            <w:vAlign w:val="center"/>
          </w:tcPr>
          <w:p w14:paraId="1FB449DA" w14:textId="6B4776AE" w:rsidR="003C20B0" w:rsidRPr="00E9465A" w:rsidRDefault="003C20B0" w:rsidP="003C20B0">
            <w:pPr>
              <w:jc w:val="center"/>
              <w:rPr>
                <w:bCs/>
                <w:sz w:val="20"/>
              </w:rPr>
            </w:pPr>
            <w:r>
              <w:rPr>
                <w:sz w:val="20"/>
              </w:rPr>
              <w:t>148,5</w:t>
            </w:r>
            <w:r w:rsidRPr="00002D71">
              <w:rPr>
                <w:sz w:val="20"/>
              </w:rPr>
              <w:t>%</w:t>
            </w:r>
          </w:p>
        </w:tc>
      </w:tr>
      <w:tr w:rsidR="003C20B0" w:rsidRPr="00F9227B" w14:paraId="7783BF30" w14:textId="77777777" w:rsidTr="003C20B0">
        <w:trPr>
          <w:trHeight w:val="340"/>
        </w:trPr>
        <w:tc>
          <w:tcPr>
            <w:tcW w:w="543" w:type="dxa"/>
            <w:vMerge/>
            <w:tcBorders>
              <w:left w:val="single" w:sz="4" w:space="0" w:color="auto"/>
              <w:right w:val="single" w:sz="4" w:space="0" w:color="auto"/>
            </w:tcBorders>
            <w:vAlign w:val="center"/>
          </w:tcPr>
          <w:p w14:paraId="3D229347" w14:textId="77777777" w:rsidR="003C20B0" w:rsidRPr="00E9465A" w:rsidRDefault="003C20B0" w:rsidP="006F635C">
            <w:pPr>
              <w:jc w:val="center"/>
              <w:rPr>
                <w:sz w:val="20"/>
              </w:rPr>
            </w:pPr>
          </w:p>
        </w:tc>
        <w:tc>
          <w:tcPr>
            <w:tcW w:w="2435" w:type="dxa"/>
            <w:gridSpan w:val="3"/>
            <w:vMerge/>
            <w:tcBorders>
              <w:left w:val="single" w:sz="4" w:space="0" w:color="auto"/>
            </w:tcBorders>
            <w:vAlign w:val="center"/>
          </w:tcPr>
          <w:p w14:paraId="64BC5A30" w14:textId="77777777" w:rsidR="003C20B0" w:rsidRPr="00E9465A" w:rsidRDefault="003C20B0" w:rsidP="006F635C">
            <w:pPr>
              <w:rPr>
                <w:sz w:val="20"/>
              </w:rPr>
            </w:pPr>
          </w:p>
        </w:tc>
        <w:tc>
          <w:tcPr>
            <w:tcW w:w="3118" w:type="dxa"/>
            <w:gridSpan w:val="2"/>
            <w:tcBorders>
              <w:left w:val="single" w:sz="4" w:space="0" w:color="auto"/>
            </w:tcBorders>
            <w:vAlign w:val="center"/>
          </w:tcPr>
          <w:p w14:paraId="7278EE85" w14:textId="3200DC8C" w:rsidR="003C20B0" w:rsidRPr="00E9465A" w:rsidRDefault="003C20B0" w:rsidP="006F635C">
            <w:pPr>
              <w:rPr>
                <w:sz w:val="20"/>
              </w:rPr>
            </w:pPr>
            <w:r w:rsidRPr="00815FD4">
              <w:rPr>
                <w:sz w:val="20"/>
              </w:rPr>
              <w:t>b) Objęcie grupowymi poradami zawodowymi</w:t>
            </w:r>
          </w:p>
        </w:tc>
        <w:tc>
          <w:tcPr>
            <w:tcW w:w="1701" w:type="dxa"/>
            <w:gridSpan w:val="2"/>
            <w:vAlign w:val="center"/>
          </w:tcPr>
          <w:p w14:paraId="24635B74" w14:textId="4170BE40" w:rsidR="003C20B0" w:rsidRPr="00E9465A" w:rsidRDefault="003C20B0" w:rsidP="006F635C">
            <w:pPr>
              <w:jc w:val="center"/>
              <w:rPr>
                <w:sz w:val="20"/>
              </w:rPr>
            </w:pPr>
            <w:r>
              <w:rPr>
                <w:sz w:val="20"/>
              </w:rPr>
              <w:t>50 osób</w:t>
            </w:r>
          </w:p>
        </w:tc>
        <w:tc>
          <w:tcPr>
            <w:tcW w:w="1418" w:type="dxa"/>
            <w:vAlign w:val="center"/>
          </w:tcPr>
          <w:p w14:paraId="12B843CA" w14:textId="77777777" w:rsidR="003C20B0" w:rsidRPr="00BB5923" w:rsidRDefault="003C20B0" w:rsidP="006F635C">
            <w:pPr>
              <w:jc w:val="center"/>
              <w:rPr>
                <w:b/>
                <w:sz w:val="20"/>
              </w:rPr>
            </w:pPr>
          </w:p>
        </w:tc>
        <w:tc>
          <w:tcPr>
            <w:tcW w:w="5528" w:type="dxa"/>
            <w:gridSpan w:val="5"/>
            <w:vAlign w:val="center"/>
          </w:tcPr>
          <w:p w14:paraId="029DB70A" w14:textId="319E5B4B" w:rsidR="003C20B0" w:rsidRPr="00E9465A" w:rsidRDefault="003C20B0" w:rsidP="003C20B0">
            <w:pPr>
              <w:rPr>
                <w:bCs/>
                <w:sz w:val="20"/>
              </w:rPr>
            </w:pPr>
            <w:r w:rsidRPr="00BA2E69">
              <w:rPr>
                <w:sz w:val="18"/>
                <w:szCs w:val="18"/>
              </w:rPr>
              <w:t xml:space="preserve">Z uwagi na wprowadzone ograniczenia w związku z epidemią </w:t>
            </w:r>
            <w:proofErr w:type="spellStart"/>
            <w:r w:rsidRPr="00BA2E69">
              <w:rPr>
                <w:sz w:val="18"/>
                <w:szCs w:val="18"/>
              </w:rPr>
              <w:t>koronawirusa</w:t>
            </w:r>
            <w:proofErr w:type="spellEnd"/>
            <w:r w:rsidRPr="00BA2E69">
              <w:rPr>
                <w:sz w:val="18"/>
                <w:szCs w:val="18"/>
              </w:rPr>
              <w:t xml:space="preserve"> poradnictwo grupowe nie było realizowane.</w:t>
            </w:r>
          </w:p>
        </w:tc>
      </w:tr>
      <w:tr w:rsidR="003C20B0" w:rsidRPr="00F9227B" w14:paraId="6645301C" w14:textId="77777777" w:rsidTr="003C20B0">
        <w:trPr>
          <w:trHeight w:val="340"/>
        </w:trPr>
        <w:tc>
          <w:tcPr>
            <w:tcW w:w="543" w:type="dxa"/>
            <w:vMerge/>
            <w:tcBorders>
              <w:left w:val="single" w:sz="4" w:space="0" w:color="auto"/>
              <w:bottom w:val="single" w:sz="4" w:space="0" w:color="auto"/>
              <w:right w:val="single" w:sz="4" w:space="0" w:color="auto"/>
            </w:tcBorders>
            <w:vAlign w:val="center"/>
          </w:tcPr>
          <w:p w14:paraId="6632BD82" w14:textId="77777777" w:rsidR="003C20B0" w:rsidRPr="00E9465A" w:rsidRDefault="003C20B0" w:rsidP="003C20B0">
            <w:pPr>
              <w:jc w:val="center"/>
              <w:rPr>
                <w:sz w:val="20"/>
              </w:rPr>
            </w:pPr>
          </w:p>
        </w:tc>
        <w:tc>
          <w:tcPr>
            <w:tcW w:w="2435" w:type="dxa"/>
            <w:gridSpan w:val="3"/>
            <w:vMerge/>
            <w:tcBorders>
              <w:left w:val="single" w:sz="4" w:space="0" w:color="auto"/>
            </w:tcBorders>
            <w:vAlign w:val="center"/>
          </w:tcPr>
          <w:p w14:paraId="5B495C92" w14:textId="77777777" w:rsidR="003C20B0" w:rsidRPr="00E9465A" w:rsidRDefault="003C20B0" w:rsidP="003C20B0">
            <w:pPr>
              <w:rPr>
                <w:sz w:val="20"/>
              </w:rPr>
            </w:pPr>
          </w:p>
        </w:tc>
        <w:tc>
          <w:tcPr>
            <w:tcW w:w="3118" w:type="dxa"/>
            <w:gridSpan w:val="2"/>
            <w:tcBorders>
              <w:left w:val="single" w:sz="4" w:space="0" w:color="auto"/>
            </w:tcBorders>
            <w:vAlign w:val="center"/>
          </w:tcPr>
          <w:p w14:paraId="439D210F" w14:textId="753F485B" w:rsidR="003C20B0" w:rsidRPr="00E9465A" w:rsidRDefault="003C20B0" w:rsidP="003C20B0">
            <w:pPr>
              <w:rPr>
                <w:sz w:val="20"/>
              </w:rPr>
            </w:pPr>
            <w:r>
              <w:rPr>
                <w:sz w:val="20"/>
              </w:rPr>
              <w:t xml:space="preserve">c) </w:t>
            </w:r>
            <w:r w:rsidRPr="00464E03">
              <w:rPr>
                <w:sz w:val="20"/>
              </w:rPr>
              <w:t>Udzielanie informacji o zawodach</w:t>
            </w:r>
          </w:p>
        </w:tc>
        <w:tc>
          <w:tcPr>
            <w:tcW w:w="1701" w:type="dxa"/>
            <w:gridSpan w:val="2"/>
            <w:vAlign w:val="center"/>
          </w:tcPr>
          <w:p w14:paraId="7E0A0773" w14:textId="1953ED54" w:rsidR="003C20B0" w:rsidRPr="00E9465A" w:rsidRDefault="003C20B0" w:rsidP="003C20B0">
            <w:pPr>
              <w:jc w:val="center"/>
              <w:rPr>
                <w:sz w:val="20"/>
              </w:rPr>
            </w:pPr>
            <w:r w:rsidRPr="00815FD4">
              <w:rPr>
                <w:sz w:val="20"/>
              </w:rPr>
              <w:t>30 osób</w:t>
            </w:r>
          </w:p>
        </w:tc>
        <w:tc>
          <w:tcPr>
            <w:tcW w:w="1418" w:type="dxa"/>
            <w:shd w:val="clear" w:color="auto" w:fill="auto"/>
            <w:vAlign w:val="center"/>
          </w:tcPr>
          <w:p w14:paraId="61CCC029" w14:textId="77777777" w:rsidR="003C20B0" w:rsidRPr="00BB5923" w:rsidRDefault="003C20B0" w:rsidP="003C20B0">
            <w:pPr>
              <w:jc w:val="center"/>
              <w:rPr>
                <w:b/>
                <w:sz w:val="20"/>
              </w:rPr>
            </w:pPr>
          </w:p>
        </w:tc>
        <w:tc>
          <w:tcPr>
            <w:tcW w:w="1559" w:type="dxa"/>
            <w:vAlign w:val="center"/>
          </w:tcPr>
          <w:p w14:paraId="06F4C8A1" w14:textId="43C47CC4" w:rsidR="003C20B0" w:rsidRPr="00E9465A" w:rsidRDefault="003C20B0" w:rsidP="003C20B0">
            <w:pPr>
              <w:jc w:val="center"/>
              <w:rPr>
                <w:bCs/>
                <w:sz w:val="20"/>
              </w:rPr>
            </w:pPr>
            <w:r>
              <w:rPr>
                <w:sz w:val="20"/>
              </w:rPr>
              <w:t>59</w:t>
            </w:r>
            <w:r w:rsidRPr="00002D71">
              <w:rPr>
                <w:sz w:val="20"/>
              </w:rPr>
              <w:t xml:space="preserve"> osób</w:t>
            </w:r>
          </w:p>
        </w:tc>
        <w:tc>
          <w:tcPr>
            <w:tcW w:w="2126" w:type="dxa"/>
            <w:gridSpan w:val="2"/>
            <w:vAlign w:val="center"/>
          </w:tcPr>
          <w:p w14:paraId="77C172E5" w14:textId="63F34F75" w:rsidR="003C20B0" w:rsidRPr="00E9465A" w:rsidRDefault="003C20B0" w:rsidP="003C20B0">
            <w:pPr>
              <w:jc w:val="center"/>
              <w:rPr>
                <w:sz w:val="18"/>
                <w:szCs w:val="18"/>
              </w:rPr>
            </w:pPr>
            <w:r w:rsidRPr="00002D71">
              <w:rPr>
                <w:sz w:val="20"/>
              </w:rPr>
              <w:t>-</w:t>
            </w:r>
          </w:p>
        </w:tc>
        <w:tc>
          <w:tcPr>
            <w:tcW w:w="1843" w:type="dxa"/>
            <w:gridSpan w:val="2"/>
            <w:vAlign w:val="center"/>
          </w:tcPr>
          <w:p w14:paraId="5361B40D" w14:textId="083C16B2" w:rsidR="003C20B0" w:rsidRPr="00E9465A" w:rsidRDefault="003C20B0" w:rsidP="003C20B0">
            <w:pPr>
              <w:jc w:val="center"/>
              <w:rPr>
                <w:bCs/>
                <w:sz w:val="20"/>
              </w:rPr>
            </w:pPr>
            <w:r>
              <w:rPr>
                <w:sz w:val="20"/>
              </w:rPr>
              <w:t>196,7</w:t>
            </w:r>
            <w:r w:rsidRPr="00002D71">
              <w:rPr>
                <w:sz w:val="20"/>
              </w:rPr>
              <w:t>%</w:t>
            </w:r>
          </w:p>
        </w:tc>
      </w:tr>
      <w:tr w:rsidR="00BD025A" w:rsidRPr="00F9227B" w14:paraId="6C01C67B" w14:textId="77777777" w:rsidTr="00BD025A">
        <w:trPr>
          <w:trHeight w:val="340"/>
        </w:trPr>
        <w:tc>
          <w:tcPr>
            <w:tcW w:w="543" w:type="dxa"/>
            <w:tcBorders>
              <w:left w:val="single" w:sz="4" w:space="0" w:color="auto"/>
              <w:bottom w:val="single" w:sz="4" w:space="0" w:color="auto"/>
              <w:right w:val="single" w:sz="4" w:space="0" w:color="auto"/>
            </w:tcBorders>
            <w:vAlign w:val="center"/>
          </w:tcPr>
          <w:p w14:paraId="6A5D6133" w14:textId="37AAC04F" w:rsidR="00BD025A" w:rsidRPr="00E9465A" w:rsidRDefault="00BD025A" w:rsidP="003C20B0">
            <w:pPr>
              <w:jc w:val="center"/>
              <w:rPr>
                <w:sz w:val="20"/>
              </w:rPr>
            </w:pPr>
            <w:r>
              <w:rPr>
                <w:sz w:val="20"/>
              </w:rPr>
              <w:t>2.2</w:t>
            </w:r>
          </w:p>
        </w:tc>
        <w:tc>
          <w:tcPr>
            <w:tcW w:w="2435" w:type="dxa"/>
            <w:gridSpan w:val="3"/>
            <w:tcBorders>
              <w:left w:val="single" w:sz="4" w:space="0" w:color="auto"/>
            </w:tcBorders>
            <w:vAlign w:val="center"/>
          </w:tcPr>
          <w:p w14:paraId="1B66D60B" w14:textId="78762F7D" w:rsidR="00BD025A" w:rsidRPr="00E9465A" w:rsidRDefault="00BD025A" w:rsidP="003C20B0">
            <w:pPr>
              <w:rPr>
                <w:sz w:val="20"/>
              </w:rPr>
            </w:pPr>
            <w:r w:rsidRPr="00815FD4">
              <w:rPr>
                <w:sz w:val="20"/>
              </w:rPr>
              <w:t>Pomoc pracodawcom w doborze kandydatów do pracy</w:t>
            </w:r>
          </w:p>
        </w:tc>
        <w:tc>
          <w:tcPr>
            <w:tcW w:w="3118" w:type="dxa"/>
            <w:gridSpan w:val="2"/>
            <w:tcBorders>
              <w:left w:val="single" w:sz="4" w:space="0" w:color="auto"/>
            </w:tcBorders>
            <w:vAlign w:val="center"/>
          </w:tcPr>
          <w:p w14:paraId="06E3B44E" w14:textId="77777777" w:rsidR="00BD025A" w:rsidRPr="00815FD4" w:rsidRDefault="00BD025A" w:rsidP="00BD025A">
            <w:pPr>
              <w:rPr>
                <w:sz w:val="20"/>
              </w:rPr>
            </w:pPr>
            <w:r w:rsidRPr="00815FD4">
              <w:rPr>
                <w:sz w:val="20"/>
              </w:rPr>
              <w:t xml:space="preserve">Udzielanie pracodawcom pomocy w doborze kandydatów, </w:t>
            </w:r>
          </w:p>
          <w:p w14:paraId="532E28C8" w14:textId="6888D107" w:rsidR="00BD025A" w:rsidRDefault="00BD025A" w:rsidP="00BD025A">
            <w:pPr>
              <w:rPr>
                <w:sz w:val="20"/>
              </w:rPr>
            </w:pPr>
            <w:r w:rsidRPr="00815FD4">
              <w:rPr>
                <w:sz w:val="20"/>
              </w:rPr>
              <w:t>w szczególności poprzez udzielanie informacji i doradztwo w tym zakresie</w:t>
            </w:r>
          </w:p>
        </w:tc>
        <w:tc>
          <w:tcPr>
            <w:tcW w:w="1701" w:type="dxa"/>
            <w:gridSpan w:val="2"/>
            <w:vAlign w:val="center"/>
          </w:tcPr>
          <w:p w14:paraId="2CDF50C2" w14:textId="7F3BD60E" w:rsidR="00BD025A" w:rsidRPr="00815FD4" w:rsidRDefault="00BD025A" w:rsidP="003C20B0">
            <w:pPr>
              <w:jc w:val="center"/>
              <w:rPr>
                <w:sz w:val="20"/>
              </w:rPr>
            </w:pPr>
            <w:r w:rsidRPr="00815FD4">
              <w:rPr>
                <w:sz w:val="20"/>
              </w:rPr>
              <w:t>na wniosek pracodawcy</w:t>
            </w:r>
          </w:p>
        </w:tc>
        <w:tc>
          <w:tcPr>
            <w:tcW w:w="1418" w:type="dxa"/>
            <w:shd w:val="clear" w:color="auto" w:fill="auto"/>
            <w:vAlign w:val="center"/>
          </w:tcPr>
          <w:p w14:paraId="0E29DCA0" w14:textId="77777777" w:rsidR="00BD025A" w:rsidRPr="00BB5923" w:rsidRDefault="00BD025A" w:rsidP="003C20B0">
            <w:pPr>
              <w:jc w:val="center"/>
              <w:rPr>
                <w:b/>
                <w:sz w:val="20"/>
              </w:rPr>
            </w:pPr>
          </w:p>
        </w:tc>
        <w:tc>
          <w:tcPr>
            <w:tcW w:w="5528" w:type="dxa"/>
            <w:gridSpan w:val="5"/>
            <w:vAlign w:val="center"/>
          </w:tcPr>
          <w:p w14:paraId="4E52C63B" w14:textId="77777777" w:rsidR="00BD025A" w:rsidRPr="00815FD4" w:rsidRDefault="00BD025A" w:rsidP="00BD025A">
            <w:pPr>
              <w:rPr>
                <w:sz w:val="20"/>
              </w:rPr>
            </w:pPr>
            <w:r w:rsidRPr="00815FD4">
              <w:rPr>
                <w:sz w:val="20"/>
              </w:rPr>
              <w:t>Zadanie nie było realizowane.</w:t>
            </w:r>
          </w:p>
          <w:p w14:paraId="39C8EB90" w14:textId="571DED32" w:rsidR="00BD025A" w:rsidRDefault="00BD025A" w:rsidP="00BD025A">
            <w:pPr>
              <w:rPr>
                <w:sz w:val="20"/>
              </w:rPr>
            </w:pPr>
            <w:r w:rsidRPr="00815FD4">
              <w:rPr>
                <w:sz w:val="20"/>
              </w:rPr>
              <w:t>W 20</w:t>
            </w:r>
            <w:r>
              <w:rPr>
                <w:sz w:val="20"/>
              </w:rPr>
              <w:t>20</w:t>
            </w:r>
            <w:r w:rsidRPr="00815FD4">
              <w:rPr>
                <w:sz w:val="20"/>
              </w:rPr>
              <w:t>r. do PUP w Jędrzejowie nie wpłynął żaden wniosek od pracodawcy w sprawie pomocy</w:t>
            </w:r>
            <w:r>
              <w:rPr>
                <w:sz w:val="20"/>
              </w:rPr>
              <w:t xml:space="preserve"> </w:t>
            </w:r>
            <w:r w:rsidRPr="00815FD4">
              <w:rPr>
                <w:sz w:val="20"/>
              </w:rPr>
              <w:t xml:space="preserve"> w doborze kandydatów do pracy</w:t>
            </w:r>
          </w:p>
        </w:tc>
      </w:tr>
      <w:tr w:rsidR="00BD025A" w:rsidRPr="00F9227B" w14:paraId="68629888" w14:textId="77777777" w:rsidTr="00BD025A">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06A6C59" w14:textId="3E430A88" w:rsidR="00BD025A" w:rsidRPr="00E9465A" w:rsidRDefault="00BD025A" w:rsidP="006F635C">
            <w:pPr>
              <w:jc w:val="center"/>
              <w:rPr>
                <w:sz w:val="20"/>
              </w:rPr>
            </w:pPr>
            <w:r>
              <w:rPr>
                <w:sz w:val="20"/>
              </w:rPr>
              <w:t>2.3</w:t>
            </w:r>
          </w:p>
        </w:tc>
        <w:tc>
          <w:tcPr>
            <w:tcW w:w="5553" w:type="dxa"/>
            <w:gridSpan w:val="5"/>
            <w:tcBorders>
              <w:left w:val="single" w:sz="4" w:space="0" w:color="auto"/>
            </w:tcBorders>
            <w:vAlign w:val="center"/>
          </w:tcPr>
          <w:p w14:paraId="6DCB7FE0" w14:textId="3C6E05DE" w:rsidR="00BD025A" w:rsidRPr="00E9465A" w:rsidRDefault="00BD025A" w:rsidP="00BD025A">
            <w:pPr>
              <w:rPr>
                <w:sz w:val="20"/>
              </w:rPr>
            </w:pPr>
            <w:r w:rsidRPr="00815FD4">
              <w:rPr>
                <w:sz w:val="20"/>
              </w:rPr>
              <w:t>Pomoc pracodawcom we wspieraniu rozwoju zawodowego pracodawcy</w:t>
            </w:r>
            <w:r>
              <w:rPr>
                <w:sz w:val="20"/>
              </w:rPr>
              <w:t xml:space="preserve"> </w:t>
            </w:r>
            <w:r w:rsidRPr="00815FD4">
              <w:rPr>
                <w:sz w:val="20"/>
              </w:rPr>
              <w:t>i jego pracowników</w:t>
            </w:r>
          </w:p>
        </w:tc>
        <w:tc>
          <w:tcPr>
            <w:tcW w:w="1701" w:type="dxa"/>
            <w:gridSpan w:val="2"/>
            <w:vAlign w:val="center"/>
          </w:tcPr>
          <w:p w14:paraId="32F5A3A5" w14:textId="4116DA32" w:rsidR="00BD025A" w:rsidRPr="00E9465A" w:rsidRDefault="00BD025A" w:rsidP="006F635C">
            <w:pPr>
              <w:jc w:val="center"/>
              <w:rPr>
                <w:sz w:val="20"/>
              </w:rPr>
            </w:pPr>
            <w:r w:rsidRPr="00815FD4">
              <w:rPr>
                <w:sz w:val="20"/>
              </w:rPr>
              <w:t>na wniosek pracodawcy</w:t>
            </w:r>
          </w:p>
        </w:tc>
        <w:tc>
          <w:tcPr>
            <w:tcW w:w="1418" w:type="dxa"/>
            <w:vAlign w:val="center"/>
          </w:tcPr>
          <w:p w14:paraId="1493C0BE" w14:textId="77777777" w:rsidR="00BD025A" w:rsidRPr="00BB5923" w:rsidRDefault="00BD025A" w:rsidP="006F635C">
            <w:pPr>
              <w:jc w:val="center"/>
              <w:rPr>
                <w:b/>
                <w:sz w:val="20"/>
              </w:rPr>
            </w:pPr>
          </w:p>
        </w:tc>
        <w:tc>
          <w:tcPr>
            <w:tcW w:w="5528" w:type="dxa"/>
            <w:gridSpan w:val="5"/>
            <w:vAlign w:val="center"/>
          </w:tcPr>
          <w:p w14:paraId="7C627655" w14:textId="4F9BBF25" w:rsidR="00BD025A" w:rsidRPr="00E9465A" w:rsidRDefault="00BD025A" w:rsidP="00BD025A">
            <w:pPr>
              <w:tabs>
                <w:tab w:val="left" w:pos="0"/>
              </w:tabs>
              <w:rPr>
                <w:bCs/>
                <w:sz w:val="20"/>
              </w:rPr>
            </w:pPr>
            <w:r w:rsidRPr="00815FD4">
              <w:rPr>
                <w:sz w:val="20"/>
              </w:rPr>
              <w:t>W 20</w:t>
            </w:r>
            <w:r>
              <w:rPr>
                <w:sz w:val="20"/>
              </w:rPr>
              <w:t>20</w:t>
            </w:r>
            <w:r w:rsidRPr="00815FD4">
              <w:rPr>
                <w:sz w:val="20"/>
              </w:rPr>
              <w:t>r. do PUP w Jędrzejowie nie wpłynął żaden wniosek od pracodawcy w sprawie udzielenia pomocy we wspieraniu rozwoju zawodowego pracodawcy lub jego pracowników.</w:t>
            </w:r>
          </w:p>
        </w:tc>
      </w:tr>
      <w:tr w:rsidR="00DC5653" w:rsidRPr="00F9227B" w14:paraId="7425175C" w14:textId="77777777" w:rsidTr="003F6F67">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51AF9AB7" w14:textId="74655032" w:rsidR="00DC5653" w:rsidRPr="00E9465A" w:rsidRDefault="00DC5653" w:rsidP="006F635C">
            <w:pPr>
              <w:jc w:val="center"/>
              <w:rPr>
                <w:sz w:val="20"/>
              </w:rPr>
            </w:pPr>
            <w:r>
              <w:rPr>
                <w:sz w:val="20"/>
              </w:rPr>
              <w:t>2,4</w:t>
            </w:r>
          </w:p>
        </w:tc>
        <w:tc>
          <w:tcPr>
            <w:tcW w:w="2776" w:type="dxa"/>
            <w:gridSpan w:val="4"/>
            <w:vMerge w:val="restart"/>
            <w:tcBorders>
              <w:left w:val="single" w:sz="4" w:space="0" w:color="auto"/>
            </w:tcBorders>
            <w:vAlign w:val="center"/>
          </w:tcPr>
          <w:p w14:paraId="50CC16FD" w14:textId="77777777" w:rsidR="00DC5653" w:rsidRPr="00816CE2" w:rsidRDefault="00DC5653" w:rsidP="00DC5653">
            <w:pPr>
              <w:rPr>
                <w:sz w:val="20"/>
              </w:rPr>
            </w:pPr>
            <w:r w:rsidRPr="00816CE2">
              <w:rPr>
                <w:sz w:val="20"/>
              </w:rPr>
              <w:t xml:space="preserve">Współpraca z pracodawcami </w:t>
            </w:r>
          </w:p>
          <w:p w14:paraId="409ACB45" w14:textId="77777777" w:rsidR="00DC5653" w:rsidRPr="00816CE2" w:rsidRDefault="00DC5653" w:rsidP="00DC5653">
            <w:pPr>
              <w:rPr>
                <w:sz w:val="20"/>
              </w:rPr>
            </w:pPr>
            <w:r w:rsidRPr="00816CE2">
              <w:rPr>
                <w:sz w:val="20"/>
              </w:rPr>
              <w:t xml:space="preserve">w zakresie rozwiązywania lub złagodzenia problemów związanych z planowanymi zwolnieniami </w:t>
            </w:r>
          </w:p>
          <w:p w14:paraId="771CFE10" w14:textId="0D74DB01" w:rsidR="00DC5653" w:rsidRPr="00E9465A" w:rsidRDefault="00DC5653" w:rsidP="00DC5653">
            <w:pPr>
              <w:rPr>
                <w:sz w:val="20"/>
              </w:rPr>
            </w:pPr>
            <w:r w:rsidRPr="00816CE2">
              <w:rPr>
                <w:sz w:val="20"/>
              </w:rPr>
              <w:t xml:space="preserve"> przyczyn dotyczących zakładu pracy (w tym zwolnieniami monitorowanymi</w:t>
            </w:r>
          </w:p>
        </w:tc>
        <w:tc>
          <w:tcPr>
            <w:tcW w:w="2777" w:type="dxa"/>
            <w:tcBorders>
              <w:left w:val="single" w:sz="4" w:space="0" w:color="auto"/>
            </w:tcBorders>
            <w:vAlign w:val="center"/>
          </w:tcPr>
          <w:p w14:paraId="58CF4F2C" w14:textId="430983E4" w:rsidR="00DC5653" w:rsidRPr="00E9465A" w:rsidRDefault="00DC5653" w:rsidP="006F635C">
            <w:pPr>
              <w:rPr>
                <w:sz w:val="20"/>
              </w:rPr>
            </w:pPr>
            <w:r w:rsidRPr="00816CE2">
              <w:rPr>
                <w:sz w:val="20"/>
              </w:rPr>
              <w:t>Spotkania z osobami przewidzianymi do zwolnienia  w celu zapoznania z usługami rynku pracy</w:t>
            </w:r>
          </w:p>
        </w:tc>
        <w:tc>
          <w:tcPr>
            <w:tcW w:w="1701" w:type="dxa"/>
            <w:gridSpan w:val="2"/>
            <w:vAlign w:val="center"/>
          </w:tcPr>
          <w:p w14:paraId="241D2C05" w14:textId="3E8C0573" w:rsidR="00DC5653" w:rsidRPr="00E9465A" w:rsidRDefault="00DC5653" w:rsidP="006F635C">
            <w:pPr>
              <w:jc w:val="center"/>
              <w:rPr>
                <w:sz w:val="20"/>
              </w:rPr>
            </w:pPr>
            <w:r w:rsidRPr="00816CE2">
              <w:rPr>
                <w:sz w:val="20"/>
              </w:rPr>
              <w:t>w miarę potrzeb</w:t>
            </w:r>
          </w:p>
        </w:tc>
        <w:tc>
          <w:tcPr>
            <w:tcW w:w="1418" w:type="dxa"/>
            <w:vAlign w:val="center"/>
          </w:tcPr>
          <w:p w14:paraId="0E2E77EA" w14:textId="77777777" w:rsidR="00DC5653" w:rsidRPr="00BB5923" w:rsidRDefault="00DC5653" w:rsidP="006F635C">
            <w:pPr>
              <w:jc w:val="center"/>
              <w:rPr>
                <w:b/>
                <w:sz w:val="20"/>
              </w:rPr>
            </w:pPr>
          </w:p>
        </w:tc>
        <w:tc>
          <w:tcPr>
            <w:tcW w:w="5528" w:type="dxa"/>
            <w:gridSpan w:val="5"/>
            <w:vMerge w:val="restart"/>
            <w:vAlign w:val="center"/>
          </w:tcPr>
          <w:p w14:paraId="6FC7847B" w14:textId="77777777" w:rsidR="00DC5653" w:rsidRPr="00816CE2" w:rsidRDefault="00DC5653" w:rsidP="00DC5653">
            <w:pPr>
              <w:jc w:val="both"/>
              <w:rPr>
                <w:sz w:val="20"/>
              </w:rPr>
            </w:pPr>
            <w:r w:rsidRPr="00816CE2">
              <w:rPr>
                <w:sz w:val="20"/>
              </w:rPr>
              <w:t xml:space="preserve">Zadanie nie było realizowane </w:t>
            </w:r>
          </w:p>
          <w:p w14:paraId="1E210763" w14:textId="543256E5" w:rsidR="00DC5653" w:rsidRPr="00E9465A" w:rsidRDefault="00DC5653" w:rsidP="00DC5653">
            <w:pPr>
              <w:rPr>
                <w:bCs/>
                <w:sz w:val="20"/>
              </w:rPr>
            </w:pPr>
            <w:r w:rsidRPr="00816CE2">
              <w:rPr>
                <w:sz w:val="20"/>
              </w:rPr>
              <w:t>W 20</w:t>
            </w:r>
            <w:r>
              <w:rPr>
                <w:sz w:val="20"/>
              </w:rPr>
              <w:t>20</w:t>
            </w:r>
            <w:r w:rsidRPr="00816CE2">
              <w:rPr>
                <w:sz w:val="20"/>
              </w:rPr>
              <w:t>r. do PUP w Jędrzejowie nie wpłynęło żadne zgłoszenie zwolnień z przyczyn dotyczących zakładu pracy od pracodawców z terenu powiatu jędrzejowskiego.</w:t>
            </w:r>
          </w:p>
        </w:tc>
      </w:tr>
      <w:tr w:rsidR="00DC5653" w:rsidRPr="00F9227B" w14:paraId="402DE7D9" w14:textId="77777777" w:rsidTr="003F6F67">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23ED7454" w14:textId="77777777" w:rsidR="00DC5653" w:rsidRPr="00E9465A" w:rsidRDefault="00DC5653" w:rsidP="006F635C">
            <w:pPr>
              <w:jc w:val="center"/>
              <w:rPr>
                <w:sz w:val="20"/>
              </w:rPr>
            </w:pPr>
          </w:p>
        </w:tc>
        <w:tc>
          <w:tcPr>
            <w:tcW w:w="2776" w:type="dxa"/>
            <w:gridSpan w:val="4"/>
            <w:vMerge/>
            <w:tcBorders>
              <w:left w:val="single" w:sz="4" w:space="0" w:color="auto"/>
            </w:tcBorders>
            <w:vAlign w:val="center"/>
          </w:tcPr>
          <w:p w14:paraId="3F9E36E8" w14:textId="77777777" w:rsidR="00DC5653" w:rsidRPr="00E9465A" w:rsidRDefault="00DC5653" w:rsidP="006F635C">
            <w:pPr>
              <w:rPr>
                <w:sz w:val="20"/>
              </w:rPr>
            </w:pPr>
          </w:p>
        </w:tc>
        <w:tc>
          <w:tcPr>
            <w:tcW w:w="2777" w:type="dxa"/>
            <w:tcBorders>
              <w:left w:val="single" w:sz="4" w:space="0" w:color="auto"/>
            </w:tcBorders>
            <w:vAlign w:val="center"/>
          </w:tcPr>
          <w:p w14:paraId="5A07E3E7" w14:textId="77777777" w:rsidR="00DC5653" w:rsidRPr="00816CE2" w:rsidRDefault="00DC5653" w:rsidP="00DC5653">
            <w:pPr>
              <w:rPr>
                <w:sz w:val="20"/>
              </w:rPr>
            </w:pPr>
            <w:r w:rsidRPr="00816CE2">
              <w:rPr>
                <w:sz w:val="20"/>
              </w:rPr>
              <w:t>W przypadku zwolnień monitorowanych:</w:t>
            </w:r>
          </w:p>
          <w:p w14:paraId="67948DE9" w14:textId="7BBEF559" w:rsidR="00DC5653" w:rsidRPr="00E9465A" w:rsidRDefault="00DC5653" w:rsidP="00DC5653">
            <w:pPr>
              <w:rPr>
                <w:sz w:val="20"/>
              </w:rPr>
            </w:pPr>
            <w:r w:rsidRPr="00816CE2">
              <w:rPr>
                <w:sz w:val="20"/>
              </w:rPr>
              <w:t>1) uzgodnienie z pracodawcą zakresu i formy pomocy ze strony powiatowego urzędu pracy</w:t>
            </w:r>
          </w:p>
        </w:tc>
        <w:tc>
          <w:tcPr>
            <w:tcW w:w="1701" w:type="dxa"/>
            <w:gridSpan w:val="2"/>
            <w:vAlign w:val="center"/>
          </w:tcPr>
          <w:p w14:paraId="491503DA" w14:textId="1F89324F" w:rsidR="00DC5653" w:rsidRPr="00E9465A" w:rsidRDefault="00DC5653" w:rsidP="006F635C">
            <w:pPr>
              <w:jc w:val="center"/>
              <w:rPr>
                <w:sz w:val="20"/>
              </w:rPr>
            </w:pPr>
            <w:r w:rsidRPr="00816CE2">
              <w:rPr>
                <w:sz w:val="20"/>
              </w:rPr>
              <w:t>w miarę potrzeb</w:t>
            </w:r>
          </w:p>
        </w:tc>
        <w:tc>
          <w:tcPr>
            <w:tcW w:w="1418" w:type="dxa"/>
            <w:vAlign w:val="center"/>
          </w:tcPr>
          <w:p w14:paraId="4641A4BA" w14:textId="77777777" w:rsidR="00DC5653" w:rsidRPr="00BB5923" w:rsidRDefault="00DC5653" w:rsidP="006F635C">
            <w:pPr>
              <w:jc w:val="center"/>
              <w:rPr>
                <w:b/>
                <w:sz w:val="20"/>
              </w:rPr>
            </w:pPr>
          </w:p>
        </w:tc>
        <w:tc>
          <w:tcPr>
            <w:tcW w:w="5528" w:type="dxa"/>
            <w:gridSpan w:val="5"/>
            <w:vMerge/>
            <w:vAlign w:val="center"/>
          </w:tcPr>
          <w:p w14:paraId="7D5BA74B" w14:textId="77777777" w:rsidR="00DC5653" w:rsidRPr="00E9465A" w:rsidRDefault="00DC5653" w:rsidP="006F635C">
            <w:pPr>
              <w:jc w:val="center"/>
              <w:rPr>
                <w:bCs/>
                <w:sz w:val="20"/>
              </w:rPr>
            </w:pPr>
          </w:p>
        </w:tc>
      </w:tr>
      <w:tr w:rsidR="00DC5653" w:rsidRPr="00F9227B" w14:paraId="47AF0B42" w14:textId="77777777" w:rsidTr="003F6F67">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4C343B08" w14:textId="5FC31336" w:rsidR="00DC5653" w:rsidRPr="00E9465A" w:rsidRDefault="000D14F3" w:rsidP="006F635C">
            <w:pPr>
              <w:jc w:val="center"/>
              <w:rPr>
                <w:sz w:val="20"/>
              </w:rPr>
            </w:pPr>
            <w:r>
              <w:rPr>
                <w:noProof/>
                <w:sz w:val="20"/>
              </w:rPr>
              <mc:AlternateContent>
                <mc:Choice Requires="wps">
                  <w:drawing>
                    <wp:anchor distT="0" distB="0" distL="114300" distR="114300" simplePos="0" relativeHeight="251798528" behindDoc="0" locked="0" layoutInCell="1" allowOverlap="1" wp14:anchorId="59C4F288" wp14:editId="60E7BD7F">
                      <wp:simplePos x="0" y="0"/>
                      <wp:positionH relativeFrom="column">
                        <wp:posOffset>-426720</wp:posOffset>
                      </wp:positionH>
                      <wp:positionV relativeFrom="paragraph">
                        <wp:posOffset>-120015</wp:posOffset>
                      </wp:positionV>
                      <wp:extent cx="323850" cy="401955"/>
                      <wp:effectExtent l="0" t="0" r="0" b="0"/>
                      <wp:wrapNone/>
                      <wp:docPr id="8"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E13FBF1" w14:textId="6435C1A0" w:rsidR="00326C3C" w:rsidRDefault="00326C3C" w:rsidP="000D14F3">
                                  <w:r>
                                    <w:rPr>
                                      <w:sz w:val="24"/>
                                    </w:rPr>
                                    <w:t>26</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9C4F288" id="_x0000_s1032" type="#_x0000_t202" style="position:absolute;left:0;text-align:left;margin-left:-33.6pt;margin-top:-9.45pt;width:25.5pt;height:31.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" stroked="f">
                      <v:textbox style="layout-flow:vertical">
                        <w:txbxContent>
                          <w:p w14:paraId="1E13FBF1" w14:textId="6435C1A0" w:rsidR="00326C3C" w:rsidRDefault="00326C3C" w:rsidP="000D14F3">
                            <w:r>
                              <w:rPr>
                                <w:sz w:val="24"/>
                              </w:rPr>
                              <w:t>26</w:t>
                            </w:r>
                          </w:p>
                        </w:txbxContent>
                      </v:textbox>
                    </v:shape>
                  </w:pict>
                </mc:Fallback>
              </mc:AlternateContent>
            </w:r>
          </w:p>
        </w:tc>
        <w:tc>
          <w:tcPr>
            <w:tcW w:w="2776" w:type="dxa"/>
            <w:gridSpan w:val="4"/>
            <w:vMerge/>
            <w:tcBorders>
              <w:left w:val="single" w:sz="4" w:space="0" w:color="auto"/>
            </w:tcBorders>
            <w:vAlign w:val="center"/>
          </w:tcPr>
          <w:p w14:paraId="32A1D681" w14:textId="77777777" w:rsidR="00DC5653" w:rsidRPr="00E9465A" w:rsidRDefault="00DC5653" w:rsidP="006F635C">
            <w:pPr>
              <w:rPr>
                <w:sz w:val="20"/>
              </w:rPr>
            </w:pPr>
          </w:p>
        </w:tc>
        <w:tc>
          <w:tcPr>
            <w:tcW w:w="2777" w:type="dxa"/>
            <w:tcBorders>
              <w:left w:val="single" w:sz="4" w:space="0" w:color="auto"/>
            </w:tcBorders>
            <w:vAlign w:val="center"/>
          </w:tcPr>
          <w:p w14:paraId="62A69564" w14:textId="77777777" w:rsidR="00DC5653" w:rsidRPr="00816CE2" w:rsidRDefault="00DC5653" w:rsidP="00DC5653">
            <w:pPr>
              <w:rPr>
                <w:sz w:val="20"/>
              </w:rPr>
            </w:pPr>
            <w:r w:rsidRPr="00816CE2">
              <w:rPr>
                <w:sz w:val="20"/>
              </w:rPr>
              <w:t>2)</w:t>
            </w:r>
            <w:r w:rsidRPr="00816CE2">
              <w:rPr>
                <w:b/>
                <w:sz w:val="20"/>
              </w:rPr>
              <w:t xml:space="preserve"> </w:t>
            </w:r>
            <w:r w:rsidRPr="00816CE2">
              <w:rPr>
                <w:sz w:val="20"/>
              </w:rPr>
              <w:t xml:space="preserve">współpraca z pracodawcami </w:t>
            </w:r>
          </w:p>
          <w:p w14:paraId="0AC9729C" w14:textId="2BBE0242" w:rsidR="00DC5653" w:rsidRPr="00E9465A" w:rsidRDefault="00DC5653" w:rsidP="00DC5653">
            <w:pPr>
              <w:rPr>
                <w:sz w:val="20"/>
              </w:rPr>
            </w:pPr>
            <w:r w:rsidRPr="00816CE2">
              <w:rPr>
                <w:sz w:val="20"/>
              </w:rPr>
              <w:t xml:space="preserve">w realizacji programu mającego na celu zapewnienie pracownikom przewidzianym </w:t>
            </w:r>
            <w:r w:rsidRPr="00816CE2">
              <w:rPr>
                <w:sz w:val="20"/>
              </w:rPr>
              <w:lastRenderedPageBreak/>
              <w:t>do zwolnienia usług rynku pracy</w:t>
            </w:r>
          </w:p>
        </w:tc>
        <w:tc>
          <w:tcPr>
            <w:tcW w:w="1701" w:type="dxa"/>
            <w:gridSpan w:val="2"/>
            <w:vAlign w:val="center"/>
          </w:tcPr>
          <w:p w14:paraId="6D3E6FD5" w14:textId="21CCC31C" w:rsidR="00DC5653" w:rsidRPr="00E9465A" w:rsidRDefault="00DC5653" w:rsidP="006F635C">
            <w:pPr>
              <w:jc w:val="center"/>
              <w:rPr>
                <w:sz w:val="20"/>
              </w:rPr>
            </w:pPr>
            <w:r w:rsidRPr="00816CE2">
              <w:rPr>
                <w:sz w:val="20"/>
              </w:rPr>
              <w:lastRenderedPageBreak/>
              <w:t>w miarę potrzeb</w:t>
            </w:r>
          </w:p>
        </w:tc>
        <w:tc>
          <w:tcPr>
            <w:tcW w:w="1418" w:type="dxa"/>
            <w:vAlign w:val="center"/>
          </w:tcPr>
          <w:p w14:paraId="0F55422E" w14:textId="77777777" w:rsidR="00DC5653" w:rsidRPr="00BB5923" w:rsidRDefault="00DC5653" w:rsidP="006F635C">
            <w:pPr>
              <w:jc w:val="center"/>
              <w:rPr>
                <w:b/>
                <w:sz w:val="20"/>
              </w:rPr>
            </w:pPr>
          </w:p>
        </w:tc>
        <w:tc>
          <w:tcPr>
            <w:tcW w:w="5528" w:type="dxa"/>
            <w:gridSpan w:val="5"/>
            <w:vMerge/>
            <w:vAlign w:val="center"/>
          </w:tcPr>
          <w:p w14:paraId="59205022" w14:textId="77777777" w:rsidR="00DC5653" w:rsidRPr="00E9465A" w:rsidRDefault="00DC5653" w:rsidP="006F635C">
            <w:pPr>
              <w:jc w:val="center"/>
              <w:rPr>
                <w:bCs/>
                <w:sz w:val="20"/>
              </w:rPr>
            </w:pPr>
          </w:p>
        </w:tc>
      </w:tr>
      <w:tr w:rsidR="00DC5653" w:rsidRPr="00F9227B" w14:paraId="19E5A5ED" w14:textId="77777777" w:rsidTr="006F635C">
        <w:trPr>
          <w:trHeight w:val="340"/>
        </w:trPr>
        <w:tc>
          <w:tcPr>
            <w:tcW w:w="543" w:type="dxa"/>
            <w:tcBorders>
              <w:top w:val="single" w:sz="4" w:space="0" w:color="auto"/>
              <w:left w:val="single" w:sz="4" w:space="0" w:color="auto"/>
              <w:bottom w:val="single" w:sz="4" w:space="0" w:color="auto"/>
              <w:right w:val="single" w:sz="4" w:space="0" w:color="auto"/>
            </w:tcBorders>
            <w:vAlign w:val="center"/>
          </w:tcPr>
          <w:p w14:paraId="62E61AC7" w14:textId="2AE061CD" w:rsidR="00DC5653" w:rsidRPr="00E9465A" w:rsidRDefault="00DC5653" w:rsidP="00DC5653">
            <w:pPr>
              <w:jc w:val="center"/>
              <w:rPr>
                <w:sz w:val="20"/>
              </w:rPr>
            </w:pPr>
            <w:r>
              <w:rPr>
                <w:sz w:val="20"/>
              </w:rPr>
              <w:lastRenderedPageBreak/>
              <w:t>2,5</w:t>
            </w:r>
          </w:p>
        </w:tc>
        <w:tc>
          <w:tcPr>
            <w:tcW w:w="5553" w:type="dxa"/>
            <w:gridSpan w:val="5"/>
            <w:tcBorders>
              <w:left w:val="single" w:sz="4" w:space="0" w:color="auto"/>
            </w:tcBorders>
            <w:vAlign w:val="center"/>
          </w:tcPr>
          <w:p w14:paraId="309E2421" w14:textId="0865BBCA" w:rsidR="00DC5653" w:rsidRPr="00E9465A" w:rsidRDefault="00DC5653" w:rsidP="00DC5653">
            <w:pPr>
              <w:rPr>
                <w:sz w:val="20"/>
              </w:rPr>
            </w:pPr>
            <w:r w:rsidRPr="00816CE2">
              <w:rPr>
                <w:sz w:val="20"/>
              </w:rPr>
              <w:t>Spotkania informacyjne w szkołach ponadgimnazjalnych</w:t>
            </w:r>
          </w:p>
        </w:tc>
        <w:tc>
          <w:tcPr>
            <w:tcW w:w="1701" w:type="dxa"/>
            <w:gridSpan w:val="2"/>
            <w:vAlign w:val="center"/>
          </w:tcPr>
          <w:p w14:paraId="3DDCC5AE" w14:textId="5B63038D" w:rsidR="00DC5653" w:rsidRPr="00E9465A" w:rsidRDefault="00DC5653" w:rsidP="00DC5653">
            <w:pPr>
              <w:jc w:val="center"/>
              <w:rPr>
                <w:sz w:val="20"/>
              </w:rPr>
            </w:pPr>
            <w:r w:rsidRPr="00816CE2">
              <w:rPr>
                <w:sz w:val="20"/>
              </w:rPr>
              <w:t>w miarę potrzeb</w:t>
            </w:r>
          </w:p>
        </w:tc>
        <w:tc>
          <w:tcPr>
            <w:tcW w:w="1418" w:type="dxa"/>
            <w:vAlign w:val="center"/>
          </w:tcPr>
          <w:p w14:paraId="599866D2" w14:textId="008C30A3" w:rsidR="00DC5653" w:rsidRPr="00BB5923" w:rsidRDefault="00DC5653" w:rsidP="00DC5653">
            <w:pPr>
              <w:jc w:val="center"/>
              <w:rPr>
                <w:b/>
                <w:sz w:val="20"/>
              </w:rPr>
            </w:pPr>
            <w:r>
              <w:rPr>
                <w:b/>
                <w:sz w:val="20"/>
              </w:rPr>
              <w:t>-</w:t>
            </w:r>
          </w:p>
        </w:tc>
        <w:tc>
          <w:tcPr>
            <w:tcW w:w="1559" w:type="dxa"/>
            <w:vAlign w:val="center"/>
          </w:tcPr>
          <w:p w14:paraId="46AD727C" w14:textId="66FE9074" w:rsidR="00DC5653" w:rsidRPr="00E9465A" w:rsidRDefault="00DC5653" w:rsidP="00DC5653">
            <w:pPr>
              <w:jc w:val="center"/>
              <w:rPr>
                <w:bCs/>
                <w:sz w:val="20"/>
              </w:rPr>
            </w:pPr>
            <w:r>
              <w:rPr>
                <w:bCs/>
                <w:sz w:val="20"/>
              </w:rPr>
              <w:t xml:space="preserve">60 </w:t>
            </w:r>
            <w:proofErr w:type="spellStart"/>
            <w:r>
              <w:rPr>
                <w:bCs/>
                <w:sz w:val="20"/>
              </w:rPr>
              <w:t>sób</w:t>
            </w:r>
            <w:proofErr w:type="spellEnd"/>
          </w:p>
        </w:tc>
        <w:tc>
          <w:tcPr>
            <w:tcW w:w="2126" w:type="dxa"/>
            <w:gridSpan w:val="2"/>
            <w:vAlign w:val="center"/>
          </w:tcPr>
          <w:p w14:paraId="070DE3FB" w14:textId="4EF89EB6" w:rsidR="00DC5653" w:rsidRPr="00E9465A" w:rsidRDefault="00DC5653" w:rsidP="00DC5653">
            <w:pPr>
              <w:jc w:val="center"/>
              <w:rPr>
                <w:sz w:val="18"/>
                <w:szCs w:val="18"/>
              </w:rPr>
            </w:pPr>
            <w:r>
              <w:rPr>
                <w:sz w:val="18"/>
                <w:szCs w:val="18"/>
              </w:rPr>
              <w:t>-</w:t>
            </w:r>
          </w:p>
        </w:tc>
        <w:tc>
          <w:tcPr>
            <w:tcW w:w="1843" w:type="dxa"/>
            <w:gridSpan w:val="2"/>
            <w:vAlign w:val="center"/>
          </w:tcPr>
          <w:p w14:paraId="3AEFBAFF" w14:textId="32ED8D86" w:rsidR="00DC5653" w:rsidRPr="00E9465A" w:rsidRDefault="00DC5653" w:rsidP="00DC5653">
            <w:pPr>
              <w:jc w:val="center"/>
              <w:rPr>
                <w:bCs/>
                <w:sz w:val="20"/>
              </w:rPr>
            </w:pPr>
            <w:r>
              <w:rPr>
                <w:bCs/>
                <w:sz w:val="20"/>
              </w:rPr>
              <w:t>-</w:t>
            </w:r>
          </w:p>
        </w:tc>
      </w:tr>
      <w:tr w:rsidR="00DC5653" w:rsidRPr="00F9227B" w14:paraId="61C18465" w14:textId="77777777" w:rsidTr="00D47B14">
        <w:trPr>
          <w:trHeight w:val="617"/>
        </w:trPr>
        <w:tc>
          <w:tcPr>
            <w:tcW w:w="14743" w:type="dxa"/>
            <w:gridSpan w:val="14"/>
            <w:tcBorders>
              <w:top w:val="single" w:sz="4" w:space="0" w:color="auto"/>
              <w:left w:val="single" w:sz="4" w:space="0" w:color="auto"/>
              <w:bottom w:val="single" w:sz="4" w:space="0" w:color="auto"/>
            </w:tcBorders>
            <w:vAlign w:val="center"/>
          </w:tcPr>
          <w:p w14:paraId="7A48BE18" w14:textId="6BEE4800" w:rsidR="00DC5653" w:rsidRPr="00815FD4" w:rsidRDefault="00DC5653" w:rsidP="00DC5653">
            <w:pPr>
              <w:rPr>
                <w:b/>
                <w:sz w:val="24"/>
                <w:szCs w:val="24"/>
              </w:rPr>
            </w:pPr>
            <w:r w:rsidRPr="00815FD4">
              <w:rPr>
                <w:b/>
                <w:szCs w:val="28"/>
              </w:rPr>
              <w:t xml:space="preserve">Cel V. </w:t>
            </w:r>
            <w:r>
              <w:rPr>
                <w:b/>
                <w:szCs w:val="28"/>
              </w:rPr>
              <w:t xml:space="preserve">Podnoszenie poziomu </w:t>
            </w:r>
            <w:r w:rsidRPr="00A25D53">
              <w:rPr>
                <w:b/>
                <w:szCs w:val="28"/>
              </w:rPr>
              <w:t>obsługi rynku pracy</w:t>
            </w:r>
          </w:p>
        </w:tc>
      </w:tr>
      <w:tr w:rsidR="00DC5653" w:rsidRPr="00F9227B" w14:paraId="33AB97FE" w14:textId="77777777" w:rsidTr="00DC5653">
        <w:trPr>
          <w:trHeight w:val="381"/>
        </w:trPr>
        <w:tc>
          <w:tcPr>
            <w:tcW w:w="543" w:type="dxa"/>
            <w:tcBorders>
              <w:top w:val="single" w:sz="4" w:space="0" w:color="auto"/>
              <w:left w:val="single" w:sz="4" w:space="0" w:color="auto"/>
              <w:bottom w:val="single" w:sz="4" w:space="0" w:color="auto"/>
              <w:right w:val="single" w:sz="4" w:space="0" w:color="auto"/>
            </w:tcBorders>
            <w:vAlign w:val="center"/>
          </w:tcPr>
          <w:p w14:paraId="5FB79AA7" w14:textId="77777777" w:rsidR="00DC5653" w:rsidRPr="00815FD4" w:rsidRDefault="00DC5653" w:rsidP="00DC5653">
            <w:pPr>
              <w:jc w:val="center"/>
              <w:rPr>
                <w:b/>
                <w:sz w:val="20"/>
              </w:rPr>
            </w:pPr>
            <w:r w:rsidRPr="00815FD4">
              <w:rPr>
                <w:b/>
                <w:sz w:val="20"/>
              </w:rPr>
              <w:t>1.</w:t>
            </w:r>
          </w:p>
        </w:tc>
        <w:tc>
          <w:tcPr>
            <w:tcW w:w="14200" w:type="dxa"/>
            <w:gridSpan w:val="13"/>
            <w:tcBorders>
              <w:top w:val="single" w:sz="4" w:space="0" w:color="auto"/>
              <w:left w:val="single" w:sz="4" w:space="0" w:color="auto"/>
              <w:bottom w:val="single" w:sz="4" w:space="0" w:color="auto"/>
              <w:right w:val="single" w:sz="4" w:space="0" w:color="auto"/>
            </w:tcBorders>
            <w:vAlign w:val="center"/>
          </w:tcPr>
          <w:p w14:paraId="21B4E46B" w14:textId="77777777" w:rsidR="00DC5653" w:rsidRPr="00815FD4" w:rsidRDefault="00DC5653" w:rsidP="00DC5653">
            <w:pPr>
              <w:rPr>
                <w:sz w:val="20"/>
              </w:rPr>
            </w:pPr>
            <w:r w:rsidRPr="00815FD4">
              <w:rPr>
                <w:sz w:val="20"/>
              </w:rPr>
              <w:t>Podwyższanie kwalifikacji pracowników PUP</w:t>
            </w:r>
          </w:p>
        </w:tc>
      </w:tr>
      <w:tr w:rsidR="00DC5653" w:rsidRPr="00F9227B" w14:paraId="570F8A05" w14:textId="77777777" w:rsidTr="00D47B14">
        <w:trPr>
          <w:trHeight w:val="668"/>
        </w:trPr>
        <w:tc>
          <w:tcPr>
            <w:tcW w:w="14743" w:type="dxa"/>
            <w:gridSpan w:val="14"/>
            <w:tcBorders>
              <w:top w:val="single" w:sz="4" w:space="0" w:color="auto"/>
              <w:left w:val="single" w:sz="4" w:space="0" w:color="auto"/>
              <w:bottom w:val="single" w:sz="4" w:space="0" w:color="auto"/>
              <w:right w:val="single" w:sz="4" w:space="0" w:color="auto"/>
            </w:tcBorders>
            <w:vAlign w:val="center"/>
          </w:tcPr>
          <w:p w14:paraId="38B950C3" w14:textId="7B88F563" w:rsidR="00DC5653" w:rsidRDefault="00DC5653" w:rsidP="00DC5653">
            <w:pPr>
              <w:spacing w:line="276" w:lineRule="auto"/>
              <w:jc w:val="both"/>
              <w:rPr>
                <w:iCs/>
                <w:sz w:val="20"/>
              </w:rPr>
            </w:pPr>
            <w:r w:rsidRPr="00E126CE">
              <w:rPr>
                <w:iCs/>
                <w:sz w:val="20"/>
              </w:rPr>
              <w:t>W trakcie 2020r. urząd skierował pracowników  na około 15 różnorodnych szkoleń, większość tych szkoleń odbyło się w formie online. Zakres tematyczny obejmował zagadnienia niezbędne w realizacji zadań poszczególnych komórek organizacyjnych. Pracownicy mieli możliwość zdobycia nowych wiadomości, poszerzenia posiadanej wiedzy merytorycznej oraz wymiany doświadczeń zawodowych</w:t>
            </w:r>
          </w:p>
          <w:p w14:paraId="708FC899" w14:textId="7E6FC1D8" w:rsidR="00DC5653" w:rsidRPr="00E126CE" w:rsidRDefault="00DC5653" w:rsidP="00DC5653">
            <w:pPr>
              <w:spacing w:line="276" w:lineRule="auto"/>
              <w:jc w:val="both"/>
              <w:rPr>
                <w:iCs/>
                <w:sz w:val="20"/>
              </w:rPr>
            </w:pPr>
            <w:r w:rsidRPr="00E126CE">
              <w:rPr>
                <w:iCs/>
                <w:sz w:val="20"/>
              </w:rPr>
              <w:t xml:space="preserve">Z uwagi na ogłoszony stan epidemii </w:t>
            </w:r>
            <w:proofErr w:type="spellStart"/>
            <w:r w:rsidRPr="00E126CE">
              <w:rPr>
                <w:iCs/>
                <w:sz w:val="20"/>
              </w:rPr>
              <w:t>koronawirusa</w:t>
            </w:r>
            <w:proofErr w:type="spellEnd"/>
            <w:r w:rsidRPr="00E126CE">
              <w:rPr>
                <w:iCs/>
                <w:sz w:val="20"/>
              </w:rPr>
              <w:t xml:space="preserve"> COVID-19 i wprowadzonymi w związku z tym obostrzeniami i ograniczeniami, Powiatowy Urząd Pracy w Jędrzejowie na przestrzeni 2020r. odczuł trudności w pełnej realizacji zadań związanych z doskonaleniem i podnoszeniem kwalifikacji zawodowych pracowników. Szkolenia realizowane były w oparciu o oferty jakie wpływały do Powiatowego Urzędu Pracy w Jędrzejowie oraz potrzeby doskonalenia i podniesienia kwalifikacji </w:t>
            </w:r>
            <w:r>
              <w:rPr>
                <w:iCs/>
                <w:sz w:val="20"/>
              </w:rPr>
              <w:t>zgłaszane przez kierowników działów</w:t>
            </w:r>
            <w:r w:rsidRPr="00E126CE">
              <w:rPr>
                <w:iCs/>
                <w:sz w:val="20"/>
              </w:rPr>
              <w:t xml:space="preserve">.  </w:t>
            </w:r>
          </w:p>
        </w:tc>
      </w:tr>
      <w:tr w:rsidR="00DC5653" w:rsidRPr="00F9227B" w14:paraId="6DEAD478" w14:textId="77777777" w:rsidTr="00D47B14">
        <w:tc>
          <w:tcPr>
            <w:tcW w:w="543" w:type="dxa"/>
            <w:tcBorders>
              <w:top w:val="single" w:sz="4" w:space="0" w:color="auto"/>
              <w:left w:val="single" w:sz="4" w:space="0" w:color="auto"/>
              <w:bottom w:val="single" w:sz="4" w:space="0" w:color="auto"/>
              <w:right w:val="single" w:sz="4" w:space="0" w:color="auto"/>
            </w:tcBorders>
          </w:tcPr>
          <w:p w14:paraId="0A2EC626" w14:textId="77777777" w:rsidR="00DC5653" w:rsidRPr="005249DD" w:rsidRDefault="00DC5653" w:rsidP="00DC5653">
            <w:pPr>
              <w:pStyle w:val="Nagwek1"/>
              <w:numPr>
                <w:ilvl w:val="0"/>
                <w:numId w:val="0"/>
              </w:numPr>
              <w:rPr>
                <w:b w:val="0"/>
                <w:sz w:val="20"/>
              </w:rPr>
            </w:pPr>
            <w:r w:rsidRPr="005249DD">
              <w:rPr>
                <w:b w:val="0"/>
                <w:sz w:val="20"/>
              </w:rPr>
              <w:t>2</w:t>
            </w:r>
          </w:p>
        </w:tc>
        <w:tc>
          <w:tcPr>
            <w:tcW w:w="14200" w:type="dxa"/>
            <w:gridSpan w:val="13"/>
            <w:tcBorders>
              <w:top w:val="single" w:sz="4" w:space="0" w:color="auto"/>
              <w:left w:val="single" w:sz="4" w:space="0" w:color="auto"/>
              <w:bottom w:val="single" w:sz="4" w:space="0" w:color="auto"/>
              <w:right w:val="single" w:sz="4" w:space="0" w:color="auto"/>
            </w:tcBorders>
            <w:vAlign w:val="center"/>
          </w:tcPr>
          <w:p w14:paraId="3F745B99" w14:textId="77777777" w:rsidR="00DC5653" w:rsidRPr="005249DD" w:rsidRDefault="00DC5653" w:rsidP="00DC5653">
            <w:pPr>
              <w:pStyle w:val="Nagwek1"/>
              <w:numPr>
                <w:ilvl w:val="0"/>
                <w:numId w:val="0"/>
              </w:numPr>
              <w:rPr>
                <w:b w:val="0"/>
                <w:sz w:val="20"/>
              </w:rPr>
            </w:pPr>
            <w:r w:rsidRPr="005249DD">
              <w:rPr>
                <w:b w:val="0"/>
                <w:sz w:val="20"/>
              </w:rPr>
              <w:t>Promocja usług świadczonych przez PUP</w:t>
            </w:r>
          </w:p>
        </w:tc>
      </w:tr>
      <w:tr w:rsidR="00DC5653" w:rsidRPr="00F9227B" w14:paraId="507CF146" w14:textId="77777777" w:rsidTr="00D47B14">
        <w:tc>
          <w:tcPr>
            <w:tcW w:w="14743" w:type="dxa"/>
            <w:gridSpan w:val="14"/>
            <w:tcBorders>
              <w:top w:val="single" w:sz="4" w:space="0" w:color="auto"/>
              <w:left w:val="single" w:sz="4" w:space="0" w:color="auto"/>
              <w:bottom w:val="single" w:sz="4" w:space="0" w:color="auto"/>
              <w:right w:val="single" w:sz="4" w:space="0" w:color="auto"/>
            </w:tcBorders>
          </w:tcPr>
          <w:p w14:paraId="496C9FB6" w14:textId="720400A5" w:rsidR="00DC5653" w:rsidRPr="00A56806" w:rsidRDefault="002E62D9" w:rsidP="00DC5653">
            <w:pPr>
              <w:pStyle w:val="Nagwek1"/>
              <w:numPr>
                <w:ilvl w:val="0"/>
                <w:numId w:val="0"/>
              </w:numPr>
              <w:jc w:val="both"/>
              <w:rPr>
                <w:b w:val="0"/>
                <w:bCs/>
                <w:sz w:val="20"/>
              </w:rPr>
            </w:pPr>
            <w:r>
              <w:rPr>
                <w:b w:val="0"/>
                <w:bCs/>
                <w:sz w:val="20"/>
              </w:rPr>
              <w:pict w14:anchorId="0B7242EF">
                <v:shapetype id="_x0000_t202" coordsize="21600,21600" o:spt="202" path="m,l,21600r21600,l21600,xe">
                  <v:stroke joinstyle="miter"/>
                  <v:path gradientshapeok="t" o:connecttype="rect"/>
                </v:shapetype>
                <v:shape id="Pole tekstowe 2" o:spid="_x0000_s1042" type="#_x0000_t202" style="position:absolute;left:0;text-align:left;margin-left:-36.85pt;margin-top:446.75pt;width:35.4pt;height:31.65pt;z-index:251792384;visibility:visible;mso-position-horizontal-relative:text;mso-position-vertical-relative:text;mso-width-relative:margin;mso-height-relative:margin" stroked="f">
                  <v:textbox style="layout-flow:vertical;mso-next-textbox:#Pole tekstowe 2;mso-fit-shape-to-text:t">
                    <w:txbxContent>
                      <w:p w14:paraId="397E777B" w14:textId="77777777" w:rsidR="00326C3C" w:rsidRDefault="00326C3C" w:rsidP="00E126CE">
                        <w:pPr>
                          <w:rPr>
                            <w:sz w:val="24"/>
                          </w:rPr>
                        </w:pPr>
                      </w:p>
                    </w:txbxContent>
                  </v:textbox>
                </v:shape>
              </w:pict>
            </w:r>
            <w:r w:rsidR="00DC5653" w:rsidRPr="00A56806">
              <w:rPr>
                <w:b w:val="0"/>
                <w:bCs/>
                <w:sz w:val="20"/>
              </w:rPr>
              <w:t>Powiatowy Urząd Pracy w 2020 roku na bieżąco współpracował z lokalnymi mediami m.in.: Echo Dnia, Powiat Jędrzejowski – miesięcznik informacyjno-reklamowy oraz Gazeta Jędrzejowska. W celu dotarcia do szerokiego kręgu odbiorców usług świadczonych przez PUP została zawarta umowa pomiędzy PUH Kartograf   i PUP w przedmiocie zamieszczania w miesięczniku Powiat Jędrzejowski artykułów i informacji prasowych. Promocja usług świadczonych przez Urząd odbywała się w trakcie sesji Rady Powiatu, sesji Rad Gmin, posiedzenia Powiatowej Rady Rynku Pracy, a  także poprzez propagowanie usług przez doradców klienta  w trakcie  bezpośrednich rozmów z pracodawcami i  z bezrobotnymi. Dla potrzeb promocji świadczonych usług wykorzystywane są plakaty oraz ulotki opracowywane  i aktualizowane przez pracowników PUP. Wzorem lat ubiegłych wydany został trójdzielny kalendarz ścienny na 2021r. promujący usługi świadczone przez PUP, który został rozpropagowany wśród partnerów rynku pracy. Informacje dotyczące zadań realizowanych przez PUP są zamieszczane na stronie internetowej Powiatowego Urzędu Pracy  w Jędrzejowie i na tablicach informacyjnych oraz na wyświetlaczach wielkoformatowych w siedzibie Urzędu. Informacje o realizowanych instrumentach rynku pracy oraz o ogłoszonych naborach wniosków  na poszczególne formy wsparcia były także przesyłane pracodawcom  i osobom bezrobotnym</w:t>
            </w:r>
            <w:r w:rsidR="00DC5653">
              <w:rPr>
                <w:b w:val="0"/>
                <w:bCs/>
                <w:sz w:val="20"/>
              </w:rPr>
              <w:t xml:space="preserve">  </w:t>
            </w:r>
            <w:r w:rsidR="00DC5653" w:rsidRPr="00A56806">
              <w:rPr>
                <w:b w:val="0"/>
                <w:bCs/>
                <w:sz w:val="20"/>
              </w:rPr>
              <w:t>w formie e-maili.</w:t>
            </w:r>
          </w:p>
          <w:p w14:paraId="688BA66F" w14:textId="6737D4B8" w:rsidR="00DC5653" w:rsidRPr="00A130CA" w:rsidRDefault="00DC5653" w:rsidP="00DC5653">
            <w:pPr>
              <w:suppressAutoHyphens w:val="0"/>
              <w:jc w:val="both"/>
              <w:rPr>
                <w:rFonts w:eastAsia="Calibri"/>
                <w:color w:val="FF0000"/>
                <w:sz w:val="20"/>
                <w:lang w:eastAsia="en-US"/>
              </w:rPr>
            </w:pPr>
            <w:r w:rsidRPr="00A56806">
              <w:rPr>
                <w:bCs/>
                <w:sz w:val="20"/>
              </w:rPr>
              <w:t xml:space="preserve">Powiatowy Urząd Pracy prowadził także promocję projektów współfinansowanych ze środków Unii Europejskiej w ramach Programu Operacyjnego Wiedza Edukacja Rozwój oraz Regionalnego Programu Operacyjnego Województwa Świętokrzyskiego. Informowanie społeczeństwa oraz odbiorców pomocy, że projekty były realizowane przy wsparciu finansowym Unii Europejskiej ze środków Europejskiego Funduszu Społecznego odbywało się poprzez plakaty, ulotki, zamieszczenie logo EFS na dokumentach  i publikacjach dotyczących projektów. Pomieszczenia, w których prowadzona jest realizacja projektów zostały odpowiednio oznakowane. W siedzibie PUP wydzielono tablicę, na której umieszczane są informacje  o realizowanych projektach.      </w:t>
            </w:r>
          </w:p>
        </w:tc>
      </w:tr>
      <w:tr w:rsidR="00DC5653" w:rsidRPr="007A1A96" w14:paraId="1610BFF8" w14:textId="77777777" w:rsidTr="00D47B14">
        <w:trPr>
          <w:gridAfter w:val="1"/>
          <w:wAfter w:w="142" w:type="dxa"/>
        </w:trPr>
        <w:tc>
          <w:tcPr>
            <w:tcW w:w="14601" w:type="dxa"/>
            <w:gridSpan w:val="13"/>
            <w:tcBorders>
              <w:left w:val="single" w:sz="4" w:space="0" w:color="auto"/>
            </w:tcBorders>
            <w:vAlign w:val="center"/>
          </w:tcPr>
          <w:p w14:paraId="3A3ECB79" w14:textId="33E556F0" w:rsidR="00DC5653" w:rsidRPr="00412EC3" w:rsidRDefault="00DC5653" w:rsidP="00DC5653">
            <w:pPr>
              <w:spacing w:before="120"/>
              <w:rPr>
                <w:sz w:val="26"/>
                <w:szCs w:val="26"/>
              </w:rPr>
            </w:pPr>
            <w:r w:rsidRPr="00412EC3">
              <w:rPr>
                <w:b/>
                <w:bCs/>
                <w:sz w:val="26"/>
                <w:szCs w:val="26"/>
              </w:rPr>
              <w:t>CEL VI.  Wsparcie dla przedsiębiorców w związku z COVID - 19</w:t>
            </w:r>
          </w:p>
        </w:tc>
      </w:tr>
      <w:tr w:rsidR="00DC5653" w:rsidRPr="007A1A96" w14:paraId="5FCFA7E2" w14:textId="77777777" w:rsidTr="006F635C">
        <w:trPr>
          <w:gridAfter w:val="1"/>
          <w:wAfter w:w="142" w:type="dxa"/>
        </w:trPr>
        <w:tc>
          <w:tcPr>
            <w:tcW w:w="568" w:type="dxa"/>
            <w:gridSpan w:val="2"/>
            <w:tcBorders>
              <w:left w:val="single" w:sz="4" w:space="0" w:color="auto"/>
              <w:right w:val="single" w:sz="4" w:space="0" w:color="auto"/>
            </w:tcBorders>
            <w:vAlign w:val="center"/>
          </w:tcPr>
          <w:p w14:paraId="7A921C89" w14:textId="273F1EA4" w:rsidR="00DC5653" w:rsidRPr="001525F1" w:rsidRDefault="00DC5653" w:rsidP="00DC5653">
            <w:pPr>
              <w:spacing w:before="120"/>
              <w:rPr>
                <w:b/>
                <w:bCs/>
                <w:sz w:val="18"/>
                <w:szCs w:val="18"/>
              </w:rPr>
            </w:pPr>
            <w:r w:rsidRPr="001525F1">
              <w:rPr>
                <w:b/>
                <w:bCs/>
                <w:sz w:val="18"/>
                <w:szCs w:val="18"/>
              </w:rPr>
              <w:t>Lp.</w:t>
            </w:r>
          </w:p>
        </w:tc>
        <w:tc>
          <w:tcPr>
            <w:tcW w:w="7087" w:type="dxa"/>
            <w:gridSpan w:val="5"/>
            <w:tcBorders>
              <w:top w:val="single" w:sz="4" w:space="0" w:color="auto"/>
              <w:left w:val="single" w:sz="4" w:space="0" w:color="auto"/>
              <w:bottom w:val="single" w:sz="4" w:space="0" w:color="auto"/>
            </w:tcBorders>
            <w:vAlign w:val="center"/>
          </w:tcPr>
          <w:p w14:paraId="525DA330" w14:textId="60E54E48" w:rsidR="00DC5653" w:rsidRDefault="00DC5653" w:rsidP="00DC5653">
            <w:pPr>
              <w:spacing w:before="120"/>
              <w:rPr>
                <w:b/>
                <w:bCs/>
                <w:sz w:val="20"/>
              </w:rPr>
            </w:pPr>
            <w:r w:rsidRPr="00BD62CB">
              <w:rPr>
                <w:sz w:val="20"/>
              </w:rPr>
              <w:t xml:space="preserve">Forma wsparcia </w:t>
            </w:r>
          </w:p>
        </w:tc>
        <w:tc>
          <w:tcPr>
            <w:tcW w:w="1560" w:type="dxa"/>
            <w:gridSpan w:val="2"/>
            <w:tcBorders>
              <w:top w:val="single" w:sz="4" w:space="0" w:color="auto"/>
              <w:left w:val="single" w:sz="4" w:space="0" w:color="auto"/>
              <w:bottom w:val="single" w:sz="4" w:space="0" w:color="auto"/>
            </w:tcBorders>
            <w:vAlign w:val="center"/>
          </w:tcPr>
          <w:p w14:paraId="6D4A462C" w14:textId="57F91797" w:rsidR="00DC5653" w:rsidRDefault="00DC5653" w:rsidP="00DC5653">
            <w:pPr>
              <w:spacing w:before="120"/>
              <w:rPr>
                <w:b/>
                <w:bCs/>
                <w:sz w:val="20"/>
              </w:rPr>
            </w:pPr>
            <w:r w:rsidRPr="00BD62CB">
              <w:rPr>
                <w:sz w:val="20"/>
              </w:rPr>
              <w:t>Liczna złożonych wniosków</w:t>
            </w:r>
          </w:p>
        </w:tc>
        <w:tc>
          <w:tcPr>
            <w:tcW w:w="1984" w:type="dxa"/>
            <w:gridSpan w:val="2"/>
            <w:tcBorders>
              <w:top w:val="single" w:sz="4" w:space="0" w:color="auto"/>
              <w:left w:val="single" w:sz="4" w:space="0" w:color="auto"/>
              <w:bottom w:val="single" w:sz="4" w:space="0" w:color="auto"/>
            </w:tcBorders>
            <w:vAlign w:val="center"/>
          </w:tcPr>
          <w:p w14:paraId="5572E8BD" w14:textId="0A0AEA3A" w:rsidR="00DC5653" w:rsidRDefault="00DC5653" w:rsidP="00DC5653">
            <w:pPr>
              <w:spacing w:before="120"/>
              <w:rPr>
                <w:b/>
                <w:bCs/>
                <w:sz w:val="20"/>
              </w:rPr>
            </w:pPr>
            <w:r w:rsidRPr="00BD62CB">
              <w:rPr>
                <w:sz w:val="20"/>
              </w:rPr>
              <w:t>Liczna pracowników w złożonych wnioskach</w:t>
            </w:r>
          </w:p>
        </w:tc>
        <w:tc>
          <w:tcPr>
            <w:tcW w:w="1701" w:type="dxa"/>
            <w:tcBorders>
              <w:top w:val="single" w:sz="4" w:space="0" w:color="auto"/>
              <w:left w:val="single" w:sz="4" w:space="0" w:color="auto"/>
              <w:bottom w:val="single" w:sz="4" w:space="0" w:color="auto"/>
            </w:tcBorders>
            <w:vAlign w:val="center"/>
          </w:tcPr>
          <w:p w14:paraId="34578416" w14:textId="5FC87BE6" w:rsidR="00DC5653" w:rsidRDefault="00DC5653" w:rsidP="00DC5653">
            <w:pPr>
              <w:spacing w:before="120"/>
              <w:rPr>
                <w:b/>
                <w:bCs/>
                <w:sz w:val="20"/>
              </w:rPr>
            </w:pPr>
            <w:r w:rsidRPr="00BD62CB">
              <w:rPr>
                <w:sz w:val="20"/>
              </w:rPr>
              <w:t>Liczba wniosków rozpatrzonych pozytywnie</w:t>
            </w:r>
          </w:p>
        </w:tc>
        <w:tc>
          <w:tcPr>
            <w:tcW w:w="1701" w:type="dxa"/>
            <w:tcBorders>
              <w:top w:val="single" w:sz="4" w:space="0" w:color="auto"/>
              <w:left w:val="single" w:sz="4" w:space="0" w:color="auto"/>
              <w:bottom w:val="single" w:sz="4" w:space="0" w:color="auto"/>
            </w:tcBorders>
            <w:vAlign w:val="center"/>
          </w:tcPr>
          <w:p w14:paraId="17382427" w14:textId="294615AD" w:rsidR="00DC5653" w:rsidRDefault="00DC5653" w:rsidP="00DC5653">
            <w:pPr>
              <w:spacing w:before="120"/>
              <w:rPr>
                <w:b/>
                <w:bCs/>
                <w:sz w:val="20"/>
              </w:rPr>
            </w:pPr>
            <w:r w:rsidRPr="00BD62CB">
              <w:rPr>
                <w:sz w:val="20"/>
              </w:rPr>
              <w:t>Liczba  wniosków rozpatrzonych negatywnie</w:t>
            </w:r>
          </w:p>
        </w:tc>
      </w:tr>
      <w:tr w:rsidR="00DC5653" w:rsidRPr="007A1A96" w14:paraId="0160EDB4" w14:textId="77777777" w:rsidTr="006F635C">
        <w:trPr>
          <w:gridAfter w:val="1"/>
          <w:wAfter w:w="142" w:type="dxa"/>
        </w:trPr>
        <w:tc>
          <w:tcPr>
            <w:tcW w:w="568" w:type="dxa"/>
            <w:gridSpan w:val="2"/>
            <w:tcBorders>
              <w:left w:val="single" w:sz="4" w:space="0" w:color="auto"/>
              <w:right w:val="single" w:sz="4" w:space="0" w:color="auto"/>
            </w:tcBorders>
            <w:vAlign w:val="center"/>
          </w:tcPr>
          <w:p w14:paraId="67C55592" w14:textId="58BF6BE0" w:rsidR="00DC5653" w:rsidRPr="001525F1" w:rsidRDefault="000D14F3" w:rsidP="00DC5653">
            <w:pPr>
              <w:spacing w:before="120"/>
              <w:jc w:val="center"/>
              <w:rPr>
                <w:b/>
                <w:bCs/>
                <w:sz w:val="18"/>
                <w:szCs w:val="18"/>
              </w:rPr>
            </w:pPr>
            <w:r w:rsidRPr="00F57910">
              <w:rPr>
                <w:noProof/>
                <w:sz w:val="22"/>
                <w:szCs w:val="22"/>
              </w:rPr>
              <mc:AlternateContent>
                <mc:Choice Requires="wps">
                  <w:drawing>
                    <wp:anchor distT="0" distB="0" distL="114300" distR="114300" simplePos="0" relativeHeight="251794432" behindDoc="0" locked="0" layoutInCell="1" allowOverlap="1" wp14:anchorId="537EC3F6" wp14:editId="00546C8D">
                      <wp:simplePos x="0" y="0"/>
                      <wp:positionH relativeFrom="column">
                        <wp:posOffset>-471170</wp:posOffset>
                      </wp:positionH>
                      <wp:positionV relativeFrom="paragraph">
                        <wp:posOffset>191135</wp:posOffset>
                      </wp:positionV>
                      <wp:extent cx="368935" cy="401955"/>
                      <wp:effectExtent l="0" t="0" r="0" b="0"/>
                      <wp:wrapNone/>
                      <wp:docPr id="1" name="Pole tekstow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43B84DA" w14:textId="4BD5428F" w:rsidR="00326C3C" w:rsidRDefault="00326C3C" w:rsidP="00F57910">
                                  <w:pPr>
                                    <w:rPr>
                                      <w:sz w:val="24"/>
                                    </w:rPr>
                                  </w:pPr>
                                  <w:r>
                                    <w:rPr>
                                      <w:sz w:val="24"/>
                                    </w:rPr>
                                    <w:t>27</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37EC3F6" id="Pole tekstowe 5" o:spid="_x0000_s1033" type="#_x0000_t202" style="position:absolute;left:0;text-align:left;margin-left:-37.1pt;margin-top:15.05pt;width:29.05pt;height:31.65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" stroked="f">
                      <v:textbox style="layout-flow:vertical;mso-fit-shape-to-text:t">
                        <w:txbxContent>
                          <w:p w14:paraId="343B84DA" w14:textId="4BD5428F" w:rsidR="00326C3C" w:rsidRDefault="00326C3C" w:rsidP="00F57910">
                            <w:pPr>
                              <w:rPr>
                                <w:sz w:val="24"/>
                              </w:rPr>
                            </w:pPr>
                            <w:r>
                              <w:rPr>
                                <w:sz w:val="24"/>
                              </w:rPr>
                              <w:t>27</w:t>
                            </w:r>
                          </w:p>
                        </w:txbxContent>
                      </v:textbox>
                    </v:shape>
                  </w:pict>
                </mc:Fallback>
              </mc:AlternateContent>
            </w:r>
            <w:r w:rsidR="00DC5653">
              <w:rPr>
                <w:b/>
                <w:bCs/>
                <w:sz w:val="18"/>
                <w:szCs w:val="18"/>
              </w:rPr>
              <w:t>1.</w:t>
            </w:r>
          </w:p>
        </w:tc>
        <w:tc>
          <w:tcPr>
            <w:tcW w:w="7087" w:type="dxa"/>
            <w:gridSpan w:val="5"/>
            <w:tcBorders>
              <w:top w:val="single" w:sz="4" w:space="0" w:color="auto"/>
              <w:left w:val="single" w:sz="4" w:space="0" w:color="auto"/>
              <w:bottom w:val="single" w:sz="4" w:space="0" w:color="auto"/>
            </w:tcBorders>
            <w:vAlign w:val="center"/>
          </w:tcPr>
          <w:p w14:paraId="1870BC66" w14:textId="7A6E5BF3" w:rsidR="00DC5653" w:rsidRPr="00BD62CB" w:rsidRDefault="00DC5653" w:rsidP="00DC5653">
            <w:pPr>
              <w:spacing w:before="120" w:after="120"/>
              <w:rPr>
                <w:sz w:val="20"/>
              </w:rPr>
            </w:pPr>
            <w:r w:rsidRPr="00BD62CB">
              <w:rPr>
                <w:sz w:val="20"/>
              </w:rPr>
              <w:t xml:space="preserve">Niskooprocentowana pożyczka z Funduszu Pracy dla </w:t>
            </w:r>
            <w:proofErr w:type="spellStart"/>
            <w:r w:rsidRPr="00BD62CB">
              <w:rPr>
                <w:sz w:val="20"/>
              </w:rPr>
              <w:t>mikroprzedsiębiorców</w:t>
            </w:r>
            <w:proofErr w:type="spellEnd"/>
          </w:p>
        </w:tc>
        <w:tc>
          <w:tcPr>
            <w:tcW w:w="1560" w:type="dxa"/>
            <w:gridSpan w:val="2"/>
            <w:tcBorders>
              <w:top w:val="single" w:sz="4" w:space="0" w:color="auto"/>
              <w:left w:val="single" w:sz="4" w:space="0" w:color="auto"/>
              <w:bottom w:val="single" w:sz="4" w:space="0" w:color="auto"/>
            </w:tcBorders>
            <w:vAlign w:val="center"/>
          </w:tcPr>
          <w:p w14:paraId="37F86049" w14:textId="7BC78A87" w:rsidR="00DC5653" w:rsidRPr="00BD62CB" w:rsidRDefault="00DC5653" w:rsidP="00DC5653">
            <w:pPr>
              <w:spacing w:before="120"/>
              <w:jc w:val="center"/>
              <w:rPr>
                <w:sz w:val="20"/>
              </w:rPr>
            </w:pPr>
            <w:r w:rsidRPr="00114E4D">
              <w:rPr>
                <w:sz w:val="20"/>
              </w:rPr>
              <w:t>3423</w:t>
            </w:r>
          </w:p>
        </w:tc>
        <w:tc>
          <w:tcPr>
            <w:tcW w:w="1984" w:type="dxa"/>
            <w:gridSpan w:val="2"/>
            <w:tcBorders>
              <w:top w:val="single" w:sz="4" w:space="0" w:color="auto"/>
              <w:left w:val="single" w:sz="4" w:space="0" w:color="auto"/>
              <w:bottom w:val="single" w:sz="4" w:space="0" w:color="auto"/>
            </w:tcBorders>
            <w:vAlign w:val="center"/>
          </w:tcPr>
          <w:p w14:paraId="4E929215" w14:textId="5D411725" w:rsidR="00DC5653" w:rsidRPr="00BD62CB" w:rsidRDefault="00DC5653" w:rsidP="00DC5653">
            <w:pPr>
              <w:spacing w:before="120"/>
              <w:jc w:val="center"/>
              <w:rPr>
                <w:sz w:val="20"/>
              </w:rPr>
            </w:pPr>
            <w:r w:rsidRPr="00114E4D">
              <w:rPr>
                <w:sz w:val="20"/>
              </w:rPr>
              <w:t>Nie dotyczy</w:t>
            </w:r>
          </w:p>
        </w:tc>
        <w:tc>
          <w:tcPr>
            <w:tcW w:w="1701" w:type="dxa"/>
            <w:tcBorders>
              <w:top w:val="single" w:sz="4" w:space="0" w:color="auto"/>
              <w:left w:val="single" w:sz="4" w:space="0" w:color="auto"/>
              <w:bottom w:val="single" w:sz="4" w:space="0" w:color="auto"/>
            </w:tcBorders>
            <w:vAlign w:val="center"/>
          </w:tcPr>
          <w:p w14:paraId="67FB06FE" w14:textId="2521CAB3" w:rsidR="00DC5653" w:rsidRPr="00BD62CB" w:rsidRDefault="00DC5653" w:rsidP="00DC5653">
            <w:pPr>
              <w:spacing w:before="120"/>
              <w:jc w:val="center"/>
              <w:rPr>
                <w:sz w:val="20"/>
              </w:rPr>
            </w:pPr>
            <w:r w:rsidRPr="00114E4D">
              <w:rPr>
                <w:sz w:val="20"/>
              </w:rPr>
              <w:t>3170</w:t>
            </w:r>
          </w:p>
        </w:tc>
        <w:tc>
          <w:tcPr>
            <w:tcW w:w="1701" w:type="dxa"/>
            <w:tcBorders>
              <w:top w:val="single" w:sz="4" w:space="0" w:color="auto"/>
              <w:left w:val="single" w:sz="4" w:space="0" w:color="auto"/>
              <w:bottom w:val="single" w:sz="4" w:space="0" w:color="auto"/>
            </w:tcBorders>
            <w:vAlign w:val="center"/>
          </w:tcPr>
          <w:p w14:paraId="24483689" w14:textId="1C69E9DB" w:rsidR="00DC5653" w:rsidRPr="00BD62CB" w:rsidRDefault="00DC5653" w:rsidP="00DC5653">
            <w:pPr>
              <w:spacing w:before="120"/>
              <w:jc w:val="center"/>
              <w:rPr>
                <w:sz w:val="20"/>
              </w:rPr>
            </w:pPr>
            <w:r w:rsidRPr="00114E4D">
              <w:rPr>
                <w:sz w:val="20"/>
              </w:rPr>
              <w:t>249</w:t>
            </w:r>
          </w:p>
        </w:tc>
      </w:tr>
      <w:tr w:rsidR="00DC5653" w:rsidRPr="007A1A96" w14:paraId="4F82B2B0" w14:textId="77777777" w:rsidTr="006F635C">
        <w:trPr>
          <w:gridAfter w:val="1"/>
          <w:wAfter w:w="142" w:type="dxa"/>
        </w:trPr>
        <w:tc>
          <w:tcPr>
            <w:tcW w:w="568" w:type="dxa"/>
            <w:gridSpan w:val="2"/>
            <w:tcBorders>
              <w:left w:val="single" w:sz="4" w:space="0" w:color="auto"/>
              <w:right w:val="single" w:sz="4" w:space="0" w:color="auto"/>
            </w:tcBorders>
            <w:vAlign w:val="center"/>
          </w:tcPr>
          <w:p w14:paraId="7D1CB757" w14:textId="14CEB340" w:rsidR="00DC5653" w:rsidRPr="001525F1" w:rsidRDefault="00DC5653" w:rsidP="00DC5653">
            <w:pPr>
              <w:spacing w:before="120"/>
              <w:jc w:val="center"/>
              <w:rPr>
                <w:b/>
                <w:bCs/>
                <w:sz w:val="18"/>
                <w:szCs w:val="18"/>
              </w:rPr>
            </w:pPr>
            <w:r>
              <w:rPr>
                <w:b/>
                <w:bCs/>
                <w:sz w:val="18"/>
                <w:szCs w:val="18"/>
              </w:rPr>
              <w:t>2.</w:t>
            </w:r>
          </w:p>
        </w:tc>
        <w:tc>
          <w:tcPr>
            <w:tcW w:w="7087" w:type="dxa"/>
            <w:gridSpan w:val="5"/>
            <w:tcBorders>
              <w:top w:val="single" w:sz="4" w:space="0" w:color="auto"/>
              <w:left w:val="single" w:sz="4" w:space="0" w:color="auto"/>
              <w:bottom w:val="single" w:sz="4" w:space="0" w:color="auto"/>
            </w:tcBorders>
            <w:vAlign w:val="center"/>
          </w:tcPr>
          <w:p w14:paraId="51B28110" w14:textId="01C06E02" w:rsidR="00DC5653" w:rsidRPr="00BD62CB" w:rsidRDefault="00DC5653" w:rsidP="00DC5653">
            <w:pPr>
              <w:spacing w:before="120" w:after="120"/>
              <w:rPr>
                <w:sz w:val="20"/>
              </w:rPr>
            </w:pPr>
            <w:r w:rsidRPr="00BD62CB">
              <w:rPr>
                <w:sz w:val="20"/>
              </w:rPr>
              <w:t xml:space="preserve">Dofinansowanie części kosztów prowadzenia działalności gospodarczej dla </w:t>
            </w:r>
            <w:r w:rsidRPr="00BD62CB">
              <w:rPr>
                <w:sz w:val="20"/>
              </w:rPr>
              <w:lastRenderedPageBreak/>
              <w:t>przedsiębiorców samozatrudnionych (art.15zzc)</w:t>
            </w:r>
          </w:p>
        </w:tc>
        <w:tc>
          <w:tcPr>
            <w:tcW w:w="1560" w:type="dxa"/>
            <w:gridSpan w:val="2"/>
            <w:tcBorders>
              <w:top w:val="single" w:sz="4" w:space="0" w:color="auto"/>
              <w:left w:val="single" w:sz="4" w:space="0" w:color="auto"/>
              <w:bottom w:val="single" w:sz="4" w:space="0" w:color="auto"/>
            </w:tcBorders>
            <w:vAlign w:val="center"/>
          </w:tcPr>
          <w:p w14:paraId="480E116A" w14:textId="263D2C36" w:rsidR="00DC5653" w:rsidRPr="00BD62CB" w:rsidRDefault="00DC5653" w:rsidP="00DC5653">
            <w:pPr>
              <w:spacing w:before="120"/>
              <w:jc w:val="center"/>
              <w:rPr>
                <w:sz w:val="20"/>
              </w:rPr>
            </w:pPr>
            <w:r w:rsidRPr="00114E4D">
              <w:rPr>
                <w:sz w:val="20"/>
              </w:rPr>
              <w:lastRenderedPageBreak/>
              <w:t>701</w:t>
            </w:r>
          </w:p>
        </w:tc>
        <w:tc>
          <w:tcPr>
            <w:tcW w:w="1984" w:type="dxa"/>
            <w:gridSpan w:val="2"/>
            <w:tcBorders>
              <w:top w:val="single" w:sz="4" w:space="0" w:color="auto"/>
              <w:left w:val="single" w:sz="4" w:space="0" w:color="auto"/>
              <w:bottom w:val="single" w:sz="4" w:space="0" w:color="auto"/>
            </w:tcBorders>
            <w:vAlign w:val="center"/>
          </w:tcPr>
          <w:p w14:paraId="5EBED7BD" w14:textId="13D5C932" w:rsidR="00DC5653" w:rsidRDefault="00DC5653" w:rsidP="00DC5653">
            <w:pPr>
              <w:spacing w:before="120"/>
              <w:jc w:val="center"/>
              <w:rPr>
                <w:sz w:val="20"/>
              </w:rPr>
            </w:pPr>
            <w:r w:rsidRPr="00114E4D">
              <w:rPr>
                <w:sz w:val="20"/>
              </w:rPr>
              <w:t>Nie dotyczy</w:t>
            </w:r>
          </w:p>
        </w:tc>
        <w:tc>
          <w:tcPr>
            <w:tcW w:w="1701" w:type="dxa"/>
            <w:tcBorders>
              <w:top w:val="single" w:sz="4" w:space="0" w:color="auto"/>
              <w:left w:val="single" w:sz="4" w:space="0" w:color="auto"/>
              <w:bottom w:val="single" w:sz="4" w:space="0" w:color="auto"/>
            </w:tcBorders>
            <w:vAlign w:val="center"/>
          </w:tcPr>
          <w:p w14:paraId="5A674B65" w14:textId="0B9431C6" w:rsidR="00DC5653" w:rsidRPr="00BD62CB" w:rsidRDefault="00DC5653" w:rsidP="00DC5653">
            <w:pPr>
              <w:spacing w:before="120"/>
              <w:jc w:val="center"/>
              <w:rPr>
                <w:sz w:val="20"/>
              </w:rPr>
            </w:pPr>
            <w:r w:rsidRPr="00114E4D">
              <w:rPr>
                <w:sz w:val="20"/>
              </w:rPr>
              <w:t>609</w:t>
            </w:r>
          </w:p>
        </w:tc>
        <w:tc>
          <w:tcPr>
            <w:tcW w:w="1701" w:type="dxa"/>
            <w:tcBorders>
              <w:top w:val="single" w:sz="4" w:space="0" w:color="auto"/>
              <w:left w:val="single" w:sz="4" w:space="0" w:color="auto"/>
              <w:bottom w:val="single" w:sz="4" w:space="0" w:color="auto"/>
            </w:tcBorders>
            <w:vAlign w:val="center"/>
          </w:tcPr>
          <w:p w14:paraId="4F462BA8" w14:textId="1ACB1BB6" w:rsidR="00DC5653" w:rsidRPr="00114E4D" w:rsidRDefault="00DC5653" w:rsidP="00DC5653">
            <w:pPr>
              <w:jc w:val="center"/>
              <w:rPr>
                <w:sz w:val="20"/>
              </w:rPr>
            </w:pPr>
            <w:r>
              <w:rPr>
                <w:sz w:val="20"/>
              </w:rPr>
              <w:t>88</w:t>
            </w:r>
          </w:p>
          <w:p w14:paraId="47C44472" w14:textId="77777777" w:rsidR="00DC5653" w:rsidRPr="00BD62CB" w:rsidRDefault="00DC5653" w:rsidP="00DC5653">
            <w:pPr>
              <w:jc w:val="center"/>
              <w:rPr>
                <w:sz w:val="20"/>
              </w:rPr>
            </w:pPr>
          </w:p>
        </w:tc>
      </w:tr>
      <w:tr w:rsidR="00DC5653" w:rsidRPr="007A1A96" w14:paraId="085DD717" w14:textId="77777777" w:rsidTr="006F635C">
        <w:trPr>
          <w:gridAfter w:val="1"/>
          <w:wAfter w:w="142" w:type="dxa"/>
        </w:trPr>
        <w:tc>
          <w:tcPr>
            <w:tcW w:w="568" w:type="dxa"/>
            <w:gridSpan w:val="2"/>
            <w:tcBorders>
              <w:left w:val="single" w:sz="4" w:space="0" w:color="auto"/>
              <w:right w:val="single" w:sz="4" w:space="0" w:color="auto"/>
            </w:tcBorders>
            <w:vAlign w:val="center"/>
          </w:tcPr>
          <w:p w14:paraId="17FF3DD3" w14:textId="69A8C689" w:rsidR="00DC5653" w:rsidRPr="001525F1" w:rsidRDefault="00DC5653" w:rsidP="00DC5653">
            <w:pPr>
              <w:spacing w:before="120"/>
              <w:jc w:val="center"/>
              <w:rPr>
                <w:b/>
                <w:bCs/>
                <w:sz w:val="18"/>
                <w:szCs w:val="18"/>
              </w:rPr>
            </w:pPr>
            <w:r>
              <w:rPr>
                <w:b/>
                <w:bCs/>
                <w:sz w:val="18"/>
                <w:szCs w:val="18"/>
              </w:rPr>
              <w:lastRenderedPageBreak/>
              <w:t>3.</w:t>
            </w:r>
          </w:p>
        </w:tc>
        <w:tc>
          <w:tcPr>
            <w:tcW w:w="7087" w:type="dxa"/>
            <w:gridSpan w:val="5"/>
            <w:tcBorders>
              <w:top w:val="single" w:sz="4" w:space="0" w:color="auto"/>
              <w:left w:val="single" w:sz="4" w:space="0" w:color="auto"/>
              <w:bottom w:val="single" w:sz="4" w:space="0" w:color="auto"/>
            </w:tcBorders>
            <w:vAlign w:val="center"/>
          </w:tcPr>
          <w:p w14:paraId="35F382C6" w14:textId="23C242EE" w:rsidR="00DC5653" w:rsidRPr="00BD62CB" w:rsidRDefault="00DC5653" w:rsidP="00DC5653">
            <w:pPr>
              <w:spacing w:before="120" w:after="120"/>
              <w:rPr>
                <w:sz w:val="20"/>
              </w:rPr>
            </w:pPr>
            <w:r w:rsidRPr="00BD62CB">
              <w:rPr>
                <w:sz w:val="20"/>
              </w:rPr>
              <w:t xml:space="preserve">Dofinansowanie części kosztów wynagrodzeń pracowników dla </w:t>
            </w:r>
            <w:proofErr w:type="spellStart"/>
            <w:r w:rsidRPr="00BD62CB">
              <w:rPr>
                <w:sz w:val="20"/>
              </w:rPr>
              <w:t>mikroprzedsiębiorców</w:t>
            </w:r>
            <w:proofErr w:type="spellEnd"/>
            <w:r w:rsidRPr="00BD62CB">
              <w:rPr>
                <w:sz w:val="20"/>
              </w:rPr>
              <w:t>, małych i średnich przedsiębiorców (art.15zzb)</w:t>
            </w:r>
          </w:p>
        </w:tc>
        <w:tc>
          <w:tcPr>
            <w:tcW w:w="1560" w:type="dxa"/>
            <w:gridSpan w:val="2"/>
            <w:tcBorders>
              <w:top w:val="single" w:sz="4" w:space="0" w:color="auto"/>
              <w:left w:val="single" w:sz="4" w:space="0" w:color="auto"/>
              <w:bottom w:val="single" w:sz="4" w:space="0" w:color="auto"/>
            </w:tcBorders>
            <w:vAlign w:val="center"/>
          </w:tcPr>
          <w:p w14:paraId="59ECA578" w14:textId="3D8E0FA0" w:rsidR="00DC5653" w:rsidRPr="002C3072" w:rsidRDefault="00DC5653" w:rsidP="00DC5653">
            <w:pPr>
              <w:spacing w:before="120"/>
              <w:jc w:val="center"/>
              <w:rPr>
                <w:sz w:val="20"/>
              </w:rPr>
            </w:pPr>
            <w:r w:rsidRPr="002C3072">
              <w:rPr>
                <w:sz w:val="20"/>
              </w:rPr>
              <w:t>386</w:t>
            </w:r>
          </w:p>
        </w:tc>
        <w:tc>
          <w:tcPr>
            <w:tcW w:w="1984" w:type="dxa"/>
            <w:gridSpan w:val="2"/>
            <w:tcBorders>
              <w:top w:val="single" w:sz="4" w:space="0" w:color="auto"/>
              <w:left w:val="single" w:sz="4" w:space="0" w:color="auto"/>
              <w:bottom w:val="single" w:sz="4" w:space="0" w:color="auto"/>
            </w:tcBorders>
            <w:vAlign w:val="center"/>
          </w:tcPr>
          <w:p w14:paraId="6694C7A1" w14:textId="0DFA379B" w:rsidR="00DC5653" w:rsidRPr="002C3072" w:rsidRDefault="00DC5653" w:rsidP="00DC5653">
            <w:pPr>
              <w:spacing w:before="120"/>
              <w:jc w:val="center"/>
              <w:rPr>
                <w:sz w:val="20"/>
              </w:rPr>
            </w:pPr>
            <w:r w:rsidRPr="002C3072">
              <w:rPr>
                <w:sz w:val="20"/>
              </w:rPr>
              <w:t>1870</w:t>
            </w:r>
          </w:p>
        </w:tc>
        <w:tc>
          <w:tcPr>
            <w:tcW w:w="1701" w:type="dxa"/>
            <w:tcBorders>
              <w:top w:val="single" w:sz="4" w:space="0" w:color="auto"/>
              <w:left w:val="single" w:sz="4" w:space="0" w:color="auto"/>
              <w:bottom w:val="single" w:sz="4" w:space="0" w:color="auto"/>
            </w:tcBorders>
            <w:vAlign w:val="center"/>
          </w:tcPr>
          <w:p w14:paraId="74BB5FED" w14:textId="5333FDEA" w:rsidR="00DC5653" w:rsidRPr="002C3072" w:rsidRDefault="00DC5653" w:rsidP="00DC5653">
            <w:pPr>
              <w:spacing w:before="120"/>
              <w:jc w:val="center"/>
              <w:rPr>
                <w:sz w:val="20"/>
              </w:rPr>
            </w:pPr>
            <w:r w:rsidRPr="002C3072">
              <w:rPr>
                <w:sz w:val="20"/>
              </w:rPr>
              <w:t>312</w:t>
            </w:r>
          </w:p>
        </w:tc>
        <w:tc>
          <w:tcPr>
            <w:tcW w:w="1701" w:type="dxa"/>
            <w:tcBorders>
              <w:top w:val="single" w:sz="4" w:space="0" w:color="auto"/>
              <w:left w:val="single" w:sz="4" w:space="0" w:color="auto"/>
              <w:bottom w:val="single" w:sz="4" w:space="0" w:color="auto"/>
            </w:tcBorders>
            <w:vAlign w:val="center"/>
          </w:tcPr>
          <w:p w14:paraId="535BEB47" w14:textId="0CA0D43A" w:rsidR="00DC5653" w:rsidRPr="002C3072" w:rsidRDefault="00DC5653" w:rsidP="00DC5653">
            <w:pPr>
              <w:spacing w:before="120"/>
              <w:jc w:val="center"/>
              <w:rPr>
                <w:sz w:val="20"/>
              </w:rPr>
            </w:pPr>
            <w:r w:rsidRPr="002C3072">
              <w:rPr>
                <w:sz w:val="20"/>
              </w:rPr>
              <w:t>74</w:t>
            </w:r>
          </w:p>
        </w:tc>
      </w:tr>
      <w:tr w:rsidR="00DC5653" w:rsidRPr="007A1A96" w14:paraId="59EE52F1" w14:textId="77777777" w:rsidTr="006F635C">
        <w:trPr>
          <w:gridAfter w:val="1"/>
          <w:wAfter w:w="142" w:type="dxa"/>
        </w:trPr>
        <w:tc>
          <w:tcPr>
            <w:tcW w:w="568" w:type="dxa"/>
            <w:gridSpan w:val="2"/>
            <w:tcBorders>
              <w:left w:val="single" w:sz="4" w:space="0" w:color="auto"/>
              <w:right w:val="single" w:sz="4" w:space="0" w:color="auto"/>
            </w:tcBorders>
            <w:vAlign w:val="center"/>
          </w:tcPr>
          <w:p w14:paraId="11314863" w14:textId="368C6C20" w:rsidR="00DC5653" w:rsidRPr="001525F1" w:rsidRDefault="00DC5653" w:rsidP="00DC5653">
            <w:pPr>
              <w:spacing w:before="120"/>
              <w:jc w:val="center"/>
              <w:rPr>
                <w:b/>
                <w:bCs/>
                <w:sz w:val="18"/>
                <w:szCs w:val="18"/>
              </w:rPr>
            </w:pPr>
            <w:r>
              <w:rPr>
                <w:b/>
                <w:bCs/>
                <w:sz w:val="18"/>
                <w:szCs w:val="18"/>
              </w:rPr>
              <w:t>4.</w:t>
            </w:r>
          </w:p>
        </w:tc>
        <w:tc>
          <w:tcPr>
            <w:tcW w:w="7087" w:type="dxa"/>
            <w:gridSpan w:val="5"/>
            <w:tcBorders>
              <w:top w:val="single" w:sz="4" w:space="0" w:color="auto"/>
              <w:left w:val="single" w:sz="4" w:space="0" w:color="auto"/>
              <w:bottom w:val="single" w:sz="4" w:space="0" w:color="auto"/>
            </w:tcBorders>
            <w:vAlign w:val="center"/>
          </w:tcPr>
          <w:p w14:paraId="2AB2C945" w14:textId="4744B08F" w:rsidR="00DC5653" w:rsidRPr="00BD62CB" w:rsidRDefault="00DC5653" w:rsidP="00DC5653">
            <w:pPr>
              <w:spacing w:before="120"/>
              <w:rPr>
                <w:sz w:val="20"/>
              </w:rPr>
            </w:pPr>
            <w:r w:rsidRPr="00BD62CB">
              <w:rPr>
                <w:sz w:val="20"/>
              </w:rPr>
              <w:t>Dofinansowanie części kosztów wynagrodzeń pracowników dla organizacji pozarządowych (art.15zze)</w:t>
            </w:r>
          </w:p>
        </w:tc>
        <w:tc>
          <w:tcPr>
            <w:tcW w:w="1560" w:type="dxa"/>
            <w:gridSpan w:val="2"/>
            <w:tcBorders>
              <w:top w:val="single" w:sz="4" w:space="0" w:color="auto"/>
              <w:left w:val="single" w:sz="4" w:space="0" w:color="auto"/>
              <w:bottom w:val="single" w:sz="4" w:space="0" w:color="auto"/>
            </w:tcBorders>
          </w:tcPr>
          <w:p w14:paraId="27E02499" w14:textId="155939DB" w:rsidR="00DC5653" w:rsidRPr="002C3072" w:rsidRDefault="00DC5653" w:rsidP="00DC5653">
            <w:pPr>
              <w:spacing w:before="120"/>
              <w:jc w:val="center"/>
              <w:rPr>
                <w:sz w:val="20"/>
              </w:rPr>
            </w:pPr>
            <w:r w:rsidRPr="002C3072">
              <w:rPr>
                <w:sz w:val="20"/>
              </w:rPr>
              <w:t>6</w:t>
            </w:r>
          </w:p>
        </w:tc>
        <w:tc>
          <w:tcPr>
            <w:tcW w:w="1984" w:type="dxa"/>
            <w:gridSpan w:val="2"/>
            <w:tcBorders>
              <w:top w:val="single" w:sz="4" w:space="0" w:color="auto"/>
              <w:left w:val="single" w:sz="4" w:space="0" w:color="auto"/>
              <w:bottom w:val="single" w:sz="4" w:space="0" w:color="auto"/>
            </w:tcBorders>
          </w:tcPr>
          <w:p w14:paraId="5CE8D4D3" w14:textId="1B0D4799" w:rsidR="00DC5653" w:rsidRPr="002C3072" w:rsidRDefault="00DC5653" w:rsidP="00DC5653">
            <w:pPr>
              <w:spacing w:before="120"/>
              <w:jc w:val="center"/>
              <w:rPr>
                <w:sz w:val="20"/>
              </w:rPr>
            </w:pPr>
            <w:r w:rsidRPr="002C3072">
              <w:rPr>
                <w:sz w:val="20"/>
              </w:rPr>
              <w:t>18</w:t>
            </w:r>
          </w:p>
        </w:tc>
        <w:tc>
          <w:tcPr>
            <w:tcW w:w="1701" w:type="dxa"/>
            <w:tcBorders>
              <w:top w:val="single" w:sz="4" w:space="0" w:color="auto"/>
              <w:left w:val="single" w:sz="4" w:space="0" w:color="auto"/>
              <w:bottom w:val="single" w:sz="4" w:space="0" w:color="auto"/>
            </w:tcBorders>
          </w:tcPr>
          <w:p w14:paraId="6B399B49" w14:textId="67808588" w:rsidR="00DC5653" w:rsidRPr="002C3072" w:rsidRDefault="00DC5653" w:rsidP="00DC5653">
            <w:pPr>
              <w:spacing w:before="120"/>
              <w:jc w:val="center"/>
              <w:rPr>
                <w:sz w:val="20"/>
              </w:rPr>
            </w:pPr>
            <w:r w:rsidRPr="002C3072">
              <w:rPr>
                <w:sz w:val="20"/>
              </w:rPr>
              <w:t>2</w:t>
            </w:r>
          </w:p>
        </w:tc>
        <w:tc>
          <w:tcPr>
            <w:tcW w:w="1701" w:type="dxa"/>
            <w:tcBorders>
              <w:top w:val="single" w:sz="4" w:space="0" w:color="auto"/>
              <w:left w:val="single" w:sz="4" w:space="0" w:color="auto"/>
              <w:bottom w:val="single" w:sz="4" w:space="0" w:color="auto"/>
            </w:tcBorders>
          </w:tcPr>
          <w:p w14:paraId="1C072A4B" w14:textId="488FA126" w:rsidR="00DC5653" w:rsidRPr="002C3072" w:rsidRDefault="00DC5653" w:rsidP="00DC5653">
            <w:pPr>
              <w:spacing w:before="120"/>
              <w:jc w:val="center"/>
              <w:rPr>
                <w:sz w:val="20"/>
              </w:rPr>
            </w:pPr>
            <w:r w:rsidRPr="002C3072">
              <w:rPr>
                <w:sz w:val="20"/>
              </w:rPr>
              <w:t>4</w:t>
            </w:r>
          </w:p>
        </w:tc>
      </w:tr>
      <w:tr w:rsidR="00DC5653" w:rsidRPr="007A1A96" w14:paraId="1B7E7A30" w14:textId="77777777" w:rsidTr="006F635C">
        <w:trPr>
          <w:gridAfter w:val="1"/>
          <w:wAfter w:w="142" w:type="dxa"/>
        </w:trPr>
        <w:tc>
          <w:tcPr>
            <w:tcW w:w="568" w:type="dxa"/>
            <w:gridSpan w:val="2"/>
            <w:tcBorders>
              <w:left w:val="single" w:sz="4" w:space="0" w:color="auto"/>
              <w:right w:val="single" w:sz="4" w:space="0" w:color="auto"/>
            </w:tcBorders>
            <w:vAlign w:val="center"/>
          </w:tcPr>
          <w:p w14:paraId="530DD8B6" w14:textId="233EC130" w:rsidR="00DC5653" w:rsidRPr="001525F1" w:rsidRDefault="00DC5653" w:rsidP="00DC5653">
            <w:pPr>
              <w:spacing w:before="120"/>
              <w:jc w:val="center"/>
              <w:rPr>
                <w:b/>
                <w:bCs/>
                <w:sz w:val="18"/>
                <w:szCs w:val="18"/>
              </w:rPr>
            </w:pPr>
            <w:r>
              <w:rPr>
                <w:b/>
                <w:bCs/>
                <w:sz w:val="18"/>
                <w:szCs w:val="18"/>
              </w:rPr>
              <w:t>5.</w:t>
            </w:r>
          </w:p>
        </w:tc>
        <w:tc>
          <w:tcPr>
            <w:tcW w:w="7087" w:type="dxa"/>
            <w:gridSpan w:val="5"/>
            <w:tcBorders>
              <w:top w:val="single" w:sz="4" w:space="0" w:color="auto"/>
              <w:left w:val="single" w:sz="4" w:space="0" w:color="auto"/>
              <w:bottom w:val="single" w:sz="4" w:space="0" w:color="auto"/>
            </w:tcBorders>
            <w:vAlign w:val="center"/>
          </w:tcPr>
          <w:p w14:paraId="553F9FAC" w14:textId="3091B83D" w:rsidR="00DC5653" w:rsidRPr="00BD62CB" w:rsidRDefault="00DC5653" w:rsidP="00DC5653">
            <w:pPr>
              <w:spacing w:before="120" w:after="120"/>
              <w:rPr>
                <w:sz w:val="20"/>
              </w:rPr>
            </w:pPr>
            <w:r w:rsidRPr="00BD62CB">
              <w:rPr>
                <w:sz w:val="20"/>
              </w:rPr>
              <w:t>Dotacja dla mikro i małych przedsiębiorstw określonych branż (art.15zze4)</w:t>
            </w:r>
          </w:p>
        </w:tc>
        <w:tc>
          <w:tcPr>
            <w:tcW w:w="1560" w:type="dxa"/>
            <w:gridSpan w:val="2"/>
            <w:tcBorders>
              <w:top w:val="single" w:sz="4" w:space="0" w:color="auto"/>
              <w:left w:val="single" w:sz="4" w:space="0" w:color="auto"/>
              <w:bottom w:val="single" w:sz="4" w:space="0" w:color="auto"/>
            </w:tcBorders>
          </w:tcPr>
          <w:p w14:paraId="04DD765C" w14:textId="49261A7A" w:rsidR="00DC5653" w:rsidRPr="002C3072" w:rsidRDefault="00DC5653" w:rsidP="00DC5653">
            <w:pPr>
              <w:spacing w:before="120"/>
              <w:jc w:val="center"/>
              <w:rPr>
                <w:sz w:val="20"/>
              </w:rPr>
            </w:pPr>
            <w:r w:rsidRPr="002C3072">
              <w:rPr>
                <w:sz w:val="20"/>
              </w:rPr>
              <w:t>63</w:t>
            </w:r>
          </w:p>
        </w:tc>
        <w:tc>
          <w:tcPr>
            <w:tcW w:w="1984" w:type="dxa"/>
            <w:gridSpan w:val="2"/>
            <w:tcBorders>
              <w:top w:val="single" w:sz="4" w:space="0" w:color="auto"/>
              <w:left w:val="single" w:sz="4" w:space="0" w:color="auto"/>
              <w:bottom w:val="single" w:sz="4" w:space="0" w:color="auto"/>
            </w:tcBorders>
          </w:tcPr>
          <w:p w14:paraId="3F1257FA" w14:textId="55D294D5" w:rsidR="00DC5653" w:rsidRPr="002C3072" w:rsidRDefault="00DC5653" w:rsidP="00DC5653">
            <w:pPr>
              <w:spacing w:before="120"/>
              <w:jc w:val="center"/>
              <w:rPr>
                <w:sz w:val="20"/>
              </w:rPr>
            </w:pPr>
            <w:r w:rsidRPr="002C3072">
              <w:rPr>
                <w:sz w:val="20"/>
              </w:rPr>
              <w:t>Nie dotyczy</w:t>
            </w:r>
          </w:p>
        </w:tc>
        <w:tc>
          <w:tcPr>
            <w:tcW w:w="1701" w:type="dxa"/>
            <w:tcBorders>
              <w:top w:val="single" w:sz="4" w:space="0" w:color="auto"/>
              <w:left w:val="single" w:sz="4" w:space="0" w:color="auto"/>
              <w:bottom w:val="single" w:sz="4" w:space="0" w:color="auto"/>
            </w:tcBorders>
          </w:tcPr>
          <w:p w14:paraId="3DC5E045" w14:textId="0AA49968" w:rsidR="00DC5653" w:rsidRPr="002C3072" w:rsidRDefault="00DC5653" w:rsidP="00DC5653">
            <w:pPr>
              <w:spacing w:before="120"/>
              <w:jc w:val="center"/>
              <w:rPr>
                <w:sz w:val="20"/>
              </w:rPr>
            </w:pPr>
            <w:r w:rsidRPr="002C3072">
              <w:rPr>
                <w:sz w:val="20"/>
              </w:rPr>
              <w:t>32</w:t>
            </w:r>
          </w:p>
        </w:tc>
        <w:tc>
          <w:tcPr>
            <w:tcW w:w="1701" w:type="dxa"/>
            <w:tcBorders>
              <w:top w:val="single" w:sz="4" w:space="0" w:color="auto"/>
              <w:left w:val="single" w:sz="4" w:space="0" w:color="auto"/>
              <w:bottom w:val="single" w:sz="4" w:space="0" w:color="auto"/>
            </w:tcBorders>
          </w:tcPr>
          <w:p w14:paraId="6B3997B9" w14:textId="679DDF14" w:rsidR="00DC5653" w:rsidRPr="002C3072" w:rsidRDefault="00DC5653" w:rsidP="00DC5653">
            <w:pPr>
              <w:spacing w:before="120"/>
              <w:jc w:val="center"/>
              <w:rPr>
                <w:sz w:val="20"/>
              </w:rPr>
            </w:pPr>
            <w:r w:rsidRPr="002C3072">
              <w:rPr>
                <w:sz w:val="20"/>
              </w:rPr>
              <w:t>10</w:t>
            </w:r>
          </w:p>
        </w:tc>
      </w:tr>
      <w:tr w:rsidR="00DC5653" w:rsidRPr="007A1A96" w14:paraId="25BDB821" w14:textId="77777777" w:rsidTr="00D47B14">
        <w:trPr>
          <w:gridAfter w:val="1"/>
          <w:wAfter w:w="142" w:type="dxa"/>
        </w:trPr>
        <w:tc>
          <w:tcPr>
            <w:tcW w:w="14601" w:type="dxa"/>
            <w:gridSpan w:val="13"/>
            <w:tcBorders>
              <w:left w:val="single" w:sz="4" w:space="0" w:color="auto"/>
              <w:right w:val="single" w:sz="4" w:space="0" w:color="auto"/>
            </w:tcBorders>
          </w:tcPr>
          <w:p w14:paraId="6AD56AE6" w14:textId="10CE2193" w:rsidR="00DC5653" w:rsidRPr="00C67087" w:rsidRDefault="00DC5653" w:rsidP="00DC5653">
            <w:pPr>
              <w:tabs>
                <w:tab w:val="left" w:pos="360"/>
              </w:tabs>
              <w:jc w:val="both"/>
              <w:rPr>
                <w:rFonts w:eastAsia="Lucida Sans Unicode"/>
                <w:sz w:val="20"/>
                <w:lang w:bidi="pl-PL"/>
              </w:rPr>
            </w:pPr>
            <w:r w:rsidRPr="00C67087">
              <w:rPr>
                <w:rFonts w:eastAsia="Arial"/>
                <w:sz w:val="20"/>
              </w:rPr>
              <w:t xml:space="preserve">Począwszy od początku kwietnia 2020r. działania Powiatowego Urzędu Pracy w Jędrzejowie koncentrują się głównie na realizacji zadań wynikających z ustawy </w:t>
            </w:r>
            <w:r w:rsidRPr="00C67087">
              <w:rPr>
                <w:rFonts w:eastAsia="Lucida Sans Unicode"/>
                <w:sz w:val="20"/>
                <w:lang w:bidi="pl-PL"/>
              </w:rPr>
              <w:t>z dnia 2 marca 2020r. o szczególnych rozwiązaniach z zapobieganiem, przeciwdziałaniem i zwalczaniem COVID-19, innych chorób zakaźnych oraz wywołanych nimi sytuacji kryzysowych (Dz.U. poz. 374 z późniejszymi zmianami).</w:t>
            </w:r>
          </w:p>
          <w:p w14:paraId="63B8666B" w14:textId="27EC4193" w:rsidR="00DC5653" w:rsidRPr="00C67087" w:rsidRDefault="00DC5653" w:rsidP="00DC5653">
            <w:pPr>
              <w:rPr>
                <w:sz w:val="20"/>
              </w:rPr>
            </w:pPr>
            <w:r w:rsidRPr="00C67087">
              <w:rPr>
                <w:sz w:val="20"/>
              </w:rPr>
              <w:t>Na realizację zadań związanych z ochroną miejsc pracy w związku z epidemią COVID-19 w trakcie 2020r. wydatkowano łącznie kwotę 24 012 157,93 zł</w:t>
            </w:r>
            <w:r>
              <w:rPr>
                <w:sz w:val="20"/>
              </w:rPr>
              <w:t xml:space="preserve"> </w:t>
            </w:r>
            <w:r w:rsidRPr="00C67087">
              <w:rPr>
                <w:sz w:val="20"/>
              </w:rPr>
              <w:t>z tego:</w:t>
            </w:r>
          </w:p>
          <w:p w14:paraId="343DF38F" w14:textId="77777777" w:rsidR="00DC5653" w:rsidRDefault="00DC5653" w:rsidP="00DC5653">
            <w:pPr>
              <w:jc w:val="both"/>
              <w:rPr>
                <w:color w:val="000000"/>
                <w:sz w:val="20"/>
              </w:rPr>
            </w:pPr>
            <w:r w:rsidRPr="00A56806">
              <w:rPr>
                <w:sz w:val="20"/>
              </w:rPr>
              <w:t xml:space="preserve">20 876 474,32 zł to </w:t>
            </w:r>
            <w:r w:rsidRPr="00A56806">
              <w:rPr>
                <w:color w:val="000000"/>
                <w:sz w:val="20"/>
              </w:rPr>
              <w:t xml:space="preserve">dodatkowe środki Funduszu Pracy z rezerwy Ministra Rodziny, Pracy i Polityki Społecznej (w tym 15 580 704,55 zł przeznaczone na  pożyczki </w:t>
            </w:r>
            <w:proofErr w:type="spellStart"/>
            <w:r w:rsidRPr="00A56806">
              <w:rPr>
                <w:color w:val="000000"/>
                <w:sz w:val="20"/>
              </w:rPr>
              <w:t>mi</w:t>
            </w:r>
            <w:r>
              <w:rPr>
                <w:color w:val="000000"/>
                <w:sz w:val="20"/>
              </w:rPr>
              <w:t>kroprzedsiębiorców</w:t>
            </w:r>
            <w:proofErr w:type="spellEnd"/>
            <w:r w:rsidRPr="00A56806">
              <w:rPr>
                <w:color w:val="000000"/>
                <w:sz w:val="20"/>
              </w:rPr>
              <w:t>);</w:t>
            </w:r>
          </w:p>
          <w:p w14:paraId="47B582E0" w14:textId="77777777" w:rsidR="00DC5653" w:rsidRPr="00A56806" w:rsidRDefault="00DC5653" w:rsidP="00DC5653">
            <w:pPr>
              <w:jc w:val="both"/>
              <w:rPr>
                <w:color w:val="000000"/>
                <w:sz w:val="20"/>
              </w:rPr>
            </w:pPr>
            <w:r w:rsidRPr="00A56806">
              <w:rPr>
                <w:color w:val="000000"/>
                <w:sz w:val="20"/>
              </w:rPr>
              <w:t xml:space="preserve">1 513 066,16 zł  </w:t>
            </w:r>
            <w:r w:rsidRPr="00A56806">
              <w:rPr>
                <w:sz w:val="20"/>
              </w:rPr>
              <w:t>środki Europejskiego Funduszu Społecznego w ramach Programu  Operacyjnego Wiedza Edukacja Rozwój;</w:t>
            </w:r>
          </w:p>
          <w:p w14:paraId="196AA19F" w14:textId="77777777" w:rsidR="00DC5653" w:rsidRPr="00A56806" w:rsidRDefault="00DC5653" w:rsidP="00DC5653">
            <w:pPr>
              <w:jc w:val="both"/>
              <w:rPr>
                <w:sz w:val="20"/>
              </w:rPr>
            </w:pPr>
            <w:r w:rsidRPr="00A56806">
              <w:rPr>
                <w:sz w:val="20"/>
              </w:rPr>
              <w:t>1 622 617,45 zł środki Europejskiego Funduszu Społecznego w ramach Regionalnego Programu Operacyjnego Województwa Świętokrzyskiego.</w:t>
            </w:r>
          </w:p>
          <w:p w14:paraId="10123667" w14:textId="5C40FF1C" w:rsidR="00DC5653" w:rsidRPr="00DC5653" w:rsidRDefault="00DC5653" w:rsidP="00DC5653">
            <w:pPr>
              <w:jc w:val="both"/>
              <w:rPr>
                <w:sz w:val="20"/>
              </w:rPr>
            </w:pPr>
            <w:r w:rsidRPr="00A56806">
              <w:rPr>
                <w:sz w:val="20"/>
              </w:rPr>
              <w:t>Po wyczerpaniu puli przyznanych środków istnieje możliwość ubiegania się o kolejne środki.</w:t>
            </w:r>
          </w:p>
        </w:tc>
      </w:tr>
    </w:tbl>
    <w:p w14:paraId="6440FB6B" w14:textId="273905D4" w:rsidR="00712084" w:rsidRPr="00F9227B" w:rsidRDefault="000D14F3" w:rsidP="00907AC4">
      <w:pPr>
        <w:pStyle w:val="Nagwek1"/>
        <w:numPr>
          <w:ilvl w:val="0"/>
          <w:numId w:val="0"/>
        </w:numPr>
        <w:rPr>
          <w:b w:val="0"/>
          <w:color w:val="00B050"/>
          <w:szCs w:val="24"/>
        </w:rPr>
        <w:sectPr w:rsidR="00712084" w:rsidRPr="00F9227B" w:rsidSect="00E33FC8">
          <w:footerReference w:type="default" r:id="rId22"/>
          <w:footerReference w:type="first" r:id="rId23"/>
          <w:pgSz w:w="16837" w:h="11905" w:orient="landscape"/>
          <w:pgMar w:top="1276" w:right="1418" w:bottom="1276" w:left="1418" w:header="708" w:footer="708" w:gutter="0"/>
          <w:cols w:space="708"/>
          <w:titlePg/>
          <w:docGrid w:linePitch="381"/>
        </w:sectPr>
      </w:pPr>
      <w:r>
        <w:rPr>
          <w:noProof/>
          <w:sz w:val="20"/>
        </w:rPr>
        <mc:AlternateContent>
          <mc:Choice Requires="wps">
            <w:drawing>
              <wp:anchor distT="0" distB="0" distL="114300" distR="114300" simplePos="0" relativeHeight="251800576" behindDoc="0" locked="0" layoutInCell="1" allowOverlap="1" wp14:anchorId="51A1703B" wp14:editId="09D18528">
                <wp:simplePos x="0" y="0"/>
                <wp:positionH relativeFrom="column">
                  <wp:posOffset>-551815</wp:posOffset>
                </wp:positionH>
                <wp:positionV relativeFrom="paragraph">
                  <wp:posOffset>3272155</wp:posOffset>
                </wp:positionV>
                <wp:extent cx="323850" cy="401955"/>
                <wp:effectExtent l="0" t="0" r="0" b="0"/>
                <wp:wrapNone/>
                <wp:docPr id="9"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D51951" w14:textId="13B613E5" w:rsidR="00326C3C" w:rsidRDefault="00326C3C" w:rsidP="000D14F3">
                            <w:r>
                              <w:rPr>
                                <w:sz w:val="24"/>
                              </w:rPr>
                              <w:t>28</w:t>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51A1703B" id="_x0000_s1034" type="#_x0000_t202" style="position:absolute;margin-left:-43.45pt;margin-top:257.65pt;width:25.5pt;height:31.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" stroked="f">
                <v:textbox style="layout-flow:vertical">
                  <w:txbxContent>
                    <w:p w14:paraId="41D51951" w14:textId="13B613E5" w:rsidR="00326C3C" w:rsidRDefault="00326C3C" w:rsidP="000D14F3">
                      <w:r>
                        <w:rPr>
                          <w:sz w:val="24"/>
                        </w:rPr>
                        <w:t>28</w:t>
                      </w:r>
                    </w:p>
                  </w:txbxContent>
                </v:textbox>
              </v:shape>
            </w:pict>
          </mc:Fallback>
        </mc:AlternateContent>
      </w:r>
      <w:r w:rsidR="00AD6899">
        <w:rPr>
          <w:noProof/>
        </w:rPr>
        <mc:AlternateContent>
          <mc:Choice Requires="wps">
            <w:drawing>
              <wp:anchor distT="0" distB="0" distL="114300" distR="114300" simplePos="0" relativeHeight="251654656" behindDoc="0" locked="0" layoutInCell="1" allowOverlap="1" wp14:anchorId="608FA508" wp14:editId="6D804BB4">
                <wp:simplePos x="0" y="0"/>
                <wp:positionH relativeFrom="column">
                  <wp:posOffset>-536575</wp:posOffset>
                </wp:positionH>
                <wp:positionV relativeFrom="paragraph">
                  <wp:posOffset>4446905</wp:posOffset>
                </wp:positionV>
                <wp:extent cx="362585" cy="401955"/>
                <wp:effectExtent l="0" t="0" r="0" b="0"/>
                <wp:wrapNone/>
                <wp:docPr id="23"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4019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54A039D" w14:textId="39CF554B" w:rsidR="00326C3C" w:rsidRDefault="00326C3C" w:rsidP="00AD6899">
                            <w:pPr>
                              <w:rPr>
                                <w:sz w:val="24"/>
                              </w:rPr>
                            </w:pPr>
                            <w:r>
                              <w:rPr>
                                <w:sz w:val="24"/>
                              </w:rPr>
                              <w:t>28</w:t>
                            </w:r>
                          </w:p>
                        </w:txbxContent>
                      </wps:txbx>
                      <wps:bodyPr rot="0" vert="vert"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608FA508" id="Pole tekstowe 4" o:spid="_x0000_s1035" type="#_x0000_t202" style="position:absolute;margin-left:-42.25pt;margin-top:350.15pt;width:28.55pt;height:3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" stroked="f">
                <v:textbox style="layout-flow:vertical;mso-fit-shape-to-text:t">
                  <w:txbxContent>
                    <w:p w14:paraId="454A039D" w14:textId="39CF554B" w:rsidR="00326C3C" w:rsidRDefault="00326C3C" w:rsidP="00AD6899">
                      <w:pPr>
                        <w:rPr>
                          <w:sz w:val="24"/>
                        </w:rPr>
                      </w:pPr>
                      <w:r>
                        <w:rPr>
                          <w:sz w:val="24"/>
                        </w:rPr>
                        <w:t>28</w:t>
                      </w:r>
                    </w:p>
                  </w:txbxContent>
                </v:textbox>
              </v:shape>
            </w:pict>
          </mc:Fallback>
        </mc:AlternateContent>
      </w:r>
    </w:p>
    <w:p w14:paraId="2BFA34C7" w14:textId="77777777" w:rsidR="00D873C3" w:rsidRPr="00F9227B" w:rsidRDefault="00A7492B" w:rsidP="00FC4284">
      <w:pPr>
        <w:pStyle w:val="WW-Domylnie"/>
        <w:tabs>
          <w:tab w:val="center" w:pos="4896"/>
          <w:tab w:val="right" w:pos="9432"/>
        </w:tabs>
        <w:jc w:val="both"/>
        <w:rPr>
          <w:szCs w:val="24"/>
          <w:u w:val="single"/>
        </w:rPr>
      </w:pPr>
      <w:r w:rsidRPr="00F9227B">
        <w:rPr>
          <w:szCs w:val="24"/>
        </w:rPr>
        <w:lastRenderedPageBreak/>
        <w:t xml:space="preserve"> </w:t>
      </w:r>
      <w:r w:rsidR="00D873C3" w:rsidRPr="00F9227B">
        <w:rPr>
          <w:szCs w:val="24"/>
          <w:u w:val="single"/>
        </w:rPr>
        <w:t>Informację opracowano na podstawie:</w:t>
      </w:r>
    </w:p>
    <w:p w14:paraId="38C78844" w14:textId="77777777" w:rsidR="00D27C87" w:rsidRPr="00F9227B" w:rsidRDefault="00D27C87" w:rsidP="00FC4284">
      <w:pPr>
        <w:pStyle w:val="WW-Domylnie"/>
        <w:tabs>
          <w:tab w:val="center" w:pos="4896"/>
          <w:tab w:val="right" w:pos="9432"/>
        </w:tabs>
        <w:jc w:val="both"/>
        <w:rPr>
          <w:szCs w:val="24"/>
          <w:u w:val="single"/>
        </w:rPr>
      </w:pPr>
    </w:p>
    <w:p w14:paraId="59C3679A" w14:textId="376D35DD"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Sp</w:t>
      </w:r>
      <w:r w:rsidR="009B0712">
        <w:rPr>
          <w:szCs w:val="24"/>
        </w:rPr>
        <w:t>r</w:t>
      </w:r>
      <w:r w:rsidRPr="00F9227B">
        <w:rPr>
          <w:szCs w:val="24"/>
        </w:rPr>
        <w:t xml:space="preserve">awozdań </w:t>
      </w:r>
      <w:proofErr w:type="spellStart"/>
      <w:r w:rsidRPr="00F9227B">
        <w:rPr>
          <w:szCs w:val="24"/>
        </w:rPr>
        <w:t>MPiPS</w:t>
      </w:r>
      <w:proofErr w:type="spellEnd"/>
      <w:r w:rsidRPr="00F9227B">
        <w:rPr>
          <w:szCs w:val="24"/>
        </w:rPr>
        <w:t xml:space="preserve"> – 01 </w:t>
      </w:r>
      <w:r w:rsidR="008E489D" w:rsidRPr="00F9227B">
        <w:rPr>
          <w:szCs w:val="24"/>
        </w:rPr>
        <w:t xml:space="preserve">i </w:t>
      </w:r>
      <w:proofErr w:type="spellStart"/>
      <w:r w:rsidR="008E489D" w:rsidRPr="00F9227B">
        <w:rPr>
          <w:szCs w:val="24"/>
        </w:rPr>
        <w:t>MPiPS</w:t>
      </w:r>
      <w:proofErr w:type="spellEnd"/>
      <w:r w:rsidR="008E489D" w:rsidRPr="00F9227B">
        <w:rPr>
          <w:szCs w:val="24"/>
        </w:rPr>
        <w:t xml:space="preserve"> – 02 </w:t>
      </w:r>
      <w:r w:rsidRPr="00F9227B">
        <w:rPr>
          <w:szCs w:val="24"/>
        </w:rPr>
        <w:t>(wraz z załącznikami) sporządzanych przez Powiatowy Urząd Pracy w Jędrzejowie za lata 20</w:t>
      </w:r>
      <w:r w:rsidR="00EE4098" w:rsidRPr="00F9227B">
        <w:rPr>
          <w:szCs w:val="24"/>
        </w:rPr>
        <w:t>1</w:t>
      </w:r>
      <w:r w:rsidR="00DC5653">
        <w:rPr>
          <w:szCs w:val="24"/>
        </w:rPr>
        <w:t>9</w:t>
      </w:r>
      <w:r w:rsidRPr="00F9227B">
        <w:rPr>
          <w:szCs w:val="24"/>
        </w:rPr>
        <w:t xml:space="preserve"> – 20</w:t>
      </w:r>
      <w:r w:rsidR="00DC5653">
        <w:rPr>
          <w:szCs w:val="24"/>
        </w:rPr>
        <w:t>20</w:t>
      </w:r>
      <w:r w:rsidRPr="00F9227B">
        <w:rPr>
          <w:szCs w:val="24"/>
        </w:rPr>
        <w:t>,</w:t>
      </w:r>
    </w:p>
    <w:p w14:paraId="386A630D"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Danych statystycznych GUS – do</w:t>
      </w:r>
      <w:r w:rsidR="008F6D1C" w:rsidRPr="00F9227B">
        <w:rPr>
          <w:szCs w:val="24"/>
        </w:rPr>
        <w:t>stępnych</w:t>
      </w:r>
      <w:r w:rsidRPr="00F9227B">
        <w:rPr>
          <w:szCs w:val="24"/>
        </w:rPr>
        <w:t xml:space="preserve"> na stronie </w:t>
      </w:r>
      <w:hyperlink r:id="rId24" w:history="1">
        <w:r w:rsidRPr="00F9227B">
          <w:rPr>
            <w:rStyle w:val="Hipercze"/>
            <w:color w:val="auto"/>
            <w:szCs w:val="24"/>
          </w:rPr>
          <w:t>www.gus.stat.gov.pl</w:t>
        </w:r>
      </w:hyperlink>
      <w:r w:rsidRPr="00F9227B">
        <w:rPr>
          <w:szCs w:val="24"/>
        </w:rPr>
        <w:t xml:space="preserve">, </w:t>
      </w:r>
    </w:p>
    <w:p w14:paraId="538652B6"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Informacji miesięcznych o sytuacji na rynku pracy opracowanych przez Wojewódzki Urząd Pracy w Kielcach – dostępnych na stronie internetowej </w:t>
      </w:r>
      <w:hyperlink r:id="rId25" w:history="1">
        <w:r w:rsidRPr="00F9227B">
          <w:rPr>
            <w:rStyle w:val="Hipercze"/>
            <w:color w:val="auto"/>
            <w:szCs w:val="24"/>
          </w:rPr>
          <w:t>www.wup.kielce.pl</w:t>
        </w:r>
      </w:hyperlink>
      <w:r w:rsidRPr="00F9227B">
        <w:rPr>
          <w:szCs w:val="24"/>
        </w:rPr>
        <w:t>.</w:t>
      </w:r>
    </w:p>
    <w:p w14:paraId="631FEB4E" w14:textId="77777777" w:rsidR="00D873C3" w:rsidRPr="00F9227B" w:rsidRDefault="00D873C3" w:rsidP="00500DCA">
      <w:pPr>
        <w:pStyle w:val="WW-Domylnie"/>
        <w:numPr>
          <w:ilvl w:val="0"/>
          <w:numId w:val="3"/>
        </w:numPr>
        <w:tabs>
          <w:tab w:val="center" w:pos="4896"/>
          <w:tab w:val="right" w:pos="9432"/>
        </w:tabs>
        <w:jc w:val="both"/>
        <w:rPr>
          <w:szCs w:val="24"/>
        </w:rPr>
      </w:pPr>
      <w:r w:rsidRPr="00F9227B">
        <w:rPr>
          <w:szCs w:val="24"/>
        </w:rPr>
        <w:t xml:space="preserve">Rejestrów wewnętrznych prowadzonych przez Powiatowy Urząd Pracy                  </w:t>
      </w:r>
      <w:r w:rsidR="00676C32">
        <w:rPr>
          <w:szCs w:val="24"/>
        </w:rPr>
        <w:t xml:space="preserve">                          </w:t>
      </w:r>
      <w:r w:rsidRPr="00F9227B">
        <w:rPr>
          <w:szCs w:val="24"/>
        </w:rPr>
        <w:t>w Jędrzejowie.</w:t>
      </w:r>
    </w:p>
    <w:p w14:paraId="5A92EB59" w14:textId="77777777" w:rsidR="00A7492B" w:rsidRPr="00F9227B" w:rsidRDefault="00A7492B" w:rsidP="00FC4284">
      <w:pPr>
        <w:jc w:val="both"/>
        <w:rPr>
          <w:color w:val="00B050"/>
          <w:sz w:val="24"/>
          <w:szCs w:val="24"/>
        </w:rPr>
      </w:pPr>
      <w:r w:rsidRPr="00F9227B">
        <w:rPr>
          <w:color w:val="00B050"/>
          <w:sz w:val="24"/>
          <w:szCs w:val="24"/>
        </w:rPr>
        <w:t xml:space="preserve">   </w:t>
      </w:r>
    </w:p>
    <w:p w14:paraId="515B9145" w14:textId="77777777" w:rsidR="00157AAD" w:rsidRPr="00F9227B" w:rsidRDefault="00157AAD" w:rsidP="00FC4284">
      <w:pPr>
        <w:jc w:val="both"/>
        <w:rPr>
          <w:color w:val="00B050"/>
          <w:sz w:val="24"/>
          <w:szCs w:val="24"/>
        </w:rPr>
      </w:pPr>
    </w:p>
    <w:p w14:paraId="40E0D909" w14:textId="77777777" w:rsidR="00DC352F" w:rsidRPr="00F9227B" w:rsidRDefault="00DC352F" w:rsidP="00FC4284">
      <w:pPr>
        <w:rPr>
          <w:color w:val="00B050"/>
          <w:sz w:val="24"/>
          <w:szCs w:val="24"/>
        </w:rPr>
      </w:pPr>
    </w:p>
    <w:p w14:paraId="0CF3075D" w14:textId="6D79BC1B" w:rsidR="00A7492B" w:rsidRPr="00412EC3" w:rsidRDefault="00A7492B" w:rsidP="00FC4284">
      <w:pPr>
        <w:pStyle w:val="Nagwek2"/>
        <w:numPr>
          <w:ilvl w:val="0"/>
          <w:numId w:val="0"/>
        </w:numPr>
        <w:tabs>
          <w:tab w:val="left" w:pos="0"/>
        </w:tabs>
        <w:jc w:val="both"/>
        <w:rPr>
          <w:b w:val="0"/>
          <w:sz w:val="24"/>
          <w:szCs w:val="24"/>
        </w:rPr>
      </w:pPr>
      <w:r w:rsidRPr="00E01C2B">
        <w:rPr>
          <w:b w:val="0"/>
          <w:sz w:val="24"/>
          <w:szCs w:val="24"/>
        </w:rPr>
        <w:t>Jędrzejów</w:t>
      </w:r>
      <w:r w:rsidRPr="00412EC3">
        <w:rPr>
          <w:b w:val="0"/>
          <w:sz w:val="24"/>
          <w:szCs w:val="24"/>
        </w:rPr>
        <w:t>, dnia</w:t>
      </w:r>
      <w:r w:rsidR="00C4367E" w:rsidRPr="00412EC3">
        <w:rPr>
          <w:b w:val="0"/>
          <w:sz w:val="24"/>
          <w:szCs w:val="24"/>
        </w:rPr>
        <w:t xml:space="preserve"> </w:t>
      </w:r>
      <w:r w:rsidR="00412EC3" w:rsidRPr="00412EC3">
        <w:rPr>
          <w:b w:val="0"/>
          <w:sz w:val="24"/>
          <w:szCs w:val="24"/>
        </w:rPr>
        <w:t>10</w:t>
      </w:r>
      <w:r w:rsidR="00EA7FF7" w:rsidRPr="00412EC3">
        <w:rPr>
          <w:b w:val="0"/>
          <w:sz w:val="24"/>
          <w:szCs w:val="24"/>
        </w:rPr>
        <w:t>.05</w:t>
      </w:r>
      <w:r w:rsidR="00C4367E" w:rsidRPr="00412EC3">
        <w:rPr>
          <w:b w:val="0"/>
          <w:sz w:val="24"/>
          <w:szCs w:val="24"/>
        </w:rPr>
        <w:t>.2</w:t>
      </w:r>
      <w:r w:rsidR="00481184" w:rsidRPr="00412EC3">
        <w:rPr>
          <w:b w:val="0"/>
          <w:sz w:val="24"/>
          <w:szCs w:val="24"/>
        </w:rPr>
        <w:t>0</w:t>
      </w:r>
      <w:r w:rsidR="00DC5653" w:rsidRPr="00412EC3">
        <w:rPr>
          <w:b w:val="0"/>
          <w:sz w:val="24"/>
          <w:szCs w:val="24"/>
        </w:rPr>
        <w:t>21</w:t>
      </w:r>
      <w:r w:rsidR="00C4367E" w:rsidRPr="00412EC3">
        <w:rPr>
          <w:b w:val="0"/>
          <w:sz w:val="24"/>
          <w:szCs w:val="24"/>
        </w:rPr>
        <w:t>r</w:t>
      </w:r>
      <w:r w:rsidR="00DC352F" w:rsidRPr="00412EC3">
        <w:rPr>
          <w:b w:val="0"/>
          <w:sz w:val="24"/>
          <w:szCs w:val="24"/>
        </w:rPr>
        <w:t>.</w:t>
      </w:r>
    </w:p>
    <w:p w14:paraId="626E2D23" w14:textId="77777777" w:rsidR="006F242E" w:rsidRPr="00DC5653" w:rsidRDefault="006F242E" w:rsidP="00FC4284">
      <w:pPr>
        <w:rPr>
          <w:color w:val="FF0000"/>
        </w:rPr>
      </w:pPr>
    </w:p>
    <w:p w14:paraId="37C673F4" w14:textId="77777777" w:rsidR="006F242E" w:rsidRPr="00F9227B" w:rsidRDefault="006F242E" w:rsidP="00FC4284">
      <w:pPr>
        <w:rPr>
          <w:color w:val="00B050"/>
        </w:rPr>
      </w:pPr>
    </w:p>
    <w:p w14:paraId="535B221E" w14:textId="77777777" w:rsidR="006F242E" w:rsidRPr="00F9227B" w:rsidRDefault="00553FF5" w:rsidP="00FC4284">
      <w:pPr>
        <w:rPr>
          <w:color w:val="00B050"/>
          <w:sz w:val="24"/>
          <w:szCs w:val="24"/>
        </w:rPr>
      </w:pPr>
      <w:r>
        <w:rPr>
          <w:noProof/>
          <w:color w:val="00B050"/>
          <w:sz w:val="24"/>
          <w:szCs w:val="24"/>
        </w:rPr>
        <mc:AlternateContent>
          <mc:Choice Requires="wps">
            <w:drawing>
              <wp:anchor distT="0" distB="0" distL="114300" distR="114300" simplePos="0" relativeHeight="251650560" behindDoc="1" locked="0" layoutInCell="1" allowOverlap="1" wp14:anchorId="7FDE8073" wp14:editId="6DE517EC">
                <wp:simplePos x="0" y="0"/>
                <wp:positionH relativeFrom="column">
                  <wp:posOffset>5558790</wp:posOffset>
                </wp:positionH>
                <wp:positionV relativeFrom="paragraph">
                  <wp:posOffset>5848350</wp:posOffset>
                </wp:positionV>
                <wp:extent cx="362585" cy="266700"/>
                <wp:effectExtent l="0" t="0" r="3175" b="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5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F84707" w14:textId="1497ADEF" w:rsidR="00326C3C" w:rsidRPr="008B54FC" w:rsidRDefault="00326C3C" w:rsidP="007A4E10">
                            <w:pPr>
                              <w:rPr>
                                <w:sz w:val="24"/>
                                <w:szCs w:val="24"/>
                              </w:rPr>
                            </w:pPr>
                            <w:r>
                              <w:rPr>
                                <w:sz w:val="24"/>
                                <w:szCs w:val="24"/>
                              </w:rPr>
                              <w:t>29</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FDE8073" id="_x0000_s1036" type="#_x0000_t202" style="position:absolute;margin-left:437.7pt;margin-top:460.5pt;width:28.55pt;height:21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" stroked="f">
                <v:textbox style="mso-fit-shape-to-text:t">
                  <w:txbxContent>
                    <w:p w14:paraId="27F84707" w14:textId="1497ADEF" w:rsidR="00326C3C" w:rsidRPr="008B54FC" w:rsidRDefault="00326C3C" w:rsidP="007A4E10">
                      <w:pPr>
                        <w:rPr>
                          <w:sz w:val="24"/>
                          <w:szCs w:val="24"/>
                        </w:rPr>
                      </w:pPr>
                      <w:r>
                        <w:rPr>
                          <w:sz w:val="24"/>
                          <w:szCs w:val="24"/>
                        </w:rPr>
                        <w:t>29</w:t>
                      </w:r>
                    </w:p>
                  </w:txbxContent>
                </v:textbox>
              </v:shape>
            </w:pict>
          </mc:Fallback>
        </mc:AlternateContent>
      </w:r>
    </w:p>
    <w:sectPr w:rsidR="006F242E" w:rsidRPr="00F9227B" w:rsidSect="00D506D1">
      <w:pgSz w:w="11905" w:h="16837"/>
      <w:pgMar w:top="1418" w:right="1418" w:bottom="1418"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85BAE5" w14:textId="77777777" w:rsidR="002E62D9" w:rsidRDefault="002E62D9">
      <w:r>
        <w:separator/>
      </w:r>
    </w:p>
  </w:endnote>
  <w:endnote w:type="continuationSeparator" w:id="0">
    <w:p w14:paraId="59703038" w14:textId="77777777" w:rsidR="002E62D9" w:rsidRDefault="002E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CB4BA" w14:textId="77777777" w:rsidR="00326C3C" w:rsidRDefault="00326C3C" w:rsidP="00E6186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ACE07E7" w14:textId="77777777" w:rsidR="00326C3C" w:rsidRDefault="00326C3C" w:rsidP="00793A7C">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C672B2" w14:textId="77777777" w:rsidR="00326C3C" w:rsidRPr="008B54FC" w:rsidRDefault="00326C3C">
    <w:pPr>
      <w:pStyle w:val="Stopka"/>
      <w:jc w:val="right"/>
      <w:rPr>
        <w:sz w:val="24"/>
        <w:szCs w:val="24"/>
      </w:rPr>
    </w:pPr>
    <w:r w:rsidRPr="008B54FC">
      <w:rPr>
        <w:sz w:val="24"/>
        <w:szCs w:val="24"/>
      </w:rPr>
      <w:fldChar w:fldCharType="begin"/>
    </w:r>
    <w:r w:rsidRPr="008B54FC">
      <w:rPr>
        <w:sz w:val="24"/>
        <w:szCs w:val="24"/>
      </w:rPr>
      <w:instrText>PAGE   \* MERGEFORMAT</w:instrText>
    </w:r>
    <w:r w:rsidRPr="008B54FC">
      <w:rPr>
        <w:sz w:val="24"/>
        <w:szCs w:val="24"/>
      </w:rPr>
      <w:fldChar w:fldCharType="separate"/>
    </w:r>
    <w:r w:rsidR="00E571CF">
      <w:rPr>
        <w:noProof/>
        <w:sz w:val="24"/>
        <w:szCs w:val="24"/>
      </w:rPr>
      <w:t>20</w:t>
    </w:r>
    <w:r w:rsidRPr="008B54FC">
      <w:rPr>
        <w:sz w:val="24"/>
        <w:szCs w:val="24"/>
      </w:rPr>
      <w:fldChar w:fldCharType="end"/>
    </w:r>
  </w:p>
  <w:p w14:paraId="1A2AEC76" w14:textId="77777777" w:rsidR="00326C3C" w:rsidRDefault="00326C3C" w:rsidP="00793A7C">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7F4910" w14:textId="77777777" w:rsidR="00326C3C" w:rsidRDefault="00326C3C">
    <w:pPr>
      <w:pStyle w:val="Stopka"/>
      <w:jc w:val="right"/>
    </w:pPr>
  </w:p>
  <w:p w14:paraId="7922CB3E" w14:textId="77777777" w:rsidR="00326C3C" w:rsidRDefault="00326C3C">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DA587" w14:textId="77777777" w:rsidR="00326C3C" w:rsidRDefault="00326C3C" w:rsidP="00793A7C">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0CE84B" w14:textId="77777777" w:rsidR="00326C3C" w:rsidRPr="00F62FDF" w:rsidRDefault="00326C3C" w:rsidP="00F62F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1832E7" w14:textId="77777777" w:rsidR="002E62D9" w:rsidRDefault="002E62D9">
      <w:r>
        <w:separator/>
      </w:r>
    </w:p>
  </w:footnote>
  <w:footnote w:type="continuationSeparator" w:id="0">
    <w:p w14:paraId="4A3A72CB" w14:textId="77777777" w:rsidR="002E62D9" w:rsidRDefault="002E62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4B7E6ECC"/>
    <w:name w:val="Outline"/>
    <w:lvl w:ilvl="0">
      <w:start w:val="1"/>
      <w:numFmt w:val="bullet"/>
      <w:pStyle w:val="Nagwek1"/>
      <w:lvlText w:val=""/>
      <w:lvlJc w:val="left"/>
      <w:pPr>
        <w:tabs>
          <w:tab w:val="num" w:pos="851"/>
        </w:tabs>
        <w:ind w:left="851" w:firstLine="0"/>
      </w:pPr>
      <w:rPr>
        <w:rFonts w:ascii="Symbol" w:hAnsi="Symbol" w:hint="default"/>
      </w:rPr>
    </w:lvl>
    <w:lvl w:ilvl="1">
      <w:start w:val="1"/>
      <w:numFmt w:val="none"/>
      <w:pStyle w:val="Nagwek2"/>
      <w:suff w:val="nothing"/>
      <w:lvlText w:val=""/>
      <w:lvlJc w:val="left"/>
      <w:pPr>
        <w:tabs>
          <w:tab w:val="num" w:pos="851"/>
        </w:tabs>
        <w:ind w:left="851" w:firstLine="0"/>
      </w:pPr>
    </w:lvl>
    <w:lvl w:ilvl="2">
      <w:start w:val="1"/>
      <w:numFmt w:val="none"/>
      <w:pStyle w:val="Nagwek3"/>
      <w:suff w:val="nothing"/>
      <w:lvlText w:val=""/>
      <w:lvlJc w:val="left"/>
      <w:pPr>
        <w:tabs>
          <w:tab w:val="num" w:pos="851"/>
        </w:tabs>
        <w:ind w:left="851" w:firstLine="0"/>
      </w:pPr>
    </w:lvl>
    <w:lvl w:ilvl="3">
      <w:start w:val="1"/>
      <w:numFmt w:val="none"/>
      <w:pStyle w:val="Nagwek4"/>
      <w:suff w:val="nothing"/>
      <w:lvlText w:val=""/>
      <w:lvlJc w:val="left"/>
      <w:pPr>
        <w:tabs>
          <w:tab w:val="num" w:pos="851"/>
        </w:tabs>
        <w:ind w:left="851" w:firstLine="0"/>
      </w:pPr>
    </w:lvl>
    <w:lvl w:ilvl="4">
      <w:start w:val="1"/>
      <w:numFmt w:val="none"/>
      <w:pStyle w:val="Nagwek5"/>
      <w:suff w:val="nothing"/>
      <w:lvlText w:val=""/>
      <w:lvlJc w:val="left"/>
      <w:pPr>
        <w:tabs>
          <w:tab w:val="num" w:pos="851"/>
        </w:tabs>
        <w:ind w:left="851" w:firstLine="0"/>
      </w:pPr>
    </w:lvl>
    <w:lvl w:ilvl="5">
      <w:start w:val="1"/>
      <w:numFmt w:val="none"/>
      <w:pStyle w:val="Nagwek6"/>
      <w:suff w:val="nothing"/>
      <w:lvlText w:val=""/>
      <w:lvlJc w:val="left"/>
      <w:pPr>
        <w:tabs>
          <w:tab w:val="num" w:pos="851"/>
        </w:tabs>
        <w:ind w:left="851" w:firstLine="0"/>
      </w:pPr>
    </w:lvl>
    <w:lvl w:ilvl="6">
      <w:start w:val="1"/>
      <w:numFmt w:val="none"/>
      <w:pStyle w:val="Nagwek7"/>
      <w:suff w:val="nothing"/>
      <w:lvlText w:val=""/>
      <w:lvlJc w:val="left"/>
      <w:pPr>
        <w:tabs>
          <w:tab w:val="num" w:pos="851"/>
        </w:tabs>
        <w:ind w:left="851" w:firstLine="0"/>
      </w:pPr>
    </w:lvl>
    <w:lvl w:ilvl="7">
      <w:start w:val="1"/>
      <w:numFmt w:val="none"/>
      <w:suff w:val="nothing"/>
      <w:lvlText w:val=""/>
      <w:lvlJc w:val="left"/>
      <w:pPr>
        <w:tabs>
          <w:tab w:val="num" w:pos="851"/>
        </w:tabs>
        <w:ind w:left="851" w:firstLine="0"/>
      </w:pPr>
    </w:lvl>
    <w:lvl w:ilvl="8">
      <w:start w:val="1"/>
      <w:numFmt w:val="none"/>
      <w:suff w:val="nothing"/>
      <w:lvlText w:val=""/>
      <w:lvlJc w:val="left"/>
      <w:pPr>
        <w:tabs>
          <w:tab w:val="num" w:pos="851"/>
        </w:tabs>
        <w:ind w:left="851" w:firstLine="0"/>
      </w:pPr>
    </w:lvl>
  </w:abstractNum>
  <w:abstractNum w:abstractNumId="1">
    <w:nsid w:val="00000002"/>
    <w:multiLevelType w:val="multilevel"/>
    <w:tmpl w:val="00000002"/>
    <w:name w:val="WW8Num2"/>
    <w:lvl w:ilvl="0">
      <w:start w:val="1"/>
      <w:numFmt w:val="bullet"/>
      <w:lvlText w:val=""/>
      <w:lvlJc w:val="left"/>
      <w:pPr>
        <w:tabs>
          <w:tab w:val="num" w:pos="0"/>
        </w:tabs>
        <w:ind w:left="0" w:firstLine="0"/>
      </w:pPr>
      <w:rPr>
        <w:rFonts w:ascii="Symbol" w:hAnsi="Symbol"/>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sz w:val="18"/>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tarSymbol" w:hAnsi="StarSymbol"/>
      </w:rPr>
    </w:lvl>
  </w:abstractNum>
  <w:abstractNum w:abstractNumId="4">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lvl>
  </w:abstractNum>
  <w:abstractNum w:abstractNumId="6">
    <w:nsid w:val="00000007"/>
    <w:multiLevelType w:val="multilevel"/>
    <w:tmpl w:val="00000007"/>
    <w:name w:val="WW8Num7"/>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7">
    <w:nsid w:val="00000008"/>
    <w:multiLevelType w:val="singleLevel"/>
    <w:tmpl w:val="00000008"/>
    <w:name w:val="WW8Num8"/>
    <w:lvl w:ilvl="0">
      <w:start w:val="2"/>
      <w:numFmt w:val="bullet"/>
      <w:lvlText w:val="-"/>
      <w:lvlJc w:val="left"/>
      <w:pPr>
        <w:tabs>
          <w:tab w:val="num" w:pos="720"/>
        </w:tabs>
        <w:ind w:left="720" w:hanging="360"/>
      </w:pPr>
      <w:rPr>
        <w:rFonts w:ascii="Times New Roman" w:hAnsi="Times New Roman"/>
      </w:rPr>
    </w:lvl>
  </w:abstractNum>
  <w:abstractNum w:abstractNumId="8">
    <w:nsid w:val="00000009"/>
    <w:multiLevelType w:val="singleLevel"/>
    <w:tmpl w:val="00000009"/>
    <w:name w:val="WW8Num9"/>
    <w:lvl w:ilvl="0">
      <w:start w:val="2"/>
      <w:numFmt w:val="bullet"/>
      <w:lvlText w:val="-"/>
      <w:lvlJc w:val="left"/>
      <w:pPr>
        <w:tabs>
          <w:tab w:val="num" w:pos="1428"/>
        </w:tabs>
        <w:ind w:left="1428" w:hanging="360"/>
      </w:pPr>
      <w:rPr>
        <w:rFonts w:ascii="Times New Roman" w:hAnsi="Times New Roman"/>
      </w:rPr>
    </w:lvl>
  </w:abstractNum>
  <w:abstractNum w:abstractNumId="9">
    <w:nsid w:val="0000000A"/>
    <w:multiLevelType w:val="singleLevel"/>
    <w:tmpl w:val="0000000A"/>
    <w:name w:val="WW8Num10"/>
    <w:lvl w:ilvl="0">
      <w:start w:val="2"/>
      <w:numFmt w:val="bullet"/>
      <w:lvlText w:val="-"/>
      <w:lvlJc w:val="left"/>
      <w:pPr>
        <w:tabs>
          <w:tab w:val="num" w:pos="720"/>
        </w:tabs>
        <w:ind w:left="720" w:hanging="360"/>
      </w:pPr>
      <w:rPr>
        <w:rFonts w:ascii="Times New Roman" w:hAnsi="Times New Roman"/>
      </w:rPr>
    </w:lvl>
  </w:abstractNum>
  <w:abstractNum w:abstractNumId="10">
    <w:nsid w:val="0000000B"/>
    <w:multiLevelType w:val="singleLevel"/>
    <w:tmpl w:val="0000000B"/>
    <w:name w:val="WW8Num11"/>
    <w:lvl w:ilvl="0">
      <w:start w:val="2"/>
      <w:numFmt w:val="bullet"/>
      <w:lvlText w:val=""/>
      <w:lvlJc w:val="left"/>
      <w:pPr>
        <w:tabs>
          <w:tab w:val="num" w:pos="720"/>
        </w:tabs>
        <w:ind w:left="720" w:hanging="360"/>
      </w:pPr>
      <w:rPr>
        <w:rFonts w:ascii="Symbol" w:hAnsi="Symbol"/>
      </w:rPr>
    </w:lvl>
  </w:abstractNum>
  <w:abstractNum w:abstractNumId="11">
    <w:nsid w:val="0000000C"/>
    <w:multiLevelType w:val="multilevel"/>
    <w:tmpl w:val="80AE1E4E"/>
    <w:name w:val="WW8Num12"/>
    <w:lvl w:ilvl="0">
      <w:start w:val="1"/>
      <w:numFmt w:val="bullet"/>
      <w:lvlText w:val=""/>
      <w:lvlJc w:val="left"/>
      <w:pPr>
        <w:tabs>
          <w:tab w:val="num" w:pos="765"/>
        </w:tabs>
        <w:ind w:left="765" w:hanging="360"/>
      </w:pPr>
      <w:rPr>
        <w:rFonts w:ascii="Symbol" w:hAnsi="Symbol"/>
      </w:rPr>
    </w:lvl>
    <w:lvl w:ilvl="1">
      <w:start w:val="1"/>
      <w:numFmt w:val="bullet"/>
      <w:lvlText w:val=""/>
      <w:lvlJc w:val="left"/>
      <w:pPr>
        <w:tabs>
          <w:tab w:val="num" w:pos="1485"/>
        </w:tabs>
        <w:ind w:left="1485" w:hanging="360"/>
      </w:pPr>
      <w:rPr>
        <w:rFonts w:ascii="Symbol" w:hAnsi="Symbol" w:hint="default"/>
      </w:rPr>
    </w:lvl>
    <w:lvl w:ilvl="2">
      <w:start w:val="1"/>
      <w:numFmt w:val="bullet"/>
      <w:lvlText w:val=""/>
      <w:lvlJc w:val="left"/>
      <w:pPr>
        <w:tabs>
          <w:tab w:val="num" w:pos="2205"/>
        </w:tabs>
        <w:ind w:left="2205" w:hanging="360"/>
      </w:pPr>
      <w:rPr>
        <w:rFonts w:ascii="Wingdings" w:hAnsi="Wingdings"/>
      </w:rPr>
    </w:lvl>
    <w:lvl w:ilvl="3">
      <w:start w:val="1"/>
      <w:numFmt w:val="bullet"/>
      <w:lvlText w:val=""/>
      <w:lvlJc w:val="left"/>
      <w:pPr>
        <w:tabs>
          <w:tab w:val="num" w:pos="2925"/>
        </w:tabs>
        <w:ind w:left="2925" w:hanging="360"/>
      </w:pPr>
      <w:rPr>
        <w:rFonts w:ascii="Symbol" w:hAnsi="Symbol"/>
      </w:rPr>
    </w:lvl>
    <w:lvl w:ilvl="4">
      <w:start w:val="1"/>
      <w:numFmt w:val="bullet"/>
      <w:lvlText w:val="o"/>
      <w:lvlJc w:val="left"/>
      <w:pPr>
        <w:tabs>
          <w:tab w:val="num" w:pos="3645"/>
        </w:tabs>
        <w:ind w:left="3645" w:hanging="360"/>
      </w:pPr>
      <w:rPr>
        <w:rFonts w:ascii="Courier New" w:hAnsi="Courier New" w:cs="Courier New"/>
      </w:rPr>
    </w:lvl>
    <w:lvl w:ilvl="5">
      <w:start w:val="1"/>
      <w:numFmt w:val="bullet"/>
      <w:lvlText w:val=""/>
      <w:lvlJc w:val="left"/>
      <w:pPr>
        <w:tabs>
          <w:tab w:val="num" w:pos="4365"/>
        </w:tabs>
        <w:ind w:left="4365" w:hanging="360"/>
      </w:pPr>
      <w:rPr>
        <w:rFonts w:ascii="Wingdings" w:hAnsi="Wingdings"/>
      </w:rPr>
    </w:lvl>
    <w:lvl w:ilvl="6">
      <w:start w:val="1"/>
      <w:numFmt w:val="bullet"/>
      <w:lvlText w:val=""/>
      <w:lvlJc w:val="left"/>
      <w:pPr>
        <w:tabs>
          <w:tab w:val="num" w:pos="5085"/>
        </w:tabs>
        <w:ind w:left="5085" w:hanging="360"/>
      </w:pPr>
      <w:rPr>
        <w:rFonts w:ascii="Symbol" w:hAnsi="Symbol"/>
      </w:rPr>
    </w:lvl>
    <w:lvl w:ilvl="7">
      <w:start w:val="1"/>
      <w:numFmt w:val="bullet"/>
      <w:lvlText w:val="o"/>
      <w:lvlJc w:val="left"/>
      <w:pPr>
        <w:tabs>
          <w:tab w:val="num" w:pos="5805"/>
        </w:tabs>
        <w:ind w:left="5805" w:hanging="360"/>
      </w:pPr>
      <w:rPr>
        <w:rFonts w:ascii="Courier New" w:hAnsi="Courier New" w:cs="Courier New"/>
      </w:rPr>
    </w:lvl>
    <w:lvl w:ilvl="8">
      <w:start w:val="1"/>
      <w:numFmt w:val="bullet"/>
      <w:lvlText w:val=""/>
      <w:lvlJc w:val="left"/>
      <w:pPr>
        <w:tabs>
          <w:tab w:val="num" w:pos="6525"/>
        </w:tabs>
        <w:ind w:left="6525" w:hanging="360"/>
      </w:pPr>
      <w:rPr>
        <w:rFonts w:ascii="Wingdings" w:hAnsi="Wingdings"/>
      </w:rPr>
    </w:lvl>
  </w:abstractNum>
  <w:abstractNum w:abstractNumId="12">
    <w:nsid w:val="0000000D"/>
    <w:multiLevelType w:val="singleLevel"/>
    <w:tmpl w:val="0000000D"/>
    <w:name w:val="WW8Num13"/>
    <w:lvl w:ilvl="0">
      <w:start w:val="2"/>
      <w:numFmt w:val="bullet"/>
      <w:lvlText w:val="-"/>
      <w:lvlJc w:val="left"/>
      <w:pPr>
        <w:tabs>
          <w:tab w:val="num" w:pos="720"/>
        </w:tabs>
        <w:ind w:left="720" w:hanging="360"/>
      </w:pPr>
      <w:rPr>
        <w:rFonts w:ascii="Times New Roman" w:hAnsi="Times New Roman"/>
      </w:rPr>
    </w:lvl>
  </w:abstractNum>
  <w:abstractNum w:abstractNumId="13">
    <w:nsid w:val="0000000E"/>
    <w:multiLevelType w:val="singleLevel"/>
    <w:tmpl w:val="0000000E"/>
    <w:name w:val="WW8Num14"/>
    <w:lvl w:ilvl="0">
      <w:start w:val="2"/>
      <w:numFmt w:val="bullet"/>
      <w:lvlText w:val="-"/>
      <w:lvlJc w:val="left"/>
      <w:pPr>
        <w:tabs>
          <w:tab w:val="num" w:pos="750"/>
        </w:tabs>
        <w:ind w:left="750" w:hanging="360"/>
      </w:pPr>
      <w:rPr>
        <w:rFonts w:ascii="Times New Roman" w:hAnsi="Times New Roman"/>
      </w:rPr>
    </w:lvl>
  </w:abstractNum>
  <w:abstractNum w:abstractNumId="14">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StarSymbol" w:hAnsi="Star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rPr>
    </w:lvl>
    <w:lvl w:ilvl="6">
      <w:start w:val="1"/>
      <w:numFmt w:val="bullet"/>
      <w:lvlText w:val="●"/>
      <w:lvlJc w:val="left"/>
      <w:pPr>
        <w:tabs>
          <w:tab w:val="num" w:pos="2880"/>
        </w:tabs>
        <w:ind w:left="2880" w:hanging="360"/>
      </w:pPr>
      <w:rPr>
        <w:rFonts w:ascii="StarSymbol" w:hAnsi="Star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6">
    <w:nsid w:val="00000011"/>
    <w:multiLevelType w:val="multilevel"/>
    <w:tmpl w:val="00000011"/>
    <w:name w:val="WW8Num17"/>
    <w:lvl w:ilvl="0">
      <w:start w:val="1"/>
      <w:numFmt w:val="bullet"/>
      <w:lvlText w:val=""/>
      <w:lvlJc w:val="left"/>
      <w:pPr>
        <w:tabs>
          <w:tab w:val="num" w:pos="283"/>
        </w:tabs>
        <w:ind w:left="283" w:hanging="283"/>
      </w:pPr>
      <w:rPr>
        <w:rFonts w:ascii="Symbol" w:hAnsi="Symbol"/>
      </w:rPr>
    </w:lvl>
    <w:lvl w:ilvl="1">
      <w:start w:val="1"/>
      <w:numFmt w:val="bullet"/>
      <w:lvlText w:val=""/>
      <w:lvlJc w:val="left"/>
      <w:pPr>
        <w:tabs>
          <w:tab w:val="num" w:pos="566"/>
        </w:tabs>
        <w:ind w:left="566" w:hanging="283"/>
      </w:pPr>
      <w:rPr>
        <w:rFonts w:ascii="Symbol" w:hAnsi="Symbol"/>
      </w:rPr>
    </w:lvl>
    <w:lvl w:ilvl="2">
      <w:start w:val="1"/>
      <w:numFmt w:val="bullet"/>
      <w:lvlText w:val=""/>
      <w:lvlJc w:val="left"/>
      <w:pPr>
        <w:tabs>
          <w:tab w:val="num" w:pos="849"/>
        </w:tabs>
        <w:ind w:left="849" w:hanging="283"/>
      </w:pPr>
      <w:rPr>
        <w:rFonts w:ascii="Symbol" w:hAnsi="Symbol"/>
      </w:rPr>
    </w:lvl>
    <w:lvl w:ilvl="3">
      <w:start w:val="1"/>
      <w:numFmt w:val="bullet"/>
      <w:lvlText w:val=""/>
      <w:lvlJc w:val="left"/>
      <w:pPr>
        <w:tabs>
          <w:tab w:val="num" w:pos="1132"/>
        </w:tabs>
        <w:ind w:left="1132" w:hanging="283"/>
      </w:pPr>
      <w:rPr>
        <w:rFonts w:ascii="Symbol" w:hAnsi="Symbol"/>
      </w:rPr>
    </w:lvl>
    <w:lvl w:ilvl="4">
      <w:start w:val="1"/>
      <w:numFmt w:val="bullet"/>
      <w:lvlText w:val=""/>
      <w:lvlJc w:val="left"/>
      <w:pPr>
        <w:tabs>
          <w:tab w:val="num" w:pos="1415"/>
        </w:tabs>
        <w:ind w:left="1415" w:hanging="283"/>
      </w:pPr>
      <w:rPr>
        <w:rFonts w:ascii="Symbol" w:hAnsi="Symbol"/>
      </w:rPr>
    </w:lvl>
    <w:lvl w:ilvl="5">
      <w:start w:val="1"/>
      <w:numFmt w:val="bullet"/>
      <w:lvlText w:val=""/>
      <w:lvlJc w:val="left"/>
      <w:pPr>
        <w:tabs>
          <w:tab w:val="num" w:pos="1698"/>
        </w:tabs>
        <w:ind w:left="1698" w:hanging="283"/>
      </w:pPr>
      <w:rPr>
        <w:rFonts w:ascii="Symbol" w:hAnsi="Symbol"/>
      </w:rPr>
    </w:lvl>
    <w:lvl w:ilvl="6">
      <w:start w:val="1"/>
      <w:numFmt w:val="bullet"/>
      <w:lvlText w:val=""/>
      <w:lvlJc w:val="left"/>
      <w:pPr>
        <w:tabs>
          <w:tab w:val="num" w:pos="1981"/>
        </w:tabs>
        <w:ind w:left="1981" w:hanging="283"/>
      </w:pPr>
      <w:rPr>
        <w:rFonts w:ascii="Symbol" w:hAnsi="Symbol"/>
      </w:rPr>
    </w:lvl>
    <w:lvl w:ilvl="7">
      <w:start w:val="1"/>
      <w:numFmt w:val="bullet"/>
      <w:lvlText w:val=""/>
      <w:lvlJc w:val="left"/>
      <w:pPr>
        <w:tabs>
          <w:tab w:val="num" w:pos="2264"/>
        </w:tabs>
        <w:ind w:left="2264" w:hanging="283"/>
      </w:pPr>
      <w:rPr>
        <w:rFonts w:ascii="Symbol" w:hAnsi="Symbol"/>
      </w:rPr>
    </w:lvl>
    <w:lvl w:ilvl="8">
      <w:start w:val="1"/>
      <w:numFmt w:val="bullet"/>
      <w:lvlText w:val=""/>
      <w:lvlJc w:val="left"/>
      <w:pPr>
        <w:tabs>
          <w:tab w:val="num" w:pos="2547"/>
        </w:tabs>
        <w:ind w:left="2547" w:hanging="283"/>
      </w:pPr>
      <w:rPr>
        <w:rFonts w:ascii="Symbol" w:hAnsi="Symbol"/>
      </w:rPr>
    </w:lvl>
  </w:abstractNum>
  <w:abstractNum w:abstractNumId="17">
    <w:nsid w:val="00000012"/>
    <w:multiLevelType w:val="multilevel"/>
    <w:tmpl w:val="D6F62E30"/>
    <w:name w:val="WW8Num18"/>
    <w:lvl w:ilvl="0">
      <w:start w:val="1"/>
      <w:numFmt w:val="bullet"/>
      <w:lvlText w:val=""/>
      <w:lvlJc w:val="left"/>
      <w:pPr>
        <w:tabs>
          <w:tab w:val="num" w:pos="720"/>
        </w:tabs>
        <w:ind w:left="720" w:hanging="360"/>
      </w:pPr>
      <w:rPr>
        <w:rFonts w:ascii="Symbol" w:hAnsi="Symbol"/>
        <w:sz w:val="18"/>
        <w:szCs w:val="18"/>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8">
    <w:nsid w:val="00000015"/>
    <w:multiLevelType w:val="multilevel"/>
    <w:tmpl w:val="B60A517E"/>
    <w:name w:val="WW8Num21"/>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0000002B"/>
    <w:multiLevelType w:val="multilevel"/>
    <w:tmpl w:val="64EE9C28"/>
    <w:name w:val="WW8Num43"/>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rPr>
        <w:rFonts w:ascii="Arial" w:hAnsi="Arial"/>
      </w:rPr>
    </w:lvl>
    <w:lvl w:ilvl="2">
      <w:start w:val="1"/>
      <w:numFmt w:val="decimal"/>
      <w:lvlText w:val="%3."/>
      <w:lvlJc w:val="left"/>
      <w:pPr>
        <w:tabs>
          <w:tab w:val="num" w:pos="1440"/>
        </w:tabs>
        <w:ind w:left="1440" w:hanging="360"/>
      </w:pPr>
      <w:rPr>
        <w:rFonts w:ascii="Arial" w:hAnsi="Arial"/>
      </w:rPr>
    </w:lvl>
    <w:lvl w:ilvl="3">
      <w:start w:val="1"/>
      <w:numFmt w:val="decimal"/>
      <w:lvlText w:val="%4."/>
      <w:lvlJc w:val="left"/>
      <w:pPr>
        <w:tabs>
          <w:tab w:val="num" w:pos="1800"/>
        </w:tabs>
        <w:ind w:left="1800" w:hanging="360"/>
      </w:pPr>
      <w:rPr>
        <w:rFonts w:ascii="Arial" w:hAnsi="Arial"/>
      </w:rPr>
    </w:lvl>
    <w:lvl w:ilvl="4">
      <w:start w:val="1"/>
      <w:numFmt w:val="decimal"/>
      <w:lvlText w:val="%5."/>
      <w:lvlJc w:val="left"/>
      <w:pPr>
        <w:tabs>
          <w:tab w:val="num" w:pos="2160"/>
        </w:tabs>
        <w:ind w:left="2160" w:hanging="360"/>
      </w:pPr>
      <w:rPr>
        <w:rFonts w:ascii="Arial" w:hAnsi="Arial"/>
      </w:rPr>
    </w:lvl>
    <w:lvl w:ilvl="5">
      <w:start w:val="1"/>
      <w:numFmt w:val="decimal"/>
      <w:lvlText w:val="%6."/>
      <w:lvlJc w:val="left"/>
      <w:pPr>
        <w:tabs>
          <w:tab w:val="num" w:pos="2520"/>
        </w:tabs>
        <w:ind w:left="2520" w:hanging="360"/>
      </w:pPr>
      <w:rPr>
        <w:rFonts w:ascii="Arial" w:hAnsi="Arial"/>
      </w:rPr>
    </w:lvl>
    <w:lvl w:ilvl="6">
      <w:start w:val="1"/>
      <w:numFmt w:val="decimal"/>
      <w:lvlText w:val="%7."/>
      <w:lvlJc w:val="left"/>
      <w:pPr>
        <w:tabs>
          <w:tab w:val="num" w:pos="2880"/>
        </w:tabs>
        <w:ind w:left="2880" w:hanging="360"/>
      </w:pPr>
      <w:rPr>
        <w:rFonts w:ascii="Arial" w:hAnsi="Arial"/>
      </w:rPr>
    </w:lvl>
    <w:lvl w:ilvl="7">
      <w:start w:val="1"/>
      <w:numFmt w:val="decimal"/>
      <w:lvlText w:val="%8."/>
      <w:lvlJc w:val="left"/>
      <w:pPr>
        <w:tabs>
          <w:tab w:val="num" w:pos="3240"/>
        </w:tabs>
        <w:ind w:left="3240" w:hanging="360"/>
      </w:pPr>
      <w:rPr>
        <w:rFonts w:ascii="Arial" w:hAnsi="Arial"/>
      </w:rPr>
    </w:lvl>
    <w:lvl w:ilvl="8">
      <w:start w:val="1"/>
      <w:numFmt w:val="decimal"/>
      <w:lvlText w:val="%9."/>
      <w:lvlJc w:val="left"/>
      <w:pPr>
        <w:tabs>
          <w:tab w:val="num" w:pos="3600"/>
        </w:tabs>
        <w:ind w:left="3600" w:hanging="360"/>
      </w:pPr>
      <w:rPr>
        <w:rFonts w:ascii="Arial" w:hAnsi="Arial"/>
      </w:rPr>
    </w:lvl>
  </w:abstractNum>
  <w:abstractNum w:abstractNumId="20">
    <w:nsid w:val="01460880"/>
    <w:multiLevelType w:val="hybridMultilevel"/>
    <w:tmpl w:val="47BA037A"/>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05151A6F"/>
    <w:multiLevelType w:val="hybridMultilevel"/>
    <w:tmpl w:val="82F8F3EA"/>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2">
    <w:nsid w:val="0C0E152F"/>
    <w:multiLevelType w:val="hybridMultilevel"/>
    <w:tmpl w:val="D4BCB646"/>
    <w:lvl w:ilvl="0" w:tplc="C3D4573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0D356708"/>
    <w:multiLevelType w:val="hybridMultilevel"/>
    <w:tmpl w:val="14869FE8"/>
    <w:lvl w:ilvl="0" w:tplc="C4184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0F501FD5"/>
    <w:multiLevelType w:val="hybridMultilevel"/>
    <w:tmpl w:val="DFFC68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12376C51"/>
    <w:multiLevelType w:val="hybridMultilevel"/>
    <w:tmpl w:val="675C8E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16D06A5C"/>
    <w:multiLevelType w:val="hybridMultilevel"/>
    <w:tmpl w:val="244244C6"/>
    <w:lvl w:ilvl="0" w:tplc="16E00866">
      <w:start w:val="1"/>
      <w:numFmt w:val="lowerLetter"/>
      <w:lvlText w:val="%1)"/>
      <w:lvlJc w:val="left"/>
      <w:pPr>
        <w:tabs>
          <w:tab w:val="num" w:pos="1080"/>
        </w:tabs>
        <w:ind w:left="1080" w:hanging="360"/>
      </w:pPr>
      <w:rPr>
        <w:rFonts w:hint="default"/>
        <w:b w:val="0"/>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7">
    <w:nsid w:val="1E1B3160"/>
    <w:multiLevelType w:val="hybridMultilevel"/>
    <w:tmpl w:val="8E6AEB26"/>
    <w:lvl w:ilvl="0" w:tplc="0415000F">
      <w:start w:val="1"/>
      <w:numFmt w:val="decimal"/>
      <w:lvlText w:val="%1."/>
      <w:lvlJc w:val="left"/>
      <w:pPr>
        <w:ind w:left="1211"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21CB292C"/>
    <w:multiLevelType w:val="hybridMultilevel"/>
    <w:tmpl w:val="E5D22A64"/>
    <w:lvl w:ilvl="0" w:tplc="D5C6BC42">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29">
    <w:nsid w:val="267D38DD"/>
    <w:multiLevelType w:val="hybridMultilevel"/>
    <w:tmpl w:val="F0EE799A"/>
    <w:lvl w:ilvl="0" w:tplc="D88AC7B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nsid w:val="274F3BE7"/>
    <w:multiLevelType w:val="hybridMultilevel"/>
    <w:tmpl w:val="84346804"/>
    <w:lvl w:ilvl="0" w:tplc="D88AC7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nsid w:val="29362E30"/>
    <w:multiLevelType w:val="hybridMultilevel"/>
    <w:tmpl w:val="6C7897A2"/>
    <w:lvl w:ilvl="0" w:tplc="D5C6BC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32077CFB"/>
    <w:multiLevelType w:val="multilevel"/>
    <w:tmpl w:val="B726A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33BC6420"/>
    <w:multiLevelType w:val="hybridMultilevel"/>
    <w:tmpl w:val="F3C6B010"/>
    <w:lvl w:ilvl="0" w:tplc="D88AC7B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4">
    <w:nsid w:val="39424979"/>
    <w:multiLevelType w:val="multilevel"/>
    <w:tmpl w:val="CF2A1108"/>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Courier New"/>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Courier New"/>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Courier New"/>
      </w:rPr>
    </w:lvl>
    <w:lvl w:ilvl="8">
      <w:numFmt w:val="bullet"/>
      <w:lvlText w:val=""/>
      <w:lvlJc w:val="left"/>
      <w:pPr>
        <w:ind w:left="7200" w:hanging="360"/>
      </w:pPr>
      <w:rPr>
        <w:rFonts w:ascii="Wingdings" w:hAnsi="Wingdings"/>
      </w:rPr>
    </w:lvl>
  </w:abstractNum>
  <w:abstractNum w:abstractNumId="35">
    <w:nsid w:val="49C41E64"/>
    <w:multiLevelType w:val="hybridMultilevel"/>
    <w:tmpl w:val="0DBE985E"/>
    <w:lvl w:ilvl="0" w:tplc="155A5EF4">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1A90570"/>
    <w:multiLevelType w:val="hybridMultilevel"/>
    <w:tmpl w:val="F46C6C40"/>
    <w:lvl w:ilvl="0" w:tplc="56D47B1A">
      <w:start w:val="1"/>
      <w:numFmt w:val="lowerLetter"/>
      <w:lvlText w:val="%1)"/>
      <w:lvlJc w:val="left"/>
      <w:pPr>
        <w:ind w:left="671" w:hanging="360"/>
      </w:pPr>
      <w:rPr>
        <w:rFonts w:hint="default"/>
        <w:b w:val="0"/>
      </w:rPr>
    </w:lvl>
    <w:lvl w:ilvl="1" w:tplc="04150019" w:tentative="1">
      <w:start w:val="1"/>
      <w:numFmt w:val="lowerLetter"/>
      <w:lvlText w:val="%2."/>
      <w:lvlJc w:val="left"/>
      <w:pPr>
        <w:ind w:left="1391" w:hanging="360"/>
      </w:pPr>
    </w:lvl>
    <w:lvl w:ilvl="2" w:tplc="0415001B" w:tentative="1">
      <w:start w:val="1"/>
      <w:numFmt w:val="lowerRoman"/>
      <w:lvlText w:val="%3."/>
      <w:lvlJc w:val="right"/>
      <w:pPr>
        <w:ind w:left="2111" w:hanging="180"/>
      </w:pPr>
    </w:lvl>
    <w:lvl w:ilvl="3" w:tplc="0415000F" w:tentative="1">
      <w:start w:val="1"/>
      <w:numFmt w:val="decimal"/>
      <w:lvlText w:val="%4."/>
      <w:lvlJc w:val="left"/>
      <w:pPr>
        <w:ind w:left="2831" w:hanging="360"/>
      </w:pPr>
    </w:lvl>
    <w:lvl w:ilvl="4" w:tplc="04150019" w:tentative="1">
      <w:start w:val="1"/>
      <w:numFmt w:val="lowerLetter"/>
      <w:lvlText w:val="%5."/>
      <w:lvlJc w:val="left"/>
      <w:pPr>
        <w:ind w:left="3551" w:hanging="360"/>
      </w:pPr>
    </w:lvl>
    <w:lvl w:ilvl="5" w:tplc="0415001B" w:tentative="1">
      <w:start w:val="1"/>
      <w:numFmt w:val="lowerRoman"/>
      <w:lvlText w:val="%6."/>
      <w:lvlJc w:val="right"/>
      <w:pPr>
        <w:ind w:left="4271" w:hanging="180"/>
      </w:pPr>
    </w:lvl>
    <w:lvl w:ilvl="6" w:tplc="0415000F" w:tentative="1">
      <w:start w:val="1"/>
      <w:numFmt w:val="decimal"/>
      <w:lvlText w:val="%7."/>
      <w:lvlJc w:val="left"/>
      <w:pPr>
        <w:ind w:left="4991" w:hanging="360"/>
      </w:pPr>
    </w:lvl>
    <w:lvl w:ilvl="7" w:tplc="04150019" w:tentative="1">
      <w:start w:val="1"/>
      <w:numFmt w:val="lowerLetter"/>
      <w:lvlText w:val="%8."/>
      <w:lvlJc w:val="left"/>
      <w:pPr>
        <w:ind w:left="5711" w:hanging="360"/>
      </w:pPr>
    </w:lvl>
    <w:lvl w:ilvl="8" w:tplc="0415001B" w:tentative="1">
      <w:start w:val="1"/>
      <w:numFmt w:val="lowerRoman"/>
      <w:lvlText w:val="%9."/>
      <w:lvlJc w:val="right"/>
      <w:pPr>
        <w:ind w:left="6431" w:hanging="180"/>
      </w:pPr>
    </w:lvl>
  </w:abstractNum>
  <w:abstractNum w:abstractNumId="37">
    <w:nsid w:val="52793AB0"/>
    <w:multiLevelType w:val="hybridMultilevel"/>
    <w:tmpl w:val="5BDC86E0"/>
    <w:lvl w:ilvl="0" w:tplc="4C7A6ED2">
      <w:start w:val="1"/>
      <w:numFmt w:val="bullet"/>
      <w:lvlText w:val=""/>
      <w:lvlJc w:val="left"/>
      <w:pPr>
        <w:ind w:left="1180" w:hanging="360"/>
      </w:pPr>
      <w:rPr>
        <w:rFonts w:ascii="Symbol" w:hAnsi="Symbol" w:hint="default"/>
        <w:sz w:val="22"/>
      </w:rPr>
    </w:lvl>
    <w:lvl w:ilvl="1" w:tplc="04150003" w:tentative="1">
      <w:start w:val="1"/>
      <w:numFmt w:val="bullet"/>
      <w:lvlText w:val="o"/>
      <w:lvlJc w:val="left"/>
      <w:pPr>
        <w:ind w:left="1900" w:hanging="360"/>
      </w:pPr>
      <w:rPr>
        <w:rFonts w:ascii="Courier New" w:hAnsi="Courier New" w:cs="Courier New" w:hint="default"/>
      </w:rPr>
    </w:lvl>
    <w:lvl w:ilvl="2" w:tplc="04150005" w:tentative="1">
      <w:start w:val="1"/>
      <w:numFmt w:val="bullet"/>
      <w:lvlText w:val=""/>
      <w:lvlJc w:val="left"/>
      <w:pPr>
        <w:ind w:left="2620" w:hanging="360"/>
      </w:pPr>
      <w:rPr>
        <w:rFonts w:ascii="Wingdings" w:hAnsi="Wingdings" w:hint="default"/>
      </w:rPr>
    </w:lvl>
    <w:lvl w:ilvl="3" w:tplc="04150001" w:tentative="1">
      <w:start w:val="1"/>
      <w:numFmt w:val="bullet"/>
      <w:lvlText w:val=""/>
      <w:lvlJc w:val="left"/>
      <w:pPr>
        <w:ind w:left="3340" w:hanging="360"/>
      </w:pPr>
      <w:rPr>
        <w:rFonts w:ascii="Symbol" w:hAnsi="Symbol" w:hint="default"/>
      </w:rPr>
    </w:lvl>
    <w:lvl w:ilvl="4" w:tplc="04150003" w:tentative="1">
      <w:start w:val="1"/>
      <w:numFmt w:val="bullet"/>
      <w:lvlText w:val="o"/>
      <w:lvlJc w:val="left"/>
      <w:pPr>
        <w:ind w:left="4060" w:hanging="360"/>
      </w:pPr>
      <w:rPr>
        <w:rFonts w:ascii="Courier New" w:hAnsi="Courier New" w:cs="Courier New" w:hint="default"/>
      </w:rPr>
    </w:lvl>
    <w:lvl w:ilvl="5" w:tplc="04150005" w:tentative="1">
      <w:start w:val="1"/>
      <w:numFmt w:val="bullet"/>
      <w:lvlText w:val=""/>
      <w:lvlJc w:val="left"/>
      <w:pPr>
        <w:ind w:left="4780" w:hanging="360"/>
      </w:pPr>
      <w:rPr>
        <w:rFonts w:ascii="Wingdings" w:hAnsi="Wingdings" w:hint="default"/>
      </w:rPr>
    </w:lvl>
    <w:lvl w:ilvl="6" w:tplc="04150001" w:tentative="1">
      <w:start w:val="1"/>
      <w:numFmt w:val="bullet"/>
      <w:lvlText w:val=""/>
      <w:lvlJc w:val="left"/>
      <w:pPr>
        <w:ind w:left="5500" w:hanging="360"/>
      </w:pPr>
      <w:rPr>
        <w:rFonts w:ascii="Symbol" w:hAnsi="Symbol" w:hint="default"/>
      </w:rPr>
    </w:lvl>
    <w:lvl w:ilvl="7" w:tplc="04150003" w:tentative="1">
      <w:start w:val="1"/>
      <w:numFmt w:val="bullet"/>
      <w:lvlText w:val="o"/>
      <w:lvlJc w:val="left"/>
      <w:pPr>
        <w:ind w:left="6220" w:hanging="360"/>
      </w:pPr>
      <w:rPr>
        <w:rFonts w:ascii="Courier New" w:hAnsi="Courier New" w:cs="Courier New" w:hint="default"/>
      </w:rPr>
    </w:lvl>
    <w:lvl w:ilvl="8" w:tplc="04150005" w:tentative="1">
      <w:start w:val="1"/>
      <w:numFmt w:val="bullet"/>
      <w:lvlText w:val=""/>
      <w:lvlJc w:val="left"/>
      <w:pPr>
        <w:ind w:left="6940" w:hanging="360"/>
      </w:pPr>
      <w:rPr>
        <w:rFonts w:ascii="Wingdings" w:hAnsi="Wingdings" w:hint="default"/>
      </w:rPr>
    </w:lvl>
  </w:abstractNum>
  <w:abstractNum w:abstractNumId="38">
    <w:nsid w:val="539D6397"/>
    <w:multiLevelType w:val="hybridMultilevel"/>
    <w:tmpl w:val="E2845F58"/>
    <w:lvl w:ilvl="0" w:tplc="D88AC7B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nsid w:val="54480959"/>
    <w:multiLevelType w:val="hybridMultilevel"/>
    <w:tmpl w:val="9B300E00"/>
    <w:lvl w:ilvl="0" w:tplc="5F221E30">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5D281A3A"/>
    <w:multiLevelType w:val="hybridMultilevel"/>
    <w:tmpl w:val="B55C05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1">
    <w:nsid w:val="63172B75"/>
    <w:multiLevelType w:val="hybridMultilevel"/>
    <w:tmpl w:val="B8AEA200"/>
    <w:lvl w:ilvl="0" w:tplc="4C7A6ED2">
      <w:start w:val="1"/>
      <w:numFmt w:val="bullet"/>
      <w:lvlText w:val=""/>
      <w:lvlJc w:val="left"/>
      <w:pPr>
        <w:ind w:left="720" w:hanging="360"/>
      </w:pPr>
      <w:rPr>
        <w:rFonts w:ascii="Symbol" w:hAnsi="Symbol" w:hint="default"/>
        <w:sz w:val="22"/>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nsid w:val="636149C7"/>
    <w:multiLevelType w:val="hybridMultilevel"/>
    <w:tmpl w:val="F7040BF4"/>
    <w:lvl w:ilvl="0" w:tplc="04150001">
      <w:start w:val="1"/>
      <w:numFmt w:val="bullet"/>
      <w:lvlText w:val=""/>
      <w:lvlJc w:val="left"/>
      <w:pPr>
        <w:ind w:left="1054" w:hanging="360"/>
      </w:pPr>
      <w:rPr>
        <w:rFonts w:ascii="Symbol" w:hAnsi="Symbol" w:hint="default"/>
      </w:rPr>
    </w:lvl>
    <w:lvl w:ilvl="1" w:tplc="04150003" w:tentative="1">
      <w:start w:val="1"/>
      <w:numFmt w:val="bullet"/>
      <w:lvlText w:val="o"/>
      <w:lvlJc w:val="left"/>
      <w:pPr>
        <w:ind w:left="1774" w:hanging="360"/>
      </w:pPr>
      <w:rPr>
        <w:rFonts w:ascii="Courier New" w:hAnsi="Courier New" w:cs="Courier New" w:hint="default"/>
      </w:rPr>
    </w:lvl>
    <w:lvl w:ilvl="2" w:tplc="04150005" w:tentative="1">
      <w:start w:val="1"/>
      <w:numFmt w:val="bullet"/>
      <w:lvlText w:val=""/>
      <w:lvlJc w:val="left"/>
      <w:pPr>
        <w:ind w:left="2494" w:hanging="360"/>
      </w:pPr>
      <w:rPr>
        <w:rFonts w:ascii="Wingdings" w:hAnsi="Wingdings" w:hint="default"/>
      </w:rPr>
    </w:lvl>
    <w:lvl w:ilvl="3" w:tplc="04150001" w:tentative="1">
      <w:start w:val="1"/>
      <w:numFmt w:val="bullet"/>
      <w:lvlText w:val=""/>
      <w:lvlJc w:val="left"/>
      <w:pPr>
        <w:ind w:left="3214" w:hanging="360"/>
      </w:pPr>
      <w:rPr>
        <w:rFonts w:ascii="Symbol" w:hAnsi="Symbol" w:hint="default"/>
      </w:rPr>
    </w:lvl>
    <w:lvl w:ilvl="4" w:tplc="04150003" w:tentative="1">
      <w:start w:val="1"/>
      <w:numFmt w:val="bullet"/>
      <w:lvlText w:val="o"/>
      <w:lvlJc w:val="left"/>
      <w:pPr>
        <w:ind w:left="3934" w:hanging="360"/>
      </w:pPr>
      <w:rPr>
        <w:rFonts w:ascii="Courier New" w:hAnsi="Courier New" w:cs="Courier New" w:hint="default"/>
      </w:rPr>
    </w:lvl>
    <w:lvl w:ilvl="5" w:tplc="04150005" w:tentative="1">
      <w:start w:val="1"/>
      <w:numFmt w:val="bullet"/>
      <w:lvlText w:val=""/>
      <w:lvlJc w:val="left"/>
      <w:pPr>
        <w:ind w:left="4654" w:hanging="360"/>
      </w:pPr>
      <w:rPr>
        <w:rFonts w:ascii="Wingdings" w:hAnsi="Wingdings" w:hint="default"/>
      </w:rPr>
    </w:lvl>
    <w:lvl w:ilvl="6" w:tplc="04150001" w:tentative="1">
      <w:start w:val="1"/>
      <w:numFmt w:val="bullet"/>
      <w:lvlText w:val=""/>
      <w:lvlJc w:val="left"/>
      <w:pPr>
        <w:ind w:left="5374" w:hanging="360"/>
      </w:pPr>
      <w:rPr>
        <w:rFonts w:ascii="Symbol" w:hAnsi="Symbol" w:hint="default"/>
      </w:rPr>
    </w:lvl>
    <w:lvl w:ilvl="7" w:tplc="04150003" w:tentative="1">
      <w:start w:val="1"/>
      <w:numFmt w:val="bullet"/>
      <w:lvlText w:val="o"/>
      <w:lvlJc w:val="left"/>
      <w:pPr>
        <w:ind w:left="6094" w:hanging="360"/>
      </w:pPr>
      <w:rPr>
        <w:rFonts w:ascii="Courier New" w:hAnsi="Courier New" w:cs="Courier New" w:hint="default"/>
      </w:rPr>
    </w:lvl>
    <w:lvl w:ilvl="8" w:tplc="04150005" w:tentative="1">
      <w:start w:val="1"/>
      <w:numFmt w:val="bullet"/>
      <w:lvlText w:val=""/>
      <w:lvlJc w:val="left"/>
      <w:pPr>
        <w:ind w:left="6814" w:hanging="360"/>
      </w:pPr>
      <w:rPr>
        <w:rFonts w:ascii="Wingdings" w:hAnsi="Wingdings" w:hint="default"/>
      </w:rPr>
    </w:lvl>
  </w:abstractNum>
  <w:abstractNum w:abstractNumId="43">
    <w:nsid w:val="63AD20BB"/>
    <w:multiLevelType w:val="hybridMultilevel"/>
    <w:tmpl w:val="B46C2036"/>
    <w:lvl w:ilvl="0" w:tplc="04150011">
      <w:start w:val="1"/>
      <w:numFmt w:val="decimal"/>
      <w:lvlText w:val="%1)"/>
      <w:lvlJc w:val="left"/>
      <w:pPr>
        <w:ind w:left="720" w:hanging="360"/>
      </w:pPr>
    </w:lvl>
    <w:lvl w:ilvl="1" w:tplc="04150019" w:tentative="1">
      <w:start w:val="1"/>
      <w:numFmt w:val="lowerLetter"/>
      <w:lvlText w:val="%2."/>
      <w:lvlJc w:val="left"/>
      <w:pPr>
        <w:ind w:left="1309" w:hanging="360"/>
      </w:pPr>
    </w:lvl>
    <w:lvl w:ilvl="2" w:tplc="0415001B" w:tentative="1">
      <w:start w:val="1"/>
      <w:numFmt w:val="lowerRoman"/>
      <w:lvlText w:val="%3."/>
      <w:lvlJc w:val="right"/>
      <w:pPr>
        <w:ind w:left="2029" w:hanging="180"/>
      </w:pPr>
    </w:lvl>
    <w:lvl w:ilvl="3" w:tplc="0415000F" w:tentative="1">
      <w:start w:val="1"/>
      <w:numFmt w:val="decimal"/>
      <w:lvlText w:val="%4."/>
      <w:lvlJc w:val="left"/>
      <w:pPr>
        <w:ind w:left="2749" w:hanging="360"/>
      </w:pPr>
    </w:lvl>
    <w:lvl w:ilvl="4" w:tplc="04150019" w:tentative="1">
      <w:start w:val="1"/>
      <w:numFmt w:val="lowerLetter"/>
      <w:lvlText w:val="%5."/>
      <w:lvlJc w:val="left"/>
      <w:pPr>
        <w:ind w:left="3469" w:hanging="360"/>
      </w:pPr>
    </w:lvl>
    <w:lvl w:ilvl="5" w:tplc="0415001B" w:tentative="1">
      <w:start w:val="1"/>
      <w:numFmt w:val="lowerRoman"/>
      <w:lvlText w:val="%6."/>
      <w:lvlJc w:val="right"/>
      <w:pPr>
        <w:ind w:left="4189" w:hanging="180"/>
      </w:pPr>
    </w:lvl>
    <w:lvl w:ilvl="6" w:tplc="0415000F" w:tentative="1">
      <w:start w:val="1"/>
      <w:numFmt w:val="decimal"/>
      <w:lvlText w:val="%7."/>
      <w:lvlJc w:val="left"/>
      <w:pPr>
        <w:ind w:left="4909" w:hanging="360"/>
      </w:pPr>
    </w:lvl>
    <w:lvl w:ilvl="7" w:tplc="04150019" w:tentative="1">
      <w:start w:val="1"/>
      <w:numFmt w:val="lowerLetter"/>
      <w:lvlText w:val="%8."/>
      <w:lvlJc w:val="left"/>
      <w:pPr>
        <w:ind w:left="5629" w:hanging="360"/>
      </w:pPr>
    </w:lvl>
    <w:lvl w:ilvl="8" w:tplc="0415001B" w:tentative="1">
      <w:start w:val="1"/>
      <w:numFmt w:val="lowerRoman"/>
      <w:lvlText w:val="%9."/>
      <w:lvlJc w:val="right"/>
      <w:pPr>
        <w:ind w:left="6349" w:hanging="180"/>
      </w:pPr>
    </w:lvl>
  </w:abstractNum>
  <w:abstractNum w:abstractNumId="44">
    <w:nsid w:val="63E63A21"/>
    <w:multiLevelType w:val="hybridMultilevel"/>
    <w:tmpl w:val="2FFE97A0"/>
    <w:lvl w:ilvl="0" w:tplc="629A2A5C">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61F7DA3"/>
    <w:multiLevelType w:val="hybridMultilevel"/>
    <w:tmpl w:val="63BA6E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C66648E"/>
    <w:multiLevelType w:val="hybridMultilevel"/>
    <w:tmpl w:val="41B65154"/>
    <w:lvl w:ilvl="0" w:tplc="0415000F">
      <w:start w:val="1"/>
      <w:numFmt w:val="decimal"/>
      <w:lvlText w:val="%1."/>
      <w:lvlJc w:val="left"/>
      <w:pPr>
        <w:ind w:left="870" w:hanging="360"/>
      </w:pPr>
    </w:lvl>
    <w:lvl w:ilvl="1" w:tplc="5F221E30">
      <w:start w:val="1"/>
      <w:numFmt w:val="upperRoman"/>
      <w:lvlText w:val="%2."/>
      <w:lvlJc w:val="left"/>
      <w:pPr>
        <w:tabs>
          <w:tab w:val="num" w:pos="1950"/>
        </w:tabs>
        <w:ind w:left="1950" w:hanging="720"/>
      </w:pPr>
      <w:rPr>
        <w:rFonts w:hint="default"/>
      </w:r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47">
    <w:nsid w:val="73652DA3"/>
    <w:multiLevelType w:val="hybridMultilevel"/>
    <w:tmpl w:val="F96C3A94"/>
    <w:lvl w:ilvl="0" w:tplc="D88AC7B0">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0"/>
  </w:num>
  <w:num w:numId="2">
    <w:abstractNumId w:val="11"/>
  </w:num>
  <w:num w:numId="3">
    <w:abstractNumId w:val="22"/>
  </w:num>
  <w:num w:numId="4">
    <w:abstractNumId w:val="46"/>
  </w:num>
  <w:num w:numId="5">
    <w:abstractNumId w:val="44"/>
  </w:num>
  <w:num w:numId="6">
    <w:abstractNumId w:val="27"/>
  </w:num>
  <w:num w:numId="7">
    <w:abstractNumId w:val="35"/>
  </w:num>
  <w:num w:numId="8">
    <w:abstractNumId w:val="39"/>
  </w:num>
  <w:num w:numId="9">
    <w:abstractNumId w:val="1"/>
  </w:num>
  <w:num w:numId="10">
    <w:abstractNumId w:val="10"/>
  </w:num>
  <w:num w:numId="11">
    <w:abstractNumId w:val="23"/>
  </w:num>
  <w:num w:numId="12">
    <w:abstractNumId w:val="21"/>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29"/>
  </w:num>
  <w:num w:numId="16">
    <w:abstractNumId w:val="37"/>
  </w:num>
  <w:num w:numId="17">
    <w:abstractNumId w:val="45"/>
  </w:num>
  <w:num w:numId="18">
    <w:abstractNumId w:val="31"/>
  </w:num>
  <w:num w:numId="19">
    <w:abstractNumId w:val="40"/>
  </w:num>
  <w:num w:numId="20">
    <w:abstractNumId w:val="36"/>
  </w:num>
  <w:num w:numId="21">
    <w:abstractNumId w:val="33"/>
  </w:num>
  <w:num w:numId="22">
    <w:abstractNumId w:val="47"/>
  </w:num>
  <w:num w:numId="23">
    <w:abstractNumId w:val="30"/>
  </w:num>
  <w:num w:numId="24">
    <w:abstractNumId w:val="38"/>
  </w:num>
  <w:num w:numId="25">
    <w:abstractNumId w:val="41"/>
  </w:num>
  <w:num w:numId="26">
    <w:abstractNumId w:val="23"/>
  </w:num>
  <w:num w:numId="27">
    <w:abstractNumId w:val="34"/>
  </w:num>
  <w:num w:numId="28">
    <w:abstractNumId w:val="42"/>
  </w:num>
  <w:num w:numId="29">
    <w:abstractNumId w:val="24"/>
  </w:num>
  <w:num w:numId="30">
    <w:abstractNumId w:val="32"/>
  </w:num>
  <w:num w:numId="31">
    <w:abstractNumId w:val="26"/>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4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hyphenationZone w:val="425"/>
  <w:drawingGridHorizontalSpacing w:val="14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52F"/>
    <w:rsid w:val="00000015"/>
    <w:rsid w:val="000005D6"/>
    <w:rsid w:val="000008F9"/>
    <w:rsid w:val="00001418"/>
    <w:rsid w:val="00001A5C"/>
    <w:rsid w:val="00002D71"/>
    <w:rsid w:val="00003D9E"/>
    <w:rsid w:val="00004AE1"/>
    <w:rsid w:val="00007819"/>
    <w:rsid w:val="00007863"/>
    <w:rsid w:val="000107FA"/>
    <w:rsid w:val="00010C44"/>
    <w:rsid w:val="00010D3B"/>
    <w:rsid w:val="00010F6D"/>
    <w:rsid w:val="00010F8E"/>
    <w:rsid w:val="00011E63"/>
    <w:rsid w:val="00013CED"/>
    <w:rsid w:val="00016963"/>
    <w:rsid w:val="00020D77"/>
    <w:rsid w:val="000225F6"/>
    <w:rsid w:val="00026733"/>
    <w:rsid w:val="00026DD9"/>
    <w:rsid w:val="00030451"/>
    <w:rsid w:val="0003099F"/>
    <w:rsid w:val="000344D8"/>
    <w:rsid w:val="00036C36"/>
    <w:rsid w:val="0004227F"/>
    <w:rsid w:val="00042464"/>
    <w:rsid w:val="00044CE8"/>
    <w:rsid w:val="00045A69"/>
    <w:rsid w:val="00045CDD"/>
    <w:rsid w:val="000471D2"/>
    <w:rsid w:val="000478C2"/>
    <w:rsid w:val="000500B6"/>
    <w:rsid w:val="00051323"/>
    <w:rsid w:val="00051F6B"/>
    <w:rsid w:val="00054A1B"/>
    <w:rsid w:val="00055E33"/>
    <w:rsid w:val="00057E40"/>
    <w:rsid w:val="00060CCF"/>
    <w:rsid w:val="00064244"/>
    <w:rsid w:val="000642BF"/>
    <w:rsid w:val="000651EC"/>
    <w:rsid w:val="00070754"/>
    <w:rsid w:val="00070CF4"/>
    <w:rsid w:val="00072FF2"/>
    <w:rsid w:val="00073F85"/>
    <w:rsid w:val="00080AD2"/>
    <w:rsid w:val="00082D47"/>
    <w:rsid w:val="00083BB0"/>
    <w:rsid w:val="00086459"/>
    <w:rsid w:val="000913A8"/>
    <w:rsid w:val="0009295F"/>
    <w:rsid w:val="00092A57"/>
    <w:rsid w:val="00093379"/>
    <w:rsid w:val="00094590"/>
    <w:rsid w:val="00094B8D"/>
    <w:rsid w:val="00095F4F"/>
    <w:rsid w:val="000A057E"/>
    <w:rsid w:val="000A1B16"/>
    <w:rsid w:val="000A335D"/>
    <w:rsid w:val="000A361E"/>
    <w:rsid w:val="000A5851"/>
    <w:rsid w:val="000A5F7D"/>
    <w:rsid w:val="000A64CA"/>
    <w:rsid w:val="000A7630"/>
    <w:rsid w:val="000B096D"/>
    <w:rsid w:val="000B3E43"/>
    <w:rsid w:val="000B57CD"/>
    <w:rsid w:val="000C0BF1"/>
    <w:rsid w:val="000C208F"/>
    <w:rsid w:val="000C3040"/>
    <w:rsid w:val="000C3362"/>
    <w:rsid w:val="000C341D"/>
    <w:rsid w:val="000C49F8"/>
    <w:rsid w:val="000C5F15"/>
    <w:rsid w:val="000C5FF6"/>
    <w:rsid w:val="000C6AA0"/>
    <w:rsid w:val="000C7213"/>
    <w:rsid w:val="000D0A89"/>
    <w:rsid w:val="000D0F20"/>
    <w:rsid w:val="000D14F3"/>
    <w:rsid w:val="000D18B5"/>
    <w:rsid w:val="000D3E85"/>
    <w:rsid w:val="000D44A7"/>
    <w:rsid w:val="000D608F"/>
    <w:rsid w:val="000D627C"/>
    <w:rsid w:val="000E3968"/>
    <w:rsid w:val="000E4628"/>
    <w:rsid w:val="000E4B0F"/>
    <w:rsid w:val="000E4DE9"/>
    <w:rsid w:val="000E6A54"/>
    <w:rsid w:val="000E7B77"/>
    <w:rsid w:val="000E7C51"/>
    <w:rsid w:val="000E7E7E"/>
    <w:rsid w:val="000E7E9B"/>
    <w:rsid w:val="000F39BB"/>
    <w:rsid w:val="000F3E88"/>
    <w:rsid w:val="000F63C6"/>
    <w:rsid w:val="000F7AEA"/>
    <w:rsid w:val="001007E5"/>
    <w:rsid w:val="00102E16"/>
    <w:rsid w:val="001032C3"/>
    <w:rsid w:val="0010398D"/>
    <w:rsid w:val="00103D7D"/>
    <w:rsid w:val="00105955"/>
    <w:rsid w:val="00105D7A"/>
    <w:rsid w:val="00107A54"/>
    <w:rsid w:val="00107AE6"/>
    <w:rsid w:val="00107DB7"/>
    <w:rsid w:val="00107F2E"/>
    <w:rsid w:val="00110984"/>
    <w:rsid w:val="00111B6C"/>
    <w:rsid w:val="00111EFC"/>
    <w:rsid w:val="0011260D"/>
    <w:rsid w:val="00112885"/>
    <w:rsid w:val="00112C6D"/>
    <w:rsid w:val="0011464C"/>
    <w:rsid w:val="001154E7"/>
    <w:rsid w:val="001162A3"/>
    <w:rsid w:val="00116596"/>
    <w:rsid w:val="0011772C"/>
    <w:rsid w:val="00117F0D"/>
    <w:rsid w:val="00120F26"/>
    <w:rsid w:val="00122AC7"/>
    <w:rsid w:val="00123FC9"/>
    <w:rsid w:val="001264EA"/>
    <w:rsid w:val="00127EEE"/>
    <w:rsid w:val="00131BF3"/>
    <w:rsid w:val="00131CAA"/>
    <w:rsid w:val="00133B48"/>
    <w:rsid w:val="00133F3F"/>
    <w:rsid w:val="00135268"/>
    <w:rsid w:val="0013687D"/>
    <w:rsid w:val="001370E6"/>
    <w:rsid w:val="00140632"/>
    <w:rsid w:val="00140ADA"/>
    <w:rsid w:val="00140CB8"/>
    <w:rsid w:val="00141300"/>
    <w:rsid w:val="00142598"/>
    <w:rsid w:val="00145037"/>
    <w:rsid w:val="00145742"/>
    <w:rsid w:val="00150738"/>
    <w:rsid w:val="001525F1"/>
    <w:rsid w:val="00154285"/>
    <w:rsid w:val="00154C39"/>
    <w:rsid w:val="001554A1"/>
    <w:rsid w:val="001569BB"/>
    <w:rsid w:val="001572C3"/>
    <w:rsid w:val="00157AAD"/>
    <w:rsid w:val="00160195"/>
    <w:rsid w:val="001605BC"/>
    <w:rsid w:val="0016352C"/>
    <w:rsid w:val="001637CD"/>
    <w:rsid w:val="00163CA5"/>
    <w:rsid w:val="00167D49"/>
    <w:rsid w:val="001703B0"/>
    <w:rsid w:val="00170D56"/>
    <w:rsid w:val="001718F3"/>
    <w:rsid w:val="00172AEA"/>
    <w:rsid w:val="00175DA2"/>
    <w:rsid w:val="001773B2"/>
    <w:rsid w:val="00177CF6"/>
    <w:rsid w:val="001804E7"/>
    <w:rsid w:val="00182BBA"/>
    <w:rsid w:val="00185BE9"/>
    <w:rsid w:val="001865C9"/>
    <w:rsid w:val="001908B1"/>
    <w:rsid w:val="00190FCA"/>
    <w:rsid w:val="00191FD2"/>
    <w:rsid w:val="00192423"/>
    <w:rsid w:val="0019329B"/>
    <w:rsid w:val="00193FDC"/>
    <w:rsid w:val="001A21EC"/>
    <w:rsid w:val="001A378D"/>
    <w:rsid w:val="001A3C02"/>
    <w:rsid w:val="001A3FBB"/>
    <w:rsid w:val="001A43C5"/>
    <w:rsid w:val="001A44C0"/>
    <w:rsid w:val="001A4B58"/>
    <w:rsid w:val="001A4E29"/>
    <w:rsid w:val="001A5F1F"/>
    <w:rsid w:val="001A673D"/>
    <w:rsid w:val="001A6A1B"/>
    <w:rsid w:val="001A6B81"/>
    <w:rsid w:val="001A7BA6"/>
    <w:rsid w:val="001B1CDE"/>
    <w:rsid w:val="001B29E0"/>
    <w:rsid w:val="001B3EA5"/>
    <w:rsid w:val="001B4B19"/>
    <w:rsid w:val="001B5710"/>
    <w:rsid w:val="001B6FD8"/>
    <w:rsid w:val="001B700A"/>
    <w:rsid w:val="001B760D"/>
    <w:rsid w:val="001C19F5"/>
    <w:rsid w:val="001C2A10"/>
    <w:rsid w:val="001C372E"/>
    <w:rsid w:val="001C3D82"/>
    <w:rsid w:val="001C61DD"/>
    <w:rsid w:val="001D01FA"/>
    <w:rsid w:val="001D0CA4"/>
    <w:rsid w:val="001D0DC2"/>
    <w:rsid w:val="001D221F"/>
    <w:rsid w:val="001D2969"/>
    <w:rsid w:val="001D3D90"/>
    <w:rsid w:val="001D3FAA"/>
    <w:rsid w:val="001D47B0"/>
    <w:rsid w:val="001D4C18"/>
    <w:rsid w:val="001D6E76"/>
    <w:rsid w:val="001E07C8"/>
    <w:rsid w:val="001E0AA5"/>
    <w:rsid w:val="001E366E"/>
    <w:rsid w:val="001E3EE3"/>
    <w:rsid w:val="001E436F"/>
    <w:rsid w:val="001E5C37"/>
    <w:rsid w:val="001E6407"/>
    <w:rsid w:val="001E6E1F"/>
    <w:rsid w:val="001F11A6"/>
    <w:rsid w:val="001F27A6"/>
    <w:rsid w:val="001F35D4"/>
    <w:rsid w:val="001F4A20"/>
    <w:rsid w:val="001F4AF8"/>
    <w:rsid w:val="001F4B31"/>
    <w:rsid w:val="001F5293"/>
    <w:rsid w:val="001F561F"/>
    <w:rsid w:val="0020243C"/>
    <w:rsid w:val="00206151"/>
    <w:rsid w:val="00206212"/>
    <w:rsid w:val="00206221"/>
    <w:rsid w:val="00207A35"/>
    <w:rsid w:val="0021058C"/>
    <w:rsid w:val="00210E86"/>
    <w:rsid w:val="00211350"/>
    <w:rsid w:val="0021313F"/>
    <w:rsid w:val="00213C95"/>
    <w:rsid w:val="0021423F"/>
    <w:rsid w:val="002144F6"/>
    <w:rsid w:val="002157CB"/>
    <w:rsid w:val="00216FC4"/>
    <w:rsid w:val="002207E7"/>
    <w:rsid w:val="00224A7B"/>
    <w:rsid w:val="002251FD"/>
    <w:rsid w:val="00225336"/>
    <w:rsid w:val="00225BE2"/>
    <w:rsid w:val="00225C5C"/>
    <w:rsid w:val="0022600A"/>
    <w:rsid w:val="002264D4"/>
    <w:rsid w:val="00227022"/>
    <w:rsid w:val="0022767F"/>
    <w:rsid w:val="002308B6"/>
    <w:rsid w:val="00231130"/>
    <w:rsid w:val="00231EE6"/>
    <w:rsid w:val="00232043"/>
    <w:rsid w:val="0023348E"/>
    <w:rsid w:val="00233796"/>
    <w:rsid w:val="002353C8"/>
    <w:rsid w:val="00237B69"/>
    <w:rsid w:val="002406D0"/>
    <w:rsid w:val="00240FCE"/>
    <w:rsid w:val="00241D64"/>
    <w:rsid w:val="00243D34"/>
    <w:rsid w:val="00244F19"/>
    <w:rsid w:val="002454C7"/>
    <w:rsid w:val="00246457"/>
    <w:rsid w:val="002472AE"/>
    <w:rsid w:val="00252B72"/>
    <w:rsid w:val="00253548"/>
    <w:rsid w:val="00255223"/>
    <w:rsid w:val="002571B9"/>
    <w:rsid w:val="002575FD"/>
    <w:rsid w:val="00260FAD"/>
    <w:rsid w:val="00261BF5"/>
    <w:rsid w:val="00263526"/>
    <w:rsid w:val="002666E1"/>
    <w:rsid w:val="00266EDB"/>
    <w:rsid w:val="00270154"/>
    <w:rsid w:val="00272A0E"/>
    <w:rsid w:val="00272E1B"/>
    <w:rsid w:val="0027388C"/>
    <w:rsid w:val="002739CC"/>
    <w:rsid w:val="002747CF"/>
    <w:rsid w:val="00276367"/>
    <w:rsid w:val="0027651E"/>
    <w:rsid w:val="00277A64"/>
    <w:rsid w:val="00277BD2"/>
    <w:rsid w:val="00281A82"/>
    <w:rsid w:val="00281B90"/>
    <w:rsid w:val="002820C1"/>
    <w:rsid w:val="0028278A"/>
    <w:rsid w:val="0028381A"/>
    <w:rsid w:val="00285712"/>
    <w:rsid w:val="00285BBC"/>
    <w:rsid w:val="00286340"/>
    <w:rsid w:val="00286F8C"/>
    <w:rsid w:val="002900CE"/>
    <w:rsid w:val="00291BB7"/>
    <w:rsid w:val="0029339E"/>
    <w:rsid w:val="00293517"/>
    <w:rsid w:val="00296EA7"/>
    <w:rsid w:val="00297A59"/>
    <w:rsid w:val="00297E40"/>
    <w:rsid w:val="002A0F66"/>
    <w:rsid w:val="002A135F"/>
    <w:rsid w:val="002A1E4B"/>
    <w:rsid w:val="002A470A"/>
    <w:rsid w:val="002A699D"/>
    <w:rsid w:val="002A6DE8"/>
    <w:rsid w:val="002A7280"/>
    <w:rsid w:val="002A75A8"/>
    <w:rsid w:val="002B1926"/>
    <w:rsid w:val="002B22A9"/>
    <w:rsid w:val="002B256D"/>
    <w:rsid w:val="002B2E51"/>
    <w:rsid w:val="002B425B"/>
    <w:rsid w:val="002B4265"/>
    <w:rsid w:val="002B54C9"/>
    <w:rsid w:val="002B5C56"/>
    <w:rsid w:val="002C0916"/>
    <w:rsid w:val="002C0EE6"/>
    <w:rsid w:val="002C2EE3"/>
    <w:rsid w:val="002C3072"/>
    <w:rsid w:val="002C474A"/>
    <w:rsid w:val="002C475C"/>
    <w:rsid w:val="002C5B46"/>
    <w:rsid w:val="002C73CE"/>
    <w:rsid w:val="002C7631"/>
    <w:rsid w:val="002C7D9A"/>
    <w:rsid w:val="002D011B"/>
    <w:rsid w:val="002D04F6"/>
    <w:rsid w:val="002D24FD"/>
    <w:rsid w:val="002D3672"/>
    <w:rsid w:val="002D3ABD"/>
    <w:rsid w:val="002D3BA6"/>
    <w:rsid w:val="002D5545"/>
    <w:rsid w:val="002D66D6"/>
    <w:rsid w:val="002D727A"/>
    <w:rsid w:val="002E0AC5"/>
    <w:rsid w:val="002E0AF6"/>
    <w:rsid w:val="002E17FE"/>
    <w:rsid w:val="002E18EF"/>
    <w:rsid w:val="002E5745"/>
    <w:rsid w:val="002E5D7D"/>
    <w:rsid w:val="002E62D9"/>
    <w:rsid w:val="002E68ED"/>
    <w:rsid w:val="002F17E0"/>
    <w:rsid w:val="002F1AD4"/>
    <w:rsid w:val="002F2C56"/>
    <w:rsid w:val="002F3743"/>
    <w:rsid w:val="002F37EC"/>
    <w:rsid w:val="002F5955"/>
    <w:rsid w:val="00300864"/>
    <w:rsid w:val="00301090"/>
    <w:rsid w:val="00301628"/>
    <w:rsid w:val="00305D4C"/>
    <w:rsid w:val="00307E83"/>
    <w:rsid w:val="00310EBE"/>
    <w:rsid w:val="00311398"/>
    <w:rsid w:val="00313A53"/>
    <w:rsid w:val="00314ED9"/>
    <w:rsid w:val="0032034C"/>
    <w:rsid w:val="00320F4A"/>
    <w:rsid w:val="00320FEA"/>
    <w:rsid w:val="003222BC"/>
    <w:rsid w:val="00324DAE"/>
    <w:rsid w:val="00325535"/>
    <w:rsid w:val="003263BE"/>
    <w:rsid w:val="00326C3C"/>
    <w:rsid w:val="003301B9"/>
    <w:rsid w:val="00334301"/>
    <w:rsid w:val="00334F32"/>
    <w:rsid w:val="00335089"/>
    <w:rsid w:val="00335BD8"/>
    <w:rsid w:val="00336464"/>
    <w:rsid w:val="003370AE"/>
    <w:rsid w:val="00337363"/>
    <w:rsid w:val="00337A3C"/>
    <w:rsid w:val="00340982"/>
    <w:rsid w:val="00341642"/>
    <w:rsid w:val="00341AA3"/>
    <w:rsid w:val="00342690"/>
    <w:rsid w:val="00344494"/>
    <w:rsid w:val="003444F8"/>
    <w:rsid w:val="00344F32"/>
    <w:rsid w:val="00344F75"/>
    <w:rsid w:val="00345C96"/>
    <w:rsid w:val="003461B8"/>
    <w:rsid w:val="0034653C"/>
    <w:rsid w:val="0034671A"/>
    <w:rsid w:val="00347803"/>
    <w:rsid w:val="00347D9C"/>
    <w:rsid w:val="003516C4"/>
    <w:rsid w:val="003518F3"/>
    <w:rsid w:val="00351C76"/>
    <w:rsid w:val="00351FA2"/>
    <w:rsid w:val="003531C9"/>
    <w:rsid w:val="0035502A"/>
    <w:rsid w:val="00357C14"/>
    <w:rsid w:val="003615E8"/>
    <w:rsid w:val="00361D71"/>
    <w:rsid w:val="00361E63"/>
    <w:rsid w:val="00361FC4"/>
    <w:rsid w:val="00362571"/>
    <w:rsid w:val="00362898"/>
    <w:rsid w:val="00363329"/>
    <w:rsid w:val="0036332F"/>
    <w:rsid w:val="0036548A"/>
    <w:rsid w:val="00367ADB"/>
    <w:rsid w:val="003729C9"/>
    <w:rsid w:val="00376450"/>
    <w:rsid w:val="00376B37"/>
    <w:rsid w:val="00380902"/>
    <w:rsid w:val="003816E5"/>
    <w:rsid w:val="00382448"/>
    <w:rsid w:val="00383B4D"/>
    <w:rsid w:val="003841C6"/>
    <w:rsid w:val="003843EB"/>
    <w:rsid w:val="0038567B"/>
    <w:rsid w:val="00385A01"/>
    <w:rsid w:val="00386262"/>
    <w:rsid w:val="00386F7E"/>
    <w:rsid w:val="00390C42"/>
    <w:rsid w:val="00391A1E"/>
    <w:rsid w:val="00394C5C"/>
    <w:rsid w:val="00394F9C"/>
    <w:rsid w:val="0039527D"/>
    <w:rsid w:val="00395323"/>
    <w:rsid w:val="003954A0"/>
    <w:rsid w:val="00395B13"/>
    <w:rsid w:val="00395E7C"/>
    <w:rsid w:val="003A24EF"/>
    <w:rsid w:val="003A4E03"/>
    <w:rsid w:val="003A5861"/>
    <w:rsid w:val="003A5B0A"/>
    <w:rsid w:val="003A7C85"/>
    <w:rsid w:val="003B1A0D"/>
    <w:rsid w:val="003B2212"/>
    <w:rsid w:val="003B28DD"/>
    <w:rsid w:val="003B3A64"/>
    <w:rsid w:val="003B4803"/>
    <w:rsid w:val="003B6105"/>
    <w:rsid w:val="003B680F"/>
    <w:rsid w:val="003B7F97"/>
    <w:rsid w:val="003C06AE"/>
    <w:rsid w:val="003C12E5"/>
    <w:rsid w:val="003C1D6E"/>
    <w:rsid w:val="003C20B0"/>
    <w:rsid w:val="003C287E"/>
    <w:rsid w:val="003C309E"/>
    <w:rsid w:val="003C4933"/>
    <w:rsid w:val="003C4B7C"/>
    <w:rsid w:val="003C4DE1"/>
    <w:rsid w:val="003C538A"/>
    <w:rsid w:val="003C7BC0"/>
    <w:rsid w:val="003D28C3"/>
    <w:rsid w:val="003D2EBA"/>
    <w:rsid w:val="003D3BA6"/>
    <w:rsid w:val="003D59F7"/>
    <w:rsid w:val="003D5D24"/>
    <w:rsid w:val="003E08A7"/>
    <w:rsid w:val="003E1E43"/>
    <w:rsid w:val="003E2215"/>
    <w:rsid w:val="003E2E78"/>
    <w:rsid w:val="003E3465"/>
    <w:rsid w:val="003E39F1"/>
    <w:rsid w:val="003E3ED5"/>
    <w:rsid w:val="003E443E"/>
    <w:rsid w:val="003E4EAD"/>
    <w:rsid w:val="003E5915"/>
    <w:rsid w:val="003E6573"/>
    <w:rsid w:val="003E679C"/>
    <w:rsid w:val="003E7DE4"/>
    <w:rsid w:val="003F1246"/>
    <w:rsid w:val="003F2137"/>
    <w:rsid w:val="003F2733"/>
    <w:rsid w:val="003F4D6E"/>
    <w:rsid w:val="003F62E9"/>
    <w:rsid w:val="003F64F1"/>
    <w:rsid w:val="003F6F67"/>
    <w:rsid w:val="003F7387"/>
    <w:rsid w:val="003F7AAB"/>
    <w:rsid w:val="00400607"/>
    <w:rsid w:val="004009BF"/>
    <w:rsid w:val="00401C7F"/>
    <w:rsid w:val="00407901"/>
    <w:rsid w:val="00410230"/>
    <w:rsid w:val="00410DD3"/>
    <w:rsid w:val="0041213B"/>
    <w:rsid w:val="0041223E"/>
    <w:rsid w:val="00412EC3"/>
    <w:rsid w:val="0041341E"/>
    <w:rsid w:val="004153CB"/>
    <w:rsid w:val="004167C6"/>
    <w:rsid w:val="00416C39"/>
    <w:rsid w:val="004177D9"/>
    <w:rsid w:val="004206D5"/>
    <w:rsid w:val="004226A0"/>
    <w:rsid w:val="0042327D"/>
    <w:rsid w:val="00423EA0"/>
    <w:rsid w:val="00424081"/>
    <w:rsid w:val="00424623"/>
    <w:rsid w:val="00424957"/>
    <w:rsid w:val="00425680"/>
    <w:rsid w:val="00426338"/>
    <w:rsid w:val="00427B27"/>
    <w:rsid w:val="00430C29"/>
    <w:rsid w:val="004321A6"/>
    <w:rsid w:val="0043248A"/>
    <w:rsid w:val="00433364"/>
    <w:rsid w:val="0043407C"/>
    <w:rsid w:val="00434F8D"/>
    <w:rsid w:val="0043600D"/>
    <w:rsid w:val="00437959"/>
    <w:rsid w:val="004400EC"/>
    <w:rsid w:val="0044061B"/>
    <w:rsid w:val="00441CBF"/>
    <w:rsid w:val="00444F50"/>
    <w:rsid w:val="00445517"/>
    <w:rsid w:val="00445E9A"/>
    <w:rsid w:val="0044785C"/>
    <w:rsid w:val="004512C0"/>
    <w:rsid w:val="0045176F"/>
    <w:rsid w:val="00451BA9"/>
    <w:rsid w:val="00451C6B"/>
    <w:rsid w:val="0045489B"/>
    <w:rsid w:val="00454DB5"/>
    <w:rsid w:val="00455579"/>
    <w:rsid w:val="00461408"/>
    <w:rsid w:val="0046168A"/>
    <w:rsid w:val="00464E03"/>
    <w:rsid w:val="00465373"/>
    <w:rsid w:val="004664E7"/>
    <w:rsid w:val="0046663A"/>
    <w:rsid w:val="00466EA0"/>
    <w:rsid w:val="0046759E"/>
    <w:rsid w:val="004678AE"/>
    <w:rsid w:val="00470709"/>
    <w:rsid w:val="00472561"/>
    <w:rsid w:val="004731B1"/>
    <w:rsid w:val="00473A77"/>
    <w:rsid w:val="00473B4E"/>
    <w:rsid w:val="00473D7B"/>
    <w:rsid w:val="00474009"/>
    <w:rsid w:val="0047427C"/>
    <w:rsid w:val="00474DC0"/>
    <w:rsid w:val="00475461"/>
    <w:rsid w:val="0048065E"/>
    <w:rsid w:val="00481184"/>
    <w:rsid w:val="0048196F"/>
    <w:rsid w:val="004821D2"/>
    <w:rsid w:val="00482844"/>
    <w:rsid w:val="00483F41"/>
    <w:rsid w:val="00484ADA"/>
    <w:rsid w:val="00484CF2"/>
    <w:rsid w:val="00484FBE"/>
    <w:rsid w:val="00485480"/>
    <w:rsid w:val="00487643"/>
    <w:rsid w:val="00487916"/>
    <w:rsid w:val="004905C3"/>
    <w:rsid w:val="0049150D"/>
    <w:rsid w:val="004923D8"/>
    <w:rsid w:val="00492D6C"/>
    <w:rsid w:val="00494615"/>
    <w:rsid w:val="00496ABF"/>
    <w:rsid w:val="004971DA"/>
    <w:rsid w:val="00497DE6"/>
    <w:rsid w:val="004A0886"/>
    <w:rsid w:val="004A0F1E"/>
    <w:rsid w:val="004A167F"/>
    <w:rsid w:val="004A24DD"/>
    <w:rsid w:val="004A2E8A"/>
    <w:rsid w:val="004A467E"/>
    <w:rsid w:val="004A4969"/>
    <w:rsid w:val="004A53C2"/>
    <w:rsid w:val="004A5BC4"/>
    <w:rsid w:val="004A5E12"/>
    <w:rsid w:val="004A6DEF"/>
    <w:rsid w:val="004B049D"/>
    <w:rsid w:val="004B2BA8"/>
    <w:rsid w:val="004B2EED"/>
    <w:rsid w:val="004B32D8"/>
    <w:rsid w:val="004B354E"/>
    <w:rsid w:val="004B3E2C"/>
    <w:rsid w:val="004B3F6A"/>
    <w:rsid w:val="004B5293"/>
    <w:rsid w:val="004B6558"/>
    <w:rsid w:val="004B7C88"/>
    <w:rsid w:val="004C19C8"/>
    <w:rsid w:val="004C20BF"/>
    <w:rsid w:val="004C2536"/>
    <w:rsid w:val="004C2FC6"/>
    <w:rsid w:val="004C3320"/>
    <w:rsid w:val="004C3A0D"/>
    <w:rsid w:val="004C4223"/>
    <w:rsid w:val="004C428A"/>
    <w:rsid w:val="004C5B35"/>
    <w:rsid w:val="004C5E70"/>
    <w:rsid w:val="004C5FB7"/>
    <w:rsid w:val="004C6CB2"/>
    <w:rsid w:val="004C6D9C"/>
    <w:rsid w:val="004D2111"/>
    <w:rsid w:val="004D2243"/>
    <w:rsid w:val="004D3EC0"/>
    <w:rsid w:val="004D4B7E"/>
    <w:rsid w:val="004D5AEB"/>
    <w:rsid w:val="004D790C"/>
    <w:rsid w:val="004E030A"/>
    <w:rsid w:val="004E0952"/>
    <w:rsid w:val="004E290B"/>
    <w:rsid w:val="004E39FF"/>
    <w:rsid w:val="004E4A29"/>
    <w:rsid w:val="004E4A8B"/>
    <w:rsid w:val="004E5994"/>
    <w:rsid w:val="004E60D9"/>
    <w:rsid w:val="004E65EA"/>
    <w:rsid w:val="004F056F"/>
    <w:rsid w:val="004F1A53"/>
    <w:rsid w:val="004F3926"/>
    <w:rsid w:val="004F3A51"/>
    <w:rsid w:val="004F5505"/>
    <w:rsid w:val="00500DCA"/>
    <w:rsid w:val="00500F47"/>
    <w:rsid w:val="00504BD9"/>
    <w:rsid w:val="00505BB5"/>
    <w:rsid w:val="005061C3"/>
    <w:rsid w:val="00506324"/>
    <w:rsid w:val="00510958"/>
    <w:rsid w:val="00511EB3"/>
    <w:rsid w:val="00511EBB"/>
    <w:rsid w:val="005137DC"/>
    <w:rsid w:val="00515FE5"/>
    <w:rsid w:val="0051695F"/>
    <w:rsid w:val="00516F1E"/>
    <w:rsid w:val="005206EF"/>
    <w:rsid w:val="005208F7"/>
    <w:rsid w:val="005249DD"/>
    <w:rsid w:val="0052588A"/>
    <w:rsid w:val="0052630D"/>
    <w:rsid w:val="005304DD"/>
    <w:rsid w:val="00530656"/>
    <w:rsid w:val="005354D7"/>
    <w:rsid w:val="00535D79"/>
    <w:rsid w:val="005361E0"/>
    <w:rsid w:val="005366FD"/>
    <w:rsid w:val="00536CA1"/>
    <w:rsid w:val="00537A59"/>
    <w:rsid w:val="00541BFF"/>
    <w:rsid w:val="00544830"/>
    <w:rsid w:val="00545974"/>
    <w:rsid w:val="00545D0E"/>
    <w:rsid w:val="00546339"/>
    <w:rsid w:val="005471F3"/>
    <w:rsid w:val="005509E7"/>
    <w:rsid w:val="00550C56"/>
    <w:rsid w:val="00550E6C"/>
    <w:rsid w:val="005518AC"/>
    <w:rsid w:val="00552565"/>
    <w:rsid w:val="0055266F"/>
    <w:rsid w:val="00553FF5"/>
    <w:rsid w:val="00554837"/>
    <w:rsid w:val="00554BB7"/>
    <w:rsid w:val="0055533C"/>
    <w:rsid w:val="00555793"/>
    <w:rsid w:val="00555D33"/>
    <w:rsid w:val="00556305"/>
    <w:rsid w:val="0055675C"/>
    <w:rsid w:val="0055683D"/>
    <w:rsid w:val="00556B31"/>
    <w:rsid w:val="00563BC8"/>
    <w:rsid w:val="005659D5"/>
    <w:rsid w:val="00565A61"/>
    <w:rsid w:val="00565BB1"/>
    <w:rsid w:val="00566B5A"/>
    <w:rsid w:val="00566C82"/>
    <w:rsid w:val="00566C87"/>
    <w:rsid w:val="00567180"/>
    <w:rsid w:val="005679B5"/>
    <w:rsid w:val="00573709"/>
    <w:rsid w:val="005739F4"/>
    <w:rsid w:val="005771E8"/>
    <w:rsid w:val="0058069D"/>
    <w:rsid w:val="00582155"/>
    <w:rsid w:val="005836AC"/>
    <w:rsid w:val="00583D9C"/>
    <w:rsid w:val="0058718C"/>
    <w:rsid w:val="005906C3"/>
    <w:rsid w:val="00590876"/>
    <w:rsid w:val="00590CEA"/>
    <w:rsid w:val="00593E59"/>
    <w:rsid w:val="00594E2F"/>
    <w:rsid w:val="00595145"/>
    <w:rsid w:val="00596989"/>
    <w:rsid w:val="00596A35"/>
    <w:rsid w:val="00596A3D"/>
    <w:rsid w:val="0059746F"/>
    <w:rsid w:val="005A0ACF"/>
    <w:rsid w:val="005A1542"/>
    <w:rsid w:val="005A4408"/>
    <w:rsid w:val="005A54A5"/>
    <w:rsid w:val="005A64C7"/>
    <w:rsid w:val="005B0ABC"/>
    <w:rsid w:val="005B1204"/>
    <w:rsid w:val="005B156F"/>
    <w:rsid w:val="005B6EFC"/>
    <w:rsid w:val="005C0C1A"/>
    <w:rsid w:val="005C21C9"/>
    <w:rsid w:val="005C4B80"/>
    <w:rsid w:val="005C5728"/>
    <w:rsid w:val="005C7E42"/>
    <w:rsid w:val="005D144A"/>
    <w:rsid w:val="005D388E"/>
    <w:rsid w:val="005D3F4A"/>
    <w:rsid w:val="005D73E0"/>
    <w:rsid w:val="005E21F6"/>
    <w:rsid w:val="005E2E9E"/>
    <w:rsid w:val="005E2FA0"/>
    <w:rsid w:val="005E393B"/>
    <w:rsid w:val="005E5537"/>
    <w:rsid w:val="005E5AEF"/>
    <w:rsid w:val="005E5F3B"/>
    <w:rsid w:val="005E65BC"/>
    <w:rsid w:val="005E67AE"/>
    <w:rsid w:val="005E70B0"/>
    <w:rsid w:val="005F2FCB"/>
    <w:rsid w:val="005F3029"/>
    <w:rsid w:val="005F3A41"/>
    <w:rsid w:val="005F4CF5"/>
    <w:rsid w:val="005F750D"/>
    <w:rsid w:val="0060042D"/>
    <w:rsid w:val="006024E0"/>
    <w:rsid w:val="00603440"/>
    <w:rsid w:val="00603F28"/>
    <w:rsid w:val="0060441C"/>
    <w:rsid w:val="00605688"/>
    <w:rsid w:val="00605C79"/>
    <w:rsid w:val="00606B70"/>
    <w:rsid w:val="006108FC"/>
    <w:rsid w:val="00610A52"/>
    <w:rsid w:val="00610C62"/>
    <w:rsid w:val="0061127B"/>
    <w:rsid w:val="006165E8"/>
    <w:rsid w:val="006201F8"/>
    <w:rsid w:val="00621DE8"/>
    <w:rsid w:val="0062206A"/>
    <w:rsid w:val="00623F02"/>
    <w:rsid w:val="006250B9"/>
    <w:rsid w:val="006254AB"/>
    <w:rsid w:val="00627B27"/>
    <w:rsid w:val="00630A82"/>
    <w:rsid w:val="0063238B"/>
    <w:rsid w:val="0063329E"/>
    <w:rsid w:val="006345C8"/>
    <w:rsid w:val="00634FA7"/>
    <w:rsid w:val="00637019"/>
    <w:rsid w:val="006371F1"/>
    <w:rsid w:val="006406BC"/>
    <w:rsid w:val="006408BB"/>
    <w:rsid w:val="00640D9A"/>
    <w:rsid w:val="00641FC0"/>
    <w:rsid w:val="00643968"/>
    <w:rsid w:val="0064469E"/>
    <w:rsid w:val="00646F60"/>
    <w:rsid w:val="00647B53"/>
    <w:rsid w:val="006505DE"/>
    <w:rsid w:val="00653472"/>
    <w:rsid w:val="0065534A"/>
    <w:rsid w:val="006556DE"/>
    <w:rsid w:val="00656169"/>
    <w:rsid w:val="00660E19"/>
    <w:rsid w:val="0066137B"/>
    <w:rsid w:val="006620D0"/>
    <w:rsid w:val="00662AD7"/>
    <w:rsid w:val="00663037"/>
    <w:rsid w:val="00663A02"/>
    <w:rsid w:val="006658D1"/>
    <w:rsid w:val="0066772E"/>
    <w:rsid w:val="00671B0D"/>
    <w:rsid w:val="00672DEB"/>
    <w:rsid w:val="006735C4"/>
    <w:rsid w:val="00674AC7"/>
    <w:rsid w:val="0067524A"/>
    <w:rsid w:val="00675BC9"/>
    <w:rsid w:val="00676C32"/>
    <w:rsid w:val="00677CD1"/>
    <w:rsid w:val="00680C27"/>
    <w:rsid w:val="00680C7C"/>
    <w:rsid w:val="00681D34"/>
    <w:rsid w:val="006822F0"/>
    <w:rsid w:val="006833C1"/>
    <w:rsid w:val="00685C4A"/>
    <w:rsid w:val="00687E88"/>
    <w:rsid w:val="00690100"/>
    <w:rsid w:val="00691FC1"/>
    <w:rsid w:val="006923D9"/>
    <w:rsid w:val="00695028"/>
    <w:rsid w:val="00695BB9"/>
    <w:rsid w:val="006A11A2"/>
    <w:rsid w:val="006A4B0D"/>
    <w:rsid w:val="006A59FC"/>
    <w:rsid w:val="006A5CBE"/>
    <w:rsid w:val="006A68CD"/>
    <w:rsid w:val="006A7543"/>
    <w:rsid w:val="006A7D6F"/>
    <w:rsid w:val="006A7EB6"/>
    <w:rsid w:val="006B0445"/>
    <w:rsid w:val="006B0AF4"/>
    <w:rsid w:val="006B1120"/>
    <w:rsid w:val="006B1474"/>
    <w:rsid w:val="006B17BA"/>
    <w:rsid w:val="006B3293"/>
    <w:rsid w:val="006B5ACB"/>
    <w:rsid w:val="006C028D"/>
    <w:rsid w:val="006C1D23"/>
    <w:rsid w:val="006C23A4"/>
    <w:rsid w:val="006C2C00"/>
    <w:rsid w:val="006C4064"/>
    <w:rsid w:val="006C4200"/>
    <w:rsid w:val="006C4F29"/>
    <w:rsid w:val="006C5815"/>
    <w:rsid w:val="006C585F"/>
    <w:rsid w:val="006C5AE0"/>
    <w:rsid w:val="006D05D6"/>
    <w:rsid w:val="006D1205"/>
    <w:rsid w:val="006D56AF"/>
    <w:rsid w:val="006D5AF8"/>
    <w:rsid w:val="006D60C4"/>
    <w:rsid w:val="006D64B6"/>
    <w:rsid w:val="006D6E0E"/>
    <w:rsid w:val="006D782D"/>
    <w:rsid w:val="006D792D"/>
    <w:rsid w:val="006E0E93"/>
    <w:rsid w:val="006E1AA5"/>
    <w:rsid w:val="006E4D3F"/>
    <w:rsid w:val="006E5CE6"/>
    <w:rsid w:val="006E6276"/>
    <w:rsid w:val="006F103A"/>
    <w:rsid w:val="006F242E"/>
    <w:rsid w:val="006F32AC"/>
    <w:rsid w:val="006F398A"/>
    <w:rsid w:val="006F4836"/>
    <w:rsid w:val="006F4E24"/>
    <w:rsid w:val="006F4E94"/>
    <w:rsid w:val="006F4F9C"/>
    <w:rsid w:val="006F5C16"/>
    <w:rsid w:val="006F6108"/>
    <w:rsid w:val="006F635C"/>
    <w:rsid w:val="006F6ABB"/>
    <w:rsid w:val="006F73E2"/>
    <w:rsid w:val="007000E2"/>
    <w:rsid w:val="00700195"/>
    <w:rsid w:val="0070103A"/>
    <w:rsid w:val="0070205C"/>
    <w:rsid w:val="00703CB8"/>
    <w:rsid w:val="00703F26"/>
    <w:rsid w:val="007052E5"/>
    <w:rsid w:val="00710D58"/>
    <w:rsid w:val="00712084"/>
    <w:rsid w:val="00712306"/>
    <w:rsid w:val="00712571"/>
    <w:rsid w:val="00712859"/>
    <w:rsid w:val="00712969"/>
    <w:rsid w:val="00712D1C"/>
    <w:rsid w:val="00713DC8"/>
    <w:rsid w:val="00714A5E"/>
    <w:rsid w:val="0071587A"/>
    <w:rsid w:val="0072000C"/>
    <w:rsid w:val="007208AE"/>
    <w:rsid w:val="0072192A"/>
    <w:rsid w:val="007220B7"/>
    <w:rsid w:val="00722B97"/>
    <w:rsid w:val="0072330B"/>
    <w:rsid w:val="00723554"/>
    <w:rsid w:val="00724B92"/>
    <w:rsid w:val="00725638"/>
    <w:rsid w:val="00725B29"/>
    <w:rsid w:val="00725E82"/>
    <w:rsid w:val="00726843"/>
    <w:rsid w:val="00726B85"/>
    <w:rsid w:val="00727C54"/>
    <w:rsid w:val="007303AA"/>
    <w:rsid w:val="00733320"/>
    <w:rsid w:val="00736209"/>
    <w:rsid w:val="00736311"/>
    <w:rsid w:val="007366B1"/>
    <w:rsid w:val="00741DA8"/>
    <w:rsid w:val="00742ADB"/>
    <w:rsid w:val="007446C3"/>
    <w:rsid w:val="007448CD"/>
    <w:rsid w:val="00745D60"/>
    <w:rsid w:val="007467AA"/>
    <w:rsid w:val="00747A27"/>
    <w:rsid w:val="00747EC5"/>
    <w:rsid w:val="007512FB"/>
    <w:rsid w:val="00751F2C"/>
    <w:rsid w:val="00753887"/>
    <w:rsid w:val="00754287"/>
    <w:rsid w:val="00755E75"/>
    <w:rsid w:val="00760561"/>
    <w:rsid w:val="00760BAB"/>
    <w:rsid w:val="0076181F"/>
    <w:rsid w:val="00763569"/>
    <w:rsid w:val="00763951"/>
    <w:rsid w:val="00764B34"/>
    <w:rsid w:val="00767096"/>
    <w:rsid w:val="007670B4"/>
    <w:rsid w:val="00767F0D"/>
    <w:rsid w:val="0077410E"/>
    <w:rsid w:val="00777DA7"/>
    <w:rsid w:val="00783981"/>
    <w:rsid w:val="00783FE6"/>
    <w:rsid w:val="00786E89"/>
    <w:rsid w:val="00787101"/>
    <w:rsid w:val="00787391"/>
    <w:rsid w:val="007879AE"/>
    <w:rsid w:val="0079189D"/>
    <w:rsid w:val="007919E5"/>
    <w:rsid w:val="0079252F"/>
    <w:rsid w:val="00792F5A"/>
    <w:rsid w:val="00793A7C"/>
    <w:rsid w:val="00794E69"/>
    <w:rsid w:val="00795F82"/>
    <w:rsid w:val="0079657C"/>
    <w:rsid w:val="007A1DC4"/>
    <w:rsid w:val="007A4E10"/>
    <w:rsid w:val="007A5DCB"/>
    <w:rsid w:val="007A6ADA"/>
    <w:rsid w:val="007A74ED"/>
    <w:rsid w:val="007B066D"/>
    <w:rsid w:val="007B0B1C"/>
    <w:rsid w:val="007B158E"/>
    <w:rsid w:val="007B29F0"/>
    <w:rsid w:val="007B2A28"/>
    <w:rsid w:val="007B3454"/>
    <w:rsid w:val="007B411A"/>
    <w:rsid w:val="007B50DB"/>
    <w:rsid w:val="007B5695"/>
    <w:rsid w:val="007B5719"/>
    <w:rsid w:val="007B6069"/>
    <w:rsid w:val="007C03B4"/>
    <w:rsid w:val="007C201D"/>
    <w:rsid w:val="007C2A33"/>
    <w:rsid w:val="007C4314"/>
    <w:rsid w:val="007C46AE"/>
    <w:rsid w:val="007C4B57"/>
    <w:rsid w:val="007C6A9F"/>
    <w:rsid w:val="007C7CB2"/>
    <w:rsid w:val="007D002F"/>
    <w:rsid w:val="007D1262"/>
    <w:rsid w:val="007D1533"/>
    <w:rsid w:val="007D2429"/>
    <w:rsid w:val="007D268A"/>
    <w:rsid w:val="007D2819"/>
    <w:rsid w:val="007D30DE"/>
    <w:rsid w:val="007D38CE"/>
    <w:rsid w:val="007D5920"/>
    <w:rsid w:val="007D66E6"/>
    <w:rsid w:val="007D6D71"/>
    <w:rsid w:val="007D6FE5"/>
    <w:rsid w:val="007D78EE"/>
    <w:rsid w:val="007D7A49"/>
    <w:rsid w:val="007E4232"/>
    <w:rsid w:val="007E5FDA"/>
    <w:rsid w:val="007E639F"/>
    <w:rsid w:val="007E654D"/>
    <w:rsid w:val="007E6772"/>
    <w:rsid w:val="007F11A6"/>
    <w:rsid w:val="007F23B3"/>
    <w:rsid w:val="007F2A2F"/>
    <w:rsid w:val="007F2D80"/>
    <w:rsid w:val="007F5496"/>
    <w:rsid w:val="007F67B5"/>
    <w:rsid w:val="0080204C"/>
    <w:rsid w:val="008050E8"/>
    <w:rsid w:val="00805C20"/>
    <w:rsid w:val="00805D4E"/>
    <w:rsid w:val="0080604E"/>
    <w:rsid w:val="00810A9C"/>
    <w:rsid w:val="008115B6"/>
    <w:rsid w:val="00812E87"/>
    <w:rsid w:val="008137C5"/>
    <w:rsid w:val="00815E33"/>
    <w:rsid w:val="00815FD4"/>
    <w:rsid w:val="008165CF"/>
    <w:rsid w:val="00816CE2"/>
    <w:rsid w:val="0081779D"/>
    <w:rsid w:val="0082007F"/>
    <w:rsid w:val="00820C65"/>
    <w:rsid w:val="008213A2"/>
    <w:rsid w:val="008216EC"/>
    <w:rsid w:val="008218B2"/>
    <w:rsid w:val="00822A16"/>
    <w:rsid w:val="00825875"/>
    <w:rsid w:val="00825CC1"/>
    <w:rsid w:val="00825D10"/>
    <w:rsid w:val="00827228"/>
    <w:rsid w:val="00827869"/>
    <w:rsid w:val="00827C85"/>
    <w:rsid w:val="008304BA"/>
    <w:rsid w:val="00830EC5"/>
    <w:rsid w:val="008322DD"/>
    <w:rsid w:val="00832E02"/>
    <w:rsid w:val="00833E9F"/>
    <w:rsid w:val="00834E29"/>
    <w:rsid w:val="00835423"/>
    <w:rsid w:val="008409A3"/>
    <w:rsid w:val="00841023"/>
    <w:rsid w:val="00842459"/>
    <w:rsid w:val="008430BA"/>
    <w:rsid w:val="0084397E"/>
    <w:rsid w:val="00843EDB"/>
    <w:rsid w:val="008442CC"/>
    <w:rsid w:val="00844563"/>
    <w:rsid w:val="00844AFD"/>
    <w:rsid w:val="00845540"/>
    <w:rsid w:val="008461B3"/>
    <w:rsid w:val="008465EF"/>
    <w:rsid w:val="00846F99"/>
    <w:rsid w:val="00847C07"/>
    <w:rsid w:val="00850DBF"/>
    <w:rsid w:val="00851E33"/>
    <w:rsid w:val="008523A7"/>
    <w:rsid w:val="0085716D"/>
    <w:rsid w:val="0086027C"/>
    <w:rsid w:val="00862373"/>
    <w:rsid w:val="008631D4"/>
    <w:rsid w:val="00865324"/>
    <w:rsid w:val="0086548E"/>
    <w:rsid w:val="00865786"/>
    <w:rsid w:val="00867F88"/>
    <w:rsid w:val="00871D1F"/>
    <w:rsid w:val="0087233B"/>
    <w:rsid w:val="008724B6"/>
    <w:rsid w:val="008736B9"/>
    <w:rsid w:val="00873A31"/>
    <w:rsid w:val="0087470C"/>
    <w:rsid w:val="00874B2E"/>
    <w:rsid w:val="00875F9D"/>
    <w:rsid w:val="00876E80"/>
    <w:rsid w:val="00876F4E"/>
    <w:rsid w:val="00877772"/>
    <w:rsid w:val="008778BE"/>
    <w:rsid w:val="008805C9"/>
    <w:rsid w:val="00881E62"/>
    <w:rsid w:val="008827BC"/>
    <w:rsid w:val="00882FEE"/>
    <w:rsid w:val="00883966"/>
    <w:rsid w:val="00884721"/>
    <w:rsid w:val="008860EF"/>
    <w:rsid w:val="0088757B"/>
    <w:rsid w:val="00890AE7"/>
    <w:rsid w:val="00890E8A"/>
    <w:rsid w:val="00891E5D"/>
    <w:rsid w:val="00891FBC"/>
    <w:rsid w:val="0089268E"/>
    <w:rsid w:val="008957D0"/>
    <w:rsid w:val="00897358"/>
    <w:rsid w:val="008A03CB"/>
    <w:rsid w:val="008A4121"/>
    <w:rsid w:val="008A48C2"/>
    <w:rsid w:val="008A5948"/>
    <w:rsid w:val="008A5F4B"/>
    <w:rsid w:val="008A7BB7"/>
    <w:rsid w:val="008B01B6"/>
    <w:rsid w:val="008B2D3C"/>
    <w:rsid w:val="008B2E70"/>
    <w:rsid w:val="008B3D86"/>
    <w:rsid w:val="008B4076"/>
    <w:rsid w:val="008B4A39"/>
    <w:rsid w:val="008B50AF"/>
    <w:rsid w:val="008B54FC"/>
    <w:rsid w:val="008B563C"/>
    <w:rsid w:val="008B7D49"/>
    <w:rsid w:val="008C0173"/>
    <w:rsid w:val="008C095D"/>
    <w:rsid w:val="008C1B0B"/>
    <w:rsid w:val="008C3680"/>
    <w:rsid w:val="008C535D"/>
    <w:rsid w:val="008C6EC9"/>
    <w:rsid w:val="008C7052"/>
    <w:rsid w:val="008C7C4C"/>
    <w:rsid w:val="008D34FB"/>
    <w:rsid w:val="008D621E"/>
    <w:rsid w:val="008D6B91"/>
    <w:rsid w:val="008D6BB6"/>
    <w:rsid w:val="008D6CDD"/>
    <w:rsid w:val="008D7AC0"/>
    <w:rsid w:val="008E053E"/>
    <w:rsid w:val="008E0B24"/>
    <w:rsid w:val="008E0F22"/>
    <w:rsid w:val="008E18D4"/>
    <w:rsid w:val="008E1E1F"/>
    <w:rsid w:val="008E2E9B"/>
    <w:rsid w:val="008E38FF"/>
    <w:rsid w:val="008E489D"/>
    <w:rsid w:val="008E4A0C"/>
    <w:rsid w:val="008E4EA6"/>
    <w:rsid w:val="008E4F73"/>
    <w:rsid w:val="008E5AC9"/>
    <w:rsid w:val="008E694E"/>
    <w:rsid w:val="008F0CB4"/>
    <w:rsid w:val="008F1535"/>
    <w:rsid w:val="008F186A"/>
    <w:rsid w:val="008F1DDA"/>
    <w:rsid w:val="008F336A"/>
    <w:rsid w:val="008F4808"/>
    <w:rsid w:val="008F5469"/>
    <w:rsid w:val="008F5D6F"/>
    <w:rsid w:val="008F5DDB"/>
    <w:rsid w:val="008F6D1C"/>
    <w:rsid w:val="00903513"/>
    <w:rsid w:val="00903916"/>
    <w:rsid w:val="00903BB3"/>
    <w:rsid w:val="00907AC4"/>
    <w:rsid w:val="00907E3B"/>
    <w:rsid w:val="00913620"/>
    <w:rsid w:val="00913C84"/>
    <w:rsid w:val="00915677"/>
    <w:rsid w:val="00916137"/>
    <w:rsid w:val="00916A18"/>
    <w:rsid w:val="009207A5"/>
    <w:rsid w:val="00925969"/>
    <w:rsid w:val="00926B17"/>
    <w:rsid w:val="00930E0C"/>
    <w:rsid w:val="00932052"/>
    <w:rsid w:val="009335E8"/>
    <w:rsid w:val="00933757"/>
    <w:rsid w:val="00933A74"/>
    <w:rsid w:val="00934E56"/>
    <w:rsid w:val="00936F4C"/>
    <w:rsid w:val="00940810"/>
    <w:rsid w:val="00942CE3"/>
    <w:rsid w:val="00945519"/>
    <w:rsid w:val="0094590A"/>
    <w:rsid w:val="00945F75"/>
    <w:rsid w:val="0094611F"/>
    <w:rsid w:val="009469BC"/>
    <w:rsid w:val="00946BE2"/>
    <w:rsid w:val="009518BC"/>
    <w:rsid w:val="009534B0"/>
    <w:rsid w:val="00953875"/>
    <w:rsid w:val="009553BF"/>
    <w:rsid w:val="00957571"/>
    <w:rsid w:val="00960002"/>
    <w:rsid w:val="00960BC8"/>
    <w:rsid w:val="00962FAA"/>
    <w:rsid w:val="00965330"/>
    <w:rsid w:val="0096707E"/>
    <w:rsid w:val="0096713C"/>
    <w:rsid w:val="00967FD1"/>
    <w:rsid w:val="0097103E"/>
    <w:rsid w:val="009724FD"/>
    <w:rsid w:val="00974C84"/>
    <w:rsid w:val="00975165"/>
    <w:rsid w:val="009766CE"/>
    <w:rsid w:val="00976833"/>
    <w:rsid w:val="009771EF"/>
    <w:rsid w:val="00977C47"/>
    <w:rsid w:val="009864E2"/>
    <w:rsid w:val="00987ED1"/>
    <w:rsid w:val="009908F9"/>
    <w:rsid w:val="00991E96"/>
    <w:rsid w:val="00993D6C"/>
    <w:rsid w:val="0099403D"/>
    <w:rsid w:val="009A0EB8"/>
    <w:rsid w:val="009A2517"/>
    <w:rsid w:val="009A3C4C"/>
    <w:rsid w:val="009A42FF"/>
    <w:rsid w:val="009A5AB5"/>
    <w:rsid w:val="009B025F"/>
    <w:rsid w:val="009B0712"/>
    <w:rsid w:val="009B19D0"/>
    <w:rsid w:val="009B3BFF"/>
    <w:rsid w:val="009B680C"/>
    <w:rsid w:val="009B72B0"/>
    <w:rsid w:val="009C1CC9"/>
    <w:rsid w:val="009C207F"/>
    <w:rsid w:val="009C4CCD"/>
    <w:rsid w:val="009C4E02"/>
    <w:rsid w:val="009C6DF8"/>
    <w:rsid w:val="009C781F"/>
    <w:rsid w:val="009D137C"/>
    <w:rsid w:val="009D1EF7"/>
    <w:rsid w:val="009D2352"/>
    <w:rsid w:val="009D3A8B"/>
    <w:rsid w:val="009D4128"/>
    <w:rsid w:val="009D4CB5"/>
    <w:rsid w:val="009D59D5"/>
    <w:rsid w:val="009D5CAD"/>
    <w:rsid w:val="009D674A"/>
    <w:rsid w:val="009D6852"/>
    <w:rsid w:val="009D6B17"/>
    <w:rsid w:val="009E1AD7"/>
    <w:rsid w:val="009E2D76"/>
    <w:rsid w:val="009E49D5"/>
    <w:rsid w:val="009E713F"/>
    <w:rsid w:val="009E78B5"/>
    <w:rsid w:val="009F1FDD"/>
    <w:rsid w:val="009F3C0C"/>
    <w:rsid w:val="009F42C3"/>
    <w:rsid w:val="009F52E1"/>
    <w:rsid w:val="00A010E7"/>
    <w:rsid w:val="00A014CE"/>
    <w:rsid w:val="00A04166"/>
    <w:rsid w:val="00A10006"/>
    <w:rsid w:val="00A11DD5"/>
    <w:rsid w:val="00A12594"/>
    <w:rsid w:val="00A12633"/>
    <w:rsid w:val="00A130CA"/>
    <w:rsid w:val="00A14C22"/>
    <w:rsid w:val="00A1533A"/>
    <w:rsid w:val="00A154B8"/>
    <w:rsid w:val="00A16819"/>
    <w:rsid w:val="00A2276E"/>
    <w:rsid w:val="00A2451D"/>
    <w:rsid w:val="00A2647F"/>
    <w:rsid w:val="00A2725D"/>
    <w:rsid w:val="00A30130"/>
    <w:rsid w:val="00A31A9D"/>
    <w:rsid w:val="00A32738"/>
    <w:rsid w:val="00A36AB3"/>
    <w:rsid w:val="00A37551"/>
    <w:rsid w:val="00A37C4B"/>
    <w:rsid w:val="00A40341"/>
    <w:rsid w:val="00A40733"/>
    <w:rsid w:val="00A412DE"/>
    <w:rsid w:val="00A434BF"/>
    <w:rsid w:val="00A46547"/>
    <w:rsid w:val="00A47572"/>
    <w:rsid w:val="00A51242"/>
    <w:rsid w:val="00A52579"/>
    <w:rsid w:val="00A53381"/>
    <w:rsid w:val="00A5400E"/>
    <w:rsid w:val="00A540E2"/>
    <w:rsid w:val="00A54BF5"/>
    <w:rsid w:val="00A55956"/>
    <w:rsid w:val="00A566DC"/>
    <w:rsid w:val="00A5791A"/>
    <w:rsid w:val="00A61CE9"/>
    <w:rsid w:val="00A62650"/>
    <w:rsid w:val="00A62B19"/>
    <w:rsid w:val="00A66472"/>
    <w:rsid w:val="00A66BFB"/>
    <w:rsid w:val="00A7492B"/>
    <w:rsid w:val="00A74D16"/>
    <w:rsid w:val="00A74FF5"/>
    <w:rsid w:val="00A779B6"/>
    <w:rsid w:val="00A82418"/>
    <w:rsid w:val="00A829CC"/>
    <w:rsid w:val="00A86654"/>
    <w:rsid w:val="00A87A72"/>
    <w:rsid w:val="00A87ACA"/>
    <w:rsid w:val="00A902FB"/>
    <w:rsid w:val="00A92DB2"/>
    <w:rsid w:val="00A93AE5"/>
    <w:rsid w:val="00A93E19"/>
    <w:rsid w:val="00A94E6D"/>
    <w:rsid w:val="00A95722"/>
    <w:rsid w:val="00A961B3"/>
    <w:rsid w:val="00A96FE9"/>
    <w:rsid w:val="00AA0263"/>
    <w:rsid w:val="00AA1818"/>
    <w:rsid w:val="00AA1C3A"/>
    <w:rsid w:val="00AA4CBF"/>
    <w:rsid w:val="00AB223A"/>
    <w:rsid w:val="00AB286D"/>
    <w:rsid w:val="00AB2D5F"/>
    <w:rsid w:val="00AB4923"/>
    <w:rsid w:val="00AB6B44"/>
    <w:rsid w:val="00AC03CD"/>
    <w:rsid w:val="00AC09C7"/>
    <w:rsid w:val="00AC0E72"/>
    <w:rsid w:val="00AC140F"/>
    <w:rsid w:val="00AC2B60"/>
    <w:rsid w:val="00AC4A86"/>
    <w:rsid w:val="00AC5DD0"/>
    <w:rsid w:val="00AC5E97"/>
    <w:rsid w:val="00AC6D3C"/>
    <w:rsid w:val="00AC7235"/>
    <w:rsid w:val="00AC7496"/>
    <w:rsid w:val="00AC7D4C"/>
    <w:rsid w:val="00AD0A25"/>
    <w:rsid w:val="00AD0CC4"/>
    <w:rsid w:val="00AD197C"/>
    <w:rsid w:val="00AD22C9"/>
    <w:rsid w:val="00AD27B0"/>
    <w:rsid w:val="00AD5130"/>
    <w:rsid w:val="00AD5B67"/>
    <w:rsid w:val="00AD6899"/>
    <w:rsid w:val="00AE22CE"/>
    <w:rsid w:val="00AE4C21"/>
    <w:rsid w:val="00AE54DE"/>
    <w:rsid w:val="00AE5A64"/>
    <w:rsid w:val="00AF02B6"/>
    <w:rsid w:val="00AF0E0B"/>
    <w:rsid w:val="00AF10E8"/>
    <w:rsid w:val="00AF186E"/>
    <w:rsid w:val="00AF57A5"/>
    <w:rsid w:val="00AF59D2"/>
    <w:rsid w:val="00AF608D"/>
    <w:rsid w:val="00AF7E43"/>
    <w:rsid w:val="00B008AB"/>
    <w:rsid w:val="00B00AFE"/>
    <w:rsid w:val="00B011E2"/>
    <w:rsid w:val="00B0121E"/>
    <w:rsid w:val="00B012F8"/>
    <w:rsid w:val="00B02472"/>
    <w:rsid w:val="00B04133"/>
    <w:rsid w:val="00B043A5"/>
    <w:rsid w:val="00B052CF"/>
    <w:rsid w:val="00B060C5"/>
    <w:rsid w:val="00B06397"/>
    <w:rsid w:val="00B06942"/>
    <w:rsid w:val="00B06D43"/>
    <w:rsid w:val="00B0715F"/>
    <w:rsid w:val="00B103AC"/>
    <w:rsid w:val="00B1109A"/>
    <w:rsid w:val="00B11211"/>
    <w:rsid w:val="00B13543"/>
    <w:rsid w:val="00B135BE"/>
    <w:rsid w:val="00B152D8"/>
    <w:rsid w:val="00B16611"/>
    <w:rsid w:val="00B169EE"/>
    <w:rsid w:val="00B203BB"/>
    <w:rsid w:val="00B210A3"/>
    <w:rsid w:val="00B22FAB"/>
    <w:rsid w:val="00B23375"/>
    <w:rsid w:val="00B24931"/>
    <w:rsid w:val="00B24D59"/>
    <w:rsid w:val="00B25B05"/>
    <w:rsid w:val="00B26E87"/>
    <w:rsid w:val="00B27A03"/>
    <w:rsid w:val="00B27C19"/>
    <w:rsid w:val="00B30CF7"/>
    <w:rsid w:val="00B314BF"/>
    <w:rsid w:val="00B31BFC"/>
    <w:rsid w:val="00B31CD6"/>
    <w:rsid w:val="00B3230E"/>
    <w:rsid w:val="00B334D9"/>
    <w:rsid w:val="00B36397"/>
    <w:rsid w:val="00B36680"/>
    <w:rsid w:val="00B3676B"/>
    <w:rsid w:val="00B36910"/>
    <w:rsid w:val="00B405D0"/>
    <w:rsid w:val="00B406C5"/>
    <w:rsid w:val="00B410FC"/>
    <w:rsid w:val="00B41538"/>
    <w:rsid w:val="00B419B0"/>
    <w:rsid w:val="00B4250D"/>
    <w:rsid w:val="00B43225"/>
    <w:rsid w:val="00B438CB"/>
    <w:rsid w:val="00B438CE"/>
    <w:rsid w:val="00B4394F"/>
    <w:rsid w:val="00B439E4"/>
    <w:rsid w:val="00B5275E"/>
    <w:rsid w:val="00B55194"/>
    <w:rsid w:val="00B56563"/>
    <w:rsid w:val="00B57607"/>
    <w:rsid w:val="00B5770E"/>
    <w:rsid w:val="00B6017A"/>
    <w:rsid w:val="00B632A0"/>
    <w:rsid w:val="00B651F2"/>
    <w:rsid w:val="00B6785A"/>
    <w:rsid w:val="00B6791C"/>
    <w:rsid w:val="00B71B4E"/>
    <w:rsid w:val="00B730EA"/>
    <w:rsid w:val="00B73B32"/>
    <w:rsid w:val="00B74118"/>
    <w:rsid w:val="00B747CA"/>
    <w:rsid w:val="00B74D89"/>
    <w:rsid w:val="00B755EC"/>
    <w:rsid w:val="00B767EC"/>
    <w:rsid w:val="00B800F3"/>
    <w:rsid w:val="00B81B85"/>
    <w:rsid w:val="00B81CF0"/>
    <w:rsid w:val="00B822C4"/>
    <w:rsid w:val="00B839D9"/>
    <w:rsid w:val="00B86363"/>
    <w:rsid w:val="00B8641B"/>
    <w:rsid w:val="00B90E0A"/>
    <w:rsid w:val="00B91635"/>
    <w:rsid w:val="00B927E4"/>
    <w:rsid w:val="00B93055"/>
    <w:rsid w:val="00B9464D"/>
    <w:rsid w:val="00B95DCE"/>
    <w:rsid w:val="00BA0670"/>
    <w:rsid w:val="00BA3B53"/>
    <w:rsid w:val="00BA473F"/>
    <w:rsid w:val="00BA6AA9"/>
    <w:rsid w:val="00BA6C09"/>
    <w:rsid w:val="00BA6E79"/>
    <w:rsid w:val="00BA6F3E"/>
    <w:rsid w:val="00BB018A"/>
    <w:rsid w:val="00BB0DAC"/>
    <w:rsid w:val="00BB3CDB"/>
    <w:rsid w:val="00BB48E7"/>
    <w:rsid w:val="00BB56FC"/>
    <w:rsid w:val="00BB5923"/>
    <w:rsid w:val="00BB684A"/>
    <w:rsid w:val="00BB6CBC"/>
    <w:rsid w:val="00BC0A7D"/>
    <w:rsid w:val="00BC1A70"/>
    <w:rsid w:val="00BC4C6C"/>
    <w:rsid w:val="00BC53D8"/>
    <w:rsid w:val="00BC5D9C"/>
    <w:rsid w:val="00BC7F09"/>
    <w:rsid w:val="00BD025A"/>
    <w:rsid w:val="00BD0383"/>
    <w:rsid w:val="00BD1B00"/>
    <w:rsid w:val="00BD1D0D"/>
    <w:rsid w:val="00BD264F"/>
    <w:rsid w:val="00BD369F"/>
    <w:rsid w:val="00BD62CB"/>
    <w:rsid w:val="00BD7E96"/>
    <w:rsid w:val="00BE161E"/>
    <w:rsid w:val="00BE247C"/>
    <w:rsid w:val="00BE2672"/>
    <w:rsid w:val="00BE4A8E"/>
    <w:rsid w:val="00BE4BEA"/>
    <w:rsid w:val="00BE6B5C"/>
    <w:rsid w:val="00BF0DDF"/>
    <w:rsid w:val="00BF42C8"/>
    <w:rsid w:val="00BF4575"/>
    <w:rsid w:val="00BF7F6E"/>
    <w:rsid w:val="00C00780"/>
    <w:rsid w:val="00C0385E"/>
    <w:rsid w:val="00C03A60"/>
    <w:rsid w:val="00C05213"/>
    <w:rsid w:val="00C0554A"/>
    <w:rsid w:val="00C11D16"/>
    <w:rsid w:val="00C12D84"/>
    <w:rsid w:val="00C14697"/>
    <w:rsid w:val="00C15B4E"/>
    <w:rsid w:val="00C171BC"/>
    <w:rsid w:val="00C234B0"/>
    <w:rsid w:val="00C3291A"/>
    <w:rsid w:val="00C32A02"/>
    <w:rsid w:val="00C33702"/>
    <w:rsid w:val="00C33739"/>
    <w:rsid w:val="00C424C5"/>
    <w:rsid w:val="00C4367E"/>
    <w:rsid w:val="00C470A8"/>
    <w:rsid w:val="00C479AF"/>
    <w:rsid w:val="00C47FAB"/>
    <w:rsid w:val="00C50326"/>
    <w:rsid w:val="00C523D0"/>
    <w:rsid w:val="00C566A8"/>
    <w:rsid w:val="00C571C9"/>
    <w:rsid w:val="00C5792A"/>
    <w:rsid w:val="00C60773"/>
    <w:rsid w:val="00C62C26"/>
    <w:rsid w:val="00C63220"/>
    <w:rsid w:val="00C643EC"/>
    <w:rsid w:val="00C65190"/>
    <w:rsid w:val="00C6538E"/>
    <w:rsid w:val="00C67087"/>
    <w:rsid w:val="00C67525"/>
    <w:rsid w:val="00C705AA"/>
    <w:rsid w:val="00C72110"/>
    <w:rsid w:val="00C73905"/>
    <w:rsid w:val="00C75064"/>
    <w:rsid w:val="00C7658E"/>
    <w:rsid w:val="00C7770D"/>
    <w:rsid w:val="00C777C8"/>
    <w:rsid w:val="00C80BDE"/>
    <w:rsid w:val="00C81359"/>
    <w:rsid w:val="00C82EC0"/>
    <w:rsid w:val="00C835E9"/>
    <w:rsid w:val="00C84498"/>
    <w:rsid w:val="00C84B4C"/>
    <w:rsid w:val="00C86BAD"/>
    <w:rsid w:val="00C87405"/>
    <w:rsid w:val="00C901B5"/>
    <w:rsid w:val="00C92EBD"/>
    <w:rsid w:val="00C93206"/>
    <w:rsid w:val="00C93AF2"/>
    <w:rsid w:val="00C93E31"/>
    <w:rsid w:val="00C94111"/>
    <w:rsid w:val="00C94704"/>
    <w:rsid w:val="00C97003"/>
    <w:rsid w:val="00C970FF"/>
    <w:rsid w:val="00CA04FE"/>
    <w:rsid w:val="00CA2B3F"/>
    <w:rsid w:val="00CA2DB4"/>
    <w:rsid w:val="00CA2E51"/>
    <w:rsid w:val="00CA41AC"/>
    <w:rsid w:val="00CA4303"/>
    <w:rsid w:val="00CA5611"/>
    <w:rsid w:val="00CA6250"/>
    <w:rsid w:val="00CA653C"/>
    <w:rsid w:val="00CB292D"/>
    <w:rsid w:val="00CB2D0A"/>
    <w:rsid w:val="00CB3AE5"/>
    <w:rsid w:val="00CB420F"/>
    <w:rsid w:val="00CB42B4"/>
    <w:rsid w:val="00CB4CEA"/>
    <w:rsid w:val="00CB4D9A"/>
    <w:rsid w:val="00CB58B4"/>
    <w:rsid w:val="00CB5A8D"/>
    <w:rsid w:val="00CB64EF"/>
    <w:rsid w:val="00CB6B3C"/>
    <w:rsid w:val="00CB7EA7"/>
    <w:rsid w:val="00CC0E0E"/>
    <w:rsid w:val="00CC0FA6"/>
    <w:rsid w:val="00CC2BE2"/>
    <w:rsid w:val="00CC3FF9"/>
    <w:rsid w:val="00CC56A5"/>
    <w:rsid w:val="00CC766D"/>
    <w:rsid w:val="00CC79F1"/>
    <w:rsid w:val="00CC7F0D"/>
    <w:rsid w:val="00CD007D"/>
    <w:rsid w:val="00CD2CC2"/>
    <w:rsid w:val="00CD46EE"/>
    <w:rsid w:val="00CD4C75"/>
    <w:rsid w:val="00CD54AC"/>
    <w:rsid w:val="00CD5517"/>
    <w:rsid w:val="00CD6A6B"/>
    <w:rsid w:val="00CD6E58"/>
    <w:rsid w:val="00CE012F"/>
    <w:rsid w:val="00CE178F"/>
    <w:rsid w:val="00CE1846"/>
    <w:rsid w:val="00CE57DC"/>
    <w:rsid w:val="00CE68D0"/>
    <w:rsid w:val="00CE762C"/>
    <w:rsid w:val="00CE7D12"/>
    <w:rsid w:val="00CF0C5C"/>
    <w:rsid w:val="00CF1C7F"/>
    <w:rsid w:val="00CF29F2"/>
    <w:rsid w:val="00CF322E"/>
    <w:rsid w:val="00CF3E34"/>
    <w:rsid w:val="00CF3FC8"/>
    <w:rsid w:val="00CF49FE"/>
    <w:rsid w:val="00CF5C89"/>
    <w:rsid w:val="00D0118C"/>
    <w:rsid w:val="00D02638"/>
    <w:rsid w:val="00D02DCA"/>
    <w:rsid w:val="00D02E3E"/>
    <w:rsid w:val="00D036D7"/>
    <w:rsid w:val="00D04BA9"/>
    <w:rsid w:val="00D05740"/>
    <w:rsid w:val="00D06E4B"/>
    <w:rsid w:val="00D1359A"/>
    <w:rsid w:val="00D13762"/>
    <w:rsid w:val="00D142B5"/>
    <w:rsid w:val="00D1519D"/>
    <w:rsid w:val="00D15217"/>
    <w:rsid w:val="00D158FD"/>
    <w:rsid w:val="00D1603A"/>
    <w:rsid w:val="00D16181"/>
    <w:rsid w:val="00D16423"/>
    <w:rsid w:val="00D1680D"/>
    <w:rsid w:val="00D25A1F"/>
    <w:rsid w:val="00D269F9"/>
    <w:rsid w:val="00D2709B"/>
    <w:rsid w:val="00D27C87"/>
    <w:rsid w:val="00D30065"/>
    <w:rsid w:val="00D305DD"/>
    <w:rsid w:val="00D31B47"/>
    <w:rsid w:val="00D322B1"/>
    <w:rsid w:val="00D3302C"/>
    <w:rsid w:val="00D33444"/>
    <w:rsid w:val="00D349D5"/>
    <w:rsid w:val="00D35099"/>
    <w:rsid w:val="00D359BB"/>
    <w:rsid w:val="00D3768E"/>
    <w:rsid w:val="00D37AF5"/>
    <w:rsid w:val="00D40195"/>
    <w:rsid w:val="00D40A02"/>
    <w:rsid w:val="00D416FD"/>
    <w:rsid w:val="00D4333A"/>
    <w:rsid w:val="00D44041"/>
    <w:rsid w:val="00D447AF"/>
    <w:rsid w:val="00D4663D"/>
    <w:rsid w:val="00D46DF7"/>
    <w:rsid w:val="00D4747A"/>
    <w:rsid w:val="00D47B14"/>
    <w:rsid w:val="00D47F39"/>
    <w:rsid w:val="00D506D1"/>
    <w:rsid w:val="00D51471"/>
    <w:rsid w:val="00D52247"/>
    <w:rsid w:val="00D57C66"/>
    <w:rsid w:val="00D63E26"/>
    <w:rsid w:val="00D64FE8"/>
    <w:rsid w:val="00D66A90"/>
    <w:rsid w:val="00D70613"/>
    <w:rsid w:val="00D71CFE"/>
    <w:rsid w:val="00D7263C"/>
    <w:rsid w:val="00D76B40"/>
    <w:rsid w:val="00D81BE8"/>
    <w:rsid w:val="00D82870"/>
    <w:rsid w:val="00D82D54"/>
    <w:rsid w:val="00D869F2"/>
    <w:rsid w:val="00D87056"/>
    <w:rsid w:val="00D873C3"/>
    <w:rsid w:val="00D8750B"/>
    <w:rsid w:val="00D916E8"/>
    <w:rsid w:val="00D9242D"/>
    <w:rsid w:val="00D939A2"/>
    <w:rsid w:val="00D93E50"/>
    <w:rsid w:val="00D947CA"/>
    <w:rsid w:val="00D967B6"/>
    <w:rsid w:val="00D96B11"/>
    <w:rsid w:val="00D96C27"/>
    <w:rsid w:val="00DA0938"/>
    <w:rsid w:val="00DA154F"/>
    <w:rsid w:val="00DA16C5"/>
    <w:rsid w:val="00DA2061"/>
    <w:rsid w:val="00DA2E75"/>
    <w:rsid w:val="00DA2EEA"/>
    <w:rsid w:val="00DA4962"/>
    <w:rsid w:val="00DA6FD2"/>
    <w:rsid w:val="00DB27E7"/>
    <w:rsid w:val="00DC095A"/>
    <w:rsid w:val="00DC2A4C"/>
    <w:rsid w:val="00DC352F"/>
    <w:rsid w:val="00DC479C"/>
    <w:rsid w:val="00DC5653"/>
    <w:rsid w:val="00DC6306"/>
    <w:rsid w:val="00DC6917"/>
    <w:rsid w:val="00DC7537"/>
    <w:rsid w:val="00DD1459"/>
    <w:rsid w:val="00DD3477"/>
    <w:rsid w:val="00DD450D"/>
    <w:rsid w:val="00DD475F"/>
    <w:rsid w:val="00DD48F3"/>
    <w:rsid w:val="00DD4F0B"/>
    <w:rsid w:val="00DD6180"/>
    <w:rsid w:val="00DD701C"/>
    <w:rsid w:val="00DD786F"/>
    <w:rsid w:val="00DE0906"/>
    <w:rsid w:val="00DE42BF"/>
    <w:rsid w:val="00DE49ED"/>
    <w:rsid w:val="00DE6666"/>
    <w:rsid w:val="00DE6B25"/>
    <w:rsid w:val="00DE6F5E"/>
    <w:rsid w:val="00DE7041"/>
    <w:rsid w:val="00DE7784"/>
    <w:rsid w:val="00DF174F"/>
    <w:rsid w:val="00DF1BB1"/>
    <w:rsid w:val="00DF241E"/>
    <w:rsid w:val="00DF304F"/>
    <w:rsid w:val="00DF3F83"/>
    <w:rsid w:val="00DF7088"/>
    <w:rsid w:val="00E01C2B"/>
    <w:rsid w:val="00E03D5F"/>
    <w:rsid w:val="00E0426D"/>
    <w:rsid w:val="00E0543A"/>
    <w:rsid w:val="00E056AC"/>
    <w:rsid w:val="00E0615C"/>
    <w:rsid w:val="00E07C96"/>
    <w:rsid w:val="00E126CE"/>
    <w:rsid w:val="00E1391E"/>
    <w:rsid w:val="00E147FC"/>
    <w:rsid w:val="00E158A0"/>
    <w:rsid w:val="00E15CA8"/>
    <w:rsid w:val="00E170C0"/>
    <w:rsid w:val="00E17286"/>
    <w:rsid w:val="00E17CA1"/>
    <w:rsid w:val="00E21174"/>
    <w:rsid w:val="00E219CE"/>
    <w:rsid w:val="00E22170"/>
    <w:rsid w:val="00E2220C"/>
    <w:rsid w:val="00E2282E"/>
    <w:rsid w:val="00E236F9"/>
    <w:rsid w:val="00E24395"/>
    <w:rsid w:val="00E2600C"/>
    <w:rsid w:val="00E27245"/>
    <w:rsid w:val="00E307BB"/>
    <w:rsid w:val="00E30892"/>
    <w:rsid w:val="00E322DB"/>
    <w:rsid w:val="00E3237F"/>
    <w:rsid w:val="00E32965"/>
    <w:rsid w:val="00E33F17"/>
    <w:rsid w:val="00E33FC8"/>
    <w:rsid w:val="00E34808"/>
    <w:rsid w:val="00E357BC"/>
    <w:rsid w:val="00E35891"/>
    <w:rsid w:val="00E36E15"/>
    <w:rsid w:val="00E409F6"/>
    <w:rsid w:val="00E40B26"/>
    <w:rsid w:val="00E40B90"/>
    <w:rsid w:val="00E41B8F"/>
    <w:rsid w:val="00E44A5C"/>
    <w:rsid w:val="00E47D6B"/>
    <w:rsid w:val="00E5014B"/>
    <w:rsid w:val="00E50460"/>
    <w:rsid w:val="00E51A18"/>
    <w:rsid w:val="00E554E6"/>
    <w:rsid w:val="00E55A42"/>
    <w:rsid w:val="00E56A75"/>
    <w:rsid w:val="00E571CF"/>
    <w:rsid w:val="00E57DDD"/>
    <w:rsid w:val="00E605A9"/>
    <w:rsid w:val="00E60E55"/>
    <w:rsid w:val="00E61865"/>
    <w:rsid w:val="00E646D6"/>
    <w:rsid w:val="00E6498E"/>
    <w:rsid w:val="00E64B42"/>
    <w:rsid w:val="00E66DF3"/>
    <w:rsid w:val="00E67F97"/>
    <w:rsid w:val="00E70682"/>
    <w:rsid w:val="00E73038"/>
    <w:rsid w:val="00E74AB7"/>
    <w:rsid w:val="00E74F52"/>
    <w:rsid w:val="00E7647E"/>
    <w:rsid w:val="00E7725A"/>
    <w:rsid w:val="00E775AB"/>
    <w:rsid w:val="00E77F09"/>
    <w:rsid w:val="00E8084E"/>
    <w:rsid w:val="00E80E48"/>
    <w:rsid w:val="00E81159"/>
    <w:rsid w:val="00E814FA"/>
    <w:rsid w:val="00E834AC"/>
    <w:rsid w:val="00E842A8"/>
    <w:rsid w:val="00E847C9"/>
    <w:rsid w:val="00E87BEB"/>
    <w:rsid w:val="00E9034E"/>
    <w:rsid w:val="00E91E45"/>
    <w:rsid w:val="00E92B3A"/>
    <w:rsid w:val="00E93046"/>
    <w:rsid w:val="00E93E73"/>
    <w:rsid w:val="00E9465A"/>
    <w:rsid w:val="00E94C4B"/>
    <w:rsid w:val="00E95427"/>
    <w:rsid w:val="00E95B2A"/>
    <w:rsid w:val="00E963BA"/>
    <w:rsid w:val="00E96E28"/>
    <w:rsid w:val="00EA0B4C"/>
    <w:rsid w:val="00EA357E"/>
    <w:rsid w:val="00EA5E89"/>
    <w:rsid w:val="00EA6C43"/>
    <w:rsid w:val="00EA7018"/>
    <w:rsid w:val="00EA7FF7"/>
    <w:rsid w:val="00EB045D"/>
    <w:rsid w:val="00EB188D"/>
    <w:rsid w:val="00EB2E36"/>
    <w:rsid w:val="00EB3BAD"/>
    <w:rsid w:val="00EB5AB9"/>
    <w:rsid w:val="00EC06F4"/>
    <w:rsid w:val="00EC16D1"/>
    <w:rsid w:val="00EC17A3"/>
    <w:rsid w:val="00EC50F1"/>
    <w:rsid w:val="00EC5EC7"/>
    <w:rsid w:val="00EC6F00"/>
    <w:rsid w:val="00EC6FB9"/>
    <w:rsid w:val="00EC7E62"/>
    <w:rsid w:val="00ED0462"/>
    <w:rsid w:val="00ED0F4F"/>
    <w:rsid w:val="00ED202D"/>
    <w:rsid w:val="00ED38C3"/>
    <w:rsid w:val="00ED4ABE"/>
    <w:rsid w:val="00ED54F9"/>
    <w:rsid w:val="00ED5F6A"/>
    <w:rsid w:val="00ED7758"/>
    <w:rsid w:val="00EE1F6E"/>
    <w:rsid w:val="00EE360D"/>
    <w:rsid w:val="00EE4098"/>
    <w:rsid w:val="00EE5BA0"/>
    <w:rsid w:val="00EE6D6E"/>
    <w:rsid w:val="00EE7688"/>
    <w:rsid w:val="00EF3501"/>
    <w:rsid w:val="00EF365E"/>
    <w:rsid w:val="00F03053"/>
    <w:rsid w:val="00F05C67"/>
    <w:rsid w:val="00F06957"/>
    <w:rsid w:val="00F07CA4"/>
    <w:rsid w:val="00F10979"/>
    <w:rsid w:val="00F10CF8"/>
    <w:rsid w:val="00F1227B"/>
    <w:rsid w:val="00F1531E"/>
    <w:rsid w:val="00F17267"/>
    <w:rsid w:val="00F17353"/>
    <w:rsid w:val="00F21220"/>
    <w:rsid w:val="00F23100"/>
    <w:rsid w:val="00F2423C"/>
    <w:rsid w:val="00F2454B"/>
    <w:rsid w:val="00F264A6"/>
    <w:rsid w:val="00F3000D"/>
    <w:rsid w:val="00F30CEE"/>
    <w:rsid w:val="00F400FA"/>
    <w:rsid w:val="00F428BB"/>
    <w:rsid w:val="00F43623"/>
    <w:rsid w:val="00F45BD5"/>
    <w:rsid w:val="00F52118"/>
    <w:rsid w:val="00F53B21"/>
    <w:rsid w:val="00F53EC6"/>
    <w:rsid w:val="00F54044"/>
    <w:rsid w:val="00F569FF"/>
    <w:rsid w:val="00F56AAB"/>
    <w:rsid w:val="00F56AB5"/>
    <w:rsid w:val="00F57910"/>
    <w:rsid w:val="00F6019A"/>
    <w:rsid w:val="00F6085B"/>
    <w:rsid w:val="00F60D53"/>
    <w:rsid w:val="00F61501"/>
    <w:rsid w:val="00F61E63"/>
    <w:rsid w:val="00F62FDF"/>
    <w:rsid w:val="00F63682"/>
    <w:rsid w:val="00F64AC5"/>
    <w:rsid w:val="00F6531E"/>
    <w:rsid w:val="00F6607A"/>
    <w:rsid w:val="00F67379"/>
    <w:rsid w:val="00F7112F"/>
    <w:rsid w:val="00F71C79"/>
    <w:rsid w:val="00F73807"/>
    <w:rsid w:val="00F75597"/>
    <w:rsid w:val="00F7706A"/>
    <w:rsid w:val="00F80B00"/>
    <w:rsid w:val="00F811BC"/>
    <w:rsid w:val="00F81521"/>
    <w:rsid w:val="00F8236D"/>
    <w:rsid w:val="00F8389D"/>
    <w:rsid w:val="00F84646"/>
    <w:rsid w:val="00F85147"/>
    <w:rsid w:val="00F86518"/>
    <w:rsid w:val="00F86656"/>
    <w:rsid w:val="00F874E6"/>
    <w:rsid w:val="00F8776C"/>
    <w:rsid w:val="00F91DD5"/>
    <w:rsid w:val="00F9227B"/>
    <w:rsid w:val="00F93B22"/>
    <w:rsid w:val="00F94BC3"/>
    <w:rsid w:val="00F95629"/>
    <w:rsid w:val="00F95858"/>
    <w:rsid w:val="00F9738C"/>
    <w:rsid w:val="00F97916"/>
    <w:rsid w:val="00F97F17"/>
    <w:rsid w:val="00FA0111"/>
    <w:rsid w:val="00FA0ED5"/>
    <w:rsid w:val="00FA1355"/>
    <w:rsid w:val="00FA6026"/>
    <w:rsid w:val="00FA7F60"/>
    <w:rsid w:val="00FB14EB"/>
    <w:rsid w:val="00FB312B"/>
    <w:rsid w:val="00FB3A4A"/>
    <w:rsid w:val="00FB3B2E"/>
    <w:rsid w:val="00FB3C9B"/>
    <w:rsid w:val="00FB4BEA"/>
    <w:rsid w:val="00FB51D3"/>
    <w:rsid w:val="00FB637C"/>
    <w:rsid w:val="00FB656D"/>
    <w:rsid w:val="00FB73AA"/>
    <w:rsid w:val="00FB7798"/>
    <w:rsid w:val="00FC03B5"/>
    <w:rsid w:val="00FC04E8"/>
    <w:rsid w:val="00FC2158"/>
    <w:rsid w:val="00FC2D5A"/>
    <w:rsid w:val="00FC3306"/>
    <w:rsid w:val="00FC38F2"/>
    <w:rsid w:val="00FC40C9"/>
    <w:rsid w:val="00FC4284"/>
    <w:rsid w:val="00FC45BE"/>
    <w:rsid w:val="00FC4C66"/>
    <w:rsid w:val="00FC6165"/>
    <w:rsid w:val="00FC73BF"/>
    <w:rsid w:val="00FC7B51"/>
    <w:rsid w:val="00FD10D4"/>
    <w:rsid w:val="00FD28A5"/>
    <w:rsid w:val="00FD37E5"/>
    <w:rsid w:val="00FD402E"/>
    <w:rsid w:val="00FD50B0"/>
    <w:rsid w:val="00FD6DEA"/>
    <w:rsid w:val="00FE2489"/>
    <w:rsid w:val="00FE3F88"/>
    <w:rsid w:val="00FE460C"/>
    <w:rsid w:val="00FE520A"/>
    <w:rsid w:val="00FE73C3"/>
    <w:rsid w:val="00FF0240"/>
    <w:rsid w:val="00FF0A1A"/>
    <w:rsid w:val="00FF1824"/>
    <w:rsid w:val="00FF6D38"/>
    <w:rsid w:val="00FF7C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883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9F2"/>
    <w:pPr>
      <w:suppressAutoHyphens/>
    </w:pPr>
    <w:rPr>
      <w:sz w:val="28"/>
    </w:rPr>
  </w:style>
  <w:style w:type="paragraph" w:styleId="Nagwek1">
    <w:name w:val="heading 1"/>
    <w:basedOn w:val="Normalny"/>
    <w:next w:val="Normalny"/>
    <w:link w:val="Nagwek1Znak"/>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character" w:customStyle="1" w:styleId="TekstpodstawowyZnak">
    <w:name w:val="Tekst podstawowy Znak"/>
    <w:link w:val="Tekstpodstawowy"/>
    <w:rsid w:val="00CC56A5"/>
    <w:rPr>
      <w:b/>
      <w:spacing w:val="16"/>
      <w:sz w:val="2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character" w:customStyle="1" w:styleId="TytuZnak">
    <w:name w:val="Tytuł Znak"/>
    <w:link w:val="Tytu"/>
    <w:rsid w:val="00CA41AC"/>
    <w:rPr>
      <w:b/>
      <w:sz w:val="28"/>
    </w:rPr>
  </w:style>
  <w:style w:type="paragraph" w:styleId="Nagwek">
    <w:name w:val="header"/>
    <w:basedOn w:val="Normalny"/>
    <w:link w:val="NagwekZnak"/>
    <w:uiPriority w:val="99"/>
    <w:pPr>
      <w:tabs>
        <w:tab w:val="center" w:pos="4536"/>
        <w:tab w:val="right" w:pos="9072"/>
      </w:tabs>
    </w:pPr>
    <w:rPr>
      <w:sz w:val="20"/>
      <w:lang w:val="x-none"/>
    </w:rPr>
  </w:style>
  <w:style w:type="character" w:customStyle="1" w:styleId="NagwekZnak">
    <w:name w:val="Nagłówek Znak"/>
    <w:link w:val="Nagwek"/>
    <w:uiPriority w:val="99"/>
    <w:rsid w:val="00DC7537"/>
  </w:style>
  <w:style w:type="paragraph" w:styleId="Stopka">
    <w:name w:val="footer"/>
    <w:basedOn w:val="Normalny"/>
    <w:link w:val="StopkaZnak"/>
    <w:uiPriority w:val="99"/>
    <w:pPr>
      <w:tabs>
        <w:tab w:val="center" w:pos="4536"/>
        <w:tab w:val="right" w:pos="9072"/>
      </w:tabs>
    </w:pPr>
    <w:rPr>
      <w:lang w:val="x-none"/>
    </w:rPr>
  </w:style>
  <w:style w:type="character" w:customStyle="1" w:styleId="StopkaZnak">
    <w:name w:val="Stopka Znak"/>
    <w:link w:val="Stopka"/>
    <w:uiPriority w:val="99"/>
    <w:rsid w:val="002A699D"/>
    <w:rPr>
      <w:sz w:val="28"/>
    </w:rPr>
  </w:style>
  <w:style w:type="paragraph" w:styleId="Tekstpodstawowywcity">
    <w:name w:val="Body Text Indent"/>
    <w:basedOn w:val="Normalny"/>
    <w:link w:val="TekstpodstawowywcityZnak"/>
    <w:pPr>
      <w:ind w:firstLine="708"/>
    </w:pPr>
    <w:rPr>
      <w:sz w:val="24"/>
      <w:lang w:val="x-none"/>
    </w:rPr>
  </w:style>
  <w:style w:type="character" w:customStyle="1" w:styleId="TekstpodstawowywcityZnak">
    <w:name w:val="Tekst podstawowy wcięty Znak"/>
    <w:link w:val="Tekstpodstawowywcity"/>
    <w:rsid w:val="002A699D"/>
    <w:rPr>
      <w:sz w:val="24"/>
    </w:rPr>
  </w:style>
  <w:style w:type="paragraph" w:styleId="Tekstprzypisudolnego">
    <w:name w:val="footnote text"/>
    <w:basedOn w:val="Normalny"/>
    <w:link w:val="TekstprzypisudolnegoZnak"/>
    <w:semiHidden/>
    <w:rPr>
      <w:sz w:val="20"/>
      <w:lang w:val="x-none"/>
    </w:rPr>
  </w:style>
  <w:style w:type="character" w:customStyle="1" w:styleId="TekstprzypisudolnegoZnak">
    <w:name w:val="Tekst przypisu dolnego Znak"/>
    <w:link w:val="Tekstprzypisudolnego"/>
    <w:semiHidden/>
    <w:rsid w:val="00CC56A5"/>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paragraph" w:styleId="Akapitzlist">
    <w:name w:val="List Paragraph"/>
    <w:basedOn w:val="Normalny"/>
    <w:uiPriority w:val="34"/>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 w:type="character" w:customStyle="1" w:styleId="Nierozpoznanawzmianka1">
    <w:name w:val="Nierozpoznana wzmianka1"/>
    <w:basedOn w:val="Domylnaczcionkaakapitu"/>
    <w:uiPriority w:val="99"/>
    <w:semiHidden/>
    <w:unhideWhenUsed/>
    <w:rsid w:val="00451BA9"/>
    <w:rPr>
      <w:color w:val="605E5C"/>
      <w:shd w:val="clear" w:color="auto" w:fill="E1DFDD"/>
    </w:rPr>
  </w:style>
  <w:style w:type="character" w:styleId="Odwoaniedokomentarza">
    <w:name w:val="annotation reference"/>
    <w:basedOn w:val="Domylnaczcionkaakapitu"/>
    <w:semiHidden/>
    <w:unhideWhenUsed/>
    <w:rsid w:val="00E9465A"/>
    <w:rPr>
      <w:sz w:val="16"/>
      <w:szCs w:val="16"/>
    </w:rPr>
  </w:style>
  <w:style w:type="paragraph" w:styleId="Tekstkomentarza">
    <w:name w:val="annotation text"/>
    <w:basedOn w:val="Normalny"/>
    <w:link w:val="TekstkomentarzaZnak"/>
    <w:semiHidden/>
    <w:unhideWhenUsed/>
    <w:rsid w:val="00E9465A"/>
    <w:rPr>
      <w:sz w:val="20"/>
    </w:rPr>
  </w:style>
  <w:style w:type="character" w:customStyle="1" w:styleId="TekstkomentarzaZnak">
    <w:name w:val="Tekst komentarza Znak"/>
    <w:basedOn w:val="Domylnaczcionkaakapitu"/>
    <w:link w:val="Tekstkomentarza"/>
    <w:semiHidden/>
    <w:rsid w:val="00E9465A"/>
  </w:style>
  <w:style w:type="paragraph" w:styleId="Tematkomentarza">
    <w:name w:val="annotation subject"/>
    <w:basedOn w:val="Tekstkomentarza"/>
    <w:next w:val="Tekstkomentarza"/>
    <w:link w:val="TematkomentarzaZnak"/>
    <w:semiHidden/>
    <w:unhideWhenUsed/>
    <w:rsid w:val="00E9465A"/>
    <w:rPr>
      <w:b/>
      <w:bCs/>
    </w:rPr>
  </w:style>
  <w:style w:type="character" w:customStyle="1" w:styleId="TematkomentarzaZnak">
    <w:name w:val="Temat komentarza Znak"/>
    <w:basedOn w:val="TekstkomentarzaZnak"/>
    <w:link w:val="Tematkomentarza"/>
    <w:semiHidden/>
    <w:rsid w:val="00E9465A"/>
    <w:rPr>
      <w:b/>
      <w:bCs/>
    </w:rPr>
  </w:style>
  <w:style w:type="character" w:customStyle="1" w:styleId="Nagwek1Znak">
    <w:name w:val="Nagłówek 1 Znak"/>
    <w:link w:val="Nagwek1"/>
    <w:rsid w:val="009207A5"/>
    <w:rPr>
      <w:b/>
      <w:sz w:val="24"/>
    </w:rPr>
  </w:style>
  <w:style w:type="paragraph" w:customStyle="1" w:styleId="Default">
    <w:name w:val="Default"/>
    <w:rsid w:val="00272E1B"/>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869F2"/>
    <w:pPr>
      <w:suppressAutoHyphens/>
    </w:pPr>
    <w:rPr>
      <w:sz w:val="28"/>
    </w:rPr>
  </w:style>
  <w:style w:type="paragraph" w:styleId="Nagwek1">
    <w:name w:val="heading 1"/>
    <w:basedOn w:val="Normalny"/>
    <w:next w:val="Normalny"/>
    <w:link w:val="Nagwek1Znak"/>
    <w:qFormat/>
    <w:rsid w:val="00BC0A7D"/>
    <w:pPr>
      <w:keepNext/>
      <w:numPr>
        <w:numId w:val="1"/>
      </w:numPr>
      <w:outlineLvl w:val="0"/>
    </w:pPr>
    <w:rPr>
      <w:b/>
      <w:sz w:val="24"/>
    </w:rPr>
  </w:style>
  <w:style w:type="paragraph" w:styleId="Nagwek2">
    <w:name w:val="heading 2"/>
    <w:basedOn w:val="Normalny"/>
    <w:next w:val="Normalny"/>
    <w:qFormat/>
    <w:pPr>
      <w:keepNext/>
      <w:numPr>
        <w:ilvl w:val="1"/>
        <w:numId w:val="1"/>
      </w:numPr>
      <w:outlineLvl w:val="1"/>
    </w:pPr>
    <w:rPr>
      <w:b/>
      <w:sz w:val="22"/>
    </w:rPr>
  </w:style>
  <w:style w:type="paragraph" w:styleId="Nagwek3">
    <w:name w:val="heading 3"/>
    <w:basedOn w:val="Normalny"/>
    <w:next w:val="Normalny"/>
    <w:qFormat/>
    <w:pPr>
      <w:keepNext/>
      <w:numPr>
        <w:ilvl w:val="2"/>
        <w:numId w:val="1"/>
      </w:numPr>
      <w:ind w:left="-142"/>
      <w:outlineLvl w:val="2"/>
    </w:pPr>
    <w:rPr>
      <w:b/>
    </w:rPr>
  </w:style>
  <w:style w:type="paragraph" w:styleId="Nagwek4">
    <w:name w:val="heading 4"/>
    <w:basedOn w:val="Normalny"/>
    <w:next w:val="Normalny"/>
    <w:qFormat/>
    <w:pPr>
      <w:keepNext/>
      <w:numPr>
        <w:ilvl w:val="3"/>
        <w:numId w:val="1"/>
      </w:numPr>
      <w:outlineLvl w:val="3"/>
    </w:pPr>
    <w:rPr>
      <w:b/>
    </w:rPr>
  </w:style>
  <w:style w:type="paragraph" w:styleId="Nagwek5">
    <w:name w:val="heading 5"/>
    <w:basedOn w:val="Normalny"/>
    <w:next w:val="Normalny"/>
    <w:qFormat/>
    <w:pPr>
      <w:keepNext/>
      <w:numPr>
        <w:ilvl w:val="4"/>
        <w:numId w:val="1"/>
      </w:numPr>
      <w:outlineLvl w:val="4"/>
    </w:pPr>
    <w:rPr>
      <w:b/>
      <w:i/>
    </w:rPr>
  </w:style>
  <w:style w:type="paragraph" w:styleId="Nagwek6">
    <w:name w:val="heading 6"/>
    <w:basedOn w:val="Normalny"/>
    <w:next w:val="Normalny"/>
    <w:qFormat/>
    <w:pPr>
      <w:keepNext/>
      <w:numPr>
        <w:ilvl w:val="5"/>
        <w:numId w:val="1"/>
      </w:numPr>
      <w:jc w:val="both"/>
      <w:outlineLvl w:val="5"/>
    </w:pPr>
    <w:rPr>
      <w:rFonts w:ascii="Arial" w:hAnsi="Arial"/>
      <w:b/>
      <w:i/>
    </w:rPr>
  </w:style>
  <w:style w:type="paragraph" w:styleId="Nagwek7">
    <w:name w:val="heading 7"/>
    <w:basedOn w:val="Normalny"/>
    <w:next w:val="Normalny"/>
    <w:qFormat/>
    <w:pPr>
      <w:keepNext/>
      <w:numPr>
        <w:ilvl w:val="6"/>
        <w:numId w:val="1"/>
      </w:numPr>
      <w:jc w:val="both"/>
      <w:outlineLvl w:val="6"/>
    </w:pPr>
    <w:rPr>
      <w:rFonts w:ascii="Arial" w:hAnsi="Arial"/>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rPr>
  </w:style>
  <w:style w:type="character" w:customStyle="1" w:styleId="WW8Num3z0">
    <w:name w:val="WW8Num3z0"/>
    <w:rPr>
      <w:rFonts w:ascii="StarSymbol" w:hAnsi="StarSymbol"/>
      <w:sz w:val="18"/>
    </w:rPr>
  </w:style>
  <w:style w:type="character" w:customStyle="1" w:styleId="WW8Num4z0">
    <w:name w:val="WW8Num4z0"/>
    <w:rPr>
      <w:rFonts w:ascii="StarSymbol" w:hAnsi="StarSymbol"/>
    </w:rPr>
  </w:style>
  <w:style w:type="character" w:customStyle="1" w:styleId="WW8Num5z0">
    <w:name w:val="WW8Num5z0"/>
    <w:rPr>
      <w:rFonts w:ascii="StarSymbol" w:hAnsi="StarSymbol"/>
    </w:rPr>
  </w:style>
  <w:style w:type="character" w:customStyle="1" w:styleId="WW8Num7z0">
    <w:name w:val="WW8Num7z0"/>
    <w:rPr>
      <w:rFonts w:ascii="StarSymbol" w:hAnsi="StarSymbol"/>
    </w:rPr>
  </w:style>
  <w:style w:type="character" w:customStyle="1" w:styleId="WW8Num8z0">
    <w:name w:val="WW8Num8z0"/>
    <w:rPr>
      <w:rFonts w:ascii="Symbol" w:hAnsi="Symbol"/>
    </w:rPr>
  </w:style>
  <w:style w:type="character" w:customStyle="1" w:styleId="WW8Num9z0">
    <w:name w:val="WW8Num9z0"/>
    <w:rPr>
      <w:rFonts w:ascii="StarSymbol" w:hAnsi="StarSymbol"/>
    </w:rPr>
  </w:style>
  <w:style w:type="character" w:customStyle="1" w:styleId="WW8Num10z0">
    <w:name w:val="WW8Num10z0"/>
    <w:rPr>
      <w:rFonts w:ascii="Symbol" w:hAnsi="Symbol"/>
    </w:rPr>
  </w:style>
  <w:style w:type="character" w:customStyle="1" w:styleId="WW8Num11z0">
    <w:name w:val="WW8Num11z0"/>
    <w:rPr>
      <w:rFonts w:ascii="StarSymbol" w:hAnsi="StarSymbol"/>
    </w:rPr>
  </w:style>
  <w:style w:type="character" w:customStyle="1" w:styleId="WW8Num12z0">
    <w:name w:val="WW8Num12z0"/>
    <w:rPr>
      <w:rFonts w:ascii="Symbol" w:hAnsi="Symbol"/>
    </w:rPr>
  </w:style>
  <w:style w:type="character" w:customStyle="1" w:styleId="WW8Num12z1">
    <w:name w:val="WW8Num12z1"/>
    <w:rPr>
      <w:rFonts w:ascii="Times New Roman" w:hAnsi="Times New Roman" w:cs="Times New Roman"/>
    </w:rPr>
  </w:style>
  <w:style w:type="character" w:customStyle="1" w:styleId="WW8Num12z2">
    <w:name w:val="WW8Num12z2"/>
    <w:rPr>
      <w:rFonts w:ascii="Wingdings" w:hAnsi="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rPr>
  </w:style>
  <w:style w:type="character" w:customStyle="1" w:styleId="WW8Num14z0">
    <w:name w:val="WW8Num14z0"/>
    <w:rPr>
      <w:rFonts w:ascii="Symbol" w:hAnsi="Symbol"/>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hAnsi="Times New Roman"/>
    </w:rPr>
  </w:style>
  <w:style w:type="character" w:customStyle="1" w:styleId="WW8Num17z0">
    <w:name w:val="WW8Num17z0"/>
    <w:rPr>
      <w:rFonts w:ascii="Wingdings" w:hAnsi="Wingdings"/>
    </w:rPr>
  </w:style>
  <w:style w:type="character" w:customStyle="1" w:styleId="WW8Num18z0">
    <w:name w:val="WW8Num18z0"/>
    <w:rPr>
      <w:rFonts w:ascii="StarSymbol" w:hAnsi="Star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8Num6z0">
    <w:name w:val="WW8Num6z0"/>
    <w:rPr>
      <w:rFonts w:ascii="Arial" w:hAnsi="Arial"/>
      <w:b w:val="0"/>
      <w:bCs w:val="0"/>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5z3">
    <w:name w:val="WW8Num15z3"/>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1">
    <w:name w:val="WW8Num17z1"/>
    <w:rPr>
      <w:rFonts w:ascii="Times New Roman" w:eastAsia="Times New Roman" w:hAnsi="Times New Roman" w:cs="Times New Roman"/>
    </w:rPr>
  </w:style>
  <w:style w:type="character" w:customStyle="1" w:styleId="WW8Num17z2">
    <w:name w:val="WW8Num17z2"/>
    <w:rPr>
      <w:rFonts w:ascii="Wingdings" w:hAnsi="Wingdings"/>
    </w:rPr>
  </w:style>
  <w:style w:type="character" w:customStyle="1" w:styleId="WW8Num17z4">
    <w:name w:val="WW8Num17z4"/>
    <w:rPr>
      <w:rFonts w:ascii="Courier New" w:hAnsi="Courier New" w:cs="Courier New"/>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19z3">
    <w:name w:val="WW8Num19z3"/>
    <w:rPr>
      <w:rFonts w:ascii="Symbol" w:hAnsi="Symbol"/>
    </w:rPr>
  </w:style>
  <w:style w:type="character" w:customStyle="1" w:styleId="Domylnaczcionkaakapitu2">
    <w:name w:val="Domyślna czcionka akapitu2"/>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Absatz-Standardschriftart11111111111111111111111111111111111">
    <w:name w:val="WW-Absatz-Standardschriftart11111111111111111111111111111111111"/>
  </w:style>
  <w:style w:type="character" w:customStyle="1" w:styleId="WW-Absatz-Standardschriftart111111111111111111111111111111111111">
    <w:name w:val="WW-Absatz-Standardschriftart111111111111111111111111111111111111"/>
  </w:style>
  <w:style w:type="character" w:customStyle="1" w:styleId="WW8Num20z0">
    <w:name w:val="WW8Num20z0"/>
    <w:rPr>
      <w:rFonts w:ascii="Symbol" w:hAnsi="Symbol"/>
    </w:rPr>
  </w:style>
  <w:style w:type="character" w:customStyle="1" w:styleId="WW8Num21z0">
    <w:name w:val="WW8Num21z0"/>
    <w:rPr>
      <w:rFonts w:ascii="StarSymbol" w:hAnsi="StarSymbol"/>
    </w:rPr>
  </w:style>
  <w:style w:type="character" w:customStyle="1" w:styleId="WW8Num22z0">
    <w:name w:val="WW8Num22z0"/>
    <w:rPr>
      <w:rFonts w:ascii="Symbol" w:hAnsi="Symbol"/>
    </w:rPr>
  </w:style>
  <w:style w:type="character" w:customStyle="1" w:styleId="WW-Absatz-Standardschriftart1111111111111111111111111111111111111">
    <w:name w:val="WW-Absatz-Standardschriftart1111111111111111111111111111111111111"/>
  </w:style>
  <w:style w:type="character" w:customStyle="1" w:styleId="WW8Num23z0">
    <w:name w:val="WW8Num23z0"/>
    <w:rPr>
      <w:rFonts w:ascii="Symbol" w:hAnsi="Symbol"/>
    </w:rPr>
  </w:style>
  <w:style w:type="character" w:customStyle="1" w:styleId="WW8Num24z0">
    <w:name w:val="WW8Num24z0"/>
    <w:rPr>
      <w:rFonts w:ascii="Symbol" w:hAnsi="Symbol" w:cs="StarSymbol"/>
      <w:sz w:val="18"/>
      <w:szCs w:val="18"/>
    </w:rPr>
  </w:style>
  <w:style w:type="character" w:customStyle="1" w:styleId="WW8Num25z0">
    <w:name w:val="WW8Num25z0"/>
    <w:rPr>
      <w:rFonts w:ascii="Symbol" w:hAnsi="Symbol" w:cs="StarSymbol"/>
      <w:sz w:val="18"/>
      <w:szCs w:val="18"/>
    </w:rPr>
  </w:style>
  <w:style w:type="character" w:customStyle="1" w:styleId="WW-Absatz-Standardschriftart11111111111111111111111111111111111111">
    <w:name w:val="WW-Absatz-Standardschriftart11111111111111111111111111111111111111"/>
  </w:style>
  <w:style w:type="character" w:customStyle="1" w:styleId="WW-Absatz-Standardschriftart111111111111111111111111111111111111111">
    <w:name w:val="WW-Absatz-Standardschriftart111111111111111111111111111111111111111"/>
  </w:style>
  <w:style w:type="character" w:customStyle="1" w:styleId="WW-Absatz-Standardschriftart1111111111111111111111111111111111111111">
    <w:name w:val="WW-Absatz-Standardschriftart1111111111111111111111111111111111111111"/>
  </w:style>
  <w:style w:type="character" w:customStyle="1" w:styleId="WW-Absatz-Standardschriftart11111111111111111111111111111111111111111">
    <w:name w:val="WW-Absatz-Standardschriftart11111111111111111111111111111111111111111"/>
  </w:style>
  <w:style w:type="character" w:customStyle="1" w:styleId="WW-Absatz-Standardschriftart111111111111111111111111111111111111111111">
    <w:name w:val="WW-Absatz-Standardschriftart111111111111111111111111111111111111111111"/>
  </w:style>
  <w:style w:type="character" w:customStyle="1" w:styleId="WW-Absatz-Standardschriftart1111111111111111111111111111111111111111111">
    <w:name w:val="WW-Absatz-Standardschriftart1111111111111111111111111111111111111111111"/>
  </w:style>
  <w:style w:type="character" w:customStyle="1" w:styleId="WW-Absatz-Standardschriftart11111111111111111111111111111111111111111111">
    <w:name w:val="WW-Absatz-Standardschriftart11111111111111111111111111111111111111111111"/>
  </w:style>
  <w:style w:type="character" w:customStyle="1" w:styleId="WW-Absatz-Standardschriftart111111111111111111111111111111111111111111111">
    <w:name w:val="WW-Absatz-Standardschriftart111111111111111111111111111111111111111111111"/>
  </w:style>
  <w:style w:type="character" w:customStyle="1" w:styleId="WW-Absatz-Standardschriftart1111111111111111111111111111111111111111111111">
    <w:name w:val="WW-Absatz-Standardschriftart1111111111111111111111111111111111111111111111"/>
  </w:style>
  <w:style w:type="character" w:customStyle="1" w:styleId="WW-Absatz-Standardschriftart11111111111111111111111111111111111111111111111">
    <w:name w:val="WW-Absatz-Standardschriftart11111111111111111111111111111111111111111111111"/>
  </w:style>
  <w:style w:type="character" w:customStyle="1" w:styleId="WW-Absatz-Standardschriftart111111111111111111111111111111111111111111111111">
    <w:name w:val="WW-Absatz-Standardschriftart111111111111111111111111111111111111111111111111"/>
  </w:style>
  <w:style w:type="character" w:customStyle="1" w:styleId="WW-Absatz-Standardschriftart1111111111111111111111111111111111111111111111111">
    <w:name w:val="WW-Absatz-Standardschriftart1111111111111111111111111111111111111111111111111"/>
  </w:style>
  <w:style w:type="character" w:customStyle="1" w:styleId="WW-Absatz-Standardschriftart11111111111111111111111111111111111111111111111111">
    <w:name w:val="WW-Absatz-Standardschriftart11111111111111111111111111111111111111111111111111"/>
  </w:style>
  <w:style w:type="character" w:customStyle="1" w:styleId="WW-Absatz-Standardschriftart111111111111111111111111111111111111111111111111111">
    <w:name w:val="WW-Absatz-Standardschriftart111111111111111111111111111111111111111111111111111"/>
  </w:style>
  <w:style w:type="character" w:customStyle="1" w:styleId="WW-Absatz-Standardschriftart1111111111111111111111111111111111111111111111111111">
    <w:name w:val="WW-Absatz-Standardschriftart1111111111111111111111111111111111111111111111111111"/>
  </w:style>
  <w:style w:type="character" w:customStyle="1" w:styleId="WW-Absatz-Standardschriftart11111111111111111111111111111111111111111111111111111">
    <w:name w:val="WW-Absatz-Standardschriftart11111111111111111111111111111111111111111111111111111"/>
  </w:style>
  <w:style w:type="character" w:customStyle="1" w:styleId="WW-Absatz-Standardschriftart111111111111111111111111111111111111111111111111111111">
    <w:name w:val="WW-Absatz-Standardschriftart111111111111111111111111111111111111111111111111111111"/>
  </w:style>
  <w:style w:type="character" w:customStyle="1" w:styleId="WW-Absatz-Standardschriftart1111111111111111111111111111111111111111111111111111111">
    <w:name w:val="WW-Absatz-Standardschriftart1111111111111111111111111111111111111111111111111111111"/>
  </w:style>
  <w:style w:type="character" w:customStyle="1" w:styleId="WW8Num32z0">
    <w:name w:val="WW8Num32z0"/>
    <w:rPr>
      <w:rFonts w:ascii="Symbol" w:hAnsi="Symbol"/>
    </w:rPr>
  </w:style>
  <w:style w:type="character" w:customStyle="1" w:styleId="WW8Num38z0">
    <w:name w:val="WW8Num38z0"/>
    <w:rPr>
      <w:rFonts w:ascii="Wingdings" w:hAnsi="Wingdings"/>
    </w:rPr>
  </w:style>
  <w:style w:type="character" w:customStyle="1" w:styleId="WW8Num41z0">
    <w:name w:val="WW8Num41z0"/>
    <w:rPr>
      <w:rFonts w:ascii="Symbol" w:hAnsi="Symbol"/>
    </w:rPr>
  </w:style>
  <w:style w:type="character" w:customStyle="1" w:styleId="WW8Num46z0">
    <w:name w:val="WW8Num46z0"/>
    <w:rPr>
      <w:rFonts w:ascii="Symbol" w:hAnsi="Symbol"/>
    </w:rPr>
  </w:style>
  <w:style w:type="character" w:customStyle="1" w:styleId="WW8Num47z0">
    <w:name w:val="WW8Num47z0"/>
    <w:rPr>
      <w:rFonts w:ascii="Wingdings" w:hAnsi="Wingdings"/>
    </w:rPr>
  </w:style>
  <w:style w:type="character" w:customStyle="1" w:styleId="WW8Num52z0">
    <w:name w:val="WW8Num52z0"/>
    <w:rPr>
      <w:rFonts w:ascii="Wingdings" w:hAnsi="Wingdings"/>
    </w:rPr>
  </w:style>
  <w:style w:type="character" w:customStyle="1" w:styleId="WW8Num57z0">
    <w:name w:val="WW8Num57z0"/>
    <w:rPr>
      <w:rFonts w:ascii="Symbol" w:hAnsi="Symbol"/>
    </w:rPr>
  </w:style>
  <w:style w:type="character" w:customStyle="1" w:styleId="WW8Num64z0">
    <w:name w:val="WW8Num64z0"/>
    <w:rPr>
      <w:rFonts w:ascii="Times New Roman" w:hAnsi="Times New Roman"/>
    </w:rPr>
  </w:style>
  <w:style w:type="character" w:customStyle="1" w:styleId="WW8Num67z0">
    <w:name w:val="WW8Num67z0"/>
    <w:rPr>
      <w:rFonts w:ascii="Symbol" w:hAnsi="Symbol"/>
    </w:rPr>
  </w:style>
  <w:style w:type="character" w:customStyle="1" w:styleId="WW8Num68z0">
    <w:name w:val="WW8Num68z0"/>
    <w:rPr>
      <w:rFonts w:ascii="Symbol" w:hAnsi="Symbol"/>
    </w:rPr>
  </w:style>
  <w:style w:type="character" w:customStyle="1" w:styleId="WW8Num69z0">
    <w:name w:val="WW8Num69z0"/>
    <w:rPr>
      <w:rFonts w:ascii="Symbol" w:hAnsi="Symbol"/>
    </w:rPr>
  </w:style>
  <w:style w:type="character" w:customStyle="1" w:styleId="WW8NumSt39z0">
    <w:name w:val="WW8NumSt39z0"/>
    <w:rPr>
      <w:rFonts w:ascii="Symbol" w:hAnsi="Symbol"/>
    </w:rPr>
  </w:style>
  <w:style w:type="character" w:customStyle="1" w:styleId="Domylnaczcionkaakapitu1">
    <w:name w:val="Domyślna czcionka akapitu1"/>
  </w:style>
  <w:style w:type="character" w:styleId="Numerstrony">
    <w:name w:val="page number"/>
    <w:basedOn w:val="Domylnaczcionkaakapitu1"/>
  </w:style>
  <w:style w:type="character" w:customStyle="1" w:styleId="Znakiprzypiswdolnych">
    <w:name w:val="Znaki przypisów dolnych"/>
    <w:rPr>
      <w:vertAlign w:val="superscript"/>
    </w:rPr>
  </w:style>
  <w:style w:type="character" w:customStyle="1" w:styleId="Odwoanieprzypisudolnego2">
    <w:name w:val="Odwołanie przypisu dolnego2"/>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customStyle="1" w:styleId="Odwoanieprzypisukocowego1">
    <w:name w:val="Odwołanie przypisu końcowego1"/>
    <w:rPr>
      <w:vertAlign w:val="superscript"/>
    </w:rPr>
  </w:style>
  <w:style w:type="character" w:customStyle="1" w:styleId="Symbolewypunktowania">
    <w:name w:val="Symbole wypunktowania"/>
    <w:rPr>
      <w:rFonts w:ascii="StarSymbol" w:eastAsia="StarSymbol" w:hAnsi="StarSymbol" w:cs="StarSymbol"/>
      <w:b/>
      <w:bCs/>
      <w:sz w:val="18"/>
      <w:szCs w:val="18"/>
    </w:rPr>
  </w:style>
  <w:style w:type="character" w:customStyle="1" w:styleId="Znakinumeracji">
    <w:name w:val="Znaki numeracji"/>
  </w:style>
  <w:style w:type="character" w:customStyle="1" w:styleId="Odwoanieprzypisudolnego1">
    <w:name w:val="Odwołanie przypisu dolnego1"/>
    <w:rPr>
      <w:vertAlign w:val="superscript"/>
    </w:rPr>
  </w:style>
  <w:style w:type="character" w:styleId="Odwoanieprzypisudolnego">
    <w:name w:val="footnote reference"/>
    <w:semiHidden/>
    <w:rPr>
      <w:vertAlign w:val="superscript"/>
    </w:rPr>
  </w:style>
  <w:style w:type="character" w:styleId="Odwoanieprzypisukocowego">
    <w:name w:val="endnote reference"/>
    <w:semiHidden/>
    <w:rPr>
      <w:vertAlign w:val="superscript"/>
    </w:rPr>
  </w:style>
  <w:style w:type="character" w:styleId="Pogrubienie">
    <w:name w:val="Strong"/>
    <w:uiPriority w:val="22"/>
    <w:qFormat/>
    <w:rPr>
      <w:b/>
    </w:rPr>
  </w:style>
  <w:style w:type="paragraph" w:customStyle="1" w:styleId="Nagwek20">
    <w:name w:val="Nagłówek2"/>
    <w:basedOn w:val="Normalny"/>
    <w:next w:val="Tekstpodstawowy"/>
    <w:pPr>
      <w:keepNext/>
      <w:spacing w:before="240" w:after="120"/>
    </w:pPr>
    <w:rPr>
      <w:rFonts w:ascii="Arial" w:eastAsia="MS Mincho" w:hAnsi="Arial" w:cs="Tahoma"/>
      <w:szCs w:val="28"/>
    </w:rPr>
  </w:style>
  <w:style w:type="paragraph" w:styleId="Tekstpodstawowy">
    <w:name w:val="Body Text"/>
    <w:basedOn w:val="Normalny"/>
    <w:link w:val="TekstpodstawowyZnak"/>
    <w:pPr>
      <w:spacing w:line="360" w:lineRule="auto"/>
      <w:jc w:val="both"/>
    </w:pPr>
    <w:rPr>
      <w:b/>
      <w:spacing w:val="16"/>
      <w:sz w:val="22"/>
      <w:lang w:val="x-none"/>
    </w:rPr>
  </w:style>
  <w:style w:type="character" w:customStyle="1" w:styleId="TekstpodstawowyZnak">
    <w:name w:val="Tekst podstawowy Znak"/>
    <w:link w:val="Tekstpodstawowy"/>
    <w:rsid w:val="00CC56A5"/>
    <w:rPr>
      <w:b/>
      <w:spacing w:val="16"/>
      <w:sz w:val="22"/>
    </w:rPr>
  </w:style>
  <w:style w:type="paragraph" w:styleId="Lista">
    <w:name w:val="List"/>
    <w:basedOn w:val="Tekstpodstawowy"/>
    <w:rPr>
      <w:rFonts w:cs="Tahoma"/>
    </w:rPr>
  </w:style>
  <w:style w:type="paragraph" w:customStyle="1" w:styleId="Podpis2">
    <w:name w:val="Podpis2"/>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customStyle="1" w:styleId="Nagwek10">
    <w:name w:val="Nagłówek1"/>
    <w:basedOn w:val="Normalny"/>
    <w:next w:val="Tekstpodstawowy"/>
    <w:pPr>
      <w:keepNext/>
      <w:spacing w:before="240" w:after="120"/>
    </w:pPr>
    <w:rPr>
      <w:rFonts w:ascii="Arial" w:eastAsia="MS Mincho" w:hAnsi="Arial" w:cs="Tahoma"/>
      <w:szCs w:val="28"/>
    </w:rPr>
  </w:style>
  <w:style w:type="paragraph" w:customStyle="1" w:styleId="Podpis1">
    <w:name w:val="Podpis1"/>
    <w:basedOn w:val="Normalny"/>
    <w:pPr>
      <w:suppressLineNumbers/>
      <w:spacing w:before="120" w:after="120"/>
    </w:pPr>
    <w:rPr>
      <w:rFonts w:cs="Tahoma"/>
      <w:i/>
      <w:iCs/>
      <w:sz w:val="24"/>
      <w:szCs w:val="24"/>
    </w:rPr>
  </w:style>
  <w:style w:type="paragraph" w:customStyle="1" w:styleId="Tekstpodstawowy21">
    <w:name w:val="Tekst podstawowy 21"/>
    <w:basedOn w:val="Normalny"/>
    <w:pPr>
      <w:spacing w:line="360" w:lineRule="auto"/>
      <w:jc w:val="both"/>
    </w:pPr>
    <w:rPr>
      <w:spacing w:val="16"/>
      <w:sz w:val="22"/>
    </w:rPr>
  </w:style>
  <w:style w:type="paragraph" w:customStyle="1" w:styleId="Tekstpodstawowy31">
    <w:name w:val="Tekst podstawowy 31"/>
    <w:basedOn w:val="Normalny"/>
    <w:rPr>
      <w:sz w:val="22"/>
    </w:rPr>
  </w:style>
  <w:style w:type="paragraph" w:styleId="Tytu">
    <w:name w:val="Title"/>
    <w:basedOn w:val="Normalny"/>
    <w:next w:val="Podtytu"/>
    <w:link w:val="TytuZnak"/>
    <w:qFormat/>
    <w:pPr>
      <w:jc w:val="center"/>
    </w:pPr>
    <w:rPr>
      <w:b/>
      <w:lang w:val="x-none"/>
    </w:rPr>
  </w:style>
  <w:style w:type="paragraph" w:styleId="Podtytu">
    <w:name w:val="Subtitle"/>
    <w:basedOn w:val="Nagwek10"/>
    <w:next w:val="Tekstpodstawowy"/>
    <w:qFormat/>
    <w:pPr>
      <w:jc w:val="center"/>
    </w:pPr>
    <w:rPr>
      <w:i/>
      <w:iCs/>
    </w:rPr>
  </w:style>
  <w:style w:type="character" w:customStyle="1" w:styleId="TytuZnak">
    <w:name w:val="Tytuł Znak"/>
    <w:link w:val="Tytu"/>
    <w:rsid w:val="00CA41AC"/>
    <w:rPr>
      <w:b/>
      <w:sz w:val="28"/>
    </w:rPr>
  </w:style>
  <w:style w:type="paragraph" w:styleId="Nagwek">
    <w:name w:val="header"/>
    <w:basedOn w:val="Normalny"/>
    <w:link w:val="NagwekZnak"/>
    <w:uiPriority w:val="99"/>
    <w:pPr>
      <w:tabs>
        <w:tab w:val="center" w:pos="4536"/>
        <w:tab w:val="right" w:pos="9072"/>
      </w:tabs>
    </w:pPr>
    <w:rPr>
      <w:sz w:val="20"/>
      <w:lang w:val="x-none"/>
    </w:rPr>
  </w:style>
  <w:style w:type="character" w:customStyle="1" w:styleId="NagwekZnak">
    <w:name w:val="Nagłówek Znak"/>
    <w:link w:val="Nagwek"/>
    <w:uiPriority w:val="99"/>
    <w:rsid w:val="00DC7537"/>
  </w:style>
  <w:style w:type="paragraph" w:styleId="Stopka">
    <w:name w:val="footer"/>
    <w:basedOn w:val="Normalny"/>
    <w:link w:val="StopkaZnak"/>
    <w:uiPriority w:val="99"/>
    <w:pPr>
      <w:tabs>
        <w:tab w:val="center" w:pos="4536"/>
        <w:tab w:val="right" w:pos="9072"/>
      </w:tabs>
    </w:pPr>
    <w:rPr>
      <w:lang w:val="x-none"/>
    </w:rPr>
  </w:style>
  <w:style w:type="character" w:customStyle="1" w:styleId="StopkaZnak">
    <w:name w:val="Stopka Znak"/>
    <w:link w:val="Stopka"/>
    <w:uiPriority w:val="99"/>
    <w:rsid w:val="002A699D"/>
    <w:rPr>
      <w:sz w:val="28"/>
    </w:rPr>
  </w:style>
  <w:style w:type="paragraph" w:styleId="Tekstpodstawowywcity">
    <w:name w:val="Body Text Indent"/>
    <w:basedOn w:val="Normalny"/>
    <w:link w:val="TekstpodstawowywcityZnak"/>
    <w:pPr>
      <w:ind w:firstLine="708"/>
    </w:pPr>
    <w:rPr>
      <w:sz w:val="24"/>
      <w:lang w:val="x-none"/>
    </w:rPr>
  </w:style>
  <w:style w:type="character" w:customStyle="1" w:styleId="TekstpodstawowywcityZnak">
    <w:name w:val="Tekst podstawowy wcięty Znak"/>
    <w:link w:val="Tekstpodstawowywcity"/>
    <w:rsid w:val="002A699D"/>
    <w:rPr>
      <w:sz w:val="24"/>
    </w:rPr>
  </w:style>
  <w:style w:type="paragraph" w:styleId="Tekstprzypisudolnego">
    <w:name w:val="footnote text"/>
    <w:basedOn w:val="Normalny"/>
    <w:link w:val="TekstprzypisudolnegoZnak"/>
    <w:semiHidden/>
    <w:rPr>
      <w:sz w:val="20"/>
      <w:lang w:val="x-none"/>
    </w:rPr>
  </w:style>
  <w:style w:type="character" w:customStyle="1" w:styleId="TekstprzypisudolnegoZnak">
    <w:name w:val="Tekst przypisu dolnego Znak"/>
    <w:link w:val="Tekstprzypisudolnego"/>
    <w:semiHidden/>
    <w:rsid w:val="00CC56A5"/>
  </w:style>
  <w:style w:type="paragraph" w:customStyle="1" w:styleId="Tekstpodstawowywcity21">
    <w:name w:val="Tekst podstawowy wcięty 21"/>
    <w:basedOn w:val="Normalny"/>
    <w:pPr>
      <w:ind w:firstLine="708"/>
      <w:jc w:val="both"/>
    </w:pPr>
    <w:rPr>
      <w:rFonts w:ascii="Arial" w:hAnsi="Arial"/>
    </w:rPr>
  </w:style>
  <w:style w:type="paragraph" w:customStyle="1" w:styleId="Tekstpodstawowywcity31">
    <w:name w:val="Tekst podstawowy wcięty 31"/>
    <w:basedOn w:val="Normalny"/>
    <w:pPr>
      <w:spacing w:line="360" w:lineRule="auto"/>
      <w:ind w:firstLine="708"/>
      <w:jc w:val="both"/>
    </w:pPr>
    <w:rPr>
      <w:rFonts w:ascii="Arial" w:hAnsi="Arial"/>
      <w:color w:val="FF0000"/>
    </w:rPr>
  </w:style>
  <w:style w:type="paragraph" w:customStyle="1" w:styleId="WW-Domylnie">
    <w:name w:val="WW-Domyślnie"/>
    <w:pPr>
      <w:suppressAutoHyphens/>
    </w:pPr>
    <w:rPr>
      <w:sz w:val="24"/>
    </w:rPr>
  </w:style>
  <w:style w:type="paragraph" w:customStyle="1" w:styleId="Zawartoramki">
    <w:name w:val="Zawartość ramki"/>
    <w:basedOn w:val="Tekstpodstawowy"/>
  </w:style>
  <w:style w:type="paragraph" w:customStyle="1" w:styleId="Zawartotabeli">
    <w:name w:val="Zawartość tabeli"/>
    <w:basedOn w:val="Tekstpodstawowy"/>
    <w:pPr>
      <w:suppressLineNumbers/>
    </w:pPr>
  </w:style>
  <w:style w:type="paragraph" w:customStyle="1" w:styleId="Nagwektabeli">
    <w:name w:val="Nagłówek tabeli"/>
    <w:basedOn w:val="Zawartotabeli"/>
    <w:pPr>
      <w:jc w:val="center"/>
    </w:pPr>
    <w:rPr>
      <w:bCs/>
      <w:i/>
      <w:iCs/>
    </w:rPr>
  </w:style>
  <w:style w:type="paragraph" w:customStyle="1" w:styleId="Lista21">
    <w:name w:val="Lista 21"/>
    <w:basedOn w:val="Normalny"/>
    <w:pPr>
      <w:ind w:left="566" w:hanging="283"/>
    </w:pPr>
    <w:rPr>
      <w:sz w:val="20"/>
    </w:rPr>
  </w:style>
  <w:style w:type="paragraph" w:customStyle="1" w:styleId="Lista31">
    <w:name w:val="Lista 31"/>
    <w:basedOn w:val="Normalny"/>
    <w:pPr>
      <w:suppressAutoHyphens w:val="0"/>
      <w:ind w:left="849" w:hanging="283"/>
    </w:pPr>
    <w:rPr>
      <w:sz w:val="20"/>
    </w:rPr>
  </w:style>
  <w:style w:type="paragraph" w:customStyle="1" w:styleId="Lista22">
    <w:name w:val="Lista 22"/>
    <w:basedOn w:val="Normalny"/>
    <w:pPr>
      <w:ind w:left="566" w:hanging="283"/>
    </w:pPr>
  </w:style>
  <w:style w:type="paragraph" w:styleId="NormalnyWeb">
    <w:name w:val="Normal (Web)"/>
    <w:basedOn w:val="Normalny"/>
    <w:uiPriority w:val="99"/>
    <w:unhideWhenUsed/>
    <w:rsid w:val="00B927E4"/>
    <w:pPr>
      <w:spacing w:before="280" w:after="119"/>
    </w:pPr>
    <w:rPr>
      <w:sz w:val="24"/>
      <w:szCs w:val="24"/>
      <w:lang w:eastAsia="ar-SA"/>
    </w:rPr>
  </w:style>
  <w:style w:type="table" w:styleId="Tabela-Siatka">
    <w:name w:val="Table Grid"/>
    <w:basedOn w:val="Standardowy"/>
    <w:rsid w:val="00B103AC"/>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700195"/>
    <w:rPr>
      <w:color w:val="0000FF"/>
      <w:u w:val="single"/>
    </w:rPr>
  </w:style>
  <w:style w:type="paragraph" w:customStyle="1" w:styleId="Standard">
    <w:name w:val="Standard"/>
    <w:rsid w:val="003E2215"/>
    <w:pPr>
      <w:widowControl w:val="0"/>
      <w:suppressAutoHyphens/>
      <w:autoSpaceDN w:val="0"/>
      <w:textAlignment w:val="baseline"/>
    </w:pPr>
    <w:rPr>
      <w:rFonts w:eastAsia="Lucida Sans Unicode" w:cs="Tahoma"/>
      <w:kern w:val="3"/>
      <w:sz w:val="24"/>
      <w:szCs w:val="24"/>
    </w:rPr>
  </w:style>
  <w:style w:type="paragraph" w:customStyle="1" w:styleId="WW-Tretekstu">
    <w:name w:val="WW-Treść tekstu"/>
    <w:basedOn w:val="Normalny"/>
    <w:rsid w:val="00E21174"/>
    <w:rPr>
      <w:sz w:val="24"/>
    </w:rPr>
  </w:style>
  <w:style w:type="paragraph" w:styleId="Akapitzlist">
    <w:name w:val="List Paragraph"/>
    <w:basedOn w:val="Normalny"/>
    <w:uiPriority w:val="34"/>
    <w:qFormat/>
    <w:rsid w:val="002A699D"/>
    <w:pPr>
      <w:suppressAutoHyphens w:val="0"/>
      <w:spacing w:after="120"/>
      <w:ind w:left="720" w:hanging="357"/>
      <w:contextualSpacing/>
    </w:pPr>
    <w:rPr>
      <w:rFonts w:ascii="Calibri" w:eastAsia="Calibri" w:hAnsi="Calibri"/>
      <w:sz w:val="22"/>
      <w:szCs w:val="22"/>
      <w:lang w:eastAsia="en-US"/>
    </w:rPr>
  </w:style>
  <w:style w:type="character" w:customStyle="1" w:styleId="detailsdoccontent1">
    <w:name w:val="details_doc_content1"/>
    <w:rsid w:val="000225F6"/>
    <w:rPr>
      <w:sz w:val="17"/>
      <w:szCs w:val="17"/>
    </w:rPr>
  </w:style>
  <w:style w:type="paragraph" w:styleId="Tekstdymka">
    <w:name w:val="Balloon Text"/>
    <w:basedOn w:val="Normalny"/>
    <w:link w:val="TekstdymkaZnak"/>
    <w:rsid w:val="00DC7537"/>
    <w:rPr>
      <w:rFonts w:ascii="Tahoma" w:hAnsi="Tahoma"/>
      <w:sz w:val="16"/>
      <w:szCs w:val="16"/>
      <w:lang w:val="x-none"/>
    </w:rPr>
  </w:style>
  <w:style w:type="character" w:customStyle="1" w:styleId="TekstdymkaZnak">
    <w:name w:val="Tekst dymka Znak"/>
    <w:link w:val="Tekstdymka"/>
    <w:rsid w:val="00DC7537"/>
    <w:rPr>
      <w:rFonts w:ascii="Tahoma" w:hAnsi="Tahoma" w:cs="Tahoma"/>
      <w:sz w:val="16"/>
      <w:szCs w:val="16"/>
    </w:rPr>
  </w:style>
  <w:style w:type="paragraph" w:styleId="Tekstprzypisukocowego">
    <w:name w:val="endnote text"/>
    <w:basedOn w:val="Normalny"/>
    <w:link w:val="TekstprzypisukocowegoZnak"/>
    <w:rsid w:val="00D939A2"/>
    <w:rPr>
      <w:sz w:val="20"/>
      <w:lang w:val="x-none"/>
    </w:rPr>
  </w:style>
  <w:style w:type="character" w:customStyle="1" w:styleId="TekstprzypisukocowegoZnak">
    <w:name w:val="Tekst przypisu końcowego Znak"/>
    <w:link w:val="Tekstprzypisukocowego"/>
    <w:rsid w:val="00D939A2"/>
  </w:style>
  <w:style w:type="character" w:customStyle="1" w:styleId="Nierozpoznanawzmianka1">
    <w:name w:val="Nierozpoznana wzmianka1"/>
    <w:basedOn w:val="Domylnaczcionkaakapitu"/>
    <w:uiPriority w:val="99"/>
    <w:semiHidden/>
    <w:unhideWhenUsed/>
    <w:rsid w:val="00451BA9"/>
    <w:rPr>
      <w:color w:val="605E5C"/>
      <w:shd w:val="clear" w:color="auto" w:fill="E1DFDD"/>
    </w:rPr>
  </w:style>
  <w:style w:type="character" w:styleId="Odwoaniedokomentarza">
    <w:name w:val="annotation reference"/>
    <w:basedOn w:val="Domylnaczcionkaakapitu"/>
    <w:semiHidden/>
    <w:unhideWhenUsed/>
    <w:rsid w:val="00E9465A"/>
    <w:rPr>
      <w:sz w:val="16"/>
      <w:szCs w:val="16"/>
    </w:rPr>
  </w:style>
  <w:style w:type="paragraph" w:styleId="Tekstkomentarza">
    <w:name w:val="annotation text"/>
    <w:basedOn w:val="Normalny"/>
    <w:link w:val="TekstkomentarzaZnak"/>
    <w:semiHidden/>
    <w:unhideWhenUsed/>
    <w:rsid w:val="00E9465A"/>
    <w:rPr>
      <w:sz w:val="20"/>
    </w:rPr>
  </w:style>
  <w:style w:type="character" w:customStyle="1" w:styleId="TekstkomentarzaZnak">
    <w:name w:val="Tekst komentarza Znak"/>
    <w:basedOn w:val="Domylnaczcionkaakapitu"/>
    <w:link w:val="Tekstkomentarza"/>
    <w:semiHidden/>
    <w:rsid w:val="00E9465A"/>
  </w:style>
  <w:style w:type="paragraph" w:styleId="Tematkomentarza">
    <w:name w:val="annotation subject"/>
    <w:basedOn w:val="Tekstkomentarza"/>
    <w:next w:val="Tekstkomentarza"/>
    <w:link w:val="TematkomentarzaZnak"/>
    <w:semiHidden/>
    <w:unhideWhenUsed/>
    <w:rsid w:val="00E9465A"/>
    <w:rPr>
      <w:b/>
      <w:bCs/>
    </w:rPr>
  </w:style>
  <w:style w:type="character" w:customStyle="1" w:styleId="TematkomentarzaZnak">
    <w:name w:val="Temat komentarza Znak"/>
    <w:basedOn w:val="TekstkomentarzaZnak"/>
    <w:link w:val="Tematkomentarza"/>
    <w:semiHidden/>
    <w:rsid w:val="00E9465A"/>
    <w:rPr>
      <w:b/>
      <w:bCs/>
    </w:rPr>
  </w:style>
  <w:style w:type="character" w:customStyle="1" w:styleId="Nagwek1Znak">
    <w:name w:val="Nagłówek 1 Znak"/>
    <w:link w:val="Nagwek1"/>
    <w:rsid w:val="009207A5"/>
    <w:rPr>
      <w:b/>
      <w:sz w:val="24"/>
    </w:rPr>
  </w:style>
  <w:style w:type="paragraph" w:customStyle="1" w:styleId="Default">
    <w:name w:val="Default"/>
    <w:rsid w:val="00272E1B"/>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386294">
      <w:bodyDiv w:val="1"/>
      <w:marLeft w:val="0"/>
      <w:marRight w:val="0"/>
      <w:marTop w:val="0"/>
      <w:marBottom w:val="0"/>
      <w:divBdr>
        <w:top w:val="none" w:sz="0" w:space="0" w:color="auto"/>
        <w:left w:val="none" w:sz="0" w:space="0" w:color="auto"/>
        <w:bottom w:val="none" w:sz="0" w:space="0" w:color="auto"/>
        <w:right w:val="none" w:sz="0" w:space="0" w:color="auto"/>
      </w:divBdr>
    </w:div>
    <w:div w:id="240604219">
      <w:bodyDiv w:val="1"/>
      <w:marLeft w:val="0"/>
      <w:marRight w:val="0"/>
      <w:marTop w:val="0"/>
      <w:marBottom w:val="0"/>
      <w:divBdr>
        <w:top w:val="none" w:sz="0" w:space="0" w:color="auto"/>
        <w:left w:val="none" w:sz="0" w:space="0" w:color="auto"/>
        <w:bottom w:val="none" w:sz="0" w:space="0" w:color="auto"/>
        <w:right w:val="none" w:sz="0" w:space="0" w:color="auto"/>
      </w:divBdr>
    </w:div>
    <w:div w:id="285241405">
      <w:bodyDiv w:val="1"/>
      <w:marLeft w:val="0"/>
      <w:marRight w:val="0"/>
      <w:marTop w:val="0"/>
      <w:marBottom w:val="0"/>
      <w:divBdr>
        <w:top w:val="none" w:sz="0" w:space="0" w:color="auto"/>
        <w:left w:val="none" w:sz="0" w:space="0" w:color="auto"/>
        <w:bottom w:val="none" w:sz="0" w:space="0" w:color="auto"/>
        <w:right w:val="none" w:sz="0" w:space="0" w:color="auto"/>
      </w:divBdr>
    </w:div>
    <w:div w:id="308559073">
      <w:bodyDiv w:val="1"/>
      <w:marLeft w:val="0"/>
      <w:marRight w:val="0"/>
      <w:marTop w:val="0"/>
      <w:marBottom w:val="0"/>
      <w:divBdr>
        <w:top w:val="none" w:sz="0" w:space="0" w:color="auto"/>
        <w:left w:val="none" w:sz="0" w:space="0" w:color="auto"/>
        <w:bottom w:val="none" w:sz="0" w:space="0" w:color="auto"/>
        <w:right w:val="none" w:sz="0" w:space="0" w:color="auto"/>
      </w:divBdr>
    </w:div>
    <w:div w:id="376901185">
      <w:bodyDiv w:val="1"/>
      <w:marLeft w:val="0"/>
      <w:marRight w:val="0"/>
      <w:marTop w:val="0"/>
      <w:marBottom w:val="0"/>
      <w:divBdr>
        <w:top w:val="none" w:sz="0" w:space="0" w:color="auto"/>
        <w:left w:val="none" w:sz="0" w:space="0" w:color="auto"/>
        <w:bottom w:val="none" w:sz="0" w:space="0" w:color="auto"/>
        <w:right w:val="none" w:sz="0" w:space="0" w:color="auto"/>
      </w:divBdr>
    </w:div>
    <w:div w:id="382218013">
      <w:bodyDiv w:val="1"/>
      <w:marLeft w:val="0"/>
      <w:marRight w:val="0"/>
      <w:marTop w:val="0"/>
      <w:marBottom w:val="0"/>
      <w:divBdr>
        <w:top w:val="none" w:sz="0" w:space="0" w:color="auto"/>
        <w:left w:val="none" w:sz="0" w:space="0" w:color="auto"/>
        <w:bottom w:val="none" w:sz="0" w:space="0" w:color="auto"/>
        <w:right w:val="none" w:sz="0" w:space="0" w:color="auto"/>
      </w:divBdr>
    </w:div>
    <w:div w:id="385953593">
      <w:bodyDiv w:val="1"/>
      <w:marLeft w:val="0"/>
      <w:marRight w:val="0"/>
      <w:marTop w:val="0"/>
      <w:marBottom w:val="0"/>
      <w:divBdr>
        <w:top w:val="none" w:sz="0" w:space="0" w:color="auto"/>
        <w:left w:val="none" w:sz="0" w:space="0" w:color="auto"/>
        <w:bottom w:val="none" w:sz="0" w:space="0" w:color="auto"/>
        <w:right w:val="none" w:sz="0" w:space="0" w:color="auto"/>
      </w:divBdr>
    </w:div>
    <w:div w:id="552272829">
      <w:bodyDiv w:val="1"/>
      <w:marLeft w:val="0"/>
      <w:marRight w:val="0"/>
      <w:marTop w:val="0"/>
      <w:marBottom w:val="0"/>
      <w:divBdr>
        <w:top w:val="none" w:sz="0" w:space="0" w:color="auto"/>
        <w:left w:val="none" w:sz="0" w:space="0" w:color="auto"/>
        <w:bottom w:val="none" w:sz="0" w:space="0" w:color="auto"/>
        <w:right w:val="none" w:sz="0" w:space="0" w:color="auto"/>
      </w:divBdr>
    </w:div>
    <w:div w:id="594360329">
      <w:bodyDiv w:val="1"/>
      <w:marLeft w:val="0"/>
      <w:marRight w:val="0"/>
      <w:marTop w:val="0"/>
      <w:marBottom w:val="0"/>
      <w:divBdr>
        <w:top w:val="none" w:sz="0" w:space="0" w:color="auto"/>
        <w:left w:val="none" w:sz="0" w:space="0" w:color="auto"/>
        <w:bottom w:val="none" w:sz="0" w:space="0" w:color="auto"/>
        <w:right w:val="none" w:sz="0" w:space="0" w:color="auto"/>
      </w:divBdr>
    </w:div>
    <w:div w:id="625507648">
      <w:bodyDiv w:val="1"/>
      <w:marLeft w:val="0"/>
      <w:marRight w:val="0"/>
      <w:marTop w:val="0"/>
      <w:marBottom w:val="0"/>
      <w:divBdr>
        <w:top w:val="none" w:sz="0" w:space="0" w:color="auto"/>
        <w:left w:val="none" w:sz="0" w:space="0" w:color="auto"/>
        <w:bottom w:val="none" w:sz="0" w:space="0" w:color="auto"/>
        <w:right w:val="none" w:sz="0" w:space="0" w:color="auto"/>
      </w:divBdr>
    </w:div>
    <w:div w:id="641888557">
      <w:bodyDiv w:val="1"/>
      <w:marLeft w:val="0"/>
      <w:marRight w:val="0"/>
      <w:marTop w:val="0"/>
      <w:marBottom w:val="0"/>
      <w:divBdr>
        <w:top w:val="none" w:sz="0" w:space="0" w:color="auto"/>
        <w:left w:val="none" w:sz="0" w:space="0" w:color="auto"/>
        <w:bottom w:val="none" w:sz="0" w:space="0" w:color="auto"/>
        <w:right w:val="none" w:sz="0" w:space="0" w:color="auto"/>
      </w:divBdr>
    </w:div>
    <w:div w:id="655455307">
      <w:bodyDiv w:val="1"/>
      <w:marLeft w:val="0"/>
      <w:marRight w:val="0"/>
      <w:marTop w:val="0"/>
      <w:marBottom w:val="0"/>
      <w:divBdr>
        <w:top w:val="none" w:sz="0" w:space="0" w:color="auto"/>
        <w:left w:val="none" w:sz="0" w:space="0" w:color="auto"/>
        <w:bottom w:val="none" w:sz="0" w:space="0" w:color="auto"/>
        <w:right w:val="none" w:sz="0" w:space="0" w:color="auto"/>
      </w:divBdr>
    </w:div>
    <w:div w:id="725490126">
      <w:bodyDiv w:val="1"/>
      <w:marLeft w:val="0"/>
      <w:marRight w:val="0"/>
      <w:marTop w:val="0"/>
      <w:marBottom w:val="0"/>
      <w:divBdr>
        <w:top w:val="none" w:sz="0" w:space="0" w:color="auto"/>
        <w:left w:val="none" w:sz="0" w:space="0" w:color="auto"/>
        <w:bottom w:val="none" w:sz="0" w:space="0" w:color="auto"/>
        <w:right w:val="none" w:sz="0" w:space="0" w:color="auto"/>
      </w:divBdr>
    </w:div>
    <w:div w:id="801270486">
      <w:bodyDiv w:val="1"/>
      <w:marLeft w:val="0"/>
      <w:marRight w:val="0"/>
      <w:marTop w:val="0"/>
      <w:marBottom w:val="0"/>
      <w:divBdr>
        <w:top w:val="none" w:sz="0" w:space="0" w:color="auto"/>
        <w:left w:val="none" w:sz="0" w:space="0" w:color="auto"/>
        <w:bottom w:val="none" w:sz="0" w:space="0" w:color="auto"/>
        <w:right w:val="none" w:sz="0" w:space="0" w:color="auto"/>
      </w:divBdr>
    </w:div>
    <w:div w:id="844857294">
      <w:bodyDiv w:val="1"/>
      <w:marLeft w:val="0"/>
      <w:marRight w:val="0"/>
      <w:marTop w:val="0"/>
      <w:marBottom w:val="0"/>
      <w:divBdr>
        <w:top w:val="none" w:sz="0" w:space="0" w:color="auto"/>
        <w:left w:val="none" w:sz="0" w:space="0" w:color="auto"/>
        <w:bottom w:val="none" w:sz="0" w:space="0" w:color="auto"/>
        <w:right w:val="none" w:sz="0" w:space="0" w:color="auto"/>
      </w:divBdr>
    </w:div>
    <w:div w:id="889344242">
      <w:bodyDiv w:val="1"/>
      <w:marLeft w:val="0"/>
      <w:marRight w:val="0"/>
      <w:marTop w:val="0"/>
      <w:marBottom w:val="0"/>
      <w:divBdr>
        <w:top w:val="none" w:sz="0" w:space="0" w:color="auto"/>
        <w:left w:val="none" w:sz="0" w:space="0" w:color="auto"/>
        <w:bottom w:val="none" w:sz="0" w:space="0" w:color="auto"/>
        <w:right w:val="none" w:sz="0" w:space="0" w:color="auto"/>
      </w:divBdr>
    </w:div>
    <w:div w:id="976836154">
      <w:bodyDiv w:val="1"/>
      <w:marLeft w:val="0"/>
      <w:marRight w:val="0"/>
      <w:marTop w:val="0"/>
      <w:marBottom w:val="0"/>
      <w:divBdr>
        <w:top w:val="none" w:sz="0" w:space="0" w:color="auto"/>
        <w:left w:val="none" w:sz="0" w:space="0" w:color="auto"/>
        <w:bottom w:val="none" w:sz="0" w:space="0" w:color="auto"/>
        <w:right w:val="none" w:sz="0" w:space="0" w:color="auto"/>
      </w:divBdr>
    </w:div>
    <w:div w:id="996957051">
      <w:bodyDiv w:val="1"/>
      <w:marLeft w:val="0"/>
      <w:marRight w:val="0"/>
      <w:marTop w:val="0"/>
      <w:marBottom w:val="0"/>
      <w:divBdr>
        <w:top w:val="none" w:sz="0" w:space="0" w:color="auto"/>
        <w:left w:val="none" w:sz="0" w:space="0" w:color="auto"/>
        <w:bottom w:val="none" w:sz="0" w:space="0" w:color="auto"/>
        <w:right w:val="none" w:sz="0" w:space="0" w:color="auto"/>
      </w:divBdr>
    </w:div>
    <w:div w:id="1010522261">
      <w:bodyDiv w:val="1"/>
      <w:marLeft w:val="0"/>
      <w:marRight w:val="0"/>
      <w:marTop w:val="0"/>
      <w:marBottom w:val="0"/>
      <w:divBdr>
        <w:top w:val="none" w:sz="0" w:space="0" w:color="auto"/>
        <w:left w:val="none" w:sz="0" w:space="0" w:color="auto"/>
        <w:bottom w:val="none" w:sz="0" w:space="0" w:color="auto"/>
        <w:right w:val="none" w:sz="0" w:space="0" w:color="auto"/>
      </w:divBdr>
    </w:div>
    <w:div w:id="1211724376">
      <w:bodyDiv w:val="1"/>
      <w:marLeft w:val="0"/>
      <w:marRight w:val="0"/>
      <w:marTop w:val="0"/>
      <w:marBottom w:val="0"/>
      <w:divBdr>
        <w:top w:val="none" w:sz="0" w:space="0" w:color="auto"/>
        <w:left w:val="none" w:sz="0" w:space="0" w:color="auto"/>
        <w:bottom w:val="none" w:sz="0" w:space="0" w:color="auto"/>
        <w:right w:val="none" w:sz="0" w:space="0" w:color="auto"/>
      </w:divBdr>
    </w:div>
    <w:div w:id="1249580657">
      <w:bodyDiv w:val="1"/>
      <w:marLeft w:val="0"/>
      <w:marRight w:val="0"/>
      <w:marTop w:val="0"/>
      <w:marBottom w:val="0"/>
      <w:divBdr>
        <w:top w:val="none" w:sz="0" w:space="0" w:color="auto"/>
        <w:left w:val="none" w:sz="0" w:space="0" w:color="auto"/>
        <w:bottom w:val="none" w:sz="0" w:space="0" w:color="auto"/>
        <w:right w:val="none" w:sz="0" w:space="0" w:color="auto"/>
      </w:divBdr>
    </w:div>
    <w:div w:id="1273635904">
      <w:bodyDiv w:val="1"/>
      <w:marLeft w:val="0"/>
      <w:marRight w:val="0"/>
      <w:marTop w:val="0"/>
      <w:marBottom w:val="0"/>
      <w:divBdr>
        <w:top w:val="none" w:sz="0" w:space="0" w:color="auto"/>
        <w:left w:val="none" w:sz="0" w:space="0" w:color="auto"/>
        <w:bottom w:val="none" w:sz="0" w:space="0" w:color="auto"/>
        <w:right w:val="none" w:sz="0" w:space="0" w:color="auto"/>
      </w:divBdr>
    </w:div>
    <w:div w:id="1280645147">
      <w:bodyDiv w:val="1"/>
      <w:marLeft w:val="0"/>
      <w:marRight w:val="0"/>
      <w:marTop w:val="0"/>
      <w:marBottom w:val="0"/>
      <w:divBdr>
        <w:top w:val="none" w:sz="0" w:space="0" w:color="auto"/>
        <w:left w:val="none" w:sz="0" w:space="0" w:color="auto"/>
        <w:bottom w:val="none" w:sz="0" w:space="0" w:color="auto"/>
        <w:right w:val="none" w:sz="0" w:space="0" w:color="auto"/>
      </w:divBdr>
    </w:div>
    <w:div w:id="1320960239">
      <w:bodyDiv w:val="1"/>
      <w:marLeft w:val="0"/>
      <w:marRight w:val="0"/>
      <w:marTop w:val="0"/>
      <w:marBottom w:val="0"/>
      <w:divBdr>
        <w:top w:val="none" w:sz="0" w:space="0" w:color="auto"/>
        <w:left w:val="none" w:sz="0" w:space="0" w:color="auto"/>
        <w:bottom w:val="none" w:sz="0" w:space="0" w:color="auto"/>
        <w:right w:val="none" w:sz="0" w:space="0" w:color="auto"/>
      </w:divBdr>
    </w:div>
    <w:div w:id="1327172385">
      <w:bodyDiv w:val="1"/>
      <w:marLeft w:val="0"/>
      <w:marRight w:val="0"/>
      <w:marTop w:val="0"/>
      <w:marBottom w:val="0"/>
      <w:divBdr>
        <w:top w:val="none" w:sz="0" w:space="0" w:color="auto"/>
        <w:left w:val="none" w:sz="0" w:space="0" w:color="auto"/>
        <w:bottom w:val="none" w:sz="0" w:space="0" w:color="auto"/>
        <w:right w:val="none" w:sz="0" w:space="0" w:color="auto"/>
      </w:divBdr>
    </w:div>
    <w:div w:id="1452627481">
      <w:bodyDiv w:val="1"/>
      <w:marLeft w:val="0"/>
      <w:marRight w:val="0"/>
      <w:marTop w:val="0"/>
      <w:marBottom w:val="0"/>
      <w:divBdr>
        <w:top w:val="none" w:sz="0" w:space="0" w:color="auto"/>
        <w:left w:val="none" w:sz="0" w:space="0" w:color="auto"/>
        <w:bottom w:val="none" w:sz="0" w:space="0" w:color="auto"/>
        <w:right w:val="none" w:sz="0" w:space="0" w:color="auto"/>
      </w:divBdr>
    </w:div>
    <w:div w:id="1493453269">
      <w:bodyDiv w:val="1"/>
      <w:marLeft w:val="0"/>
      <w:marRight w:val="0"/>
      <w:marTop w:val="0"/>
      <w:marBottom w:val="0"/>
      <w:divBdr>
        <w:top w:val="none" w:sz="0" w:space="0" w:color="auto"/>
        <w:left w:val="none" w:sz="0" w:space="0" w:color="auto"/>
        <w:bottom w:val="none" w:sz="0" w:space="0" w:color="auto"/>
        <w:right w:val="none" w:sz="0" w:space="0" w:color="auto"/>
      </w:divBdr>
    </w:div>
    <w:div w:id="1517227659">
      <w:bodyDiv w:val="1"/>
      <w:marLeft w:val="0"/>
      <w:marRight w:val="0"/>
      <w:marTop w:val="0"/>
      <w:marBottom w:val="0"/>
      <w:divBdr>
        <w:top w:val="none" w:sz="0" w:space="0" w:color="auto"/>
        <w:left w:val="none" w:sz="0" w:space="0" w:color="auto"/>
        <w:bottom w:val="none" w:sz="0" w:space="0" w:color="auto"/>
        <w:right w:val="none" w:sz="0" w:space="0" w:color="auto"/>
      </w:divBdr>
    </w:div>
    <w:div w:id="1533424632">
      <w:bodyDiv w:val="1"/>
      <w:marLeft w:val="0"/>
      <w:marRight w:val="0"/>
      <w:marTop w:val="0"/>
      <w:marBottom w:val="0"/>
      <w:divBdr>
        <w:top w:val="none" w:sz="0" w:space="0" w:color="auto"/>
        <w:left w:val="none" w:sz="0" w:space="0" w:color="auto"/>
        <w:bottom w:val="none" w:sz="0" w:space="0" w:color="auto"/>
        <w:right w:val="none" w:sz="0" w:space="0" w:color="auto"/>
      </w:divBdr>
    </w:div>
    <w:div w:id="1656302968">
      <w:bodyDiv w:val="1"/>
      <w:marLeft w:val="0"/>
      <w:marRight w:val="0"/>
      <w:marTop w:val="0"/>
      <w:marBottom w:val="0"/>
      <w:divBdr>
        <w:top w:val="none" w:sz="0" w:space="0" w:color="auto"/>
        <w:left w:val="none" w:sz="0" w:space="0" w:color="auto"/>
        <w:bottom w:val="none" w:sz="0" w:space="0" w:color="auto"/>
        <w:right w:val="none" w:sz="0" w:space="0" w:color="auto"/>
      </w:divBdr>
    </w:div>
    <w:div w:id="1686248909">
      <w:bodyDiv w:val="1"/>
      <w:marLeft w:val="0"/>
      <w:marRight w:val="0"/>
      <w:marTop w:val="0"/>
      <w:marBottom w:val="0"/>
      <w:divBdr>
        <w:top w:val="none" w:sz="0" w:space="0" w:color="auto"/>
        <w:left w:val="none" w:sz="0" w:space="0" w:color="auto"/>
        <w:bottom w:val="none" w:sz="0" w:space="0" w:color="auto"/>
        <w:right w:val="none" w:sz="0" w:space="0" w:color="auto"/>
      </w:divBdr>
      <w:divsChild>
        <w:div w:id="335884491">
          <w:marLeft w:val="0"/>
          <w:marRight w:val="0"/>
          <w:marTop w:val="0"/>
          <w:marBottom w:val="0"/>
          <w:divBdr>
            <w:top w:val="none" w:sz="0" w:space="0" w:color="auto"/>
            <w:left w:val="none" w:sz="0" w:space="0" w:color="auto"/>
            <w:bottom w:val="none" w:sz="0" w:space="0" w:color="auto"/>
            <w:right w:val="none" w:sz="0" w:space="0" w:color="auto"/>
          </w:divBdr>
          <w:divsChild>
            <w:div w:id="437026051">
              <w:marLeft w:val="0"/>
              <w:marRight w:val="0"/>
              <w:marTop w:val="0"/>
              <w:marBottom w:val="0"/>
              <w:divBdr>
                <w:top w:val="none" w:sz="0" w:space="0" w:color="auto"/>
                <w:left w:val="none" w:sz="0" w:space="0" w:color="auto"/>
                <w:bottom w:val="none" w:sz="0" w:space="0" w:color="auto"/>
                <w:right w:val="none" w:sz="0" w:space="0" w:color="auto"/>
              </w:divBdr>
              <w:divsChild>
                <w:div w:id="1365327410">
                  <w:marLeft w:val="0"/>
                  <w:marRight w:val="0"/>
                  <w:marTop w:val="0"/>
                  <w:marBottom w:val="0"/>
                  <w:divBdr>
                    <w:top w:val="none" w:sz="0" w:space="0" w:color="auto"/>
                    <w:left w:val="none" w:sz="0" w:space="0" w:color="auto"/>
                    <w:bottom w:val="none" w:sz="0" w:space="0" w:color="auto"/>
                    <w:right w:val="none" w:sz="0" w:space="0" w:color="auto"/>
                  </w:divBdr>
                  <w:divsChild>
                    <w:div w:id="433478287">
                      <w:marLeft w:val="0"/>
                      <w:marRight w:val="0"/>
                      <w:marTop w:val="0"/>
                      <w:marBottom w:val="0"/>
                      <w:divBdr>
                        <w:top w:val="none" w:sz="0" w:space="0" w:color="auto"/>
                        <w:left w:val="none" w:sz="0" w:space="0" w:color="auto"/>
                        <w:bottom w:val="none" w:sz="0" w:space="0" w:color="auto"/>
                        <w:right w:val="none" w:sz="0" w:space="0" w:color="auto"/>
                      </w:divBdr>
                      <w:divsChild>
                        <w:div w:id="608511423">
                          <w:marLeft w:val="0"/>
                          <w:marRight w:val="0"/>
                          <w:marTop w:val="0"/>
                          <w:marBottom w:val="0"/>
                          <w:divBdr>
                            <w:top w:val="none" w:sz="0" w:space="0" w:color="auto"/>
                            <w:left w:val="none" w:sz="0" w:space="0" w:color="auto"/>
                            <w:bottom w:val="none" w:sz="0" w:space="0" w:color="auto"/>
                            <w:right w:val="none" w:sz="0" w:space="0" w:color="auto"/>
                          </w:divBdr>
                          <w:divsChild>
                            <w:div w:id="52783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8721024">
      <w:bodyDiv w:val="1"/>
      <w:marLeft w:val="0"/>
      <w:marRight w:val="0"/>
      <w:marTop w:val="0"/>
      <w:marBottom w:val="0"/>
      <w:divBdr>
        <w:top w:val="none" w:sz="0" w:space="0" w:color="auto"/>
        <w:left w:val="none" w:sz="0" w:space="0" w:color="auto"/>
        <w:bottom w:val="none" w:sz="0" w:space="0" w:color="auto"/>
        <w:right w:val="none" w:sz="0" w:space="0" w:color="auto"/>
      </w:divBdr>
    </w:div>
    <w:div w:id="1733190223">
      <w:bodyDiv w:val="1"/>
      <w:marLeft w:val="0"/>
      <w:marRight w:val="0"/>
      <w:marTop w:val="0"/>
      <w:marBottom w:val="0"/>
      <w:divBdr>
        <w:top w:val="none" w:sz="0" w:space="0" w:color="auto"/>
        <w:left w:val="none" w:sz="0" w:space="0" w:color="auto"/>
        <w:bottom w:val="none" w:sz="0" w:space="0" w:color="auto"/>
        <w:right w:val="none" w:sz="0" w:space="0" w:color="auto"/>
      </w:divBdr>
    </w:div>
    <w:div w:id="1775393231">
      <w:bodyDiv w:val="1"/>
      <w:marLeft w:val="0"/>
      <w:marRight w:val="0"/>
      <w:marTop w:val="0"/>
      <w:marBottom w:val="0"/>
      <w:divBdr>
        <w:top w:val="none" w:sz="0" w:space="0" w:color="auto"/>
        <w:left w:val="none" w:sz="0" w:space="0" w:color="auto"/>
        <w:bottom w:val="none" w:sz="0" w:space="0" w:color="auto"/>
        <w:right w:val="none" w:sz="0" w:space="0" w:color="auto"/>
      </w:divBdr>
    </w:div>
    <w:div w:id="1796942960">
      <w:bodyDiv w:val="1"/>
      <w:marLeft w:val="0"/>
      <w:marRight w:val="0"/>
      <w:marTop w:val="0"/>
      <w:marBottom w:val="0"/>
      <w:divBdr>
        <w:top w:val="none" w:sz="0" w:space="0" w:color="auto"/>
        <w:left w:val="none" w:sz="0" w:space="0" w:color="auto"/>
        <w:bottom w:val="none" w:sz="0" w:space="0" w:color="auto"/>
        <w:right w:val="none" w:sz="0" w:space="0" w:color="auto"/>
      </w:divBdr>
    </w:div>
    <w:div w:id="1828663113">
      <w:bodyDiv w:val="1"/>
      <w:marLeft w:val="0"/>
      <w:marRight w:val="0"/>
      <w:marTop w:val="0"/>
      <w:marBottom w:val="0"/>
      <w:divBdr>
        <w:top w:val="none" w:sz="0" w:space="0" w:color="auto"/>
        <w:left w:val="none" w:sz="0" w:space="0" w:color="auto"/>
        <w:bottom w:val="none" w:sz="0" w:space="0" w:color="auto"/>
        <w:right w:val="none" w:sz="0" w:space="0" w:color="auto"/>
      </w:divBdr>
    </w:div>
    <w:div w:id="1894735521">
      <w:bodyDiv w:val="1"/>
      <w:marLeft w:val="0"/>
      <w:marRight w:val="0"/>
      <w:marTop w:val="0"/>
      <w:marBottom w:val="0"/>
      <w:divBdr>
        <w:top w:val="none" w:sz="0" w:space="0" w:color="auto"/>
        <w:left w:val="none" w:sz="0" w:space="0" w:color="auto"/>
        <w:bottom w:val="none" w:sz="0" w:space="0" w:color="auto"/>
        <w:right w:val="none" w:sz="0" w:space="0" w:color="auto"/>
      </w:divBdr>
    </w:div>
    <w:div w:id="1913998857">
      <w:bodyDiv w:val="1"/>
      <w:marLeft w:val="0"/>
      <w:marRight w:val="0"/>
      <w:marTop w:val="0"/>
      <w:marBottom w:val="0"/>
      <w:divBdr>
        <w:top w:val="none" w:sz="0" w:space="0" w:color="auto"/>
        <w:left w:val="none" w:sz="0" w:space="0" w:color="auto"/>
        <w:bottom w:val="none" w:sz="0" w:space="0" w:color="auto"/>
        <w:right w:val="none" w:sz="0" w:space="0" w:color="auto"/>
      </w:divBdr>
    </w:div>
    <w:div w:id="1946157479">
      <w:bodyDiv w:val="1"/>
      <w:marLeft w:val="0"/>
      <w:marRight w:val="0"/>
      <w:marTop w:val="0"/>
      <w:marBottom w:val="0"/>
      <w:divBdr>
        <w:top w:val="none" w:sz="0" w:space="0" w:color="auto"/>
        <w:left w:val="none" w:sz="0" w:space="0" w:color="auto"/>
        <w:bottom w:val="none" w:sz="0" w:space="0" w:color="auto"/>
        <w:right w:val="none" w:sz="0" w:space="0" w:color="auto"/>
      </w:divBdr>
    </w:div>
    <w:div w:id="1956599571">
      <w:bodyDiv w:val="1"/>
      <w:marLeft w:val="0"/>
      <w:marRight w:val="0"/>
      <w:marTop w:val="0"/>
      <w:marBottom w:val="0"/>
      <w:divBdr>
        <w:top w:val="none" w:sz="0" w:space="0" w:color="auto"/>
        <w:left w:val="none" w:sz="0" w:space="0" w:color="auto"/>
        <w:bottom w:val="none" w:sz="0" w:space="0" w:color="auto"/>
        <w:right w:val="none" w:sz="0" w:space="0" w:color="auto"/>
      </w:divBdr>
    </w:div>
    <w:div w:id="2077432487">
      <w:bodyDiv w:val="1"/>
      <w:marLeft w:val="0"/>
      <w:marRight w:val="0"/>
      <w:marTop w:val="0"/>
      <w:marBottom w:val="0"/>
      <w:divBdr>
        <w:top w:val="none" w:sz="0" w:space="0" w:color="auto"/>
        <w:left w:val="none" w:sz="0" w:space="0" w:color="auto"/>
        <w:bottom w:val="none" w:sz="0" w:space="0" w:color="auto"/>
        <w:right w:val="none" w:sz="0" w:space="0" w:color="auto"/>
      </w:divBdr>
      <w:divsChild>
        <w:div w:id="66733144">
          <w:marLeft w:val="0"/>
          <w:marRight w:val="0"/>
          <w:marTop w:val="0"/>
          <w:marBottom w:val="0"/>
          <w:divBdr>
            <w:top w:val="none" w:sz="0" w:space="0" w:color="auto"/>
            <w:left w:val="none" w:sz="0" w:space="0" w:color="auto"/>
            <w:bottom w:val="none" w:sz="0" w:space="0" w:color="auto"/>
            <w:right w:val="none" w:sz="0" w:space="0" w:color="auto"/>
          </w:divBdr>
        </w:div>
        <w:div w:id="110327528">
          <w:marLeft w:val="0"/>
          <w:marRight w:val="0"/>
          <w:marTop w:val="0"/>
          <w:marBottom w:val="0"/>
          <w:divBdr>
            <w:top w:val="none" w:sz="0" w:space="0" w:color="auto"/>
            <w:left w:val="none" w:sz="0" w:space="0" w:color="auto"/>
            <w:bottom w:val="none" w:sz="0" w:space="0" w:color="auto"/>
            <w:right w:val="none" w:sz="0" w:space="0" w:color="auto"/>
          </w:divBdr>
        </w:div>
        <w:div w:id="131102232">
          <w:marLeft w:val="0"/>
          <w:marRight w:val="0"/>
          <w:marTop w:val="0"/>
          <w:marBottom w:val="0"/>
          <w:divBdr>
            <w:top w:val="none" w:sz="0" w:space="0" w:color="auto"/>
            <w:left w:val="none" w:sz="0" w:space="0" w:color="auto"/>
            <w:bottom w:val="none" w:sz="0" w:space="0" w:color="auto"/>
            <w:right w:val="none" w:sz="0" w:space="0" w:color="auto"/>
          </w:divBdr>
        </w:div>
        <w:div w:id="135880552">
          <w:marLeft w:val="0"/>
          <w:marRight w:val="0"/>
          <w:marTop w:val="0"/>
          <w:marBottom w:val="0"/>
          <w:divBdr>
            <w:top w:val="none" w:sz="0" w:space="0" w:color="auto"/>
            <w:left w:val="none" w:sz="0" w:space="0" w:color="auto"/>
            <w:bottom w:val="none" w:sz="0" w:space="0" w:color="auto"/>
            <w:right w:val="none" w:sz="0" w:space="0" w:color="auto"/>
          </w:divBdr>
        </w:div>
        <w:div w:id="140316742">
          <w:marLeft w:val="0"/>
          <w:marRight w:val="0"/>
          <w:marTop w:val="0"/>
          <w:marBottom w:val="0"/>
          <w:divBdr>
            <w:top w:val="none" w:sz="0" w:space="0" w:color="auto"/>
            <w:left w:val="none" w:sz="0" w:space="0" w:color="auto"/>
            <w:bottom w:val="none" w:sz="0" w:space="0" w:color="auto"/>
            <w:right w:val="none" w:sz="0" w:space="0" w:color="auto"/>
          </w:divBdr>
        </w:div>
        <w:div w:id="392192113">
          <w:marLeft w:val="0"/>
          <w:marRight w:val="0"/>
          <w:marTop w:val="0"/>
          <w:marBottom w:val="0"/>
          <w:divBdr>
            <w:top w:val="none" w:sz="0" w:space="0" w:color="auto"/>
            <w:left w:val="none" w:sz="0" w:space="0" w:color="auto"/>
            <w:bottom w:val="none" w:sz="0" w:space="0" w:color="auto"/>
            <w:right w:val="none" w:sz="0" w:space="0" w:color="auto"/>
          </w:divBdr>
        </w:div>
        <w:div w:id="402064656">
          <w:marLeft w:val="0"/>
          <w:marRight w:val="0"/>
          <w:marTop w:val="0"/>
          <w:marBottom w:val="0"/>
          <w:divBdr>
            <w:top w:val="none" w:sz="0" w:space="0" w:color="auto"/>
            <w:left w:val="none" w:sz="0" w:space="0" w:color="auto"/>
            <w:bottom w:val="none" w:sz="0" w:space="0" w:color="auto"/>
            <w:right w:val="none" w:sz="0" w:space="0" w:color="auto"/>
          </w:divBdr>
        </w:div>
        <w:div w:id="410540649">
          <w:marLeft w:val="0"/>
          <w:marRight w:val="0"/>
          <w:marTop w:val="0"/>
          <w:marBottom w:val="0"/>
          <w:divBdr>
            <w:top w:val="none" w:sz="0" w:space="0" w:color="auto"/>
            <w:left w:val="none" w:sz="0" w:space="0" w:color="auto"/>
            <w:bottom w:val="none" w:sz="0" w:space="0" w:color="auto"/>
            <w:right w:val="none" w:sz="0" w:space="0" w:color="auto"/>
          </w:divBdr>
        </w:div>
        <w:div w:id="434522119">
          <w:marLeft w:val="0"/>
          <w:marRight w:val="0"/>
          <w:marTop w:val="0"/>
          <w:marBottom w:val="0"/>
          <w:divBdr>
            <w:top w:val="none" w:sz="0" w:space="0" w:color="auto"/>
            <w:left w:val="none" w:sz="0" w:space="0" w:color="auto"/>
            <w:bottom w:val="none" w:sz="0" w:space="0" w:color="auto"/>
            <w:right w:val="none" w:sz="0" w:space="0" w:color="auto"/>
          </w:divBdr>
        </w:div>
        <w:div w:id="473448663">
          <w:marLeft w:val="0"/>
          <w:marRight w:val="0"/>
          <w:marTop w:val="0"/>
          <w:marBottom w:val="0"/>
          <w:divBdr>
            <w:top w:val="none" w:sz="0" w:space="0" w:color="auto"/>
            <w:left w:val="none" w:sz="0" w:space="0" w:color="auto"/>
            <w:bottom w:val="none" w:sz="0" w:space="0" w:color="auto"/>
            <w:right w:val="none" w:sz="0" w:space="0" w:color="auto"/>
          </w:divBdr>
        </w:div>
        <w:div w:id="530917425">
          <w:marLeft w:val="0"/>
          <w:marRight w:val="0"/>
          <w:marTop w:val="0"/>
          <w:marBottom w:val="0"/>
          <w:divBdr>
            <w:top w:val="none" w:sz="0" w:space="0" w:color="auto"/>
            <w:left w:val="none" w:sz="0" w:space="0" w:color="auto"/>
            <w:bottom w:val="none" w:sz="0" w:space="0" w:color="auto"/>
            <w:right w:val="none" w:sz="0" w:space="0" w:color="auto"/>
          </w:divBdr>
        </w:div>
        <w:div w:id="554321850">
          <w:marLeft w:val="0"/>
          <w:marRight w:val="0"/>
          <w:marTop w:val="0"/>
          <w:marBottom w:val="0"/>
          <w:divBdr>
            <w:top w:val="none" w:sz="0" w:space="0" w:color="auto"/>
            <w:left w:val="none" w:sz="0" w:space="0" w:color="auto"/>
            <w:bottom w:val="none" w:sz="0" w:space="0" w:color="auto"/>
            <w:right w:val="none" w:sz="0" w:space="0" w:color="auto"/>
          </w:divBdr>
        </w:div>
        <w:div w:id="555623735">
          <w:marLeft w:val="0"/>
          <w:marRight w:val="0"/>
          <w:marTop w:val="0"/>
          <w:marBottom w:val="0"/>
          <w:divBdr>
            <w:top w:val="none" w:sz="0" w:space="0" w:color="auto"/>
            <w:left w:val="none" w:sz="0" w:space="0" w:color="auto"/>
            <w:bottom w:val="none" w:sz="0" w:space="0" w:color="auto"/>
            <w:right w:val="none" w:sz="0" w:space="0" w:color="auto"/>
          </w:divBdr>
        </w:div>
        <w:div w:id="683676746">
          <w:marLeft w:val="0"/>
          <w:marRight w:val="0"/>
          <w:marTop w:val="0"/>
          <w:marBottom w:val="0"/>
          <w:divBdr>
            <w:top w:val="none" w:sz="0" w:space="0" w:color="auto"/>
            <w:left w:val="none" w:sz="0" w:space="0" w:color="auto"/>
            <w:bottom w:val="none" w:sz="0" w:space="0" w:color="auto"/>
            <w:right w:val="none" w:sz="0" w:space="0" w:color="auto"/>
          </w:divBdr>
        </w:div>
        <w:div w:id="764693221">
          <w:marLeft w:val="0"/>
          <w:marRight w:val="0"/>
          <w:marTop w:val="0"/>
          <w:marBottom w:val="0"/>
          <w:divBdr>
            <w:top w:val="none" w:sz="0" w:space="0" w:color="auto"/>
            <w:left w:val="none" w:sz="0" w:space="0" w:color="auto"/>
            <w:bottom w:val="none" w:sz="0" w:space="0" w:color="auto"/>
            <w:right w:val="none" w:sz="0" w:space="0" w:color="auto"/>
          </w:divBdr>
        </w:div>
        <w:div w:id="853766896">
          <w:marLeft w:val="0"/>
          <w:marRight w:val="0"/>
          <w:marTop w:val="0"/>
          <w:marBottom w:val="0"/>
          <w:divBdr>
            <w:top w:val="none" w:sz="0" w:space="0" w:color="auto"/>
            <w:left w:val="none" w:sz="0" w:space="0" w:color="auto"/>
            <w:bottom w:val="none" w:sz="0" w:space="0" w:color="auto"/>
            <w:right w:val="none" w:sz="0" w:space="0" w:color="auto"/>
          </w:divBdr>
        </w:div>
        <w:div w:id="896548803">
          <w:marLeft w:val="0"/>
          <w:marRight w:val="0"/>
          <w:marTop w:val="0"/>
          <w:marBottom w:val="0"/>
          <w:divBdr>
            <w:top w:val="none" w:sz="0" w:space="0" w:color="auto"/>
            <w:left w:val="none" w:sz="0" w:space="0" w:color="auto"/>
            <w:bottom w:val="none" w:sz="0" w:space="0" w:color="auto"/>
            <w:right w:val="none" w:sz="0" w:space="0" w:color="auto"/>
          </w:divBdr>
        </w:div>
        <w:div w:id="901208819">
          <w:marLeft w:val="0"/>
          <w:marRight w:val="0"/>
          <w:marTop w:val="0"/>
          <w:marBottom w:val="0"/>
          <w:divBdr>
            <w:top w:val="none" w:sz="0" w:space="0" w:color="auto"/>
            <w:left w:val="none" w:sz="0" w:space="0" w:color="auto"/>
            <w:bottom w:val="none" w:sz="0" w:space="0" w:color="auto"/>
            <w:right w:val="none" w:sz="0" w:space="0" w:color="auto"/>
          </w:divBdr>
        </w:div>
        <w:div w:id="924803488">
          <w:marLeft w:val="0"/>
          <w:marRight w:val="0"/>
          <w:marTop w:val="0"/>
          <w:marBottom w:val="0"/>
          <w:divBdr>
            <w:top w:val="none" w:sz="0" w:space="0" w:color="auto"/>
            <w:left w:val="none" w:sz="0" w:space="0" w:color="auto"/>
            <w:bottom w:val="none" w:sz="0" w:space="0" w:color="auto"/>
            <w:right w:val="none" w:sz="0" w:space="0" w:color="auto"/>
          </w:divBdr>
        </w:div>
        <w:div w:id="1043362678">
          <w:marLeft w:val="0"/>
          <w:marRight w:val="0"/>
          <w:marTop w:val="0"/>
          <w:marBottom w:val="0"/>
          <w:divBdr>
            <w:top w:val="none" w:sz="0" w:space="0" w:color="auto"/>
            <w:left w:val="none" w:sz="0" w:space="0" w:color="auto"/>
            <w:bottom w:val="none" w:sz="0" w:space="0" w:color="auto"/>
            <w:right w:val="none" w:sz="0" w:space="0" w:color="auto"/>
          </w:divBdr>
        </w:div>
        <w:div w:id="1046491911">
          <w:marLeft w:val="0"/>
          <w:marRight w:val="0"/>
          <w:marTop w:val="0"/>
          <w:marBottom w:val="0"/>
          <w:divBdr>
            <w:top w:val="none" w:sz="0" w:space="0" w:color="auto"/>
            <w:left w:val="none" w:sz="0" w:space="0" w:color="auto"/>
            <w:bottom w:val="none" w:sz="0" w:space="0" w:color="auto"/>
            <w:right w:val="none" w:sz="0" w:space="0" w:color="auto"/>
          </w:divBdr>
        </w:div>
        <w:div w:id="1050156126">
          <w:marLeft w:val="0"/>
          <w:marRight w:val="0"/>
          <w:marTop w:val="0"/>
          <w:marBottom w:val="0"/>
          <w:divBdr>
            <w:top w:val="none" w:sz="0" w:space="0" w:color="auto"/>
            <w:left w:val="none" w:sz="0" w:space="0" w:color="auto"/>
            <w:bottom w:val="none" w:sz="0" w:space="0" w:color="auto"/>
            <w:right w:val="none" w:sz="0" w:space="0" w:color="auto"/>
          </w:divBdr>
        </w:div>
        <w:div w:id="1094011689">
          <w:marLeft w:val="0"/>
          <w:marRight w:val="0"/>
          <w:marTop w:val="0"/>
          <w:marBottom w:val="0"/>
          <w:divBdr>
            <w:top w:val="none" w:sz="0" w:space="0" w:color="auto"/>
            <w:left w:val="none" w:sz="0" w:space="0" w:color="auto"/>
            <w:bottom w:val="none" w:sz="0" w:space="0" w:color="auto"/>
            <w:right w:val="none" w:sz="0" w:space="0" w:color="auto"/>
          </w:divBdr>
        </w:div>
        <w:div w:id="1255283337">
          <w:marLeft w:val="0"/>
          <w:marRight w:val="0"/>
          <w:marTop w:val="0"/>
          <w:marBottom w:val="0"/>
          <w:divBdr>
            <w:top w:val="none" w:sz="0" w:space="0" w:color="auto"/>
            <w:left w:val="none" w:sz="0" w:space="0" w:color="auto"/>
            <w:bottom w:val="none" w:sz="0" w:space="0" w:color="auto"/>
            <w:right w:val="none" w:sz="0" w:space="0" w:color="auto"/>
          </w:divBdr>
        </w:div>
        <w:div w:id="1310400538">
          <w:marLeft w:val="0"/>
          <w:marRight w:val="0"/>
          <w:marTop w:val="0"/>
          <w:marBottom w:val="0"/>
          <w:divBdr>
            <w:top w:val="none" w:sz="0" w:space="0" w:color="auto"/>
            <w:left w:val="none" w:sz="0" w:space="0" w:color="auto"/>
            <w:bottom w:val="none" w:sz="0" w:space="0" w:color="auto"/>
            <w:right w:val="none" w:sz="0" w:space="0" w:color="auto"/>
          </w:divBdr>
        </w:div>
        <w:div w:id="1480805983">
          <w:marLeft w:val="0"/>
          <w:marRight w:val="0"/>
          <w:marTop w:val="0"/>
          <w:marBottom w:val="0"/>
          <w:divBdr>
            <w:top w:val="none" w:sz="0" w:space="0" w:color="auto"/>
            <w:left w:val="none" w:sz="0" w:space="0" w:color="auto"/>
            <w:bottom w:val="none" w:sz="0" w:space="0" w:color="auto"/>
            <w:right w:val="none" w:sz="0" w:space="0" w:color="auto"/>
          </w:divBdr>
        </w:div>
        <w:div w:id="1497959986">
          <w:marLeft w:val="0"/>
          <w:marRight w:val="0"/>
          <w:marTop w:val="0"/>
          <w:marBottom w:val="0"/>
          <w:divBdr>
            <w:top w:val="none" w:sz="0" w:space="0" w:color="auto"/>
            <w:left w:val="none" w:sz="0" w:space="0" w:color="auto"/>
            <w:bottom w:val="none" w:sz="0" w:space="0" w:color="auto"/>
            <w:right w:val="none" w:sz="0" w:space="0" w:color="auto"/>
          </w:divBdr>
        </w:div>
        <w:div w:id="1577089036">
          <w:marLeft w:val="0"/>
          <w:marRight w:val="0"/>
          <w:marTop w:val="0"/>
          <w:marBottom w:val="0"/>
          <w:divBdr>
            <w:top w:val="none" w:sz="0" w:space="0" w:color="auto"/>
            <w:left w:val="none" w:sz="0" w:space="0" w:color="auto"/>
            <w:bottom w:val="none" w:sz="0" w:space="0" w:color="auto"/>
            <w:right w:val="none" w:sz="0" w:space="0" w:color="auto"/>
          </w:divBdr>
        </w:div>
        <w:div w:id="1645157585">
          <w:marLeft w:val="0"/>
          <w:marRight w:val="0"/>
          <w:marTop w:val="0"/>
          <w:marBottom w:val="0"/>
          <w:divBdr>
            <w:top w:val="none" w:sz="0" w:space="0" w:color="auto"/>
            <w:left w:val="none" w:sz="0" w:space="0" w:color="auto"/>
            <w:bottom w:val="none" w:sz="0" w:space="0" w:color="auto"/>
            <w:right w:val="none" w:sz="0" w:space="0" w:color="auto"/>
          </w:divBdr>
        </w:div>
        <w:div w:id="1670675675">
          <w:marLeft w:val="0"/>
          <w:marRight w:val="0"/>
          <w:marTop w:val="0"/>
          <w:marBottom w:val="0"/>
          <w:divBdr>
            <w:top w:val="none" w:sz="0" w:space="0" w:color="auto"/>
            <w:left w:val="none" w:sz="0" w:space="0" w:color="auto"/>
            <w:bottom w:val="none" w:sz="0" w:space="0" w:color="auto"/>
            <w:right w:val="none" w:sz="0" w:space="0" w:color="auto"/>
          </w:divBdr>
        </w:div>
        <w:div w:id="1833834979">
          <w:marLeft w:val="0"/>
          <w:marRight w:val="0"/>
          <w:marTop w:val="0"/>
          <w:marBottom w:val="0"/>
          <w:divBdr>
            <w:top w:val="none" w:sz="0" w:space="0" w:color="auto"/>
            <w:left w:val="none" w:sz="0" w:space="0" w:color="auto"/>
            <w:bottom w:val="none" w:sz="0" w:space="0" w:color="auto"/>
            <w:right w:val="none" w:sz="0" w:space="0" w:color="auto"/>
          </w:divBdr>
        </w:div>
        <w:div w:id="1879464643">
          <w:marLeft w:val="0"/>
          <w:marRight w:val="0"/>
          <w:marTop w:val="0"/>
          <w:marBottom w:val="0"/>
          <w:divBdr>
            <w:top w:val="none" w:sz="0" w:space="0" w:color="auto"/>
            <w:left w:val="none" w:sz="0" w:space="0" w:color="auto"/>
            <w:bottom w:val="none" w:sz="0" w:space="0" w:color="auto"/>
            <w:right w:val="none" w:sz="0" w:space="0" w:color="auto"/>
          </w:divBdr>
        </w:div>
      </w:divsChild>
    </w:div>
    <w:div w:id="212920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2.xml"/><Relationship Id="rId18" Type="http://schemas.openxmlformats.org/officeDocument/2006/relationships/hyperlink" Target="https://www.praca.gov.pl/eurzad/index.eup"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1.xml"/><Relationship Id="rId17" Type="http://schemas.openxmlformats.org/officeDocument/2006/relationships/hyperlink" Target="https://www.praca.gov.pl/eurzad/index.eup" TargetMode="External"/><Relationship Id="rId25" Type="http://schemas.openxmlformats.org/officeDocument/2006/relationships/hyperlink" Target="http://www.wup.kielce.pl" TargetMode="Externa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24" Type="http://schemas.openxmlformats.org/officeDocument/2006/relationships/hyperlink" Target="http://www.gus.stat.gov.pl" TargetMode="External"/><Relationship Id="rId5" Type="http://schemas.openxmlformats.org/officeDocument/2006/relationships/settings" Target="settings.xml"/><Relationship Id="rId15" Type="http://schemas.openxmlformats.org/officeDocument/2006/relationships/hyperlink" Target="https://jedrzejow.praca.gov.pl" TargetMode="External"/><Relationship Id="rId23" Type="http://schemas.openxmlformats.org/officeDocument/2006/relationships/footer" Target="footer5.xm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stat.gov.pl" TargetMode="External"/><Relationship Id="rId22" Type="http://schemas.openxmlformats.org/officeDocument/2006/relationships/footer" Target="footer4.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pl-PL"/>
              <a:t>Bezrobotni według gmin stan na 31 grudnia 2020r.</a:t>
            </a:r>
          </a:p>
        </c:rich>
      </c:tx>
      <c:overlay val="0"/>
      <c:spPr>
        <a:ln>
          <a:noFill/>
        </a:ln>
      </c:spPr>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2.7288514016373108E-2"/>
          <c:y val="0.19913793103448277"/>
          <c:w val="0.72263716043185011"/>
          <c:h val="0.77212643678160919"/>
        </c:manualLayout>
      </c:layout>
      <c:pie3DChart>
        <c:varyColors val="1"/>
        <c:ser>
          <c:idx val="0"/>
          <c:order val="0"/>
          <c:tx>
            <c:strRef>
              <c:f>Arkusz1!$B$1</c:f>
              <c:strCache>
                <c:ptCount val="1"/>
                <c:pt idx="0">
                  <c:v>Bezrobotni według gmin stan na 31 grudnia 2018</c:v>
                </c:pt>
              </c:strCache>
            </c:strRef>
          </c:tx>
          <c:explosion val="25"/>
          <c:dPt>
            <c:idx val="4"/>
            <c:bubble3D val="0"/>
            <c:spPr>
              <a:solidFill>
                <a:srgbClr val="996600"/>
              </a:solidFill>
            </c:spPr>
            <c:extLst xmlns:c16r2="http://schemas.microsoft.com/office/drawing/2015/06/chart">
              <c:ext xmlns:c16="http://schemas.microsoft.com/office/drawing/2014/chart" uri="{C3380CC4-5D6E-409C-BE32-E72D297353CC}">
                <c16:uniqueId val="{00000001-0824-4550-B030-76B041F947CF}"/>
              </c:ext>
            </c:extLst>
          </c:dPt>
          <c:dPt>
            <c:idx val="7"/>
            <c:bubble3D val="0"/>
            <c:spPr>
              <a:solidFill>
                <a:srgbClr val="CC0066"/>
              </a:solidFill>
            </c:spPr>
            <c:extLst xmlns:c16r2="http://schemas.microsoft.com/office/drawing/2015/06/chart">
              <c:ext xmlns:c16="http://schemas.microsoft.com/office/drawing/2014/chart" uri="{C3380CC4-5D6E-409C-BE32-E72D297353CC}">
                <c16:uniqueId val="{00000003-0824-4550-B030-76B041F947CF}"/>
              </c:ext>
            </c:extLst>
          </c:dPt>
          <c:dLbls>
            <c:dLbl>
              <c:idx val="0"/>
              <c:layout>
                <c:manualLayout>
                  <c:x val="-3.4494463898953505E-2"/>
                  <c:y val="8.8487785180698525E-2"/>
                </c:manualLayout>
              </c:layout>
              <c:tx>
                <c:rich>
                  <a:bodyPr/>
                  <a:lstStyle/>
                  <a:p>
                    <a:r>
                      <a:rPr lang="en-US" baseline="0"/>
                      <a:t>118; 4,6%</a:t>
                    </a:r>
                    <a:endParaRPr lang="en-US"/>
                  </a:p>
                </c:rich>
              </c:tx>
              <c:dLblPos val="bestFit"/>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4-0824-4550-B030-76B041F947CF}"/>
                </c:ext>
              </c:extLst>
            </c:dLbl>
            <c:dLbl>
              <c:idx val="1"/>
              <c:layout>
                <c:manualLayout>
                  <c:x val="-0.13059085480638835"/>
                  <c:y val="1.3527522346419942E-2"/>
                </c:manualLayout>
              </c:layout>
              <c:tx>
                <c:rich>
                  <a:bodyPr/>
                  <a:lstStyle/>
                  <a:p>
                    <a:r>
                      <a:rPr lang="en-US"/>
                      <a:t>906; 35,3%</a:t>
                    </a:r>
                  </a:p>
                </c:rich>
              </c:tx>
              <c:dLblPos val="bestFit"/>
              <c:showLegendKey val="0"/>
              <c:showVal val="1"/>
              <c:showCatName val="0"/>
              <c:showSerName val="0"/>
              <c:showPercent val="1"/>
              <c:showBubbleSize val="0"/>
              <c:extLst xmlns:c16r2="http://schemas.microsoft.com/office/drawing/2015/06/chart">
                <c:ext xmlns:c15="http://schemas.microsoft.com/office/drawing/2012/chart" uri="{CE6537A1-D6FC-4f65-9D91-7224C49458BB}">
                  <c15:layout>
                    <c:manualLayout>
                      <c:w val="0.1542545999230816"/>
                      <c:h val="7.0885964429271517E-2"/>
                    </c:manualLayout>
                  </c15:layout>
                  <c15:showDataLabelsRange val="0"/>
                </c:ext>
                <c:ext xmlns:c16="http://schemas.microsoft.com/office/drawing/2014/chart" uri="{C3380CC4-5D6E-409C-BE32-E72D297353CC}">
                  <c16:uniqueId val="{00000005-0824-4550-B030-76B041F947CF}"/>
                </c:ext>
              </c:extLst>
            </c:dLbl>
            <c:dLbl>
              <c:idx val="2"/>
              <c:tx>
                <c:rich>
                  <a:bodyPr/>
                  <a:lstStyle/>
                  <a:p>
                    <a:r>
                      <a:rPr lang="en-US" baseline="0"/>
                      <a:t>364; 14,2%</a:t>
                    </a:r>
                    <a:endParaRPr lang="en-US"/>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6-0824-4550-B030-76B041F947CF}"/>
                </c:ext>
              </c:extLst>
            </c:dLbl>
            <c:dLbl>
              <c:idx val="3"/>
              <c:tx>
                <c:rich>
                  <a:bodyPr/>
                  <a:lstStyle/>
                  <a:p>
                    <a:r>
                      <a:rPr lang="en-US"/>
                      <a:t>159; 6,2%</a:t>
                    </a:r>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7-0824-4550-B030-76B041F947CF}"/>
                </c:ext>
              </c:extLst>
            </c:dLbl>
            <c:dLbl>
              <c:idx val="4"/>
              <c:tx>
                <c:rich>
                  <a:bodyPr/>
                  <a:lstStyle/>
                  <a:p>
                    <a:r>
                      <a:rPr lang="en-US" baseline="0"/>
                      <a:t>110; 4,3%</a:t>
                    </a:r>
                    <a:endParaRPr lang="en-US"/>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1-0824-4550-B030-76B041F947CF}"/>
                </c:ext>
              </c:extLst>
            </c:dLbl>
            <c:dLbl>
              <c:idx val="5"/>
              <c:tx>
                <c:rich>
                  <a:bodyPr/>
                  <a:lstStyle/>
                  <a:p>
                    <a:r>
                      <a:rPr lang="en-US" baseline="0"/>
                      <a:t>359; 14,0%</a:t>
                    </a:r>
                    <a:endParaRPr lang="en-US"/>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8-0824-4550-B030-76B041F947CF}"/>
                </c:ext>
              </c:extLst>
            </c:dLbl>
            <c:dLbl>
              <c:idx val="6"/>
              <c:tx>
                <c:rich>
                  <a:bodyPr/>
                  <a:lstStyle/>
                  <a:p>
                    <a:r>
                      <a:rPr lang="en-US" baseline="0"/>
                      <a:t>90; 3,5%</a:t>
                    </a:r>
                    <a:endParaRPr lang="en-US"/>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9-0824-4550-B030-76B041F947CF}"/>
                </c:ext>
              </c:extLst>
            </c:dLbl>
            <c:dLbl>
              <c:idx val="7"/>
              <c:tx>
                <c:rich>
                  <a:bodyPr/>
                  <a:lstStyle/>
                  <a:p>
                    <a:r>
                      <a:rPr lang="en-US" baseline="0"/>
                      <a:t>248; 9,7%</a:t>
                    </a:r>
                    <a:endParaRPr lang="en-US"/>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3-0824-4550-B030-76B041F947CF}"/>
                </c:ext>
              </c:extLst>
            </c:dLbl>
            <c:dLbl>
              <c:idx val="8"/>
              <c:tx>
                <c:rich>
                  <a:bodyPr/>
                  <a:lstStyle/>
                  <a:p>
                    <a:r>
                      <a:rPr lang="en-US" baseline="0"/>
                      <a:t>209; 8,2%</a:t>
                    </a:r>
                    <a:endParaRPr lang="en-US"/>
                  </a:p>
                </c:rich>
              </c:tx>
              <c:dLblPos val="inEnd"/>
              <c:showLegendKey val="0"/>
              <c:showVal val="1"/>
              <c:showCatName val="0"/>
              <c:showSerName val="0"/>
              <c:showPercent val="1"/>
              <c:showBubbleSize val="0"/>
              <c:extLst xmlns:c16r2="http://schemas.microsoft.com/office/drawing/2015/06/chart">
                <c:ext xmlns:c15="http://schemas.microsoft.com/office/drawing/2012/chart" uri="{CE6537A1-D6FC-4f65-9D91-7224C49458BB}">
                  <c15:showDataLabelsRange val="0"/>
                </c:ext>
                <c:ext xmlns:c16="http://schemas.microsoft.com/office/drawing/2014/chart" uri="{C3380CC4-5D6E-409C-BE32-E72D297353CC}">
                  <c16:uniqueId val="{0000000A-0824-4550-B030-76B041F947CF}"/>
                </c:ext>
              </c:extLst>
            </c:dLbl>
            <c:spPr>
              <a:noFill/>
              <a:ln>
                <a:noFill/>
              </a:ln>
              <a:effectLst/>
            </c:spPr>
            <c:txPr>
              <a:bodyPr/>
              <a:lstStyle/>
              <a:p>
                <a:pPr>
                  <a:defRPr b="1"/>
                </a:pPr>
                <a:endParaRPr lang="pl-PL"/>
              </a:p>
            </c:txPr>
            <c:dLblPos val="inEnd"/>
            <c:showLegendKey val="0"/>
            <c:showVal val="1"/>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Arkusz1!$A$2:$A$10</c:f>
              <c:strCache>
                <c:ptCount val="9"/>
                <c:pt idx="0">
                  <c:v>Imielno</c:v>
                </c:pt>
                <c:pt idx="1">
                  <c:v>Jędrzejów</c:v>
                </c:pt>
                <c:pt idx="2">
                  <c:v>Małogoszcz</c:v>
                </c:pt>
                <c:pt idx="3">
                  <c:v>Nagowice</c:v>
                </c:pt>
                <c:pt idx="4">
                  <c:v>Oksa</c:v>
                </c:pt>
                <c:pt idx="5">
                  <c:v>Sędziszów</c:v>
                </c:pt>
                <c:pt idx="6">
                  <c:v>Słupia Jędrzejowska</c:v>
                </c:pt>
                <c:pt idx="7">
                  <c:v>Sobków</c:v>
                </c:pt>
                <c:pt idx="8">
                  <c:v>Wodzisław</c:v>
                </c:pt>
              </c:strCache>
            </c:strRef>
          </c:cat>
          <c:val>
            <c:numRef>
              <c:f>Arkusz1!$B$2:$B$10</c:f>
              <c:numCache>
                <c:formatCode>General</c:formatCode>
                <c:ptCount val="9"/>
                <c:pt idx="0">
                  <c:v>114</c:v>
                </c:pt>
                <c:pt idx="1">
                  <c:v>877</c:v>
                </c:pt>
                <c:pt idx="2">
                  <c:v>354</c:v>
                </c:pt>
                <c:pt idx="3">
                  <c:v>127</c:v>
                </c:pt>
                <c:pt idx="4">
                  <c:v>112</c:v>
                </c:pt>
                <c:pt idx="5">
                  <c:v>353</c:v>
                </c:pt>
                <c:pt idx="6">
                  <c:v>89</c:v>
                </c:pt>
                <c:pt idx="7">
                  <c:v>240</c:v>
                </c:pt>
                <c:pt idx="8">
                  <c:v>195</c:v>
                </c:pt>
              </c:numCache>
            </c:numRef>
          </c:val>
          <c:extLst xmlns:c16r2="http://schemas.microsoft.com/office/drawing/2015/06/chart">
            <c:ext xmlns:c16="http://schemas.microsoft.com/office/drawing/2014/chart" uri="{C3380CC4-5D6E-409C-BE32-E72D297353CC}">
              <c16:uniqueId val="{0000000B-0824-4550-B030-76B041F947CF}"/>
            </c:ext>
          </c:extLst>
        </c:ser>
        <c:dLbls>
          <c:dLblPos val="inEnd"/>
          <c:showLegendKey val="0"/>
          <c:showVal val="1"/>
          <c:showCatName val="0"/>
          <c:showSerName val="0"/>
          <c:showPercent val="0"/>
          <c:showBubbleSize val="0"/>
          <c:showLeaderLines val="1"/>
        </c:dLbls>
      </c:pie3DChart>
    </c:plotArea>
    <c:legend>
      <c:legendPos val="r"/>
      <c:overlay val="0"/>
      <c:spPr>
        <a:ln>
          <a:noFill/>
        </a:ln>
      </c:spPr>
    </c:legend>
    <c:plotVisOnly val="1"/>
    <c:dispBlanksAs val="gap"/>
    <c:showDLblsOverMax val="0"/>
  </c:chart>
  <c:spPr>
    <a:ln>
      <a:no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2799735294963886E-2"/>
          <c:y val="3.937959097394704E-2"/>
          <c:w val="0.91539763113367179"/>
          <c:h val="0.77483443708609268"/>
        </c:manualLayout>
      </c:layout>
      <c:lineChart>
        <c:grouping val="standard"/>
        <c:varyColors val="0"/>
        <c:ser>
          <c:idx val="2"/>
          <c:order val="0"/>
          <c:tx>
            <c:strRef>
              <c:f>Sheet1!$A$2</c:f>
              <c:strCache>
                <c:ptCount val="1"/>
                <c:pt idx="0">
                  <c:v>powiat jędrzejowski</c:v>
                </c:pt>
              </c:strCache>
            </c:strRef>
          </c:tx>
          <c:dLbls>
            <c:spPr>
              <a:noFill/>
              <a:ln>
                <a:noFill/>
              </a:ln>
              <a:effectLst/>
            </c:sp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Sheet1!$B$1:$G$1</c:f>
              <c:numCache>
                <c:formatCode>General</c:formatCode>
                <c:ptCount val="6"/>
                <c:pt idx="0">
                  <c:v>2015</c:v>
                </c:pt>
                <c:pt idx="1">
                  <c:v>2016</c:v>
                </c:pt>
                <c:pt idx="2">
                  <c:v>2017</c:v>
                </c:pt>
                <c:pt idx="3" formatCode="0">
                  <c:v>2018</c:v>
                </c:pt>
                <c:pt idx="4" formatCode="0">
                  <c:v>2019</c:v>
                </c:pt>
                <c:pt idx="5">
                  <c:v>2020</c:v>
                </c:pt>
              </c:numCache>
            </c:numRef>
          </c:cat>
          <c:val>
            <c:numRef>
              <c:f>Sheet1!$B$2:$G$2</c:f>
              <c:numCache>
                <c:formatCode>General</c:formatCode>
                <c:ptCount val="6"/>
                <c:pt idx="0">
                  <c:v>11.9</c:v>
                </c:pt>
                <c:pt idx="1">
                  <c:v>10</c:v>
                </c:pt>
                <c:pt idx="2">
                  <c:v>7.6</c:v>
                </c:pt>
                <c:pt idx="3">
                  <c:v>7.1</c:v>
                </c:pt>
                <c:pt idx="4">
                  <c:v>6.9</c:v>
                </c:pt>
                <c:pt idx="5">
                  <c:v>7.3</c:v>
                </c:pt>
              </c:numCache>
            </c:numRef>
          </c:val>
          <c:smooth val="0"/>
          <c:extLst xmlns:c16r2="http://schemas.microsoft.com/office/drawing/2015/06/chart">
            <c:ext xmlns:c16="http://schemas.microsoft.com/office/drawing/2014/chart" uri="{C3380CC4-5D6E-409C-BE32-E72D297353CC}">
              <c16:uniqueId val="{00000001-EEBE-42DD-9AFA-17541AA0B489}"/>
            </c:ext>
          </c:extLst>
        </c:ser>
        <c:ser>
          <c:idx val="0"/>
          <c:order val="1"/>
          <c:tx>
            <c:strRef>
              <c:f>Sheet1!$A$3</c:f>
              <c:strCache>
                <c:ptCount val="1"/>
                <c:pt idx="0">
                  <c:v>woj.świętokrzyskie</c:v>
                </c:pt>
              </c:strCache>
            </c:strRef>
          </c:tx>
          <c:dLbls>
            <c:spPr>
              <a:noFill/>
              <a:ln>
                <a:noFill/>
              </a:ln>
              <a:effectLst/>
            </c:sp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Sheet1!$B$1:$G$1</c:f>
              <c:numCache>
                <c:formatCode>General</c:formatCode>
                <c:ptCount val="6"/>
                <c:pt idx="0">
                  <c:v>2015</c:v>
                </c:pt>
                <c:pt idx="1">
                  <c:v>2016</c:v>
                </c:pt>
                <c:pt idx="2">
                  <c:v>2017</c:v>
                </c:pt>
                <c:pt idx="3" formatCode="0">
                  <c:v>2018</c:v>
                </c:pt>
                <c:pt idx="4" formatCode="0">
                  <c:v>2019</c:v>
                </c:pt>
                <c:pt idx="5">
                  <c:v>2020</c:v>
                </c:pt>
              </c:numCache>
            </c:numRef>
          </c:cat>
          <c:val>
            <c:numRef>
              <c:f>Sheet1!$B$3:$G$3</c:f>
              <c:numCache>
                <c:formatCode>General</c:formatCode>
                <c:ptCount val="6"/>
                <c:pt idx="0">
                  <c:v>12.5</c:v>
                </c:pt>
                <c:pt idx="1">
                  <c:v>10.8</c:v>
                </c:pt>
                <c:pt idx="2">
                  <c:v>8.8000000000000007</c:v>
                </c:pt>
                <c:pt idx="3">
                  <c:v>8.3000000000000007</c:v>
                </c:pt>
                <c:pt idx="4">
                  <c:v>8</c:v>
                </c:pt>
                <c:pt idx="5">
                  <c:v>8.5</c:v>
                </c:pt>
              </c:numCache>
            </c:numRef>
          </c:val>
          <c:smooth val="0"/>
          <c:extLst xmlns:c16r2="http://schemas.microsoft.com/office/drawing/2015/06/chart">
            <c:ext xmlns:c16="http://schemas.microsoft.com/office/drawing/2014/chart" uri="{C3380CC4-5D6E-409C-BE32-E72D297353CC}">
              <c16:uniqueId val="{00000003-EEBE-42DD-9AFA-17541AA0B489}"/>
            </c:ext>
          </c:extLst>
        </c:ser>
        <c:ser>
          <c:idx val="1"/>
          <c:order val="2"/>
          <c:tx>
            <c:strRef>
              <c:f>Sheet1!$A$4</c:f>
              <c:strCache>
                <c:ptCount val="1"/>
                <c:pt idx="0">
                  <c:v>Polska</c:v>
                </c:pt>
              </c:strCache>
            </c:strRef>
          </c:tx>
          <c:dLbls>
            <c:spPr>
              <a:noFill/>
              <a:ln>
                <a:noFill/>
              </a:ln>
              <a:effectLst/>
            </c:spPr>
            <c:dLblPos val="l"/>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Sheet1!$B$1:$G$1</c:f>
              <c:numCache>
                <c:formatCode>General</c:formatCode>
                <c:ptCount val="6"/>
                <c:pt idx="0">
                  <c:v>2015</c:v>
                </c:pt>
                <c:pt idx="1">
                  <c:v>2016</c:v>
                </c:pt>
                <c:pt idx="2">
                  <c:v>2017</c:v>
                </c:pt>
                <c:pt idx="3" formatCode="0">
                  <c:v>2018</c:v>
                </c:pt>
                <c:pt idx="4" formatCode="0">
                  <c:v>2019</c:v>
                </c:pt>
                <c:pt idx="5">
                  <c:v>2020</c:v>
                </c:pt>
              </c:numCache>
            </c:numRef>
          </c:cat>
          <c:val>
            <c:numRef>
              <c:f>Sheet1!$B$4:$G$4</c:f>
              <c:numCache>
                <c:formatCode>General</c:formatCode>
                <c:ptCount val="6"/>
                <c:pt idx="0">
                  <c:v>9.6999999999999993</c:v>
                </c:pt>
                <c:pt idx="1">
                  <c:v>8.1999999999999993</c:v>
                </c:pt>
                <c:pt idx="2">
                  <c:v>6.6</c:v>
                </c:pt>
                <c:pt idx="3">
                  <c:v>5.8</c:v>
                </c:pt>
                <c:pt idx="4">
                  <c:v>5.2</c:v>
                </c:pt>
                <c:pt idx="5">
                  <c:v>6.2</c:v>
                </c:pt>
              </c:numCache>
            </c:numRef>
          </c:val>
          <c:smooth val="0"/>
          <c:extLst xmlns:c16r2="http://schemas.microsoft.com/office/drawing/2015/06/chart">
            <c:ext xmlns:c16="http://schemas.microsoft.com/office/drawing/2014/chart" uri="{C3380CC4-5D6E-409C-BE32-E72D297353CC}">
              <c16:uniqueId val="{00000005-EEBE-42DD-9AFA-17541AA0B489}"/>
            </c:ext>
          </c:extLst>
        </c:ser>
        <c:dLbls>
          <c:dLblPos val="l"/>
          <c:showLegendKey val="0"/>
          <c:showVal val="1"/>
          <c:showCatName val="0"/>
          <c:showSerName val="0"/>
          <c:showPercent val="0"/>
          <c:showBubbleSize val="0"/>
        </c:dLbls>
        <c:marker val="1"/>
        <c:smooth val="0"/>
        <c:axId val="44220928"/>
        <c:axId val="191238080"/>
      </c:lineChart>
      <c:catAx>
        <c:axId val="44220928"/>
        <c:scaling>
          <c:orientation val="minMax"/>
        </c:scaling>
        <c:delete val="0"/>
        <c:axPos val="b"/>
        <c:numFmt formatCode="General" sourceLinked="0"/>
        <c:majorTickMark val="out"/>
        <c:minorTickMark val="none"/>
        <c:tickLblPos val="nextTo"/>
        <c:txPr>
          <a:bodyPr rot="0" vert="horz"/>
          <a:lstStyle/>
          <a:p>
            <a:pPr>
              <a:defRPr/>
            </a:pPr>
            <a:endParaRPr lang="pl-PL"/>
          </a:p>
        </c:txPr>
        <c:crossAx val="191238080"/>
        <c:crossesAt val="5"/>
        <c:auto val="1"/>
        <c:lblAlgn val="ctr"/>
        <c:lblOffset val="100"/>
        <c:noMultiLvlLbl val="0"/>
      </c:catAx>
      <c:valAx>
        <c:axId val="191238080"/>
        <c:scaling>
          <c:orientation val="minMax"/>
          <c:min val="5"/>
        </c:scaling>
        <c:delete val="0"/>
        <c:axPos val="l"/>
        <c:numFmt formatCode="General" sourceLinked="1"/>
        <c:majorTickMark val="out"/>
        <c:minorTickMark val="none"/>
        <c:tickLblPos val="nextTo"/>
        <c:txPr>
          <a:bodyPr rot="0" vert="horz"/>
          <a:lstStyle/>
          <a:p>
            <a:pPr>
              <a:defRPr/>
            </a:pPr>
            <a:endParaRPr lang="pl-PL"/>
          </a:p>
        </c:txPr>
        <c:crossAx val="44220928"/>
        <c:crosses val="autoZero"/>
        <c:crossBetween val="between"/>
      </c:valAx>
    </c:plotArea>
    <c:legend>
      <c:legendPos val="r"/>
      <c:layout>
        <c:manualLayout>
          <c:xMode val="edge"/>
          <c:yMode val="edge"/>
          <c:x val="4.9742293028679246E-2"/>
          <c:y val="0.89403973509933776"/>
          <c:w val="0.92164658576727265"/>
          <c:h val="0.10596029523155243"/>
        </c:manualLayout>
      </c:layout>
      <c:overlay val="0"/>
    </c:legend>
    <c:plotVisOnly val="1"/>
    <c:dispBlanksAs val="gap"/>
    <c:showDLblsOverMax val="0"/>
  </c:chart>
  <c:spPr>
    <a:ln>
      <a:noFill/>
    </a:ln>
  </c:spPr>
  <c:txPr>
    <a:bodyPr/>
    <a:lstStyle/>
    <a:p>
      <a:pPr>
        <a:defRPr b="1"/>
      </a:pPr>
      <a:endParaRPr lang="pl-PL"/>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9182173150706201"/>
          <c:y val="0.11038969832573718"/>
          <c:w val="0.42733923614930219"/>
          <c:h val="0.79506493467410788"/>
        </c:manualLayout>
      </c:layout>
      <c:pieChart>
        <c:varyColors val="1"/>
        <c:ser>
          <c:idx val="0"/>
          <c:order val="0"/>
          <c:tx>
            <c:strRef>
              <c:f>Sheet1!$A$2</c:f>
              <c:strCache>
                <c:ptCount val="1"/>
              </c:strCache>
            </c:strRef>
          </c:tx>
          <c:dPt>
            <c:idx val="0"/>
            <c:bubble3D val="0"/>
            <c:extLst xmlns:c16r2="http://schemas.microsoft.com/office/drawing/2015/06/chart">
              <c:ext xmlns:c16="http://schemas.microsoft.com/office/drawing/2014/chart" uri="{C3380CC4-5D6E-409C-BE32-E72D297353CC}">
                <c16:uniqueId val="{00000000-14CE-411E-AA91-4D87D369ACBB}"/>
              </c:ext>
            </c:extLst>
          </c:dPt>
          <c:dPt>
            <c:idx val="1"/>
            <c:bubble3D val="0"/>
            <c:extLst xmlns:c16r2="http://schemas.microsoft.com/office/drawing/2015/06/chart">
              <c:ext xmlns:c16="http://schemas.microsoft.com/office/drawing/2014/chart" uri="{C3380CC4-5D6E-409C-BE32-E72D297353CC}">
                <c16:uniqueId val="{00000001-14CE-411E-AA91-4D87D369ACBB}"/>
              </c:ext>
            </c:extLst>
          </c:dPt>
          <c:dPt>
            <c:idx val="2"/>
            <c:bubble3D val="0"/>
            <c:extLst xmlns:c16r2="http://schemas.microsoft.com/office/drawing/2015/06/chart">
              <c:ext xmlns:c16="http://schemas.microsoft.com/office/drawing/2014/chart" uri="{C3380CC4-5D6E-409C-BE32-E72D297353CC}">
                <c16:uniqueId val="{00000002-14CE-411E-AA91-4D87D369ACBB}"/>
              </c:ext>
            </c:extLst>
          </c:dPt>
          <c:dPt>
            <c:idx val="3"/>
            <c:bubble3D val="0"/>
            <c:extLst xmlns:c16r2="http://schemas.microsoft.com/office/drawing/2015/06/chart">
              <c:ext xmlns:c16="http://schemas.microsoft.com/office/drawing/2014/chart" uri="{C3380CC4-5D6E-409C-BE32-E72D297353CC}">
                <c16:uniqueId val="{00000003-14CE-411E-AA91-4D87D369ACBB}"/>
              </c:ext>
            </c:extLst>
          </c:dPt>
          <c:dPt>
            <c:idx val="4"/>
            <c:bubble3D val="0"/>
            <c:extLst xmlns:c16r2="http://schemas.microsoft.com/office/drawing/2015/06/chart">
              <c:ext xmlns:c16="http://schemas.microsoft.com/office/drawing/2014/chart" uri="{C3380CC4-5D6E-409C-BE32-E72D297353CC}">
                <c16:uniqueId val="{00000004-14CE-411E-AA91-4D87D369ACBB}"/>
              </c:ext>
            </c:extLst>
          </c:dPt>
          <c:dLbls>
            <c:spPr>
              <a:noFill/>
              <a:ln>
                <a:noFill/>
              </a:ln>
              <a:effectLst/>
            </c:spPr>
            <c:dLblPos val="bestFit"/>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Sheet1!$B$1:$F$1</c:f>
              <c:strCache>
                <c:ptCount val="5"/>
                <c:pt idx="0">
                  <c:v>Środki przyznane algorytmem</c:v>
                </c:pt>
                <c:pt idx="1">
                  <c:v>Środki z rezerwy Ministra</c:v>
                </c:pt>
                <c:pt idx="2">
                  <c:v>Środki EFS</c:v>
                </c:pt>
                <c:pt idx="3">
                  <c:v>KFS</c:v>
                </c:pt>
                <c:pt idx="4">
                  <c:v>Środki z rezerwy Ministra (COVID-19)</c:v>
                </c:pt>
              </c:strCache>
            </c:strRef>
          </c:cat>
          <c:val>
            <c:numRef>
              <c:f>Sheet1!$B$2:$F$2</c:f>
              <c:numCache>
                <c:formatCode>#,##0</c:formatCode>
                <c:ptCount val="5"/>
                <c:pt idx="0">
                  <c:v>1590833</c:v>
                </c:pt>
                <c:pt idx="1">
                  <c:v>1304298.6399999999</c:v>
                </c:pt>
                <c:pt idx="2" formatCode="#,##0_);[Red]\(#,##0\)">
                  <c:v>7110506.7400000002</c:v>
                </c:pt>
                <c:pt idx="3">
                  <c:v>246165</c:v>
                </c:pt>
                <c:pt idx="4">
                  <c:v>20876474.32</c:v>
                </c:pt>
              </c:numCache>
            </c:numRef>
          </c:val>
          <c:extLst xmlns:c16r2="http://schemas.microsoft.com/office/drawing/2015/06/chart">
            <c:ext xmlns:c16="http://schemas.microsoft.com/office/drawing/2014/chart" uri="{C3380CC4-5D6E-409C-BE32-E72D297353CC}">
              <c16:uniqueId val="{00000005-14CE-411E-AA91-4D87D369ACBB}"/>
            </c:ext>
          </c:extLst>
        </c:ser>
        <c:ser>
          <c:idx val="1"/>
          <c:order val="1"/>
          <c:tx>
            <c:strRef>
              <c:f>Sheet1!$A$3</c:f>
              <c:strCache>
                <c:ptCount val="1"/>
              </c:strCache>
            </c:strRef>
          </c:tx>
          <c:dPt>
            <c:idx val="0"/>
            <c:bubble3D val="0"/>
            <c:extLst xmlns:c16r2="http://schemas.microsoft.com/office/drawing/2015/06/chart">
              <c:ext xmlns:c16="http://schemas.microsoft.com/office/drawing/2014/chart" uri="{C3380CC4-5D6E-409C-BE32-E72D297353CC}">
                <c16:uniqueId val="{00000006-14CE-411E-AA91-4D87D369ACBB}"/>
              </c:ext>
            </c:extLst>
          </c:dPt>
          <c:dPt>
            <c:idx val="1"/>
            <c:bubble3D val="0"/>
            <c:extLst xmlns:c16r2="http://schemas.microsoft.com/office/drawing/2015/06/chart">
              <c:ext xmlns:c16="http://schemas.microsoft.com/office/drawing/2014/chart" uri="{C3380CC4-5D6E-409C-BE32-E72D297353CC}">
                <c16:uniqueId val="{00000007-14CE-411E-AA91-4D87D369ACBB}"/>
              </c:ext>
            </c:extLst>
          </c:dPt>
          <c:dPt>
            <c:idx val="2"/>
            <c:bubble3D val="0"/>
            <c:extLst xmlns:c16r2="http://schemas.microsoft.com/office/drawing/2015/06/chart">
              <c:ext xmlns:c16="http://schemas.microsoft.com/office/drawing/2014/chart" uri="{C3380CC4-5D6E-409C-BE32-E72D297353CC}">
                <c16:uniqueId val="{00000008-14CE-411E-AA91-4D87D369ACBB}"/>
              </c:ext>
            </c:extLst>
          </c:dPt>
          <c:dPt>
            <c:idx val="3"/>
            <c:bubble3D val="0"/>
            <c:extLst xmlns:c16r2="http://schemas.microsoft.com/office/drawing/2015/06/chart">
              <c:ext xmlns:c16="http://schemas.microsoft.com/office/drawing/2014/chart" uri="{C3380CC4-5D6E-409C-BE32-E72D297353CC}">
                <c16:uniqueId val="{00000009-14CE-411E-AA91-4D87D369ACBB}"/>
              </c:ext>
            </c:extLst>
          </c:dPt>
          <c:dPt>
            <c:idx val="4"/>
            <c:bubble3D val="0"/>
            <c:extLst xmlns:c16r2="http://schemas.microsoft.com/office/drawing/2015/06/chart">
              <c:ext xmlns:c16="http://schemas.microsoft.com/office/drawing/2014/chart" uri="{C3380CC4-5D6E-409C-BE32-E72D297353CC}">
                <c16:uniqueId val="{0000000A-14CE-411E-AA91-4D87D369ACBB}"/>
              </c:ext>
            </c:extLst>
          </c:dPt>
          <c:cat>
            <c:strRef>
              <c:f>Sheet1!$B$1:$F$1</c:f>
              <c:strCache>
                <c:ptCount val="5"/>
                <c:pt idx="0">
                  <c:v>Środki przyznane algorytmem</c:v>
                </c:pt>
                <c:pt idx="1">
                  <c:v>Środki z rezerwy Ministra</c:v>
                </c:pt>
                <c:pt idx="2">
                  <c:v>Środki EFS</c:v>
                </c:pt>
                <c:pt idx="3">
                  <c:v>KFS</c:v>
                </c:pt>
                <c:pt idx="4">
                  <c:v>Środki z rezerwy Ministra (COVID-19)</c:v>
                </c:pt>
              </c:strCache>
            </c:strRef>
          </c:cat>
          <c:val>
            <c:numRef>
              <c:f>Sheet1!$B$3:$F$3</c:f>
              <c:numCache>
                <c:formatCode>General</c:formatCode>
                <c:ptCount val="5"/>
              </c:numCache>
            </c:numRef>
          </c:val>
          <c:extLst xmlns:c16r2="http://schemas.microsoft.com/office/drawing/2015/06/chart">
            <c:ext xmlns:c16="http://schemas.microsoft.com/office/drawing/2014/chart" uri="{C3380CC4-5D6E-409C-BE32-E72D297353CC}">
              <c16:uniqueId val="{0000000B-14CE-411E-AA91-4D87D369ACBB}"/>
            </c:ext>
          </c:extLst>
        </c:ser>
        <c:ser>
          <c:idx val="2"/>
          <c:order val="2"/>
          <c:tx>
            <c:strRef>
              <c:f>Sheet1!$A$4</c:f>
              <c:strCache>
                <c:ptCount val="1"/>
              </c:strCache>
            </c:strRef>
          </c:tx>
          <c:dPt>
            <c:idx val="0"/>
            <c:bubble3D val="0"/>
            <c:extLst xmlns:c16r2="http://schemas.microsoft.com/office/drawing/2015/06/chart">
              <c:ext xmlns:c16="http://schemas.microsoft.com/office/drawing/2014/chart" uri="{C3380CC4-5D6E-409C-BE32-E72D297353CC}">
                <c16:uniqueId val="{0000000C-14CE-411E-AA91-4D87D369ACBB}"/>
              </c:ext>
            </c:extLst>
          </c:dPt>
          <c:dPt>
            <c:idx val="1"/>
            <c:bubble3D val="0"/>
            <c:extLst xmlns:c16r2="http://schemas.microsoft.com/office/drawing/2015/06/chart">
              <c:ext xmlns:c16="http://schemas.microsoft.com/office/drawing/2014/chart" uri="{C3380CC4-5D6E-409C-BE32-E72D297353CC}">
                <c16:uniqueId val="{0000000D-14CE-411E-AA91-4D87D369ACBB}"/>
              </c:ext>
            </c:extLst>
          </c:dPt>
          <c:dPt>
            <c:idx val="2"/>
            <c:bubble3D val="0"/>
            <c:extLst xmlns:c16r2="http://schemas.microsoft.com/office/drawing/2015/06/chart">
              <c:ext xmlns:c16="http://schemas.microsoft.com/office/drawing/2014/chart" uri="{C3380CC4-5D6E-409C-BE32-E72D297353CC}">
                <c16:uniqueId val="{0000000E-14CE-411E-AA91-4D87D369ACBB}"/>
              </c:ext>
            </c:extLst>
          </c:dPt>
          <c:dPt>
            <c:idx val="3"/>
            <c:bubble3D val="0"/>
            <c:extLst xmlns:c16r2="http://schemas.microsoft.com/office/drawing/2015/06/chart">
              <c:ext xmlns:c16="http://schemas.microsoft.com/office/drawing/2014/chart" uri="{C3380CC4-5D6E-409C-BE32-E72D297353CC}">
                <c16:uniqueId val="{0000000F-14CE-411E-AA91-4D87D369ACBB}"/>
              </c:ext>
            </c:extLst>
          </c:dPt>
          <c:dPt>
            <c:idx val="4"/>
            <c:bubble3D val="0"/>
            <c:extLst xmlns:c16r2="http://schemas.microsoft.com/office/drawing/2015/06/chart">
              <c:ext xmlns:c16="http://schemas.microsoft.com/office/drawing/2014/chart" uri="{C3380CC4-5D6E-409C-BE32-E72D297353CC}">
                <c16:uniqueId val="{00000010-14CE-411E-AA91-4D87D369ACBB}"/>
              </c:ext>
            </c:extLst>
          </c:dPt>
          <c:cat>
            <c:strRef>
              <c:f>Sheet1!$B$1:$F$1</c:f>
              <c:strCache>
                <c:ptCount val="5"/>
                <c:pt idx="0">
                  <c:v>Środki przyznane algorytmem</c:v>
                </c:pt>
                <c:pt idx="1">
                  <c:v>Środki z rezerwy Ministra</c:v>
                </c:pt>
                <c:pt idx="2">
                  <c:v>Środki EFS</c:v>
                </c:pt>
                <c:pt idx="3">
                  <c:v>KFS</c:v>
                </c:pt>
                <c:pt idx="4">
                  <c:v>Środki z rezerwy Ministra (COVID-19)</c:v>
                </c:pt>
              </c:strCache>
            </c:strRef>
          </c:cat>
          <c:val>
            <c:numRef>
              <c:f>Sheet1!$B$4:$F$4</c:f>
              <c:numCache>
                <c:formatCode>General</c:formatCode>
                <c:ptCount val="5"/>
              </c:numCache>
            </c:numRef>
          </c:val>
          <c:extLst xmlns:c16r2="http://schemas.microsoft.com/office/drawing/2015/06/chart">
            <c:ext xmlns:c16="http://schemas.microsoft.com/office/drawing/2014/chart" uri="{C3380CC4-5D6E-409C-BE32-E72D297353CC}">
              <c16:uniqueId val="{00000011-14CE-411E-AA91-4D87D369ACBB}"/>
            </c:ext>
          </c:extLst>
        </c:ser>
        <c:dLbls>
          <c:showLegendKey val="0"/>
          <c:showVal val="0"/>
          <c:showCatName val="0"/>
          <c:showSerName val="0"/>
          <c:showPercent val="0"/>
          <c:showBubbleSize val="0"/>
          <c:showLeaderLines val="1"/>
        </c:dLbls>
        <c:firstSliceAng val="70"/>
      </c:pieChart>
    </c:plotArea>
    <c:legend>
      <c:legendPos val="l"/>
      <c:overlay val="1"/>
    </c:legend>
    <c:plotVisOnly val="1"/>
    <c:dispBlanksAs val="zero"/>
    <c:showDLblsOverMax val="0"/>
  </c:chart>
  <c:spPr>
    <a:ln>
      <a:noFill/>
    </a:ln>
  </c:spPr>
  <c:externalData r:id="rId1">
    <c:autoUpdate val="0"/>
  </c:externalData>
</c:chartSpac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3175B-F522-40C5-B801-2605EC0FB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4039</TotalTime>
  <Pages>29</Pages>
  <Words>10418</Words>
  <Characters>62510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72783</CharactersWithSpaces>
  <SharedDoc>false</SharedDoc>
  <HLinks>
    <vt:vector size="24" baseType="variant">
      <vt:variant>
        <vt:i4>196635</vt:i4>
      </vt:variant>
      <vt:variant>
        <vt:i4>21</vt:i4>
      </vt:variant>
      <vt:variant>
        <vt:i4>0</vt:i4>
      </vt:variant>
      <vt:variant>
        <vt:i4>5</vt:i4>
      </vt:variant>
      <vt:variant>
        <vt:lpwstr>http://www.wup.kielce.pl/</vt:lpwstr>
      </vt:variant>
      <vt:variant>
        <vt:lpwstr/>
      </vt:variant>
      <vt:variant>
        <vt:i4>1179731</vt:i4>
      </vt:variant>
      <vt:variant>
        <vt:i4>18</vt:i4>
      </vt:variant>
      <vt:variant>
        <vt:i4>0</vt:i4>
      </vt:variant>
      <vt:variant>
        <vt:i4>5</vt:i4>
      </vt:variant>
      <vt:variant>
        <vt:lpwstr>http://www.mpips.gov.pl/</vt:lpwstr>
      </vt:variant>
      <vt:variant>
        <vt:lpwstr/>
      </vt:variant>
      <vt:variant>
        <vt:i4>3014762</vt:i4>
      </vt:variant>
      <vt:variant>
        <vt:i4>15</vt:i4>
      </vt:variant>
      <vt:variant>
        <vt:i4>0</vt:i4>
      </vt:variant>
      <vt:variant>
        <vt:i4>5</vt:i4>
      </vt:variant>
      <vt:variant>
        <vt:lpwstr>http://www.gus.stat.gov.pl/</vt:lpwstr>
      </vt:variant>
      <vt:variant>
        <vt:lpwstr/>
      </vt:variant>
      <vt:variant>
        <vt:i4>8126504</vt:i4>
      </vt:variant>
      <vt:variant>
        <vt:i4>9</vt:i4>
      </vt:variant>
      <vt:variant>
        <vt:i4>0</vt:i4>
      </vt:variant>
      <vt:variant>
        <vt:i4>5</vt:i4>
      </vt:variant>
      <vt:variant>
        <vt:lpwstr>http://jedrzejow.praca.gov.pl/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Sołtys</dc:creator>
  <cp:keywords/>
  <cp:lastModifiedBy>PUP</cp:lastModifiedBy>
  <cp:revision>186</cp:revision>
  <cp:lastPrinted>2020-05-22T08:53:00Z</cp:lastPrinted>
  <dcterms:created xsi:type="dcterms:W3CDTF">2019-05-21T08:33:00Z</dcterms:created>
  <dcterms:modified xsi:type="dcterms:W3CDTF">2021-05-10T06:29:00Z</dcterms:modified>
</cp:coreProperties>
</file>