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484" w:rsidRDefault="009F4484" w:rsidP="009F4484">
      <w:pPr>
        <w:spacing w:before="120" w:after="0" w:line="288" w:lineRule="auto"/>
        <w:jc w:val="right"/>
        <w:rPr>
          <w:rFonts w:asciiTheme="majorHAnsi" w:eastAsia="Times New Roman" w:hAnsiTheme="majorHAnsi" w:cstheme="majorHAnsi"/>
          <w:b/>
          <w:sz w:val="20"/>
          <w:szCs w:val="20"/>
          <w:highlight w:val="yellow"/>
          <w:lang w:eastAsia="pl-PL"/>
        </w:rPr>
      </w:pPr>
    </w:p>
    <w:p w:rsidR="009F4484" w:rsidRPr="00B83BCB" w:rsidRDefault="009F4484" w:rsidP="009F4484">
      <w:pPr>
        <w:spacing w:before="120" w:after="0" w:line="288" w:lineRule="auto"/>
        <w:jc w:val="right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  <w:r w:rsidRPr="00F8425F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>Załącznik nr 1 do</w:t>
      </w:r>
      <w:r w:rsidR="00526E61" w:rsidRPr="00F8425F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 xml:space="preserve"> zapytania ofertowego znak: </w:t>
      </w:r>
      <w:r w:rsidR="0060299B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>OKSO.272.1.15.</w:t>
      </w:r>
      <w:r w:rsidRPr="00F8425F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>2022</w:t>
      </w:r>
    </w:p>
    <w:p w:rsidR="00E449F0" w:rsidRDefault="00E449F0" w:rsidP="00E449F0">
      <w:pPr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</w:pPr>
    </w:p>
    <w:p w:rsidR="009F4484" w:rsidRDefault="009F4484" w:rsidP="00E449F0">
      <w:pPr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</w:pPr>
    </w:p>
    <w:p w:rsidR="00E449F0" w:rsidRDefault="00E449F0" w:rsidP="00E449F0">
      <w:pPr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</w:pPr>
      <w:r w:rsidRPr="00F82493"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>OPIS</w:t>
      </w:r>
      <w:r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 xml:space="preserve"> </w:t>
      </w:r>
      <w:r w:rsidRPr="00F82493"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>PRZEDMIOTU</w:t>
      </w:r>
      <w:r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 xml:space="preserve"> </w:t>
      </w:r>
      <w:r w:rsidRPr="00F82493"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>ZAMÓWIENIA</w:t>
      </w:r>
    </w:p>
    <w:p w:rsidR="00E449F0" w:rsidRPr="00F82493" w:rsidRDefault="00E449F0" w:rsidP="00E449F0">
      <w:pPr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</w:pPr>
    </w:p>
    <w:p w:rsidR="00EB372C" w:rsidRPr="00070E0D" w:rsidRDefault="00EB372C" w:rsidP="00EB372C">
      <w:pPr>
        <w:spacing w:after="120"/>
        <w:jc w:val="center"/>
        <w:rPr>
          <w:rFonts w:ascii="Calibri Light" w:hAnsi="Calibri Light" w:cs="Calibri Light"/>
          <w:b/>
          <w:i/>
          <w:u w:val="single"/>
        </w:rPr>
      </w:pPr>
      <w:r>
        <w:rPr>
          <w:rFonts w:asciiTheme="majorHAnsi" w:eastAsia="Times New Roman" w:hAnsiTheme="majorHAnsi" w:cstheme="majorHAnsi"/>
          <w:b/>
          <w:sz w:val="36"/>
          <w:szCs w:val="36"/>
          <w:lang w:eastAsia="pl-PL"/>
        </w:rPr>
        <w:t xml:space="preserve">Produkcja i emisja </w:t>
      </w:r>
      <w:r w:rsidR="0021086D">
        <w:rPr>
          <w:rFonts w:asciiTheme="majorHAnsi" w:eastAsia="Times New Roman" w:hAnsiTheme="majorHAnsi" w:cstheme="majorHAnsi"/>
          <w:b/>
          <w:sz w:val="36"/>
          <w:szCs w:val="36"/>
          <w:lang w:eastAsia="pl-PL"/>
        </w:rPr>
        <w:t>radiowego</w:t>
      </w:r>
      <w:r>
        <w:rPr>
          <w:rFonts w:asciiTheme="majorHAnsi" w:eastAsia="Times New Roman" w:hAnsiTheme="majorHAnsi" w:cstheme="majorHAnsi"/>
          <w:b/>
          <w:sz w:val="36"/>
          <w:szCs w:val="36"/>
          <w:lang w:eastAsia="pl-PL"/>
        </w:rPr>
        <w:t xml:space="preserve"> </w:t>
      </w:r>
      <w:r w:rsidR="0021086D">
        <w:rPr>
          <w:rFonts w:asciiTheme="majorHAnsi" w:eastAsia="Times New Roman" w:hAnsiTheme="majorHAnsi" w:cstheme="majorHAnsi"/>
          <w:b/>
          <w:sz w:val="36"/>
          <w:szCs w:val="36"/>
          <w:lang w:eastAsia="pl-PL"/>
        </w:rPr>
        <w:t>spotu reklamowego</w:t>
      </w:r>
      <w:r w:rsidR="0021086D">
        <w:rPr>
          <w:rFonts w:asciiTheme="majorHAnsi" w:eastAsia="Times New Roman" w:hAnsiTheme="majorHAnsi" w:cstheme="majorHAnsi"/>
          <w:b/>
          <w:sz w:val="36"/>
          <w:szCs w:val="36"/>
          <w:lang w:eastAsia="pl-PL"/>
        </w:rPr>
        <w:br/>
      </w:r>
      <w:r>
        <w:rPr>
          <w:rFonts w:asciiTheme="majorHAnsi" w:eastAsia="Times New Roman" w:hAnsiTheme="majorHAnsi" w:cstheme="majorHAnsi"/>
          <w:b/>
          <w:sz w:val="36"/>
          <w:szCs w:val="36"/>
          <w:lang w:eastAsia="pl-PL"/>
        </w:rPr>
        <w:t xml:space="preserve">w kampanii </w:t>
      </w:r>
      <w:r w:rsidR="0021086D">
        <w:rPr>
          <w:rFonts w:asciiTheme="majorHAnsi" w:eastAsia="Times New Roman" w:hAnsiTheme="majorHAnsi" w:cstheme="majorHAnsi"/>
          <w:b/>
          <w:sz w:val="36"/>
          <w:szCs w:val="36"/>
          <w:lang w:eastAsia="pl-PL"/>
        </w:rPr>
        <w:t>radiowej</w:t>
      </w:r>
      <w:r w:rsidR="00BE6E43">
        <w:rPr>
          <w:rFonts w:asciiTheme="majorHAnsi" w:eastAsia="Times New Roman" w:hAnsiTheme="majorHAnsi" w:cstheme="majorHAnsi"/>
          <w:b/>
          <w:sz w:val="36"/>
          <w:szCs w:val="36"/>
          <w:lang w:eastAsia="pl-PL"/>
        </w:rPr>
        <w:t xml:space="preserve"> promującej Projekt</w:t>
      </w:r>
      <w:r w:rsidR="0098050E">
        <w:rPr>
          <w:rFonts w:asciiTheme="majorHAnsi" w:eastAsia="Times New Roman" w:hAnsiTheme="majorHAnsi" w:cstheme="majorHAnsi"/>
          <w:b/>
          <w:sz w:val="36"/>
          <w:szCs w:val="36"/>
          <w:lang w:eastAsia="pl-PL"/>
        </w:rPr>
        <w:br/>
      </w:r>
      <w:r w:rsidR="00BE6E43">
        <w:rPr>
          <w:rFonts w:asciiTheme="majorHAnsi" w:eastAsia="Times New Roman" w:hAnsiTheme="majorHAnsi" w:cstheme="majorHAnsi"/>
          <w:b/>
          <w:sz w:val="36"/>
          <w:szCs w:val="36"/>
          <w:lang w:eastAsia="pl-PL"/>
        </w:rPr>
        <w:t xml:space="preserve"> </w:t>
      </w:r>
      <w:r>
        <w:rPr>
          <w:rFonts w:asciiTheme="majorHAnsi" w:eastAsia="Times New Roman" w:hAnsiTheme="majorHAnsi" w:cstheme="majorHAnsi"/>
          <w:b/>
          <w:sz w:val="36"/>
          <w:szCs w:val="36"/>
          <w:lang w:eastAsia="pl-PL"/>
        </w:rPr>
        <w:t>„e- GEODEZJA</w:t>
      </w:r>
      <w:r w:rsidRPr="00EB372C">
        <w:rPr>
          <w:rFonts w:asciiTheme="majorHAnsi" w:eastAsia="Times New Roman" w:hAnsiTheme="majorHAnsi" w:cstheme="majorHAnsi"/>
          <w:b/>
          <w:sz w:val="36"/>
          <w:szCs w:val="36"/>
          <w:lang w:eastAsia="pl-PL"/>
        </w:rPr>
        <w:t>– cyfrowy zasób geodezyjny powiatów Buskiego, Jędrzejowskiego, Kieleckiego i Pińczowskiego”</w:t>
      </w:r>
    </w:p>
    <w:p w:rsidR="00E449F0" w:rsidRPr="00EB372C" w:rsidRDefault="00E449F0" w:rsidP="00EB372C">
      <w:pPr>
        <w:pStyle w:val="Akapitzlist"/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sz w:val="36"/>
          <w:szCs w:val="36"/>
          <w:lang w:eastAsia="pl-PL"/>
        </w:rPr>
      </w:pPr>
    </w:p>
    <w:p w:rsidR="00E449F0" w:rsidRPr="005915DB" w:rsidRDefault="00E449F0" w:rsidP="00E449F0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:rsidR="00E449F0" w:rsidRPr="005915DB" w:rsidRDefault="00E449F0" w:rsidP="00E449F0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:rsidR="00E449F0" w:rsidRPr="005915DB" w:rsidRDefault="00E449F0" w:rsidP="00E449F0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:rsidR="00E449F0" w:rsidRPr="005915DB" w:rsidRDefault="00E449F0" w:rsidP="00E449F0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:rsidR="00E449F0" w:rsidRPr="005915DB" w:rsidRDefault="00E449F0" w:rsidP="00E449F0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:rsidR="00E449F0" w:rsidRPr="005915DB" w:rsidRDefault="00E449F0" w:rsidP="00E449F0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:rsidR="00E449F0" w:rsidRPr="005915DB" w:rsidRDefault="00E449F0" w:rsidP="00E449F0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:rsidR="00E449F0" w:rsidRPr="005915DB" w:rsidRDefault="00E449F0" w:rsidP="00E449F0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:rsidR="00E449F0" w:rsidRDefault="00E449F0" w:rsidP="008634AE">
      <w:pPr>
        <w:rPr>
          <w:rFonts w:asciiTheme="majorHAnsi" w:eastAsia="Times New Roman" w:hAnsiTheme="majorHAnsi" w:cstheme="majorHAnsi"/>
          <w:b/>
          <w:bCs/>
          <w:lang w:eastAsia="pl-PL"/>
        </w:rPr>
      </w:pPr>
    </w:p>
    <w:p w:rsidR="008634AE" w:rsidRDefault="008634AE" w:rsidP="008634AE">
      <w:pPr>
        <w:rPr>
          <w:rFonts w:asciiTheme="majorHAnsi" w:eastAsia="Times New Roman" w:hAnsiTheme="majorHAnsi" w:cstheme="majorHAnsi"/>
          <w:b/>
          <w:bCs/>
          <w:lang w:eastAsia="pl-PL"/>
        </w:rPr>
      </w:pPr>
    </w:p>
    <w:p w:rsidR="008634AE" w:rsidRDefault="008634AE" w:rsidP="008634AE">
      <w:pPr>
        <w:rPr>
          <w:rFonts w:asciiTheme="majorHAnsi" w:eastAsia="Times New Roman" w:hAnsiTheme="majorHAnsi" w:cstheme="majorHAnsi"/>
          <w:b/>
          <w:bCs/>
          <w:lang w:eastAsia="pl-PL"/>
        </w:rPr>
      </w:pPr>
    </w:p>
    <w:p w:rsidR="008634AE" w:rsidRDefault="008634AE" w:rsidP="008634AE">
      <w:pPr>
        <w:rPr>
          <w:rFonts w:asciiTheme="majorHAnsi" w:eastAsia="Times New Roman" w:hAnsiTheme="majorHAnsi" w:cstheme="majorHAnsi"/>
          <w:b/>
          <w:bCs/>
          <w:lang w:eastAsia="pl-PL"/>
        </w:rPr>
      </w:pPr>
    </w:p>
    <w:p w:rsidR="008634AE" w:rsidRDefault="008634AE" w:rsidP="008634AE">
      <w:pPr>
        <w:rPr>
          <w:rFonts w:asciiTheme="majorHAnsi" w:eastAsia="Times New Roman" w:hAnsiTheme="majorHAnsi" w:cstheme="majorHAnsi"/>
          <w:b/>
          <w:bCs/>
          <w:lang w:eastAsia="pl-PL"/>
        </w:rPr>
      </w:pPr>
    </w:p>
    <w:p w:rsidR="008634AE" w:rsidRDefault="008634AE" w:rsidP="008634AE">
      <w:pPr>
        <w:rPr>
          <w:rFonts w:asciiTheme="majorHAnsi" w:eastAsia="Times New Roman" w:hAnsiTheme="majorHAnsi" w:cstheme="majorHAnsi"/>
          <w:b/>
          <w:bCs/>
          <w:lang w:eastAsia="pl-PL"/>
        </w:rPr>
      </w:pPr>
    </w:p>
    <w:p w:rsidR="008634AE" w:rsidRDefault="008634AE" w:rsidP="008634AE">
      <w:pPr>
        <w:rPr>
          <w:rFonts w:asciiTheme="majorHAnsi" w:eastAsia="Times New Roman" w:hAnsiTheme="majorHAnsi" w:cstheme="majorHAnsi"/>
          <w:b/>
          <w:bCs/>
          <w:lang w:eastAsia="pl-PL"/>
        </w:rPr>
      </w:pPr>
    </w:p>
    <w:p w:rsidR="008634AE" w:rsidRPr="008634AE" w:rsidRDefault="008634AE" w:rsidP="008634AE">
      <w:pPr>
        <w:rPr>
          <w:rFonts w:asciiTheme="majorHAnsi" w:eastAsia="Times New Roman" w:hAnsiTheme="majorHAnsi" w:cstheme="majorHAnsi"/>
          <w:b/>
          <w:bCs/>
          <w:lang w:eastAsia="pl-PL"/>
        </w:rPr>
      </w:pPr>
    </w:p>
    <w:p w:rsidR="00E449F0" w:rsidRDefault="00E449F0" w:rsidP="00E449F0">
      <w:pPr>
        <w:rPr>
          <w:rFonts w:cstheme="majorHAnsi"/>
          <w:b/>
          <w:sz w:val="28"/>
          <w:szCs w:val="28"/>
        </w:rPr>
      </w:pPr>
    </w:p>
    <w:p w:rsidR="00E449F0" w:rsidRDefault="00E449F0" w:rsidP="00E449F0">
      <w:pPr>
        <w:rPr>
          <w:rFonts w:cstheme="majorHAnsi"/>
          <w:b/>
          <w:sz w:val="28"/>
          <w:szCs w:val="28"/>
        </w:rPr>
      </w:pPr>
    </w:p>
    <w:p w:rsidR="00E449F0" w:rsidRPr="00BE6E43" w:rsidRDefault="00E449F0" w:rsidP="00E449F0">
      <w:pPr>
        <w:rPr>
          <w:rFonts w:asciiTheme="majorHAnsi" w:eastAsia="Times New Roman" w:hAnsiTheme="majorHAnsi" w:cstheme="majorHAnsi"/>
          <w:b/>
          <w:sz w:val="28"/>
          <w:lang w:eastAsia="pl-PL"/>
        </w:rPr>
      </w:pPr>
      <w:r w:rsidRPr="00BE6E43">
        <w:rPr>
          <w:rFonts w:asciiTheme="majorHAnsi" w:eastAsia="Times New Roman" w:hAnsiTheme="majorHAnsi" w:cstheme="majorHAnsi"/>
          <w:b/>
          <w:sz w:val="28"/>
          <w:lang w:eastAsia="pl-PL"/>
        </w:rPr>
        <w:t>Stosowane akronimy</w:t>
      </w:r>
    </w:p>
    <w:tbl>
      <w:tblPr>
        <w:tblStyle w:val="Tabela-Siatka"/>
        <w:tblW w:w="9628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218"/>
      </w:tblGrid>
      <w:tr w:rsidR="00E449F0" w:rsidRPr="00BE6E43" w:rsidTr="00585837">
        <w:trPr>
          <w:cantSplit/>
          <w:trHeight w:val="852"/>
        </w:trPr>
        <w:tc>
          <w:tcPr>
            <w:tcW w:w="2410" w:type="dxa"/>
          </w:tcPr>
          <w:p w:rsidR="00293BB2" w:rsidRPr="00585837" w:rsidRDefault="00585837" w:rsidP="00400A94">
            <w:pPr>
              <w:spacing w:before="120" w:after="120"/>
              <w:ind w:right="34"/>
              <w:jc w:val="right"/>
              <w:rPr>
                <w:rFonts w:asciiTheme="majorHAnsi" w:eastAsia="Times New Roman" w:hAnsiTheme="majorHAnsi" w:cstheme="majorHAnsi"/>
                <w:lang w:eastAsia="pl-PL"/>
              </w:rPr>
            </w:pPr>
            <w:r w:rsidRPr="00585837">
              <w:rPr>
                <w:rFonts w:asciiTheme="majorHAnsi" w:eastAsia="Times New Roman" w:hAnsiTheme="majorHAnsi" w:cstheme="majorHAnsi"/>
                <w:lang w:eastAsia="pl-PL"/>
              </w:rPr>
              <w:t>spot</w:t>
            </w:r>
            <w:r w:rsidR="00293BB2" w:rsidRPr="00585837">
              <w:rPr>
                <w:rFonts w:asciiTheme="majorHAnsi" w:eastAsia="Times New Roman" w:hAnsiTheme="majorHAnsi" w:cstheme="majorHAnsi"/>
                <w:lang w:eastAsia="pl-PL"/>
              </w:rPr>
              <w:t xml:space="preserve"> </w:t>
            </w:r>
            <w:r w:rsidR="00400A94">
              <w:rPr>
                <w:rFonts w:asciiTheme="majorHAnsi" w:eastAsia="Times New Roman" w:hAnsiTheme="majorHAnsi" w:cstheme="majorHAnsi"/>
                <w:lang w:eastAsia="pl-PL"/>
              </w:rPr>
              <w:t>radiowy</w:t>
            </w:r>
          </w:p>
        </w:tc>
        <w:tc>
          <w:tcPr>
            <w:tcW w:w="7218" w:type="dxa"/>
          </w:tcPr>
          <w:p w:rsidR="00E449F0" w:rsidRPr="00585837" w:rsidRDefault="009F4484" w:rsidP="00400A94">
            <w:pPr>
              <w:tabs>
                <w:tab w:val="right" w:pos="1134"/>
              </w:tabs>
              <w:spacing w:before="120" w:after="120"/>
              <w:jc w:val="both"/>
              <w:rPr>
                <w:rFonts w:asciiTheme="majorHAnsi" w:eastAsia="Times New Roman" w:hAnsiTheme="majorHAnsi" w:cstheme="majorHAnsi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lang w:eastAsia="pl-PL"/>
              </w:rPr>
              <w:t>p</w:t>
            </w:r>
            <w:r w:rsidR="00400A94">
              <w:rPr>
                <w:rFonts w:asciiTheme="majorHAnsi" w:eastAsia="Times New Roman" w:hAnsiTheme="majorHAnsi" w:cstheme="majorHAnsi"/>
                <w:lang w:eastAsia="pl-PL"/>
              </w:rPr>
              <w:t>odstawowa forma reklamy radiowej. Jest to krótki, zazwyczaj</w:t>
            </w:r>
            <w:r w:rsidR="00400A94" w:rsidRPr="00585837">
              <w:rPr>
                <w:rFonts w:asciiTheme="majorHAnsi" w:eastAsia="Times New Roman" w:hAnsiTheme="majorHAnsi" w:cstheme="majorHAnsi"/>
                <w:lang w:eastAsia="pl-PL"/>
              </w:rPr>
              <w:t xml:space="preserve"> 30 sekund</w:t>
            </w:r>
            <w:r w:rsidR="00400A94">
              <w:rPr>
                <w:rFonts w:asciiTheme="majorHAnsi" w:eastAsia="Times New Roman" w:hAnsiTheme="majorHAnsi" w:cstheme="majorHAnsi"/>
                <w:lang w:eastAsia="pl-PL"/>
              </w:rPr>
              <w:t>owy materiał reklamowy, emitowany w przerwach między audycjami albo w ich trakcie</w:t>
            </w:r>
          </w:p>
        </w:tc>
      </w:tr>
      <w:tr w:rsidR="00E449F0" w:rsidRPr="00BE6E43" w:rsidTr="00585837">
        <w:trPr>
          <w:cantSplit/>
          <w:trHeight w:val="749"/>
        </w:trPr>
        <w:tc>
          <w:tcPr>
            <w:tcW w:w="2410" w:type="dxa"/>
          </w:tcPr>
          <w:p w:rsidR="00E449F0" w:rsidRPr="00BE6E43" w:rsidRDefault="00E449F0" w:rsidP="004C5C09">
            <w:pPr>
              <w:spacing w:before="120" w:after="120"/>
              <w:ind w:right="34"/>
              <w:jc w:val="right"/>
              <w:rPr>
                <w:rFonts w:asciiTheme="majorHAnsi" w:eastAsia="Times New Roman" w:hAnsiTheme="majorHAnsi" w:cstheme="majorHAnsi"/>
                <w:lang w:eastAsia="pl-PL"/>
              </w:rPr>
            </w:pPr>
            <w:r w:rsidRPr="00BE6E43">
              <w:rPr>
                <w:rFonts w:asciiTheme="majorHAnsi" w:eastAsia="Times New Roman" w:hAnsiTheme="majorHAnsi" w:cstheme="majorHAnsi"/>
                <w:lang w:eastAsia="pl-PL"/>
              </w:rPr>
              <w:t>e-usługi</w:t>
            </w:r>
          </w:p>
        </w:tc>
        <w:tc>
          <w:tcPr>
            <w:tcW w:w="7218" w:type="dxa"/>
          </w:tcPr>
          <w:p w:rsidR="00E449F0" w:rsidRPr="00BE6E43" w:rsidRDefault="00E449F0" w:rsidP="004C5C09">
            <w:pPr>
              <w:spacing w:before="120" w:after="120"/>
              <w:jc w:val="both"/>
              <w:rPr>
                <w:rFonts w:asciiTheme="majorHAnsi" w:eastAsia="Times New Roman" w:hAnsiTheme="majorHAnsi" w:cstheme="majorHAnsi"/>
                <w:lang w:eastAsia="pl-PL"/>
              </w:rPr>
            </w:pPr>
            <w:r w:rsidRPr="00BE6E43">
              <w:rPr>
                <w:rFonts w:asciiTheme="majorHAnsi" w:eastAsia="Times New Roman" w:hAnsiTheme="majorHAnsi" w:cstheme="majorHAnsi"/>
                <w:lang w:eastAsia="pl-PL"/>
              </w:rPr>
              <w:t>usługi świadczone on-line</w:t>
            </w:r>
            <w:r w:rsidR="001E6E00" w:rsidRPr="00BE6E43">
              <w:rPr>
                <w:rFonts w:asciiTheme="majorHAnsi" w:eastAsia="Times New Roman" w:hAnsiTheme="majorHAnsi" w:cstheme="majorHAnsi"/>
                <w:lang w:eastAsia="pl-PL"/>
              </w:rPr>
              <w:t xml:space="preserve"> </w:t>
            </w:r>
            <w:r w:rsidRPr="00BE6E43">
              <w:rPr>
                <w:rFonts w:asciiTheme="majorHAnsi" w:eastAsia="Times New Roman" w:hAnsiTheme="majorHAnsi" w:cstheme="majorHAnsi"/>
                <w:lang w:eastAsia="pl-PL"/>
              </w:rPr>
              <w:t>na odległość, drogą elektroniczną, m.in. za pomocą Internetu, przy założeniu ograniczenia lub braku udziału osób po stronie usługodawcy</w:t>
            </w:r>
          </w:p>
        </w:tc>
      </w:tr>
      <w:tr w:rsidR="00E449F0" w:rsidRPr="00BE6E43" w:rsidTr="00585837">
        <w:trPr>
          <w:cantSplit/>
          <w:trHeight w:val="1617"/>
        </w:trPr>
        <w:tc>
          <w:tcPr>
            <w:tcW w:w="2410" w:type="dxa"/>
          </w:tcPr>
          <w:p w:rsidR="00E449F0" w:rsidRPr="00BE6E43" w:rsidRDefault="00E449F0" w:rsidP="004C5C09">
            <w:pPr>
              <w:spacing w:before="120" w:after="120"/>
              <w:ind w:right="34"/>
              <w:jc w:val="right"/>
              <w:rPr>
                <w:rFonts w:asciiTheme="majorHAnsi" w:eastAsia="Times New Roman" w:hAnsiTheme="majorHAnsi" w:cstheme="majorHAnsi"/>
                <w:lang w:eastAsia="pl-PL"/>
              </w:rPr>
            </w:pPr>
            <w:r w:rsidRPr="00BE6E43">
              <w:rPr>
                <w:rFonts w:asciiTheme="majorHAnsi" w:eastAsia="Times New Roman" w:hAnsiTheme="majorHAnsi" w:cstheme="majorHAnsi"/>
                <w:lang w:eastAsia="pl-PL"/>
              </w:rPr>
              <w:t>OPZ</w:t>
            </w:r>
          </w:p>
          <w:p w:rsidR="00E449F0" w:rsidRPr="00BE6E43" w:rsidRDefault="00E449F0" w:rsidP="004C5C09">
            <w:pPr>
              <w:ind w:right="-284"/>
              <w:jc w:val="right"/>
              <w:rPr>
                <w:rFonts w:asciiTheme="majorHAnsi" w:eastAsia="Times New Roman" w:hAnsiTheme="majorHAnsi" w:cstheme="majorHAnsi"/>
                <w:lang w:eastAsia="pl-PL"/>
              </w:rPr>
            </w:pPr>
            <w:r w:rsidRPr="00BE6E43">
              <w:rPr>
                <w:rFonts w:asciiTheme="majorHAnsi" w:eastAsia="Times New Roman" w:hAnsiTheme="majorHAnsi" w:cstheme="majorHAnsi"/>
                <w:lang w:eastAsia="pl-PL"/>
              </w:rPr>
              <w:t xml:space="preserve">Partner     r </w:t>
            </w:r>
          </w:p>
          <w:p w:rsidR="00E449F0" w:rsidRPr="00BE6E43" w:rsidRDefault="00E449F0" w:rsidP="004C5C09">
            <w:pPr>
              <w:ind w:right="-108"/>
              <w:jc w:val="right"/>
              <w:rPr>
                <w:rFonts w:asciiTheme="majorHAnsi" w:eastAsia="Times New Roman" w:hAnsiTheme="majorHAnsi" w:cstheme="majorHAnsi"/>
                <w:lang w:eastAsia="pl-PL"/>
              </w:rPr>
            </w:pPr>
            <w:r w:rsidRPr="00BE6E43">
              <w:rPr>
                <w:rFonts w:asciiTheme="majorHAnsi" w:eastAsia="Times New Roman" w:hAnsiTheme="majorHAnsi" w:cstheme="majorHAnsi"/>
                <w:lang w:eastAsia="pl-PL"/>
              </w:rPr>
              <w:t>Porozumienia</w:t>
            </w:r>
          </w:p>
        </w:tc>
        <w:tc>
          <w:tcPr>
            <w:tcW w:w="7218" w:type="dxa"/>
          </w:tcPr>
          <w:p w:rsidR="00E449F0" w:rsidRPr="00BE6E43" w:rsidRDefault="00E449F0" w:rsidP="004C5C09">
            <w:pPr>
              <w:tabs>
                <w:tab w:val="right" w:pos="1134"/>
              </w:tabs>
              <w:spacing w:before="120" w:after="120"/>
              <w:jc w:val="both"/>
              <w:rPr>
                <w:rFonts w:asciiTheme="majorHAnsi" w:eastAsia="Times New Roman" w:hAnsiTheme="majorHAnsi" w:cstheme="majorHAnsi"/>
                <w:lang w:eastAsia="pl-PL"/>
              </w:rPr>
            </w:pPr>
            <w:r w:rsidRPr="00BE6E43">
              <w:rPr>
                <w:rFonts w:asciiTheme="majorHAnsi" w:eastAsia="Times New Roman" w:hAnsiTheme="majorHAnsi" w:cstheme="majorHAnsi"/>
                <w:lang w:eastAsia="pl-PL"/>
              </w:rPr>
              <w:t>bez bliższego określenia – niniejszy opis przedmiotu zamówienia</w:t>
            </w:r>
          </w:p>
          <w:p w:rsidR="00E449F0" w:rsidRPr="00BE6E43" w:rsidRDefault="00E449F0" w:rsidP="004C5C09">
            <w:pPr>
              <w:tabs>
                <w:tab w:val="right" w:pos="1134"/>
              </w:tabs>
              <w:spacing w:before="120" w:after="120"/>
              <w:jc w:val="both"/>
              <w:rPr>
                <w:rFonts w:asciiTheme="majorHAnsi" w:eastAsia="Times New Roman" w:hAnsiTheme="majorHAnsi" w:cstheme="majorHAnsi"/>
                <w:lang w:eastAsia="pl-PL"/>
              </w:rPr>
            </w:pPr>
            <w:r w:rsidRPr="00BE6E43">
              <w:rPr>
                <w:rFonts w:asciiTheme="majorHAnsi" w:eastAsia="Times New Roman" w:hAnsiTheme="majorHAnsi" w:cstheme="majorHAnsi"/>
                <w:lang w:eastAsia="pl-PL"/>
              </w:rPr>
              <w:t xml:space="preserve">rozumie się powiaty: buski, jędrzejowski, kielecki i pińczowski, które </w:t>
            </w:r>
            <w:r w:rsidR="00293BB2">
              <w:rPr>
                <w:rFonts w:asciiTheme="majorHAnsi" w:eastAsia="Times New Roman" w:hAnsiTheme="majorHAnsi" w:cstheme="majorHAnsi"/>
                <w:lang w:eastAsia="pl-PL"/>
              </w:rPr>
              <w:t xml:space="preserve">na podstawie zawartego w dniu </w:t>
            </w:r>
            <w:r w:rsidR="00484613">
              <w:rPr>
                <w:rFonts w:asciiTheme="majorHAnsi" w:eastAsia="Times New Roman" w:hAnsiTheme="majorHAnsi" w:cstheme="majorHAnsi"/>
                <w:lang w:eastAsia="pl-PL"/>
              </w:rPr>
              <w:t>14.06.2022</w:t>
            </w:r>
            <w:r w:rsidR="00484613" w:rsidRPr="00844F4C">
              <w:rPr>
                <w:rFonts w:asciiTheme="majorHAnsi" w:eastAsia="Times New Roman" w:hAnsiTheme="majorHAnsi" w:cstheme="majorHAnsi"/>
                <w:lang w:eastAsia="pl-PL"/>
              </w:rPr>
              <w:t xml:space="preserve"> r</w:t>
            </w:r>
            <w:r w:rsidRPr="00844F4C">
              <w:rPr>
                <w:rFonts w:asciiTheme="majorHAnsi" w:eastAsia="Times New Roman" w:hAnsiTheme="majorHAnsi" w:cstheme="majorHAnsi"/>
                <w:lang w:eastAsia="pl-PL"/>
              </w:rPr>
              <w:t>. Porozumienia udzieliły Powiatowi jędrzejowskiemu upoważnienia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do </w:t>
            </w:r>
            <w:r w:rsidR="00293BB2" w:rsidRPr="00293BB2">
              <w:rPr>
                <w:rFonts w:asciiTheme="majorHAnsi" w:eastAsia="Times New Roman" w:hAnsiTheme="majorHAnsi" w:cstheme="majorHAnsi"/>
                <w:lang w:eastAsia="pl-PL"/>
              </w:rPr>
              <w:t>przeprowadzenia postępowań  i udzielenia zamówień publicznych na Promocję Projektu „e- Geodezja”</w:t>
            </w:r>
          </w:p>
        </w:tc>
      </w:tr>
      <w:tr w:rsidR="00E449F0" w:rsidRPr="00BE6E43" w:rsidTr="00585837">
        <w:trPr>
          <w:cantSplit/>
          <w:trHeight w:val="1220"/>
        </w:trPr>
        <w:tc>
          <w:tcPr>
            <w:tcW w:w="2410" w:type="dxa"/>
          </w:tcPr>
          <w:p w:rsidR="00E449F0" w:rsidRPr="00BE6E43" w:rsidRDefault="00293BB2" w:rsidP="00293BB2">
            <w:pPr>
              <w:spacing w:before="120" w:after="120"/>
              <w:ind w:right="34"/>
              <w:rPr>
                <w:rFonts w:asciiTheme="majorHAnsi" w:eastAsia="Times New Roman" w:hAnsiTheme="majorHAnsi" w:cstheme="majorHAnsi"/>
                <w:lang w:eastAsia="pl-PL"/>
              </w:rPr>
            </w:pPr>
            <w:r w:rsidRPr="00BE6E43">
              <w:rPr>
                <w:rFonts w:asciiTheme="majorHAnsi" w:eastAsia="Times New Roman" w:hAnsiTheme="majorHAnsi" w:cstheme="majorHAnsi"/>
                <w:lang w:eastAsia="pl-PL"/>
              </w:rPr>
              <w:t xml:space="preserve">           </w:t>
            </w:r>
            <w:r w:rsidR="00E449F0" w:rsidRPr="00BE6E43">
              <w:rPr>
                <w:rFonts w:asciiTheme="majorHAnsi" w:eastAsia="Times New Roman" w:hAnsiTheme="majorHAnsi" w:cstheme="majorHAnsi"/>
                <w:lang w:eastAsia="pl-PL"/>
              </w:rPr>
              <w:t>Wykonawca</w:t>
            </w:r>
          </w:p>
          <w:p w:rsidR="00E449F0" w:rsidRPr="00BE6E43" w:rsidRDefault="00E449F0" w:rsidP="004C5C09">
            <w:pPr>
              <w:spacing w:before="120" w:after="120"/>
              <w:ind w:right="34"/>
              <w:jc w:val="right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7218" w:type="dxa"/>
          </w:tcPr>
          <w:p w:rsidR="0060299B" w:rsidRDefault="0060299B" w:rsidP="0060299B">
            <w:pPr>
              <w:pStyle w:val="Tekstkomentarza"/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pl-PL"/>
              </w:rPr>
            </w:pPr>
            <w:r w:rsidRPr="0060299B">
              <w:rPr>
                <w:rFonts w:asciiTheme="majorHAnsi" w:eastAsia="Times New Roman" w:hAnsiTheme="majorHAnsi" w:cstheme="majorHAnsi"/>
                <w:sz w:val="22"/>
                <w:szCs w:val="22"/>
                <w:lang w:eastAsia="pl-PL"/>
              </w:rPr>
              <w:t>osoba fizyczna, osoba prawna albo jednostka organizacyjna nieposiadająca osobowości prawnej, która ubiega się o udzielenie zamówienia publicznego, złożyła ofertę lub zawarła umowę w sprawie zamówienia publicznego</w:t>
            </w:r>
          </w:p>
          <w:p w:rsidR="0060299B" w:rsidRPr="0060299B" w:rsidRDefault="0060299B" w:rsidP="0060299B">
            <w:pPr>
              <w:pStyle w:val="Tekstkomentarza"/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pl-PL"/>
              </w:rPr>
            </w:pPr>
          </w:p>
          <w:p w:rsidR="0060299B" w:rsidRPr="00BE6E43" w:rsidRDefault="0060299B" w:rsidP="004C5C09">
            <w:pPr>
              <w:spacing w:before="120" w:after="120"/>
              <w:jc w:val="both"/>
              <w:rPr>
                <w:rFonts w:asciiTheme="majorHAnsi" w:eastAsia="Times New Roman" w:hAnsiTheme="majorHAnsi" w:cstheme="majorHAnsi"/>
                <w:lang w:eastAsia="pl-PL"/>
              </w:rPr>
            </w:pPr>
          </w:p>
          <w:p w:rsidR="00E449F0" w:rsidRPr="00BE6E43" w:rsidRDefault="00E449F0" w:rsidP="004C5C09">
            <w:pPr>
              <w:spacing w:before="120" w:after="120"/>
              <w:jc w:val="both"/>
              <w:rPr>
                <w:rFonts w:asciiTheme="majorHAnsi" w:eastAsia="Times New Roman" w:hAnsiTheme="majorHAnsi" w:cstheme="majorHAnsi"/>
                <w:lang w:eastAsia="pl-PL"/>
              </w:rPr>
            </w:pPr>
          </w:p>
          <w:p w:rsidR="00D16633" w:rsidRPr="00BE6E43" w:rsidRDefault="00D16633" w:rsidP="004C5C09">
            <w:pPr>
              <w:spacing w:before="120" w:after="120"/>
              <w:jc w:val="both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</w:tbl>
    <w:p w:rsidR="00E449F0" w:rsidRDefault="00E449F0" w:rsidP="00682A2D">
      <w:pPr>
        <w:pStyle w:val="Bezodstpw"/>
        <w:rPr>
          <w:b/>
        </w:rPr>
      </w:pPr>
    </w:p>
    <w:p w:rsidR="00BE6E43" w:rsidRDefault="00BE6E43" w:rsidP="00682A2D">
      <w:pPr>
        <w:pStyle w:val="Bezodstpw"/>
        <w:rPr>
          <w:b/>
        </w:rPr>
      </w:pPr>
    </w:p>
    <w:p w:rsidR="008634AE" w:rsidRDefault="008634AE" w:rsidP="00682A2D">
      <w:pPr>
        <w:pStyle w:val="Bezodstpw"/>
        <w:rPr>
          <w:b/>
        </w:rPr>
      </w:pPr>
    </w:p>
    <w:p w:rsidR="008634AE" w:rsidRDefault="008634AE" w:rsidP="00682A2D">
      <w:pPr>
        <w:pStyle w:val="Bezodstpw"/>
        <w:rPr>
          <w:b/>
        </w:rPr>
      </w:pPr>
    </w:p>
    <w:p w:rsidR="008634AE" w:rsidRDefault="008634AE" w:rsidP="00682A2D">
      <w:pPr>
        <w:pStyle w:val="Bezodstpw"/>
        <w:rPr>
          <w:b/>
        </w:rPr>
      </w:pPr>
    </w:p>
    <w:p w:rsidR="008634AE" w:rsidRDefault="008634AE" w:rsidP="00682A2D">
      <w:pPr>
        <w:pStyle w:val="Bezodstpw"/>
        <w:rPr>
          <w:b/>
        </w:rPr>
      </w:pPr>
    </w:p>
    <w:p w:rsidR="008634AE" w:rsidRDefault="008634AE" w:rsidP="00682A2D">
      <w:pPr>
        <w:pStyle w:val="Bezodstpw"/>
        <w:rPr>
          <w:b/>
        </w:rPr>
      </w:pPr>
    </w:p>
    <w:p w:rsidR="008634AE" w:rsidRDefault="008634AE" w:rsidP="00682A2D">
      <w:pPr>
        <w:pStyle w:val="Bezodstpw"/>
        <w:rPr>
          <w:b/>
        </w:rPr>
      </w:pPr>
    </w:p>
    <w:p w:rsidR="008634AE" w:rsidRDefault="008634AE" w:rsidP="00682A2D">
      <w:pPr>
        <w:pStyle w:val="Bezodstpw"/>
        <w:rPr>
          <w:b/>
        </w:rPr>
      </w:pPr>
    </w:p>
    <w:p w:rsidR="008634AE" w:rsidRDefault="008634AE" w:rsidP="00682A2D">
      <w:pPr>
        <w:pStyle w:val="Bezodstpw"/>
        <w:rPr>
          <w:b/>
        </w:rPr>
      </w:pPr>
    </w:p>
    <w:p w:rsidR="008634AE" w:rsidRDefault="008634AE" w:rsidP="00682A2D">
      <w:pPr>
        <w:pStyle w:val="Bezodstpw"/>
        <w:rPr>
          <w:b/>
        </w:rPr>
      </w:pPr>
    </w:p>
    <w:p w:rsidR="008634AE" w:rsidRDefault="008634AE" w:rsidP="00682A2D">
      <w:pPr>
        <w:pStyle w:val="Bezodstpw"/>
        <w:rPr>
          <w:b/>
        </w:rPr>
      </w:pPr>
    </w:p>
    <w:p w:rsidR="008634AE" w:rsidRDefault="008634AE" w:rsidP="00682A2D">
      <w:pPr>
        <w:pStyle w:val="Bezodstpw"/>
        <w:rPr>
          <w:b/>
        </w:rPr>
      </w:pPr>
    </w:p>
    <w:p w:rsidR="008634AE" w:rsidRDefault="008634AE" w:rsidP="00682A2D">
      <w:pPr>
        <w:pStyle w:val="Bezodstpw"/>
        <w:rPr>
          <w:b/>
        </w:rPr>
      </w:pPr>
    </w:p>
    <w:p w:rsidR="008634AE" w:rsidRDefault="008634AE" w:rsidP="00682A2D">
      <w:pPr>
        <w:pStyle w:val="Bezodstpw"/>
        <w:rPr>
          <w:b/>
        </w:rPr>
      </w:pPr>
    </w:p>
    <w:p w:rsidR="008634AE" w:rsidRDefault="008634AE" w:rsidP="00682A2D">
      <w:pPr>
        <w:pStyle w:val="Bezodstpw"/>
        <w:rPr>
          <w:b/>
        </w:rPr>
      </w:pPr>
    </w:p>
    <w:p w:rsidR="008634AE" w:rsidRDefault="008634AE" w:rsidP="00682A2D">
      <w:pPr>
        <w:pStyle w:val="Bezodstpw"/>
        <w:rPr>
          <w:b/>
        </w:rPr>
      </w:pPr>
    </w:p>
    <w:p w:rsidR="008634AE" w:rsidRDefault="008634AE" w:rsidP="00682A2D">
      <w:pPr>
        <w:pStyle w:val="Bezodstpw"/>
        <w:rPr>
          <w:b/>
        </w:rPr>
      </w:pPr>
    </w:p>
    <w:p w:rsidR="008634AE" w:rsidRDefault="008634AE" w:rsidP="00682A2D">
      <w:pPr>
        <w:pStyle w:val="Bezodstpw"/>
        <w:rPr>
          <w:b/>
        </w:rPr>
      </w:pPr>
    </w:p>
    <w:p w:rsidR="006471B5" w:rsidRDefault="006471B5" w:rsidP="00682A2D">
      <w:pPr>
        <w:pStyle w:val="Bezodstpw"/>
        <w:rPr>
          <w:b/>
        </w:rPr>
      </w:pPr>
    </w:p>
    <w:p w:rsidR="0060299B" w:rsidRDefault="0060299B" w:rsidP="00682A2D">
      <w:pPr>
        <w:pStyle w:val="Bezodstpw"/>
        <w:rPr>
          <w:b/>
        </w:rPr>
      </w:pPr>
    </w:p>
    <w:p w:rsidR="00BA52C2" w:rsidRDefault="00BE6E43" w:rsidP="006471B5">
      <w:pPr>
        <w:pStyle w:val="Nagwek2"/>
        <w:spacing w:before="360"/>
      </w:pPr>
      <w:bookmarkStart w:id="0" w:name="_Toc102570016"/>
      <w:r>
        <w:t>P</w:t>
      </w:r>
      <w:r w:rsidR="00BA52C2">
        <w:t>rzedmiot</w:t>
      </w:r>
      <w:r w:rsidR="00BA52C2" w:rsidRPr="005915DB">
        <w:t xml:space="preserve"> zamówienia</w:t>
      </w:r>
      <w:bookmarkEnd w:id="0"/>
    </w:p>
    <w:p w:rsidR="00A0138E" w:rsidRPr="00A0138E" w:rsidRDefault="00A0138E" w:rsidP="00C31480">
      <w:pPr>
        <w:pStyle w:val="Akapitzlist"/>
        <w:numPr>
          <w:ilvl w:val="0"/>
          <w:numId w:val="15"/>
        </w:numPr>
        <w:tabs>
          <w:tab w:val="left" w:pos="426"/>
        </w:tabs>
        <w:spacing w:before="120" w:after="0" w:line="288" w:lineRule="auto"/>
        <w:ind w:left="0" w:firstLine="0"/>
        <w:contextualSpacing w:val="0"/>
        <w:jc w:val="both"/>
        <w:rPr>
          <w:rFonts w:asciiTheme="majorHAnsi" w:hAnsiTheme="majorHAnsi" w:cstheme="majorHAnsi"/>
          <w:bCs/>
          <w:iCs/>
        </w:rPr>
      </w:pPr>
      <w:r w:rsidRPr="00A0138E">
        <w:rPr>
          <w:rFonts w:asciiTheme="majorHAnsi" w:eastAsia="Times New Roman" w:hAnsiTheme="majorHAnsi" w:cstheme="majorHAnsi"/>
          <w:lang w:eastAsia="pl-PL"/>
        </w:rPr>
        <w:t xml:space="preserve">Zamawiającym w ujęciu ogólnym niniejszego OPZ jest właściwy miejscowo Powiat Jędrzejowski, lider Projektu, który na podstawie zawartego w dniu </w:t>
      </w:r>
      <w:r w:rsidR="00412E93" w:rsidRPr="00412E93">
        <w:rPr>
          <w:rFonts w:asciiTheme="majorHAnsi" w:eastAsia="Times New Roman" w:hAnsiTheme="majorHAnsi" w:cstheme="majorHAnsi"/>
          <w:lang w:eastAsia="pl-PL"/>
        </w:rPr>
        <w:t>14.06.2022</w:t>
      </w:r>
      <w:r w:rsidRPr="00412E93">
        <w:rPr>
          <w:rFonts w:asciiTheme="majorHAnsi" w:eastAsia="Times New Roman" w:hAnsiTheme="majorHAnsi" w:cstheme="majorHAnsi"/>
          <w:lang w:eastAsia="pl-PL"/>
        </w:rPr>
        <w:t>r.</w:t>
      </w:r>
      <w:r w:rsidRPr="00A0138E">
        <w:rPr>
          <w:rFonts w:asciiTheme="majorHAnsi" w:eastAsia="Times New Roman" w:hAnsiTheme="majorHAnsi" w:cstheme="majorHAnsi"/>
          <w:lang w:eastAsia="pl-PL"/>
        </w:rPr>
        <w:t xml:space="preserve"> Porozumienia w sprawie wspólnego przeprowadzenia postępowań i udzielenia zamówień publicznych na Promocję Projektu „e- Geodezja”, został upoważniony przez pozostałe powiaty realizujące Projekt w partnerstwie do realizacji ww. zadania.</w:t>
      </w:r>
    </w:p>
    <w:p w:rsidR="00A0138E" w:rsidRPr="00A0138E" w:rsidRDefault="00A0138E" w:rsidP="00C31480">
      <w:pPr>
        <w:pStyle w:val="Akapitzlist"/>
        <w:numPr>
          <w:ilvl w:val="0"/>
          <w:numId w:val="15"/>
        </w:numPr>
        <w:tabs>
          <w:tab w:val="left" w:pos="426"/>
        </w:tabs>
        <w:spacing w:before="240" w:after="0" w:line="288" w:lineRule="auto"/>
        <w:ind w:left="0" w:firstLine="0"/>
        <w:contextualSpacing w:val="0"/>
        <w:jc w:val="both"/>
        <w:rPr>
          <w:rFonts w:asciiTheme="majorHAnsi" w:hAnsiTheme="majorHAnsi" w:cstheme="majorHAnsi"/>
          <w:bCs/>
          <w:iCs/>
        </w:rPr>
      </w:pPr>
      <w:r w:rsidRPr="00A0138E">
        <w:rPr>
          <w:rFonts w:asciiTheme="majorHAnsi" w:eastAsia="Times New Roman" w:hAnsiTheme="majorHAnsi" w:cstheme="majorHAnsi"/>
          <w:lang w:eastAsia="pl-PL"/>
        </w:rPr>
        <w:t>Zamówienie publiczne, do którego odnosi się niniejszy opis, jest elementem Projektu RPSW.07.01.00-26-0009/17 „e-GEODEZJA - cyfrowy zasób geodezyjny powiatów buskiego, jędrzejowskiego, kieleckiego i pińczowskiego” realizowanego (finansowanego):</w:t>
      </w:r>
    </w:p>
    <w:p w:rsidR="00A0138E" w:rsidRDefault="00A0138E" w:rsidP="00A0138E">
      <w:pPr>
        <w:pStyle w:val="Akapitzlist"/>
        <w:spacing w:before="120" w:after="0" w:line="288" w:lineRule="auto"/>
        <w:ind w:left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t xml:space="preserve">- w ramach </w:t>
      </w:r>
      <w:r w:rsidRPr="003357D5">
        <w:rPr>
          <w:rFonts w:asciiTheme="majorHAnsi" w:eastAsia="Times New Roman" w:hAnsiTheme="majorHAnsi" w:cstheme="majorHAnsi"/>
          <w:lang w:eastAsia="pl-PL"/>
        </w:rPr>
        <w:t>Regionalnego Programu Operacyjnego Województwa Świętokrzyskiego na lata 2014-2020;</w:t>
      </w:r>
    </w:p>
    <w:p w:rsidR="00A0138E" w:rsidRPr="00A0138E" w:rsidRDefault="00A0138E" w:rsidP="00A0138E">
      <w:pPr>
        <w:pStyle w:val="Akapitzlist"/>
        <w:spacing w:before="120" w:after="0" w:line="288" w:lineRule="auto"/>
        <w:ind w:left="425"/>
        <w:contextualSpacing w:val="0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eastAsia="Times New Roman" w:hAnsiTheme="majorHAnsi" w:cstheme="majorHAnsi"/>
          <w:lang w:eastAsia="pl-PL"/>
        </w:rPr>
        <w:t xml:space="preserve">- </w:t>
      </w:r>
      <w:r w:rsidRPr="00A0138E">
        <w:rPr>
          <w:rFonts w:asciiTheme="majorHAnsi" w:eastAsia="Times New Roman" w:hAnsiTheme="majorHAnsi" w:cstheme="majorHAnsi"/>
          <w:lang w:eastAsia="pl-PL"/>
        </w:rPr>
        <w:t>ze środków stanowiących wkład własny z budżetów powiatów.</w:t>
      </w:r>
    </w:p>
    <w:p w:rsidR="00A0138E" w:rsidRDefault="00A0138E" w:rsidP="00C31480">
      <w:pPr>
        <w:pStyle w:val="Akapitzlist"/>
        <w:spacing w:before="120" w:after="0" w:line="288" w:lineRule="auto"/>
        <w:ind w:left="0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t>3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.   </w:t>
      </w:r>
      <w:r w:rsidRPr="00A0138E">
        <w:rPr>
          <w:rFonts w:asciiTheme="majorHAnsi" w:eastAsia="Times New Roman" w:hAnsiTheme="majorHAnsi" w:cstheme="majorHAnsi"/>
          <w:lang w:eastAsia="pl-PL"/>
        </w:rPr>
        <w:t>Przedmiot zamówienia zostanie zrealizowany zgodnie z obowiązującymi przepisami prawa, zawartymi w szczególności w:</w:t>
      </w:r>
    </w:p>
    <w:p w:rsidR="00A0138E" w:rsidRDefault="00A0138E" w:rsidP="00A0138E">
      <w:pPr>
        <w:pStyle w:val="Akapitzlist"/>
        <w:spacing w:before="120" w:after="0" w:line="288" w:lineRule="auto"/>
        <w:ind w:left="425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tab/>
        <w:t xml:space="preserve">- </w:t>
      </w:r>
      <w:r w:rsidRPr="00A0138E">
        <w:rPr>
          <w:rFonts w:asciiTheme="majorHAnsi" w:eastAsia="Times New Roman" w:hAnsiTheme="majorHAnsi" w:cstheme="majorHAnsi"/>
          <w:lang w:eastAsia="pl-PL"/>
        </w:rPr>
        <w:t xml:space="preserve">„ Podręczniku wnioskodawcy i beneficjenta programów polityki spójności 2014-2020 </w:t>
      </w:r>
      <w:r w:rsidR="00BF730E">
        <w:rPr>
          <w:rFonts w:asciiTheme="majorHAnsi" w:eastAsia="Times New Roman" w:hAnsiTheme="majorHAnsi" w:cstheme="majorHAnsi"/>
          <w:lang w:eastAsia="pl-PL"/>
        </w:rPr>
        <w:br/>
      </w:r>
      <w:r w:rsidRPr="00A0138E">
        <w:rPr>
          <w:rFonts w:asciiTheme="majorHAnsi" w:eastAsia="Times New Roman" w:hAnsiTheme="majorHAnsi" w:cstheme="majorHAnsi"/>
          <w:lang w:eastAsia="pl-PL"/>
        </w:rPr>
        <w:t>w zakresie informacji i promocji;</w:t>
      </w:r>
    </w:p>
    <w:p w:rsidR="00A0138E" w:rsidRDefault="00A0138E" w:rsidP="00A0138E">
      <w:pPr>
        <w:pStyle w:val="Akapitzlist"/>
        <w:spacing w:before="120" w:after="0" w:line="288" w:lineRule="auto"/>
        <w:ind w:left="425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tab/>
        <w:t xml:space="preserve">-  </w:t>
      </w:r>
      <w:r w:rsidRPr="00A0138E">
        <w:rPr>
          <w:rFonts w:asciiTheme="majorHAnsi" w:eastAsia="Times New Roman" w:hAnsiTheme="majorHAnsi" w:cstheme="majorHAnsi"/>
          <w:lang w:eastAsia="pl-PL"/>
        </w:rPr>
        <w:t>Wytycznych w zakresie informacji i promocji programów operacyjnych polit</w:t>
      </w:r>
      <w:r w:rsidR="00DC7793">
        <w:rPr>
          <w:rFonts w:asciiTheme="majorHAnsi" w:eastAsia="Times New Roman" w:hAnsiTheme="majorHAnsi" w:cstheme="majorHAnsi"/>
          <w:lang w:eastAsia="pl-PL"/>
        </w:rPr>
        <w:t>yki spójności na lata 2014-2020;</w:t>
      </w:r>
    </w:p>
    <w:p w:rsidR="00DC7793" w:rsidRPr="005979DE" w:rsidRDefault="00DC7793" w:rsidP="005979DE">
      <w:pPr>
        <w:pStyle w:val="Akapitzlist"/>
        <w:spacing w:before="120" w:after="0" w:line="288" w:lineRule="auto"/>
        <w:ind w:left="425" w:firstLine="1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t xml:space="preserve">-  </w:t>
      </w:r>
      <w:r w:rsidRPr="00A0138E">
        <w:rPr>
          <w:rFonts w:asciiTheme="majorHAnsi" w:eastAsia="Times New Roman" w:hAnsiTheme="majorHAnsi" w:cstheme="majorHAnsi"/>
          <w:lang w:eastAsia="pl-PL"/>
        </w:rPr>
        <w:t xml:space="preserve">Wytycznych w zakresie </w:t>
      </w:r>
      <w:r>
        <w:rPr>
          <w:rFonts w:asciiTheme="majorHAnsi" w:eastAsia="Times New Roman" w:hAnsiTheme="majorHAnsi" w:cstheme="majorHAnsi"/>
          <w:lang w:eastAsia="pl-PL"/>
        </w:rPr>
        <w:t>kwalifikowalności wydatków w ramach Europejskiego Funduszu Rozwoju Regionalnego, Europejskiego Funduszu Społecznego oraz Funduszu Spójności na lata 2014-2020;</w:t>
      </w:r>
    </w:p>
    <w:p w:rsidR="00A0138E" w:rsidRPr="00A0138E" w:rsidRDefault="00A0138E" w:rsidP="00A0138E">
      <w:pPr>
        <w:pStyle w:val="Akapitzlist"/>
        <w:spacing w:before="120" w:after="0" w:line="288" w:lineRule="auto"/>
        <w:ind w:left="425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t>4</w:t>
      </w:r>
      <w:r w:rsidRPr="00A0138E">
        <w:rPr>
          <w:rFonts w:asciiTheme="majorHAnsi" w:eastAsia="Times New Roman" w:hAnsiTheme="majorHAnsi" w:cstheme="majorHAnsi"/>
          <w:lang w:eastAsia="pl-PL"/>
        </w:rPr>
        <w:t xml:space="preserve">.    </w:t>
      </w:r>
      <w:r w:rsidRPr="00A0138E">
        <w:rPr>
          <w:rFonts w:asciiTheme="majorHAnsi" w:hAnsiTheme="majorHAnsi" w:cstheme="majorHAnsi"/>
        </w:rPr>
        <w:t>Przedmiotem  zamówienia, do którego odnosi się niniejszy OPZ, jest:</w:t>
      </w:r>
    </w:p>
    <w:p w:rsidR="00A0138E" w:rsidRDefault="000D628F" w:rsidP="00C31480">
      <w:pPr>
        <w:pStyle w:val="Akapitzlist"/>
        <w:numPr>
          <w:ilvl w:val="0"/>
          <w:numId w:val="16"/>
        </w:numPr>
        <w:spacing w:before="120" w:after="120" w:line="288" w:lineRule="auto"/>
        <w:ind w:left="1139" w:hanging="357"/>
        <w:contextualSpacing w:val="0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/>
          <w:bCs/>
          <w:iCs/>
        </w:rPr>
        <w:t>Realizacja</w:t>
      </w:r>
      <w:r w:rsidR="00377A6D">
        <w:rPr>
          <w:rFonts w:asciiTheme="majorHAnsi" w:hAnsiTheme="majorHAnsi" w:cstheme="majorHAnsi"/>
          <w:b/>
          <w:bCs/>
          <w:iCs/>
        </w:rPr>
        <w:t xml:space="preserve"> (nagranie)</w:t>
      </w:r>
      <w:r w:rsidR="00A0138E" w:rsidRPr="00D16633">
        <w:rPr>
          <w:rFonts w:asciiTheme="majorHAnsi" w:hAnsiTheme="majorHAnsi" w:cstheme="majorHAnsi"/>
          <w:b/>
          <w:bCs/>
          <w:iCs/>
        </w:rPr>
        <w:t xml:space="preserve"> </w:t>
      </w:r>
      <w:r>
        <w:rPr>
          <w:rFonts w:asciiTheme="majorHAnsi" w:hAnsiTheme="majorHAnsi" w:cstheme="majorHAnsi"/>
          <w:b/>
          <w:bCs/>
          <w:iCs/>
        </w:rPr>
        <w:t>radiowego spotu promocyjnego (</w:t>
      </w:r>
      <w:r w:rsidR="005979DE">
        <w:rPr>
          <w:rFonts w:asciiTheme="majorHAnsi" w:hAnsiTheme="majorHAnsi" w:cstheme="majorHAnsi"/>
          <w:b/>
          <w:bCs/>
          <w:iCs/>
        </w:rPr>
        <w:t xml:space="preserve">czas trwania </w:t>
      </w:r>
      <w:r>
        <w:rPr>
          <w:rFonts w:asciiTheme="majorHAnsi" w:hAnsiTheme="majorHAnsi" w:cstheme="majorHAnsi"/>
          <w:b/>
          <w:bCs/>
          <w:iCs/>
        </w:rPr>
        <w:t>min</w:t>
      </w:r>
      <w:r w:rsidR="005979DE">
        <w:rPr>
          <w:rFonts w:asciiTheme="majorHAnsi" w:hAnsiTheme="majorHAnsi" w:cstheme="majorHAnsi"/>
          <w:b/>
          <w:bCs/>
          <w:iCs/>
        </w:rPr>
        <w:t>. 60</w:t>
      </w:r>
      <w:r w:rsidR="00A0138E" w:rsidRPr="00D16633">
        <w:rPr>
          <w:rFonts w:asciiTheme="majorHAnsi" w:hAnsiTheme="majorHAnsi" w:cstheme="majorHAnsi"/>
          <w:b/>
          <w:bCs/>
          <w:iCs/>
        </w:rPr>
        <w:t>s</w:t>
      </w:r>
      <w:r>
        <w:rPr>
          <w:rFonts w:asciiTheme="majorHAnsi" w:hAnsiTheme="majorHAnsi" w:cstheme="majorHAnsi"/>
          <w:b/>
          <w:bCs/>
          <w:iCs/>
        </w:rPr>
        <w:t>, max. 7</w:t>
      </w:r>
      <w:r w:rsidR="005979DE">
        <w:rPr>
          <w:rFonts w:asciiTheme="majorHAnsi" w:hAnsiTheme="majorHAnsi" w:cstheme="majorHAnsi"/>
          <w:b/>
          <w:bCs/>
          <w:iCs/>
        </w:rPr>
        <w:t>0s</w:t>
      </w:r>
      <w:r w:rsidR="00A0138E" w:rsidRPr="00D16633">
        <w:rPr>
          <w:rFonts w:asciiTheme="majorHAnsi" w:hAnsiTheme="majorHAnsi" w:cstheme="majorHAnsi"/>
          <w:b/>
          <w:bCs/>
          <w:iCs/>
        </w:rPr>
        <w:t xml:space="preserve">) </w:t>
      </w:r>
      <w:r w:rsidR="006471B5">
        <w:rPr>
          <w:rFonts w:asciiTheme="majorHAnsi" w:hAnsiTheme="majorHAnsi" w:cstheme="majorHAnsi"/>
          <w:bCs/>
          <w:iCs/>
        </w:rPr>
        <w:t>przedstawiającego</w:t>
      </w:r>
      <w:r w:rsidR="00A0138E">
        <w:rPr>
          <w:rFonts w:asciiTheme="majorHAnsi" w:hAnsiTheme="majorHAnsi" w:cstheme="majorHAnsi"/>
          <w:bCs/>
          <w:iCs/>
        </w:rPr>
        <w:t xml:space="preserve"> zrealizowanie celu głównego</w:t>
      </w:r>
      <w:r w:rsidR="00D16633">
        <w:rPr>
          <w:rFonts w:asciiTheme="majorHAnsi" w:hAnsiTheme="majorHAnsi" w:cstheme="majorHAnsi"/>
          <w:bCs/>
          <w:iCs/>
        </w:rPr>
        <w:t xml:space="preserve"> w ramach</w:t>
      </w:r>
      <w:r w:rsidR="00A0138E">
        <w:rPr>
          <w:rFonts w:asciiTheme="majorHAnsi" w:hAnsiTheme="majorHAnsi" w:cstheme="majorHAnsi"/>
          <w:bCs/>
          <w:iCs/>
        </w:rPr>
        <w:t xml:space="preserve"> Projektu</w:t>
      </w:r>
      <w:r w:rsidR="00D16633">
        <w:rPr>
          <w:rFonts w:asciiTheme="majorHAnsi" w:hAnsiTheme="majorHAnsi" w:cstheme="majorHAnsi"/>
          <w:bCs/>
          <w:iCs/>
        </w:rPr>
        <w:t xml:space="preserve"> </w:t>
      </w:r>
      <w:r w:rsidR="006471B5">
        <w:rPr>
          <w:rFonts w:asciiTheme="majorHAnsi" w:hAnsiTheme="majorHAnsi" w:cstheme="majorHAnsi"/>
          <w:bCs/>
          <w:iCs/>
        </w:rPr>
        <w:br/>
      </w:r>
      <w:r w:rsidR="00D16633">
        <w:rPr>
          <w:rFonts w:asciiTheme="majorHAnsi" w:hAnsiTheme="majorHAnsi" w:cstheme="majorHAnsi"/>
          <w:bCs/>
          <w:iCs/>
        </w:rPr>
        <w:t>„ e-GEODEZJA…”</w:t>
      </w:r>
      <w:r w:rsidR="00A0138E">
        <w:rPr>
          <w:rFonts w:asciiTheme="majorHAnsi" w:hAnsiTheme="majorHAnsi" w:cstheme="majorHAnsi"/>
          <w:bCs/>
          <w:iCs/>
        </w:rPr>
        <w:t>, czyli wdrożenie e-usług w powiatach: buskim, jędrzejowskim,</w:t>
      </w:r>
      <w:r w:rsidR="00D16633">
        <w:rPr>
          <w:rFonts w:asciiTheme="majorHAnsi" w:hAnsiTheme="majorHAnsi" w:cstheme="majorHAnsi"/>
          <w:bCs/>
          <w:iCs/>
        </w:rPr>
        <w:t xml:space="preserve"> kielecki i pińczowskim.</w:t>
      </w:r>
    </w:p>
    <w:p w:rsidR="00D16633" w:rsidRPr="00585837" w:rsidRDefault="00A0138E" w:rsidP="00A0138E">
      <w:pPr>
        <w:pStyle w:val="Akapitzlist"/>
        <w:numPr>
          <w:ilvl w:val="0"/>
          <w:numId w:val="16"/>
        </w:numPr>
        <w:spacing w:after="120" w:line="288" w:lineRule="auto"/>
        <w:jc w:val="both"/>
        <w:rPr>
          <w:rFonts w:asciiTheme="majorHAnsi" w:hAnsiTheme="majorHAnsi" w:cstheme="majorHAnsi"/>
          <w:bCs/>
          <w:iCs/>
        </w:rPr>
      </w:pPr>
      <w:r w:rsidRPr="00D16633">
        <w:rPr>
          <w:rFonts w:asciiTheme="majorHAnsi" w:hAnsiTheme="majorHAnsi" w:cstheme="majorHAnsi"/>
          <w:b/>
          <w:bCs/>
          <w:iCs/>
        </w:rPr>
        <w:t xml:space="preserve">Emisja </w:t>
      </w:r>
      <w:r w:rsidR="00400A94">
        <w:rPr>
          <w:rFonts w:asciiTheme="majorHAnsi" w:hAnsiTheme="majorHAnsi" w:cstheme="majorHAnsi"/>
          <w:b/>
          <w:bCs/>
          <w:iCs/>
        </w:rPr>
        <w:t>radiowego spotu promocyjnego</w:t>
      </w:r>
      <w:r w:rsidR="00D16633" w:rsidRPr="00D16633">
        <w:rPr>
          <w:rFonts w:asciiTheme="majorHAnsi" w:hAnsiTheme="majorHAnsi" w:cstheme="majorHAnsi"/>
          <w:b/>
          <w:bCs/>
          <w:iCs/>
        </w:rPr>
        <w:t xml:space="preserve"> </w:t>
      </w:r>
      <w:r w:rsidR="00377A6D">
        <w:rPr>
          <w:rFonts w:asciiTheme="majorHAnsi" w:hAnsiTheme="majorHAnsi" w:cstheme="majorHAnsi"/>
          <w:b/>
          <w:bCs/>
          <w:iCs/>
        </w:rPr>
        <w:t>na antenie 1 rozgłośni radiowej</w:t>
      </w:r>
      <w:r w:rsidRPr="00D16633">
        <w:rPr>
          <w:rFonts w:asciiTheme="majorHAnsi" w:hAnsiTheme="majorHAnsi" w:cstheme="majorHAnsi"/>
          <w:b/>
          <w:bCs/>
          <w:iCs/>
        </w:rPr>
        <w:t xml:space="preserve"> </w:t>
      </w:r>
      <w:r w:rsidR="00585837">
        <w:rPr>
          <w:rFonts w:asciiTheme="majorHAnsi" w:hAnsiTheme="majorHAnsi" w:cstheme="majorHAnsi"/>
          <w:b/>
          <w:bCs/>
          <w:iCs/>
        </w:rPr>
        <w:br/>
      </w:r>
      <w:r w:rsidR="005979DE">
        <w:rPr>
          <w:rFonts w:asciiTheme="majorHAnsi" w:hAnsiTheme="majorHAnsi" w:cstheme="majorHAnsi"/>
          <w:b/>
          <w:bCs/>
          <w:iCs/>
        </w:rPr>
        <w:t>o zasięgu regionalnym</w:t>
      </w:r>
      <w:r>
        <w:rPr>
          <w:rFonts w:asciiTheme="majorHAnsi" w:hAnsiTheme="majorHAnsi" w:cstheme="majorHAnsi"/>
          <w:bCs/>
          <w:iCs/>
        </w:rPr>
        <w:t>.</w:t>
      </w:r>
    </w:p>
    <w:p w:rsidR="00D16633" w:rsidRPr="00D16633" w:rsidRDefault="00A0138E" w:rsidP="00D16633">
      <w:pPr>
        <w:pStyle w:val="Nagwek2"/>
        <w:spacing w:before="480"/>
      </w:pPr>
      <w:bookmarkStart w:id="1" w:name="_Toc102570017"/>
      <w:r w:rsidRPr="00A0138E">
        <w:t xml:space="preserve">Zakres Szczegółowy </w:t>
      </w:r>
      <w:r w:rsidR="001A0E8F">
        <w:t>realizacji radiowego spotu promocyjnego</w:t>
      </w:r>
      <w:r w:rsidRPr="00A0138E">
        <w:t xml:space="preserve"> </w:t>
      </w:r>
      <w:bookmarkEnd w:id="1"/>
    </w:p>
    <w:p w:rsidR="006471B5" w:rsidRDefault="006471B5" w:rsidP="006471B5">
      <w:pPr>
        <w:tabs>
          <w:tab w:val="left" w:pos="0"/>
          <w:tab w:val="left" w:pos="284"/>
        </w:tabs>
        <w:spacing w:before="240" w:after="0" w:line="288" w:lineRule="auto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 xml:space="preserve">1.  </w:t>
      </w:r>
      <w:r w:rsidRPr="00FC7702">
        <w:rPr>
          <w:rFonts w:asciiTheme="majorHAnsi" w:hAnsiTheme="majorHAnsi" w:cstheme="majorHAnsi"/>
          <w:bCs/>
          <w:iCs/>
        </w:rPr>
        <w:t>Termin realizacji zamówienia, o którym mowa w dziale I, pkt 4, Za</w:t>
      </w:r>
      <w:r>
        <w:rPr>
          <w:rFonts w:asciiTheme="majorHAnsi" w:hAnsiTheme="majorHAnsi" w:cstheme="majorHAnsi"/>
          <w:bCs/>
          <w:iCs/>
        </w:rPr>
        <w:t>mawiający wyznacza na okres do 2</w:t>
      </w:r>
      <w:r w:rsidRPr="00FC7702">
        <w:rPr>
          <w:rFonts w:asciiTheme="majorHAnsi" w:hAnsiTheme="majorHAnsi" w:cstheme="majorHAnsi"/>
          <w:bCs/>
          <w:iCs/>
        </w:rPr>
        <w:t xml:space="preserve"> miesięcy od podpisania Umowy.</w:t>
      </w:r>
    </w:p>
    <w:p w:rsidR="00105585" w:rsidRPr="00D16633" w:rsidRDefault="006471B5" w:rsidP="00AE61C3">
      <w:pPr>
        <w:tabs>
          <w:tab w:val="left" w:pos="0"/>
          <w:tab w:val="left" w:pos="284"/>
        </w:tabs>
        <w:spacing w:before="240" w:after="0" w:line="288" w:lineRule="auto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 xml:space="preserve">2. </w:t>
      </w:r>
      <w:r w:rsidR="00105585" w:rsidRPr="00D16633">
        <w:rPr>
          <w:rFonts w:asciiTheme="majorHAnsi" w:hAnsiTheme="majorHAnsi" w:cstheme="majorHAnsi"/>
          <w:bCs/>
          <w:iCs/>
        </w:rPr>
        <w:t xml:space="preserve">W ramach </w:t>
      </w:r>
      <w:r w:rsidR="005979DE">
        <w:rPr>
          <w:rFonts w:asciiTheme="majorHAnsi" w:hAnsiTheme="majorHAnsi" w:cstheme="majorHAnsi"/>
          <w:bCs/>
          <w:iCs/>
        </w:rPr>
        <w:t xml:space="preserve">realizacji niniejszego </w:t>
      </w:r>
      <w:r w:rsidR="00D16633" w:rsidRPr="00D16633">
        <w:rPr>
          <w:rFonts w:asciiTheme="majorHAnsi" w:hAnsiTheme="majorHAnsi" w:cstheme="majorHAnsi"/>
          <w:bCs/>
          <w:iCs/>
        </w:rPr>
        <w:t>zamówienia, Zamawiający wymaga od Wykonawcy</w:t>
      </w:r>
      <w:r w:rsidR="00C31480">
        <w:rPr>
          <w:rFonts w:asciiTheme="majorHAnsi" w:hAnsiTheme="majorHAnsi" w:cstheme="majorHAnsi"/>
          <w:bCs/>
          <w:iCs/>
        </w:rPr>
        <w:t xml:space="preserve"> </w:t>
      </w:r>
      <w:r w:rsidR="001A0E8F">
        <w:rPr>
          <w:rFonts w:asciiTheme="majorHAnsi" w:hAnsiTheme="majorHAnsi" w:cstheme="majorHAnsi"/>
          <w:bCs/>
          <w:iCs/>
        </w:rPr>
        <w:t xml:space="preserve">kompleksowej realizacji </w:t>
      </w:r>
      <w:r w:rsidR="000D628F">
        <w:rPr>
          <w:rFonts w:asciiTheme="majorHAnsi" w:hAnsiTheme="majorHAnsi" w:cstheme="majorHAnsi"/>
          <w:bCs/>
          <w:iCs/>
        </w:rPr>
        <w:t>(nagrania) spotu radiowego</w:t>
      </w:r>
      <w:r w:rsidR="005979DE">
        <w:rPr>
          <w:rFonts w:asciiTheme="majorHAnsi" w:hAnsiTheme="majorHAnsi" w:cstheme="majorHAnsi"/>
          <w:bCs/>
          <w:iCs/>
        </w:rPr>
        <w:t xml:space="preserve">, </w:t>
      </w:r>
      <w:r w:rsidR="001A0E8F">
        <w:rPr>
          <w:rFonts w:asciiTheme="majorHAnsi" w:hAnsiTheme="majorHAnsi" w:cstheme="majorHAnsi"/>
          <w:bCs/>
          <w:iCs/>
        </w:rPr>
        <w:t>wraz z emisją w kampanii radiowej, wg. poniższej specyfikacji:</w:t>
      </w:r>
    </w:p>
    <w:p w:rsidR="00AA61F5" w:rsidRPr="002B69DA" w:rsidRDefault="006471B5" w:rsidP="00AA61F5">
      <w:pPr>
        <w:pStyle w:val="Akapitzlist"/>
        <w:spacing w:before="240" w:after="0" w:line="288" w:lineRule="auto"/>
        <w:ind w:left="425"/>
        <w:contextualSpacing w:val="0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lastRenderedPageBreak/>
        <w:t>2</w:t>
      </w:r>
      <w:r w:rsidR="00AA61F5">
        <w:rPr>
          <w:rFonts w:asciiTheme="majorHAnsi" w:hAnsiTheme="majorHAnsi" w:cstheme="majorHAnsi"/>
          <w:bCs/>
          <w:iCs/>
        </w:rPr>
        <w:t xml:space="preserve">.1 </w:t>
      </w:r>
      <w:r w:rsidR="001A0E8F">
        <w:rPr>
          <w:rFonts w:asciiTheme="majorHAnsi" w:hAnsiTheme="majorHAnsi" w:cstheme="majorHAnsi"/>
          <w:bCs/>
          <w:iCs/>
        </w:rPr>
        <w:t xml:space="preserve">nagranie spotu wraz z podkładem muzycznym, zgodnie z opracowanym wspólnie przez Zamawiającego i Wykonawcę scenariuszem. Długość nagrania będzie wynosiła od 60s do 70s, przy czym tekst zawarty w scenariuszu spotu, </w:t>
      </w:r>
      <w:r w:rsidR="00691D63" w:rsidRPr="002B69DA">
        <w:rPr>
          <w:rFonts w:asciiTheme="majorHAnsi" w:hAnsiTheme="majorHAnsi" w:cstheme="majorHAnsi"/>
          <w:bCs/>
          <w:iCs/>
        </w:rPr>
        <w:t>o</w:t>
      </w:r>
      <w:r w:rsidR="001A0E8F">
        <w:rPr>
          <w:rFonts w:asciiTheme="majorHAnsi" w:hAnsiTheme="majorHAnsi" w:cstheme="majorHAnsi"/>
          <w:bCs/>
          <w:iCs/>
        </w:rPr>
        <w:t>bligatoryjnie musi</w:t>
      </w:r>
      <w:r w:rsidR="00691D63" w:rsidRPr="002B69DA">
        <w:rPr>
          <w:rFonts w:asciiTheme="majorHAnsi" w:hAnsiTheme="majorHAnsi" w:cstheme="majorHAnsi"/>
          <w:bCs/>
          <w:iCs/>
        </w:rPr>
        <w:t xml:space="preserve"> zawierać informacje dotyczące:</w:t>
      </w:r>
    </w:p>
    <w:p w:rsidR="0024398E" w:rsidRDefault="006471B5" w:rsidP="000B0DAE">
      <w:pPr>
        <w:pStyle w:val="Akapitzlist"/>
        <w:spacing w:after="0" w:line="360" w:lineRule="auto"/>
        <w:ind w:left="1276"/>
        <w:contextualSpacing w:val="0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2</w:t>
      </w:r>
      <w:r w:rsidR="00691D63" w:rsidRPr="002B69DA">
        <w:rPr>
          <w:rFonts w:asciiTheme="majorHAnsi" w:hAnsiTheme="majorHAnsi" w:cstheme="majorHAnsi"/>
          <w:bCs/>
          <w:iCs/>
        </w:rPr>
        <w:t xml:space="preserve">.1.1 </w:t>
      </w:r>
      <w:r w:rsidR="0024398E" w:rsidRPr="002B69DA">
        <w:rPr>
          <w:rFonts w:asciiTheme="majorHAnsi" w:hAnsiTheme="majorHAnsi" w:cstheme="majorHAnsi"/>
          <w:bCs/>
          <w:iCs/>
        </w:rPr>
        <w:t>nazwy</w:t>
      </w:r>
      <w:r w:rsidR="0024398E">
        <w:rPr>
          <w:rFonts w:asciiTheme="majorHAnsi" w:hAnsiTheme="majorHAnsi" w:cstheme="majorHAnsi"/>
          <w:bCs/>
          <w:iCs/>
        </w:rPr>
        <w:t xml:space="preserve"> Projektu;</w:t>
      </w:r>
    </w:p>
    <w:p w:rsidR="00691D63" w:rsidRDefault="006471B5" w:rsidP="000B0DAE">
      <w:pPr>
        <w:pStyle w:val="Akapitzlist"/>
        <w:spacing w:after="0" w:line="360" w:lineRule="auto"/>
        <w:ind w:left="1276"/>
        <w:contextualSpacing w:val="0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2</w:t>
      </w:r>
      <w:r w:rsidR="0024398E">
        <w:rPr>
          <w:rFonts w:asciiTheme="majorHAnsi" w:hAnsiTheme="majorHAnsi" w:cstheme="majorHAnsi"/>
          <w:bCs/>
          <w:iCs/>
        </w:rPr>
        <w:t xml:space="preserve">.1.2 </w:t>
      </w:r>
      <w:r>
        <w:rPr>
          <w:rFonts w:asciiTheme="majorHAnsi" w:hAnsiTheme="majorHAnsi" w:cstheme="majorHAnsi"/>
          <w:bCs/>
          <w:iCs/>
        </w:rPr>
        <w:t>realizatora</w:t>
      </w:r>
      <w:r w:rsidR="00691D63">
        <w:rPr>
          <w:rFonts w:asciiTheme="majorHAnsi" w:hAnsiTheme="majorHAnsi" w:cstheme="majorHAnsi"/>
          <w:bCs/>
          <w:iCs/>
        </w:rPr>
        <w:t xml:space="preserve"> Projektu;</w:t>
      </w:r>
    </w:p>
    <w:p w:rsidR="0024398E" w:rsidRDefault="006471B5" w:rsidP="000B0DAE">
      <w:pPr>
        <w:pStyle w:val="Akapitzlist"/>
        <w:spacing w:after="0" w:line="360" w:lineRule="auto"/>
        <w:ind w:left="1276"/>
        <w:contextualSpacing w:val="0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2</w:t>
      </w:r>
      <w:r w:rsidR="0024398E">
        <w:rPr>
          <w:rFonts w:asciiTheme="majorHAnsi" w:hAnsiTheme="majorHAnsi" w:cstheme="majorHAnsi"/>
          <w:bCs/>
          <w:iCs/>
        </w:rPr>
        <w:t xml:space="preserve">.1.3 </w:t>
      </w:r>
      <w:r w:rsidR="0039763D">
        <w:rPr>
          <w:rFonts w:asciiTheme="majorHAnsi" w:hAnsiTheme="majorHAnsi" w:cstheme="majorHAnsi"/>
          <w:bCs/>
          <w:iCs/>
        </w:rPr>
        <w:t>udział</w:t>
      </w:r>
      <w:r w:rsidR="00F8425F">
        <w:rPr>
          <w:rFonts w:asciiTheme="majorHAnsi" w:hAnsiTheme="majorHAnsi" w:cstheme="majorHAnsi"/>
          <w:bCs/>
          <w:iCs/>
        </w:rPr>
        <w:t>u</w:t>
      </w:r>
      <w:r w:rsidR="0039763D">
        <w:rPr>
          <w:rFonts w:asciiTheme="majorHAnsi" w:hAnsiTheme="majorHAnsi" w:cstheme="majorHAnsi"/>
          <w:bCs/>
          <w:iCs/>
        </w:rPr>
        <w:t xml:space="preserve"> wsparcia unijnego w </w:t>
      </w:r>
      <w:r w:rsidR="0024398E">
        <w:rPr>
          <w:rFonts w:asciiTheme="majorHAnsi" w:hAnsiTheme="majorHAnsi" w:cstheme="majorHAnsi"/>
          <w:bCs/>
          <w:iCs/>
        </w:rPr>
        <w:t>finansowania Projektu;</w:t>
      </w:r>
    </w:p>
    <w:p w:rsidR="00691D63" w:rsidRDefault="006471B5" w:rsidP="000B0DAE">
      <w:pPr>
        <w:pStyle w:val="Akapitzlist"/>
        <w:tabs>
          <w:tab w:val="left" w:pos="851"/>
        </w:tabs>
        <w:spacing w:after="0" w:line="360" w:lineRule="auto"/>
        <w:ind w:left="1276"/>
        <w:contextualSpacing w:val="0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2</w:t>
      </w:r>
      <w:r w:rsidR="0024398E">
        <w:rPr>
          <w:rFonts w:asciiTheme="majorHAnsi" w:hAnsiTheme="majorHAnsi" w:cstheme="majorHAnsi"/>
          <w:bCs/>
          <w:iCs/>
        </w:rPr>
        <w:t xml:space="preserve">.1.4 </w:t>
      </w:r>
      <w:r w:rsidR="0039763D">
        <w:rPr>
          <w:rFonts w:asciiTheme="majorHAnsi" w:hAnsiTheme="majorHAnsi" w:cstheme="majorHAnsi"/>
          <w:bCs/>
          <w:iCs/>
        </w:rPr>
        <w:t>cel</w:t>
      </w:r>
      <w:r w:rsidR="00F8425F">
        <w:rPr>
          <w:rFonts w:asciiTheme="majorHAnsi" w:hAnsiTheme="majorHAnsi" w:cstheme="majorHAnsi"/>
          <w:bCs/>
          <w:iCs/>
        </w:rPr>
        <w:t>u</w:t>
      </w:r>
      <w:r w:rsidR="0039763D">
        <w:rPr>
          <w:rFonts w:asciiTheme="majorHAnsi" w:hAnsiTheme="majorHAnsi" w:cstheme="majorHAnsi"/>
          <w:bCs/>
          <w:iCs/>
        </w:rPr>
        <w:t xml:space="preserve"> Projektu.</w:t>
      </w:r>
    </w:p>
    <w:p w:rsidR="00377A6D" w:rsidRDefault="006471B5" w:rsidP="006471B5">
      <w:pPr>
        <w:tabs>
          <w:tab w:val="left" w:pos="851"/>
        </w:tabs>
        <w:spacing w:before="120" w:after="0" w:line="360" w:lineRule="auto"/>
        <w:ind w:left="425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2</w:t>
      </w:r>
      <w:r w:rsidR="00377A6D">
        <w:rPr>
          <w:rFonts w:asciiTheme="majorHAnsi" w:hAnsiTheme="majorHAnsi" w:cstheme="majorHAnsi"/>
          <w:bCs/>
          <w:iCs/>
        </w:rPr>
        <w:t>.2 spot zostanie nagrany w oparciu o s</w:t>
      </w:r>
      <w:r w:rsidR="0039763D" w:rsidRPr="00490E02">
        <w:rPr>
          <w:rFonts w:asciiTheme="majorHAnsi" w:hAnsiTheme="majorHAnsi" w:cstheme="majorHAnsi"/>
          <w:bCs/>
          <w:iCs/>
        </w:rPr>
        <w:t>cenariusz</w:t>
      </w:r>
      <w:r w:rsidR="0039763D">
        <w:rPr>
          <w:rFonts w:asciiTheme="majorHAnsi" w:hAnsiTheme="majorHAnsi" w:cstheme="majorHAnsi"/>
          <w:bCs/>
          <w:iCs/>
        </w:rPr>
        <w:t xml:space="preserve"> dostosowa</w:t>
      </w:r>
      <w:r w:rsidR="00377A6D">
        <w:rPr>
          <w:rFonts w:asciiTheme="majorHAnsi" w:hAnsiTheme="majorHAnsi" w:cstheme="majorHAnsi"/>
          <w:bCs/>
          <w:iCs/>
        </w:rPr>
        <w:t>ny</w:t>
      </w:r>
      <w:r w:rsidR="0039763D">
        <w:rPr>
          <w:rFonts w:asciiTheme="majorHAnsi" w:hAnsiTheme="majorHAnsi" w:cstheme="majorHAnsi"/>
          <w:bCs/>
          <w:iCs/>
        </w:rPr>
        <w:t xml:space="preserve"> do udziału 2 lektorów (głos damski i męski)</w:t>
      </w:r>
      <w:r w:rsidR="00377A6D">
        <w:rPr>
          <w:rFonts w:asciiTheme="majorHAnsi" w:hAnsiTheme="majorHAnsi" w:cstheme="majorHAnsi"/>
          <w:bCs/>
          <w:iCs/>
        </w:rPr>
        <w:t xml:space="preserve">, przy czym Zamawiający dokona wyboru lektorów spośród co najmniej </w:t>
      </w:r>
      <w:r>
        <w:rPr>
          <w:rFonts w:asciiTheme="majorHAnsi" w:hAnsiTheme="majorHAnsi" w:cstheme="majorHAnsi"/>
          <w:bCs/>
          <w:iCs/>
        </w:rPr>
        <w:br/>
      </w:r>
      <w:r w:rsidR="00377A6D">
        <w:rPr>
          <w:rFonts w:asciiTheme="majorHAnsi" w:hAnsiTheme="majorHAnsi" w:cstheme="majorHAnsi"/>
          <w:bCs/>
          <w:iCs/>
        </w:rPr>
        <w:t xml:space="preserve">4 głosów lektorskich (2 damskich i 2 męskich) </w:t>
      </w:r>
      <w:r>
        <w:rPr>
          <w:rFonts w:asciiTheme="majorHAnsi" w:hAnsiTheme="majorHAnsi" w:cstheme="majorHAnsi"/>
          <w:bCs/>
          <w:iCs/>
        </w:rPr>
        <w:t>zaproponowanych przez Wykonawcę</w:t>
      </w:r>
      <w:r w:rsidR="0039763D">
        <w:rPr>
          <w:rFonts w:asciiTheme="majorHAnsi" w:hAnsiTheme="majorHAnsi" w:cstheme="majorHAnsi"/>
          <w:bCs/>
          <w:iCs/>
        </w:rPr>
        <w:t xml:space="preserve">. </w:t>
      </w:r>
      <w:r w:rsidR="00377A6D">
        <w:rPr>
          <w:rFonts w:asciiTheme="majorHAnsi" w:hAnsiTheme="majorHAnsi" w:cstheme="majorHAnsi"/>
          <w:bCs/>
          <w:iCs/>
        </w:rPr>
        <w:t>Nagranie zostanie zrealizowane przez lektorów w języku polskim, w profesjonalnym studiu nagraniowym.</w:t>
      </w:r>
    </w:p>
    <w:p w:rsidR="006471B5" w:rsidRDefault="006471B5" w:rsidP="006471B5">
      <w:pPr>
        <w:tabs>
          <w:tab w:val="left" w:pos="851"/>
        </w:tabs>
        <w:spacing w:before="120" w:after="0" w:line="360" w:lineRule="auto"/>
        <w:ind w:left="425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 xml:space="preserve">2.3 </w:t>
      </w:r>
      <w:r w:rsidR="00073E55">
        <w:rPr>
          <w:rFonts w:asciiTheme="majorHAnsi" w:hAnsiTheme="majorHAnsi" w:cstheme="majorHAnsi"/>
          <w:bCs/>
          <w:iCs/>
        </w:rPr>
        <w:t>w</w:t>
      </w:r>
      <w:r w:rsidRPr="00E50639">
        <w:rPr>
          <w:rFonts w:asciiTheme="majorHAnsi" w:hAnsiTheme="majorHAnsi" w:cstheme="majorHAnsi"/>
          <w:bCs/>
          <w:iCs/>
        </w:rPr>
        <w:t xml:space="preserve"> terminie </w:t>
      </w:r>
      <w:r w:rsidR="00F8425F">
        <w:rPr>
          <w:rFonts w:asciiTheme="majorHAnsi" w:hAnsiTheme="majorHAnsi" w:cstheme="majorHAnsi"/>
          <w:bCs/>
          <w:iCs/>
        </w:rPr>
        <w:t xml:space="preserve">do </w:t>
      </w:r>
      <w:r w:rsidRPr="00E50639">
        <w:rPr>
          <w:rFonts w:asciiTheme="majorHAnsi" w:hAnsiTheme="majorHAnsi" w:cstheme="majorHAnsi"/>
          <w:bCs/>
          <w:iCs/>
        </w:rPr>
        <w:t xml:space="preserve">10 dni roboczych od podpisania Umowy, Wykonawca przedstawi Zamawiającemu ostateczny scenariusz dla realizowanego spotu radiowego wraz </w:t>
      </w:r>
      <w:r w:rsidR="00F8425F">
        <w:rPr>
          <w:rFonts w:asciiTheme="majorHAnsi" w:hAnsiTheme="majorHAnsi" w:cstheme="majorHAnsi"/>
          <w:bCs/>
          <w:iCs/>
        </w:rPr>
        <w:br/>
      </w:r>
      <w:r w:rsidRPr="00E50639">
        <w:rPr>
          <w:rFonts w:asciiTheme="majorHAnsi" w:hAnsiTheme="majorHAnsi" w:cstheme="majorHAnsi"/>
          <w:bCs/>
          <w:iCs/>
        </w:rPr>
        <w:t>z Harmonogramem emisji do zatwierdzenia.</w:t>
      </w:r>
    </w:p>
    <w:p w:rsidR="006471B5" w:rsidRDefault="006471B5" w:rsidP="006471B5">
      <w:pPr>
        <w:tabs>
          <w:tab w:val="left" w:pos="851"/>
        </w:tabs>
        <w:spacing w:before="120" w:after="0" w:line="360" w:lineRule="auto"/>
        <w:ind w:left="425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 xml:space="preserve">2.4 </w:t>
      </w:r>
      <w:r w:rsidRPr="00E50639">
        <w:rPr>
          <w:rFonts w:asciiTheme="majorHAnsi" w:hAnsiTheme="majorHAnsi" w:cstheme="majorHAnsi"/>
          <w:bCs/>
          <w:iCs/>
        </w:rPr>
        <w:t xml:space="preserve">Wykonawca zrealizuje nagranie spotu radiowego na podstawie ostatecznie zaakceptowanego przez Zamawiającego scenariusza, uprzednio zatwierdzonego przez pozostałe powiaty partnerskie Projektu. </w:t>
      </w:r>
    </w:p>
    <w:p w:rsidR="006471B5" w:rsidRDefault="006471B5" w:rsidP="006471B5">
      <w:pPr>
        <w:tabs>
          <w:tab w:val="left" w:pos="851"/>
        </w:tabs>
        <w:spacing w:before="120" w:after="0" w:line="360" w:lineRule="auto"/>
        <w:ind w:left="425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 xml:space="preserve">2.5 oprawa muzyczna, wykorzystana jako podkład do spotu radiowego powinna mieć charakter aktywizujący. Wymaga się aby utwór muzyczny, został zatwierdzony przez Zamawiającego. </w:t>
      </w:r>
    </w:p>
    <w:p w:rsidR="00C70E59" w:rsidRPr="00F10126" w:rsidRDefault="006471B5" w:rsidP="0060299B">
      <w:pPr>
        <w:tabs>
          <w:tab w:val="left" w:pos="851"/>
        </w:tabs>
        <w:spacing w:before="120" w:after="0" w:line="360" w:lineRule="auto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 xml:space="preserve">3. </w:t>
      </w:r>
      <w:r w:rsidRPr="00F10126">
        <w:rPr>
          <w:rFonts w:asciiTheme="majorHAnsi" w:hAnsiTheme="majorHAnsi" w:cstheme="majorHAnsi"/>
          <w:bCs/>
          <w:iCs/>
        </w:rPr>
        <w:t xml:space="preserve">Wykonawca przekaże Zamawiającemu w celach archiwizacyjnych, na </w:t>
      </w:r>
      <w:r>
        <w:rPr>
          <w:rFonts w:asciiTheme="majorHAnsi" w:hAnsiTheme="majorHAnsi" w:cstheme="majorHAnsi"/>
          <w:bCs/>
          <w:iCs/>
        </w:rPr>
        <w:t xml:space="preserve">4 nośnikach ( np. dysku </w:t>
      </w:r>
      <w:r w:rsidR="0060299B">
        <w:rPr>
          <w:rFonts w:asciiTheme="majorHAnsi" w:hAnsiTheme="majorHAnsi" w:cstheme="majorHAnsi"/>
          <w:bCs/>
          <w:iCs/>
        </w:rPr>
        <w:t>zewnętrznym) wersję finalną spotu radiowego</w:t>
      </w:r>
      <w:r w:rsidR="0060299B" w:rsidRPr="00F10126">
        <w:rPr>
          <w:rFonts w:asciiTheme="majorHAnsi" w:hAnsiTheme="majorHAnsi" w:cstheme="majorHAnsi"/>
          <w:bCs/>
          <w:iCs/>
        </w:rPr>
        <w:t xml:space="preserve"> najpóźniej w ciągu 2 dni roboczych od daty </w:t>
      </w:r>
      <w:r w:rsidR="0060299B" w:rsidRPr="0060299B">
        <w:rPr>
          <w:rFonts w:asciiTheme="majorHAnsi" w:hAnsiTheme="majorHAnsi" w:cstheme="majorHAnsi"/>
          <w:bCs/>
          <w:iCs/>
        </w:rPr>
        <w:t>zaakceptowania przez Zamawiającego  ostatecznej wersji produkcji w wersji emisyjnej wraz z metryką do spotu.</w:t>
      </w:r>
    </w:p>
    <w:p w:rsidR="00AA61F5" w:rsidRPr="00B430D1" w:rsidRDefault="00C31480" w:rsidP="00B430D1">
      <w:pPr>
        <w:pStyle w:val="Nagwek2"/>
        <w:spacing w:before="480"/>
      </w:pPr>
      <w:bookmarkStart w:id="2" w:name="_Toc102570018"/>
      <w:r w:rsidRPr="00A0138E">
        <w:t xml:space="preserve">Zakres Szczegółowy </w:t>
      </w:r>
      <w:r>
        <w:t xml:space="preserve">emisji </w:t>
      </w:r>
      <w:bookmarkEnd w:id="2"/>
      <w:r w:rsidR="007E628C">
        <w:t xml:space="preserve">radiowego </w:t>
      </w:r>
      <w:r w:rsidR="007E628C" w:rsidRPr="00A0138E">
        <w:t>spotu</w:t>
      </w:r>
      <w:r w:rsidR="007E628C">
        <w:t xml:space="preserve"> promocyjnego</w:t>
      </w:r>
    </w:p>
    <w:p w:rsidR="004C5C09" w:rsidRDefault="00B430D1" w:rsidP="0056024F">
      <w:pPr>
        <w:tabs>
          <w:tab w:val="left" w:pos="0"/>
          <w:tab w:val="left" w:pos="284"/>
        </w:tabs>
        <w:spacing w:before="240" w:after="0" w:line="288" w:lineRule="auto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 xml:space="preserve">1.   </w:t>
      </w:r>
      <w:r w:rsidRPr="00F10126">
        <w:rPr>
          <w:rFonts w:asciiTheme="majorHAnsi" w:hAnsiTheme="majorHAnsi" w:cstheme="majorHAnsi"/>
          <w:bCs/>
          <w:iCs/>
        </w:rPr>
        <w:t>W</w:t>
      </w:r>
      <w:r w:rsidR="00F10126" w:rsidRPr="00F10126">
        <w:rPr>
          <w:rFonts w:asciiTheme="majorHAnsi" w:hAnsiTheme="majorHAnsi" w:cstheme="majorHAnsi"/>
          <w:bCs/>
          <w:iCs/>
        </w:rPr>
        <w:t xml:space="preserve">ymagana niniejszym zamówieniem emisja </w:t>
      </w:r>
      <w:r w:rsidR="007E628C">
        <w:rPr>
          <w:rFonts w:asciiTheme="majorHAnsi" w:hAnsiTheme="majorHAnsi" w:cstheme="majorHAnsi"/>
          <w:bCs/>
          <w:iCs/>
        </w:rPr>
        <w:t>spotu radiowego, trwającego ok. 6</w:t>
      </w:r>
      <w:r w:rsidR="004C5C09" w:rsidRPr="006949D4">
        <w:rPr>
          <w:rFonts w:asciiTheme="majorHAnsi" w:hAnsiTheme="majorHAnsi" w:cstheme="majorHAnsi"/>
          <w:bCs/>
          <w:iCs/>
        </w:rPr>
        <w:t>0 s</w:t>
      </w:r>
      <w:r w:rsidR="00F10126" w:rsidRPr="00F10126">
        <w:rPr>
          <w:rFonts w:asciiTheme="majorHAnsi" w:hAnsiTheme="majorHAnsi" w:cstheme="majorHAnsi"/>
          <w:bCs/>
          <w:iCs/>
        </w:rPr>
        <w:t xml:space="preserve">, odbędzie się po </w:t>
      </w:r>
      <w:r w:rsidR="00F10126">
        <w:rPr>
          <w:rFonts w:asciiTheme="majorHAnsi" w:hAnsiTheme="majorHAnsi" w:cstheme="majorHAnsi"/>
          <w:bCs/>
          <w:iCs/>
        </w:rPr>
        <w:t>dacie otrzymania</w:t>
      </w:r>
      <w:r w:rsidR="004C5C09">
        <w:rPr>
          <w:rFonts w:asciiTheme="majorHAnsi" w:hAnsiTheme="majorHAnsi" w:cstheme="majorHAnsi"/>
          <w:bCs/>
          <w:iCs/>
        </w:rPr>
        <w:t xml:space="preserve"> przez Zamawiającego</w:t>
      </w:r>
      <w:r w:rsidR="00F10126">
        <w:rPr>
          <w:rFonts w:asciiTheme="majorHAnsi" w:hAnsiTheme="majorHAnsi" w:cstheme="majorHAnsi"/>
          <w:bCs/>
          <w:iCs/>
        </w:rPr>
        <w:t xml:space="preserve"> ostatni</w:t>
      </w:r>
      <w:r w:rsidR="004C5C09">
        <w:rPr>
          <w:rFonts w:asciiTheme="majorHAnsi" w:hAnsiTheme="majorHAnsi" w:cstheme="majorHAnsi"/>
          <w:bCs/>
          <w:iCs/>
        </w:rPr>
        <w:t xml:space="preserve">ej produkcji w wersji emisyjnej, zgodnie </w:t>
      </w:r>
      <w:r w:rsidR="00F8425F">
        <w:rPr>
          <w:rFonts w:asciiTheme="majorHAnsi" w:hAnsiTheme="majorHAnsi" w:cstheme="majorHAnsi"/>
          <w:bCs/>
          <w:iCs/>
        </w:rPr>
        <w:br/>
      </w:r>
      <w:r w:rsidR="004C5C09">
        <w:rPr>
          <w:rFonts w:asciiTheme="majorHAnsi" w:hAnsiTheme="majorHAnsi" w:cstheme="majorHAnsi"/>
          <w:bCs/>
          <w:iCs/>
        </w:rPr>
        <w:t>z zatwierdzonym przez Zamawiającego Harmonogramem emisji.</w:t>
      </w:r>
    </w:p>
    <w:p w:rsidR="004C5C09" w:rsidRDefault="004C5C09" w:rsidP="0056024F">
      <w:pPr>
        <w:tabs>
          <w:tab w:val="left" w:pos="0"/>
          <w:tab w:val="left" w:pos="284"/>
        </w:tabs>
        <w:spacing w:before="240" w:after="0" w:line="288" w:lineRule="auto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 xml:space="preserve">2. Zamawiający wymaga, aby Wykonawca zapewnił emisję </w:t>
      </w:r>
      <w:r w:rsidR="007E628C">
        <w:rPr>
          <w:rFonts w:asciiTheme="majorHAnsi" w:hAnsiTheme="majorHAnsi" w:cstheme="majorHAnsi"/>
          <w:bCs/>
          <w:iCs/>
        </w:rPr>
        <w:t>spotu radiowego</w:t>
      </w:r>
      <w:r>
        <w:rPr>
          <w:rFonts w:asciiTheme="majorHAnsi" w:hAnsiTheme="majorHAnsi" w:cstheme="majorHAnsi"/>
          <w:bCs/>
          <w:iCs/>
        </w:rPr>
        <w:t xml:space="preserve"> w następujący spo</w:t>
      </w:r>
      <w:bookmarkStart w:id="3" w:name="_GoBack"/>
      <w:bookmarkEnd w:id="3"/>
      <w:r>
        <w:rPr>
          <w:rFonts w:asciiTheme="majorHAnsi" w:hAnsiTheme="majorHAnsi" w:cstheme="majorHAnsi"/>
          <w:bCs/>
          <w:iCs/>
        </w:rPr>
        <w:t>sób:</w:t>
      </w:r>
    </w:p>
    <w:p w:rsidR="007E628C" w:rsidRDefault="007E628C" w:rsidP="0056024F">
      <w:pPr>
        <w:tabs>
          <w:tab w:val="left" w:pos="284"/>
          <w:tab w:val="left" w:pos="426"/>
        </w:tabs>
        <w:spacing w:before="240" w:after="0" w:line="288" w:lineRule="auto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ab/>
        <w:t xml:space="preserve">2.1 emisja spotu radiowego </w:t>
      </w:r>
      <w:r w:rsidRPr="007E628C">
        <w:rPr>
          <w:rFonts w:asciiTheme="majorHAnsi" w:hAnsiTheme="majorHAnsi" w:cstheme="majorHAnsi"/>
          <w:bCs/>
          <w:iCs/>
        </w:rPr>
        <w:t xml:space="preserve">na antenie 1 </w:t>
      </w:r>
      <w:r w:rsidR="0060299B" w:rsidRPr="007E628C">
        <w:rPr>
          <w:rFonts w:asciiTheme="majorHAnsi" w:hAnsiTheme="majorHAnsi" w:cstheme="majorHAnsi"/>
          <w:bCs/>
          <w:iCs/>
        </w:rPr>
        <w:t xml:space="preserve">rozgłośni radiowej </w:t>
      </w:r>
      <w:r w:rsidR="0060299B">
        <w:rPr>
          <w:rFonts w:asciiTheme="majorHAnsi" w:hAnsiTheme="majorHAnsi" w:cstheme="majorHAnsi"/>
          <w:bCs/>
          <w:iCs/>
        </w:rPr>
        <w:t>obejmującej technicznym zasięgiem nadawania teren województwa świętokrzyskiego,</w:t>
      </w:r>
      <w:r w:rsidR="0060299B" w:rsidRPr="0060299B">
        <w:rPr>
          <w:rFonts w:asciiTheme="majorHAnsi" w:hAnsiTheme="majorHAnsi" w:cstheme="majorHAnsi"/>
          <w:bCs/>
          <w:iCs/>
        </w:rPr>
        <w:t xml:space="preserve"> wg. aktualnie obowiązującej koncesji przyznawanej przez Krajową Radę Radiofonii i Telewizji.</w:t>
      </w:r>
    </w:p>
    <w:p w:rsidR="007E628C" w:rsidRDefault="007E628C" w:rsidP="0056024F">
      <w:pPr>
        <w:tabs>
          <w:tab w:val="left" w:pos="284"/>
          <w:tab w:val="left" w:pos="426"/>
        </w:tabs>
        <w:spacing w:before="240" w:after="0" w:line="288" w:lineRule="auto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ab/>
        <w:t xml:space="preserve">2.2 Zamawiający nie dopuszcza emisji w rozgłośni internetowej ( tzw. radiu internetowym, cyfrowym, nie emitującym sygnału analogowego na falach radiowych). Wymagana jest emisja </w:t>
      </w:r>
      <w:r w:rsidR="00F8425F">
        <w:rPr>
          <w:rFonts w:asciiTheme="majorHAnsi" w:hAnsiTheme="majorHAnsi" w:cstheme="majorHAnsi"/>
          <w:bCs/>
          <w:iCs/>
        </w:rPr>
        <w:br/>
      </w:r>
      <w:r>
        <w:rPr>
          <w:rFonts w:asciiTheme="majorHAnsi" w:hAnsiTheme="majorHAnsi" w:cstheme="majorHAnsi"/>
          <w:bCs/>
          <w:iCs/>
        </w:rPr>
        <w:t>w rozgłośniach analogowych.</w:t>
      </w:r>
    </w:p>
    <w:p w:rsidR="004C5C09" w:rsidRDefault="007E628C" w:rsidP="0056024F">
      <w:pPr>
        <w:tabs>
          <w:tab w:val="left" w:pos="284"/>
          <w:tab w:val="left" w:pos="426"/>
        </w:tabs>
        <w:spacing w:before="240" w:after="0" w:line="288" w:lineRule="auto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ab/>
        <w:t xml:space="preserve">2.3 emisja spotu powinna nastąpić </w:t>
      </w:r>
      <w:r w:rsidR="004C5C09">
        <w:rPr>
          <w:rFonts w:asciiTheme="majorHAnsi" w:hAnsiTheme="majorHAnsi" w:cstheme="majorHAnsi"/>
          <w:bCs/>
          <w:iCs/>
        </w:rPr>
        <w:t xml:space="preserve">w godzinach o największej </w:t>
      </w:r>
      <w:r>
        <w:rPr>
          <w:rFonts w:asciiTheme="majorHAnsi" w:hAnsiTheme="majorHAnsi" w:cstheme="majorHAnsi"/>
          <w:bCs/>
          <w:iCs/>
        </w:rPr>
        <w:t>słuchalności</w:t>
      </w:r>
      <w:r w:rsidR="000F12D5">
        <w:rPr>
          <w:rFonts w:asciiTheme="majorHAnsi" w:hAnsiTheme="majorHAnsi" w:cstheme="majorHAnsi"/>
          <w:bCs/>
          <w:iCs/>
        </w:rPr>
        <w:t xml:space="preserve"> (</w:t>
      </w:r>
      <w:r w:rsidR="004C5C09">
        <w:rPr>
          <w:rFonts w:asciiTheme="majorHAnsi" w:hAnsiTheme="majorHAnsi" w:cstheme="majorHAnsi"/>
          <w:bCs/>
          <w:iCs/>
        </w:rPr>
        <w:t>prime time)</w:t>
      </w:r>
      <w:r w:rsidR="000F12D5">
        <w:rPr>
          <w:rFonts w:asciiTheme="majorHAnsi" w:hAnsiTheme="majorHAnsi" w:cstheme="majorHAnsi"/>
          <w:bCs/>
          <w:iCs/>
        </w:rPr>
        <w:t xml:space="preserve">, </w:t>
      </w:r>
      <w:r w:rsidR="00F8425F">
        <w:rPr>
          <w:rFonts w:asciiTheme="majorHAnsi" w:hAnsiTheme="majorHAnsi" w:cstheme="majorHAnsi"/>
          <w:bCs/>
          <w:iCs/>
        </w:rPr>
        <w:br/>
      </w:r>
      <w:r w:rsidR="000F12D5">
        <w:rPr>
          <w:rFonts w:asciiTheme="majorHAnsi" w:hAnsiTheme="majorHAnsi" w:cstheme="majorHAnsi"/>
          <w:bCs/>
          <w:iCs/>
        </w:rPr>
        <w:t>w blokach reklamowych nadawanych od poniedziałku do piątku w godzinach pomiędzy 6-21, natomiast w sobotę i niedzielę w godzinach od 8-22 przy (</w:t>
      </w:r>
      <w:r w:rsidR="004C5C09">
        <w:rPr>
          <w:rFonts w:asciiTheme="majorHAnsi" w:hAnsiTheme="majorHAnsi" w:cstheme="majorHAnsi"/>
          <w:bCs/>
          <w:iCs/>
        </w:rPr>
        <w:t>przed lub po) serwisach inform</w:t>
      </w:r>
      <w:r w:rsidR="0030228F">
        <w:rPr>
          <w:rFonts w:asciiTheme="majorHAnsi" w:hAnsiTheme="majorHAnsi" w:cstheme="majorHAnsi"/>
          <w:bCs/>
          <w:iCs/>
        </w:rPr>
        <w:t xml:space="preserve">acyjnych o tematyce regionalnej. </w:t>
      </w:r>
    </w:p>
    <w:p w:rsidR="000F12D5" w:rsidRDefault="000F12D5" w:rsidP="0056024F">
      <w:pPr>
        <w:tabs>
          <w:tab w:val="left" w:pos="284"/>
          <w:tab w:val="left" w:pos="426"/>
        </w:tabs>
        <w:spacing w:before="240" w:after="0" w:line="288" w:lineRule="auto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ab/>
        <w:t>2.4 wymagana pierwsza pozycja w blokach ( w sytuacji braku możliwości rezerwacji pierwszej pozycji spowodowanej np. umową długoterminową z innym podmiotem- dopuszczalna możliwa kolejno najwyż</w:t>
      </w:r>
      <w:r w:rsidR="003C71E9">
        <w:rPr>
          <w:rFonts w:asciiTheme="majorHAnsi" w:hAnsiTheme="majorHAnsi" w:cstheme="majorHAnsi"/>
          <w:bCs/>
          <w:iCs/>
        </w:rPr>
        <w:t>sza pozycja.</w:t>
      </w:r>
    </w:p>
    <w:p w:rsidR="0030228F" w:rsidRDefault="003C71E9" w:rsidP="0056024F">
      <w:pPr>
        <w:tabs>
          <w:tab w:val="left" w:pos="284"/>
          <w:tab w:val="left" w:pos="426"/>
        </w:tabs>
        <w:spacing w:before="240" w:after="0" w:line="288" w:lineRule="auto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ab/>
        <w:t xml:space="preserve">2.5 </w:t>
      </w:r>
      <w:r w:rsidR="0030228F">
        <w:rPr>
          <w:rFonts w:asciiTheme="majorHAnsi" w:hAnsiTheme="majorHAnsi" w:cstheme="majorHAnsi"/>
          <w:bCs/>
          <w:iCs/>
        </w:rPr>
        <w:t>rozpoczęcie</w:t>
      </w:r>
      <w:r>
        <w:rPr>
          <w:rFonts w:asciiTheme="majorHAnsi" w:hAnsiTheme="majorHAnsi" w:cstheme="majorHAnsi"/>
          <w:bCs/>
          <w:iCs/>
        </w:rPr>
        <w:t xml:space="preserve"> emisji powinno nastąpić </w:t>
      </w:r>
      <w:r w:rsidR="0030228F">
        <w:rPr>
          <w:rFonts w:asciiTheme="majorHAnsi" w:hAnsiTheme="majorHAnsi" w:cstheme="majorHAnsi"/>
          <w:bCs/>
          <w:iCs/>
        </w:rPr>
        <w:t>najpóźniej</w:t>
      </w:r>
      <w:r>
        <w:rPr>
          <w:rFonts w:asciiTheme="majorHAnsi" w:hAnsiTheme="majorHAnsi" w:cstheme="majorHAnsi"/>
          <w:bCs/>
          <w:iCs/>
        </w:rPr>
        <w:t xml:space="preserve"> w ciągu </w:t>
      </w:r>
      <w:r w:rsidR="0030228F">
        <w:rPr>
          <w:rFonts w:asciiTheme="majorHAnsi" w:hAnsiTheme="majorHAnsi" w:cstheme="majorHAnsi"/>
          <w:bCs/>
          <w:iCs/>
        </w:rPr>
        <w:t xml:space="preserve">7 dni roboczych od dnia akceptacji spotu przez Zamawiającego i zakończyć się po wyemitowaniu spotu łącznie 90 razy ( tj. 3 razy dziennie w różnych porach dnia, przez okres 30 </w:t>
      </w:r>
      <w:r w:rsidR="00FC7702">
        <w:rPr>
          <w:rFonts w:asciiTheme="majorHAnsi" w:hAnsiTheme="majorHAnsi" w:cstheme="majorHAnsi"/>
          <w:bCs/>
          <w:iCs/>
        </w:rPr>
        <w:t>dni)</w:t>
      </w:r>
    </w:p>
    <w:p w:rsidR="00532777" w:rsidRDefault="0030228F" w:rsidP="0056024F">
      <w:pPr>
        <w:pStyle w:val="Bezodstpw"/>
        <w:spacing w:before="240" w:line="288" w:lineRule="auto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3</w:t>
      </w:r>
      <w:r w:rsidR="006949D4">
        <w:rPr>
          <w:rFonts w:asciiTheme="majorHAnsi" w:hAnsiTheme="majorHAnsi" w:cstheme="majorHAnsi"/>
          <w:bCs/>
          <w:iCs/>
        </w:rPr>
        <w:t xml:space="preserve">. </w:t>
      </w:r>
      <w:r w:rsidR="00532777">
        <w:rPr>
          <w:rFonts w:asciiTheme="majorHAnsi" w:hAnsiTheme="majorHAnsi" w:cstheme="majorHAnsi"/>
          <w:bCs/>
          <w:iCs/>
        </w:rPr>
        <w:t>Zamawiający wymaga aby W</w:t>
      </w:r>
      <w:r w:rsidR="00532777" w:rsidRPr="004E50EA">
        <w:rPr>
          <w:rFonts w:asciiTheme="majorHAnsi" w:hAnsiTheme="majorHAnsi" w:cstheme="majorHAnsi"/>
          <w:bCs/>
          <w:iCs/>
        </w:rPr>
        <w:t xml:space="preserve">ykonawca przedstawił w ofercie nazwę </w:t>
      </w:r>
      <w:r w:rsidR="00532777">
        <w:rPr>
          <w:rFonts w:asciiTheme="majorHAnsi" w:hAnsiTheme="majorHAnsi" w:cstheme="majorHAnsi"/>
          <w:bCs/>
          <w:iCs/>
        </w:rPr>
        <w:t>stacji radiowej</w:t>
      </w:r>
      <w:r w:rsidR="00532777" w:rsidRPr="004E50EA">
        <w:rPr>
          <w:rFonts w:asciiTheme="majorHAnsi" w:hAnsiTheme="majorHAnsi" w:cstheme="majorHAnsi"/>
          <w:bCs/>
          <w:iCs/>
        </w:rPr>
        <w:t xml:space="preserve">, w której planuje wyemitować </w:t>
      </w:r>
      <w:r w:rsidR="00532777">
        <w:rPr>
          <w:rFonts w:asciiTheme="majorHAnsi" w:hAnsiTheme="majorHAnsi" w:cstheme="majorHAnsi"/>
          <w:bCs/>
          <w:iCs/>
        </w:rPr>
        <w:t>radiowy spot reklamowy</w:t>
      </w:r>
      <w:r w:rsidR="00532777" w:rsidRPr="004E50EA">
        <w:rPr>
          <w:rFonts w:asciiTheme="majorHAnsi" w:hAnsiTheme="majorHAnsi" w:cstheme="majorHAnsi"/>
          <w:bCs/>
          <w:iCs/>
        </w:rPr>
        <w:t xml:space="preserve">. </w:t>
      </w:r>
    </w:p>
    <w:p w:rsidR="00532777" w:rsidRDefault="00532777" w:rsidP="0056024F">
      <w:pPr>
        <w:pStyle w:val="Bezodstpw"/>
        <w:spacing w:before="240" w:line="288" w:lineRule="auto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 xml:space="preserve">4. </w:t>
      </w:r>
      <w:r w:rsidRPr="00981266">
        <w:rPr>
          <w:rFonts w:asciiTheme="majorHAnsi" w:hAnsiTheme="majorHAnsi" w:cstheme="majorHAnsi"/>
          <w:bCs/>
          <w:iCs/>
        </w:rPr>
        <w:t xml:space="preserve">Wykonawca   odpowiada   za   pozyskanie   czasu   </w:t>
      </w:r>
      <w:r>
        <w:rPr>
          <w:rFonts w:asciiTheme="majorHAnsi" w:hAnsiTheme="majorHAnsi" w:cstheme="majorHAnsi"/>
          <w:bCs/>
          <w:iCs/>
        </w:rPr>
        <w:t>radiowego</w:t>
      </w:r>
      <w:r w:rsidRPr="00981266">
        <w:rPr>
          <w:rFonts w:asciiTheme="majorHAnsi" w:hAnsiTheme="majorHAnsi" w:cstheme="majorHAnsi"/>
          <w:bCs/>
          <w:iCs/>
        </w:rPr>
        <w:t xml:space="preserve">  zgodnie   z   wymaganiami Zamawiającego wskazanymi powyżej.</w:t>
      </w:r>
    </w:p>
    <w:p w:rsidR="00E449F0" w:rsidRPr="00585837" w:rsidRDefault="00532777" w:rsidP="0056024F">
      <w:pPr>
        <w:pStyle w:val="Bezodstpw"/>
        <w:spacing w:before="240" w:line="288" w:lineRule="auto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 xml:space="preserve">5. </w:t>
      </w:r>
      <w:r w:rsidR="006949D4" w:rsidRPr="004E50EA">
        <w:rPr>
          <w:rFonts w:asciiTheme="majorHAnsi" w:hAnsiTheme="majorHAnsi" w:cstheme="majorHAnsi"/>
          <w:bCs/>
          <w:iCs/>
        </w:rPr>
        <w:t>Wykonawca przedstawi i przekaże Zamawiają</w:t>
      </w:r>
      <w:r w:rsidR="0030228F">
        <w:rPr>
          <w:rFonts w:asciiTheme="majorHAnsi" w:hAnsiTheme="majorHAnsi" w:cstheme="majorHAnsi"/>
          <w:bCs/>
          <w:iCs/>
        </w:rPr>
        <w:t>cemu sprawozdanie z emisji spotu radiowego</w:t>
      </w:r>
      <w:r w:rsidR="006949D4" w:rsidRPr="004E50EA">
        <w:rPr>
          <w:rFonts w:asciiTheme="majorHAnsi" w:hAnsiTheme="majorHAnsi" w:cstheme="majorHAnsi"/>
          <w:bCs/>
          <w:iCs/>
        </w:rPr>
        <w:t xml:space="preserve">. </w:t>
      </w:r>
    </w:p>
    <w:p w:rsidR="006949D4" w:rsidRPr="00585837" w:rsidRDefault="004E50EA" w:rsidP="00585837">
      <w:pPr>
        <w:pStyle w:val="Nagwek2"/>
        <w:spacing w:before="480"/>
      </w:pPr>
      <w:bookmarkStart w:id="4" w:name="_Toc102570019"/>
      <w:r>
        <w:t>Wymagania ogólne do zamówienia</w:t>
      </w:r>
      <w:bookmarkEnd w:id="4"/>
    </w:p>
    <w:p w:rsidR="006949D4" w:rsidRDefault="00563EA1" w:rsidP="0056024F">
      <w:pPr>
        <w:spacing w:before="240" w:after="0" w:line="288" w:lineRule="auto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1</w:t>
      </w:r>
      <w:r w:rsidR="0056024F">
        <w:rPr>
          <w:rFonts w:asciiTheme="majorHAnsi" w:hAnsiTheme="majorHAnsi" w:cstheme="majorHAnsi"/>
          <w:bCs/>
          <w:iCs/>
        </w:rPr>
        <w:t xml:space="preserve">. </w:t>
      </w:r>
      <w:r w:rsidR="006949D4" w:rsidRPr="006949D4">
        <w:rPr>
          <w:rFonts w:asciiTheme="majorHAnsi" w:hAnsiTheme="majorHAnsi" w:cstheme="majorHAnsi"/>
          <w:bCs/>
          <w:iCs/>
        </w:rPr>
        <w:t>O udzielenie zamówienia publicznego</w:t>
      </w:r>
      <w:r w:rsidR="006949D4">
        <w:rPr>
          <w:rFonts w:asciiTheme="majorHAnsi" w:hAnsiTheme="majorHAnsi" w:cstheme="majorHAnsi"/>
          <w:bCs/>
          <w:iCs/>
        </w:rPr>
        <w:t xml:space="preserve"> określonego w Dziale I, pkt 4, </w:t>
      </w:r>
      <w:r w:rsidR="006949D4" w:rsidRPr="006949D4">
        <w:rPr>
          <w:rFonts w:asciiTheme="majorHAnsi" w:hAnsiTheme="majorHAnsi" w:cstheme="majorHAnsi"/>
          <w:bCs/>
          <w:iCs/>
        </w:rPr>
        <w:t xml:space="preserve">mogą ubiegać się Wykonawcy, którzy spełniają warunki określone w art. 22 ust. 1 ustawy z dnia 29 stycznia </w:t>
      </w:r>
      <w:r w:rsidR="00F51B2E">
        <w:rPr>
          <w:rFonts w:asciiTheme="majorHAnsi" w:hAnsiTheme="majorHAnsi" w:cstheme="majorHAnsi"/>
          <w:bCs/>
          <w:iCs/>
        </w:rPr>
        <w:br/>
      </w:r>
      <w:r w:rsidR="006949D4" w:rsidRPr="006949D4">
        <w:rPr>
          <w:rFonts w:asciiTheme="majorHAnsi" w:hAnsiTheme="majorHAnsi" w:cstheme="majorHAnsi"/>
          <w:bCs/>
          <w:iCs/>
        </w:rPr>
        <w:t>2004 r. – Prawo</w:t>
      </w:r>
      <w:r w:rsidR="002B2EA5">
        <w:rPr>
          <w:rFonts w:asciiTheme="majorHAnsi" w:hAnsiTheme="majorHAnsi" w:cstheme="majorHAnsi"/>
          <w:bCs/>
          <w:iCs/>
        </w:rPr>
        <w:t xml:space="preserve"> zamówień publicznych dotyczące p</w:t>
      </w:r>
      <w:r w:rsidR="006949D4" w:rsidRPr="006949D4">
        <w:rPr>
          <w:rFonts w:asciiTheme="majorHAnsi" w:hAnsiTheme="majorHAnsi" w:cstheme="majorHAnsi"/>
          <w:bCs/>
          <w:iCs/>
        </w:rPr>
        <w:t>o</w:t>
      </w:r>
      <w:r w:rsidR="00F51B2E">
        <w:rPr>
          <w:rFonts w:asciiTheme="majorHAnsi" w:hAnsiTheme="majorHAnsi" w:cstheme="majorHAnsi"/>
          <w:bCs/>
          <w:iCs/>
        </w:rPr>
        <w:t>siadania wiedzy i doświadczenia. W</w:t>
      </w:r>
      <w:r w:rsidR="006949D4" w:rsidRPr="006949D4">
        <w:rPr>
          <w:rFonts w:asciiTheme="majorHAnsi" w:hAnsiTheme="majorHAnsi" w:cstheme="majorHAnsi"/>
          <w:bCs/>
          <w:iCs/>
        </w:rPr>
        <w:t xml:space="preserve">arunek ten zostanie spełniony, jeżeli Wykonawca wykaże, że w ciągu ostatnich trzech lat przed upływem terminu składania ofert, a jeżeli okres prowadzenia działalności jest krótszy – w tym okresie, wykonał co najmniej 2 usługi dotyczące prowadzenia kampanii informacyjno-reklamowej,  </w:t>
      </w:r>
      <w:r w:rsidR="006471B5">
        <w:rPr>
          <w:rFonts w:asciiTheme="majorHAnsi" w:hAnsiTheme="majorHAnsi" w:cstheme="majorHAnsi"/>
          <w:bCs/>
          <w:iCs/>
        </w:rPr>
        <w:br/>
      </w:r>
      <w:r w:rsidR="006949D4" w:rsidRPr="006949D4">
        <w:rPr>
          <w:rFonts w:asciiTheme="majorHAnsi" w:hAnsiTheme="majorHAnsi" w:cstheme="majorHAnsi"/>
          <w:bCs/>
          <w:iCs/>
        </w:rPr>
        <w:t>o war</w:t>
      </w:r>
      <w:r>
        <w:rPr>
          <w:rFonts w:asciiTheme="majorHAnsi" w:hAnsiTheme="majorHAnsi" w:cstheme="majorHAnsi"/>
          <w:bCs/>
          <w:iCs/>
        </w:rPr>
        <w:t>tości nie mniejszej niż kwota 4</w:t>
      </w:r>
      <w:r w:rsidR="006949D4" w:rsidRPr="006949D4">
        <w:rPr>
          <w:rFonts w:asciiTheme="majorHAnsi" w:hAnsiTheme="majorHAnsi" w:cstheme="majorHAnsi"/>
          <w:bCs/>
          <w:iCs/>
        </w:rPr>
        <w:t>.000 zł brutto (</w:t>
      </w:r>
      <w:r w:rsidR="006471B5">
        <w:rPr>
          <w:rFonts w:asciiTheme="majorHAnsi" w:hAnsiTheme="majorHAnsi" w:cstheme="majorHAnsi"/>
          <w:bCs/>
          <w:iCs/>
        </w:rPr>
        <w:t>cztery tysiące</w:t>
      </w:r>
      <w:r w:rsidR="006949D4" w:rsidRPr="006949D4">
        <w:rPr>
          <w:rFonts w:asciiTheme="majorHAnsi" w:hAnsiTheme="majorHAnsi" w:cstheme="majorHAnsi"/>
          <w:bCs/>
          <w:iCs/>
        </w:rPr>
        <w:t xml:space="preserve"> zł brutto) każda.</w:t>
      </w:r>
      <w:r w:rsidR="00F51B2E">
        <w:rPr>
          <w:rFonts w:asciiTheme="majorHAnsi" w:hAnsiTheme="majorHAnsi" w:cstheme="majorHAnsi"/>
          <w:bCs/>
          <w:iCs/>
        </w:rPr>
        <w:t xml:space="preserve"> </w:t>
      </w:r>
      <w:r w:rsidR="006471B5">
        <w:rPr>
          <w:rFonts w:asciiTheme="majorHAnsi" w:hAnsiTheme="majorHAnsi" w:cstheme="majorHAnsi"/>
          <w:bCs/>
          <w:iCs/>
        </w:rPr>
        <w:br/>
      </w:r>
      <w:r w:rsidR="00F51B2E">
        <w:rPr>
          <w:rFonts w:asciiTheme="majorHAnsi" w:hAnsiTheme="majorHAnsi" w:cstheme="majorHAnsi"/>
          <w:bCs/>
          <w:iCs/>
        </w:rPr>
        <w:t>(</w:t>
      </w:r>
      <w:r w:rsidR="00585837">
        <w:rPr>
          <w:rFonts w:asciiTheme="majorHAnsi" w:hAnsiTheme="majorHAnsi" w:cstheme="majorHAnsi"/>
          <w:bCs/>
          <w:iCs/>
        </w:rPr>
        <w:t>N</w:t>
      </w:r>
      <w:r w:rsidR="006949D4" w:rsidRPr="006949D4">
        <w:rPr>
          <w:rFonts w:asciiTheme="majorHAnsi" w:hAnsiTheme="majorHAnsi" w:cstheme="majorHAnsi"/>
          <w:bCs/>
          <w:iCs/>
        </w:rPr>
        <w:t xml:space="preserve">a potwierdzenie należy złożyć wykaz usług zgodnie z </w:t>
      </w:r>
      <w:r w:rsidR="006949D4" w:rsidRPr="00585837">
        <w:rPr>
          <w:rFonts w:asciiTheme="majorHAnsi" w:hAnsiTheme="majorHAnsi" w:cstheme="majorHAnsi"/>
          <w:bCs/>
          <w:iCs/>
        </w:rPr>
        <w:t xml:space="preserve">załącznikiem </w:t>
      </w:r>
      <w:r w:rsidR="006949D4" w:rsidRPr="002B2EA5">
        <w:rPr>
          <w:rFonts w:asciiTheme="majorHAnsi" w:hAnsiTheme="majorHAnsi" w:cstheme="majorHAnsi"/>
          <w:bCs/>
          <w:iCs/>
        </w:rPr>
        <w:t xml:space="preserve">nr </w:t>
      </w:r>
      <w:r w:rsidR="006471B5">
        <w:rPr>
          <w:rFonts w:asciiTheme="majorHAnsi" w:hAnsiTheme="majorHAnsi" w:cstheme="majorHAnsi"/>
          <w:bCs/>
          <w:iCs/>
        </w:rPr>
        <w:t>1</w:t>
      </w:r>
      <w:r w:rsidR="006949D4" w:rsidRPr="002B2EA5">
        <w:rPr>
          <w:rFonts w:asciiTheme="majorHAnsi" w:hAnsiTheme="majorHAnsi" w:cstheme="majorHAnsi"/>
          <w:bCs/>
          <w:iCs/>
        </w:rPr>
        <w:t xml:space="preserve"> do </w:t>
      </w:r>
      <w:r w:rsidR="006471B5">
        <w:rPr>
          <w:rFonts w:asciiTheme="majorHAnsi" w:hAnsiTheme="majorHAnsi" w:cstheme="majorHAnsi"/>
          <w:bCs/>
          <w:iCs/>
        </w:rPr>
        <w:t>Formularza oferty).</w:t>
      </w:r>
    </w:p>
    <w:p w:rsidR="004E50EA" w:rsidRDefault="00563EA1" w:rsidP="0056024F">
      <w:pPr>
        <w:spacing w:before="240" w:after="0" w:line="288" w:lineRule="auto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2</w:t>
      </w:r>
      <w:r w:rsidR="0056024F">
        <w:rPr>
          <w:rFonts w:asciiTheme="majorHAnsi" w:hAnsiTheme="majorHAnsi" w:cstheme="majorHAnsi"/>
          <w:bCs/>
          <w:iCs/>
        </w:rPr>
        <w:t xml:space="preserve">. </w:t>
      </w:r>
      <w:r w:rsidR="004E50EA" w:rsidRPr="00F10126">
        <w:rPr>
          <w:rFonts w:asciiTheme="majorHAnsi" w:hAnsiTheme="majorHAnsi" w:cstheme="majorHAnsi"/>
          <w:bCs/>
          <w:iCs/>
        </w:rPr>
        <w:t>W</w:t>
      </w:r>
      <w:r w:rsidR="00253775">
        <w:rPr>
          <w:rFonts w:asciiTheme="majorHAnsi" w:hAnsiTheme="majorHAnsi" w:cstheme="majorHAnsi"/>
          <w:bCs/>
          <w:iCs/>
        </w:rPr>
        <w:t xml:space="preserve">ykonawca jest </w:t>
      </w:r>
      <w:r w:rsidR="004E50EA" w:rsidRPr="004E50EA">
        <w:rPr>
          <w:rFonts w:asciiTheme="majorHAnsi" w:hAnsiTheme="majorHAnsi" w:cstheme="majorHAnsi"/>
          <w:bCs/>
          <w:iCs/>
        </w:rPr>
        <w:t>zobowiązany</w:t>
      </w:r>
      <w:r w:rsidR="00253775">
        <w:rPr>
          <w:rFonts w:asciiTheme="majorHAnsi" w:hAnsiTheme="majorHAnsi" w:cstheme="majorHAnsi"/>
          <w:bCs/>
          <w:iCs/>
        </w:rPr>
        <w:t xml:space="preserve"> zapewnić niezbędny sprzęt, </w:t>
      </w:r>
      <w:r w:rsidR="004E50EA" w:rsidRPr="004E50EA">
        <w:rPr>
          <w:rFonts w:asciiTheme="majorHAnsi" w:hAnsiTheme="majorHAnsi" w:cstheme="majorHAnsi"/>
          <w:bCs/>
          <w:iCs/>
        </w:rPr>
        <w:t xml:space="preserve">udział </w:t>
      </w:r>
      <w:r w:rsidR="00253775">
        <w:rPr>
          <w:rFonts w:asciiTheme="majorHAnsi" w:hAnsiTheme="majorHAnsi" w:cstheme="majorHAnsi"/>
          <w:bCs/>
          <w:iCs/>
        </w:rPr>
        <w:t>lektorów, montaż</w:t>
      </w:r>
      <w:r w:rsidR="004E50EA" w:rsidRPr="004E50EA">
        <w:rPr>
          <w:rFonts w:asciiTheme="majorHAnsi" w:hAnsiTheme="majorHAnsi" w:cstheme="majorHAnsi"/>
          <w:bCs/>
          <w:iCs/>
        </w:rPr>
        <w:t>, licencjonowaną muzykę z uwzględnieniem opłaty licencyjnej za wykorzystane utwory.</w:t>
      </w:r>
    </w:p>
    <w:p w:rsidR="004E50EA" w:rsidRPr="004E50EA" w:rsidRDefault="00563EA1" w:rsidP="0056024F">
      <w:pPr>
        <w:spacing w:before="240" w:after="0" w:line="288" w:lineRule="auto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>3</w:t>
      </w:r>
      <w:r w:rsidR="0056024F">
        <w:rPr>
          <w:rFonts w:asciiTheme="majorHAnsi" w:hAnsiTheme="majorHAnsi" w:cstheme="majorHAnsi"/>
          <w:bCs/>
          <w:iCs/>
        </w:rPr>
        <w:t xml:space="preserve">. </w:t>
      </w:r>
      <w:r w:rsidR="004E50EA" w:rsidRPr="004E50EA">
        <w:rPr>
          <w:rFonts w:asciiTheme="majorHAnsi" w:hAnsiTheme="majorHAnsi" w:cstheme="majorHAnsi"/>
          <w:bCs/>
          <w:iCs/>
        </w:rPr>
        <w:t xml:space="preserve">Na każdym etapie realizacji usługi Wykonawca jest zobowiązany uwzględnić wytyczne               </w:t>
      </w:r>
    </w:p>
    <w:p w:rsidR="004E50EA" w:rsidRDefault="004E50EA" w:rsidP="0056024F">
      <w:pPr>
        <w:pStyle w:val="Bezodstpw"/>
        <w:spacing w:line="288" w:lineRule="auto"/>
        <w:jc w:val="both"/>
        <w:rPr>
          <w:rFonts w:asciiTheme="majorHAnsi" w:hAnsiTheme="majorHAnsi" w:cstheme="majorHAnsi"/>
          <w:bCs/>
          <w:iCs/>
        </w:rPr>
      </w:pPr>
      <w:r w:rsidRPr="004E50EA">
        <w:rPr>
          <w:rFonts w:asciiTheme="majorHAnsi" w:hAnsiTheme="majorHAnsi" w:cstheme="majorHAnsi"/>
          <w:bCs/>
          <w:iCs/>
        </w:rPr>
        <w:t xml:space="preserve">i uwagi Zamawiającego, co do treści </w:t>
      </w:r>
      <w:r w:rsidR="006949D4">
        <w:rPr>
          <w:rFonts w:asciiTheme="majorHAnsi" w:hAnsiTheme="majorHAnsi" w:cstheme="majorHAnsi"/>
          <w:bCs/>
          <w:iCs/>
        </w:rPr>
        <w:t xml:space="preserve">PRODUKCJI. </w:t>
      </w:r>
    </w:p>
    <w:p w:rsidR="00563EA1" w:rsidRDefault="00563EA1" w:rsidP="00563EA1">
      <w:pPr>
        <w:spacing w:before="240" w:after="0" w:line="288" w:lineRule="auto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 xml:space="preserve">4. </w:t>
      </w:r>
      <w:r w:rsidRPr="00F10126">
        <w:rPr>
          <w:rFonts w:asciiTheme="majorHAnsi" w:hAnsiTheme="majorHAnsi" w:cstheme="majorHAnsi"/>
          <w:bCs/>
          <w:iCs/>
        </w:rPr>
        <w:t xml:space="preserve"> Z momentem podpisania pozytywnego protokołu odbioru</w:t>
      </w:r>
      <w:r>
        <w:rPr>
          <w:rFonts w:asciiTheme="majorHAnsi" w:hAnsiTheme="majorHAnsi" w:cstheme="majorHAnsi"/>
          <w:bCs/>
          <w:iCs/>
        </w:rPr>
        <w:t xml:space="preserve">, tj. po zrealizowaniu emisji spotu radiowego, </w:t>
      </w:r>
      <w:r w:rsidRPr="00F10126">
        <w:rPr>
          <w:rFonts w:asciiTheme="majorHAnsi" w:hAnsiTheme="majorHAnsi" w:cstheme="majorHAnsi"/>
          <w:bCs/>
          <w:iCs/>
        </w:rPr>
        <w:t xml:space="preserve"> Wykonawca przenosi zarówno na Zamawiającego, jak i na 3 pozostałe powiaty: buski, kielecki i pińczowski, realizujące wspólnie zamówienie na podstawie Porozumienia z dn. </w:t>
      </w:r>
      <w:r w:rsidRPr="006949D4">
        <w:rPr>
          <w:rFonts w:asciiTheme="majorHAnsi" w:hAnsiTheme="majorHAnsi" w:cstheme="majorHAnsi"/>
          <w:bCs/>
          <w:iCs/>
        </w:rPr>
        <w:t>14.06.2022r.</w:t>
      </w:r>
      <w:r w:rsidRPr="00F10126">
        <w:rPr>
          <w:rFonts w:asciiTheme="majorHAnsi" w:hAnsiTheme="majorHAnsi" w:cstheme="majorHAnsi"/>
          <w:bCs/>
          <w:iCs/>
        </w:rPr>
        <w:t xml:space="preserve"> w sprawie wspólnego przeprowadzenia postępowań i udzielenia zamówień p</w:t>
      </w:r>
      <w:r>
        <w:rPr>
          <w:rFonts w:asciiTheme="majorHAnsi" w:hAnsiTheme="majorHAnsi" w:cstheme="majorHAnsi"/>
          <w:bCs/>
          <w:iCs/>
        </w:rPr>
        <w:t xml:space="preserve">ublicznych na Promocję Projektu </w:t>
      </w:r>
      <w:r w:rsidRPr="00F10126">
        <w:rPr>
          <w:rFonts w:asciiTheme="majorHAnsi" w:hAnsiTheme="majorHAnsi" w:cstheme="majorHAnsi"/>
          <w:bCs/>
          <w:iCs/>
        </w:rPr>
        <w:t>„e- Geodezja”, wszelkie licencje, autorskie prawa majątkowe</w:t>
      </w:r>
      <w:r>
        <w:rPr>
          <w:rFonts w:asciiTheme="majorHAnsi" w:hAnsiTheme="majorHAnsi" w:cstheme="majorHAnsi"/>
          <w:bCs/>
          <w:iCs/>
        </w:rPr>
        <w:t>, prawa pokrewne</w:t>
      </w:r>
      <w:r w:rsidRPr="00F10126">
        <w:rPr>
          <w:rFonts w:asciiTheme="majorHAnsi" w:hAnsiTheme="majorHAnsi" w:cstheme="majorHAnsi"/>
          <w:bCs/>
          <w:iCs/>
        </w:rPr>
        <w:t xml:space="preserve"> oraz </w:t>
      </w:r>
      <w:r>
        <w:rPr>
          <w:rFonts w:asciiTheme="majorHAnsi" w:hAnsiTheme="majorHAnsi" w:cstheme="majorHAnsi"/>
          <w:bCs/>
          <w:iCs/>
        </w:rPr>
        <w:t>udzieli zezwolenia na wykonywanie praw zależnych</w:t>
      </w:r>
      <w:r w:rsidRPr="00F10126">
        <w:rPr>
          <w:rFonts w:asciiTheme="majorHAnsi" w:hAnsiTheme="majorHAnsi" w:cstheme="majorHAnsi"/>
          <w:bCs/>
          <w:iCs/>
        </w:rPr>
        <w:t xml:space="preserve"> do </w:t>
      </w:r>
      <w:r>
        <w:rPr>
          <w:rFonts w:asciiTheme="majorHAnsi" w:hAnsiTheme="majorHAnsi" w:cstheme="majorHAnsi"/>
          <w:bCs/>
          <w:iCs/>
        </w:rPr>
        <w:t>wytworzonego materiału</w:t>
      </w:r>
      <w:r w:rsidRPr="00F10126">
        <w:rPr>
          <w:rFonts w:asciiTheme="majorHAnsi" w:hAnsiTheme="majorHAnsi" w:cstheme="majorHAnsi"/>
          <w:bCs/>
          <w:iCs/>
        </w:rPr>
        <w:t xml:space="preserve"> </w:t>
      </w:r>
      <w:r w:rsidRPr="004E50EA">
        <w:rPr>
          <w:rFonts w:asciiTheme="majorHAnsi" w:hAnsiTheme="majorHAnsi" w:cstheme="majorHAnsi"/>
          <w:bCs/>
          <w:iCs/>
        </w:rPr>
        <w:t xml:space="preserve">wraz ze wszystkimi elementami (w tym ścieżką dźwiękową) </w:t>
      </w:r>
      <w:r w:rsidRPr="00F10126">
        <w:rPr>
          <w:rFonts w:asciiTheme="majorHAnsi" w:hAnsiTheme="majorHAnsi" w:cstheme="majorHAnsi"/>
          <w:bCs/>
          <w:iCs/>
        </w:rPr>
        <w:t>wytworzo</w:t>
      </w:r>
      <w:r>
        <w:rPr>
          <w:rFonts w:asciiTheme="majorHAnsi" w:hAnsiTheme="majorHAnsi" w:cstheme="majorHAnsi"/>
          <w:bCs/>
          <w:iCs/>
        </w:rPr>
        <w:t xml:space="preserve">nych  w ramach wykonywania umowy, </w:t>
      </w:r>
      <w:r w:rsidRPr="00F10126">
        <w:rPr>
          <w:rFonts w:asciiTheme="majorHAnsi" w:hAnsiTheme="majorHAnsi" w:cstheme="majorHAnsi"/>
          <w:bCs/>
          <w:iCs/>
        </w:rPr>
        <w:t>bez ogranic</w:t>
      </w:r>
      <w:r>
        <w:rPr>
          <w:rFonts w:asciiTheme="majorHAnsi" w:hAnsiTheme="majorHAnsi" w:cstheme="majorHAnsi"/>
          <w:bCs/>
          <w:iCs/>
        </w:rPr>
        <w:t xml:space="preserve">zeń terytorialnych i czasowych, </w:t>
      </w:r>
      <w:r w:rsidRPr="004E50EA">
        <w:rPr>
          <w:rFonts w:asciiTheme="majorHAnsi" w:hAnsiTheme="majorHAnsi" w:cstheme="majorHAnsi"/>
          <w:bCs/>
          <w:iCs/>
        </w:rPr>
        <w:t xml:space="preserve">bez  naliczania dodatkowych opłat, zgodnie z </w:t>
      </w:r>
      <w:r>
        <w:rPr>
          <w:rFonts w:asciiTheme="majorHAnsi" w:hAnsiTheme="majorHAnsi" w:cstheme="majorHAnsi"/>
          <w:bCs/>
          <w:iCs/>
        </w:rPr>
        <w:t xml:space="preserve">ustawą z dnia </w:t>
      </w:r>
      <w:r w:rsidRPr="004E50EA">
        <w:rPr>
          <w:rFonts w:asciiTheme="majorHAnsi" w:hAnsiTheme="majorHAnsi" w:cstheme="majorHAnsi"/>
          <w:bCs/>
          <w:iCs/>
        </w:rPr>
        <w:t>4 lutego 1994 roku o prawie autorskim i prawach pokrewnych (tj. Dz. U. z 2006 r., Nr 90, poz.631 z późn. zm.)</w:t>
      </w:r>
      <w:r>
        <w:rPr>
          <w:rFonts w:asciiTheme="majorHAnsi" w:hAnsiTheme="majorHAnsi" w:cstheme="majorHAnsi"/>
          <w:bCs/>
          <w:iCs/>
        </w:rPr>
        <w:t xml:space="preserve"> Wykonawca przeniesie na Zamawiającego autorskie prawa majątkowe i prawa pokrewne od osób trzecich (tj. lektorów, kompozytorów) lub udzieli licencji do korzystania z takich praw. Przeniesienie autorskich praw majątkowych i praw pokrewnych oraz zezwolenie na wykonywanie praw zależnych przez Zamawiającego nastąpi od dnia przekazania spotu zamawiającemu, bez ograniczeń czasowych i terytorialnych.</w:t>
      </w:r>
    </w:p>
    <w:p w:rsidR="00563EA1" w:rsidRDefault="00563EA1" w:rsidP="00563EA1">
      <w:pPr>
        <w:spacing w:before="120" w:after="0" w:line="288" w:lineRule="auto"/>
        <w:jc w:val="both"/>
        <w:rPr>
          <w:rFonts w:asciiTheme="majorHAnsi" w:hAnsiTheme="majorHAnsi" w:cstheme="majorHAnsi"/>
          <w:bCs/>
          <w:iCs/>
        </w:rPr>
      </w:pPr>
      <w:r>
        <w:rPr>
          <w:rFonts w:asciiTheme="majorHAnsi" w:hAnsiTheme="majorHAnsi" w:cstheme="majorHAnsi"/>
          <w:bCs/>
          <w:iCs/>
        </w:rPr>
        <w:t xml:space="preserve">5. Wykonawca gwarantuje Zamawiającemu, że przedmiot zamówienia będzie wolny od roszczeń i praw osób trzecich, wykonanie przedmiotu zamówienia nie naruszy w jakikolwiek sposób praw osób trzecich. </w:t>
      </w:r>
    </w:p>
    <w:p w:rsidR="00563EA1" w:rsidRPr="004E50EA" w:rsidRDefault="00563EA1" w:rsidP="0056024F">
      <w:pPr>
        <w:pStyle w:val="Bezodstpw"/>
        <w:spacing w:line="288" w:lineRule="auto"/>
        <w:jc w:val="both"/>
        <w:rPr>
          <w:rFonts w:asciiTheme="majorHAnsi" w:hAnsiTheme="majorHAnsi" w:cstheme="majorHAnsi"/>
          <w:bCs/>
          <w:iCs/>
        </w:rPr>
      </w:pPr>
    </w:p>
    <w:p w:rsidR="00E449F0" w:rsidRPr="004E50EA" w:rsidRDefault="00E449F0" w:rsidP="00682A2D">
      <w:pPr>
        <w:pStyle w:val="Bezodstpw"/>
        <w:rPr>
          <w:rFonts w:asciiTheme="majorHAnsi" w:hAnsiTheme="majorHAnsi" w:cstheme="majorHAnsi"/>
          <w:bCs/>
          <w:iCs/>
        </w:rPr>
      </w:pPr>
    </w:p>
    <w:p w:rsidR="00E449F0" w:rsidRPr="004E50EA" w:rsidRDefault="00E449F0" w:rsidP="00682A2D">
      <w:pPr>
        <w:pStyle w:val="Bezodstpw"/>
        <w:rPr>
          <w:rFonts w:asciiTheme="majorHAnsi" w:hAnsiTheme="majorHAnsi" w:cstheme="majorHAnsi"/>
          <w:bCs/>
          <w:iCs/>
        </w:rPr>
      </w:pPr>
    </w:p>
    <w:p w:rsidR="00E449F0" w:rsidRDefault="00E449F0" w:rsidP="00682A2D">
      <w:pPr>
        <w:pStyle w:val="Bezodstpw"/>
        <w:rPr>
          <w:b/>
        </w:rPr>
      </w:pPr>
    </w:p>
    <w:p w:rsidR="00E449F0" w:rsidRDefault="00E449F0" w:rsidP="00682A2D">
      <w:pPr>
        <w:pStyle w:val="Bezodstpw"/>
        <w:rPr>
          <w:b/>
        </w:rPr>
      </w:pPr>
    </w:p>
    <w:p w:rsidR="00E449F0" w:rsidRDefault="00E449F0" w:rsidP="00682A2D">
      <w:pPr>
        <w:pStyle w:val="Bezodstpw"/>
        <w:rPr>
          <w:b/>
        </w:rPr>
      </w:pPr>
    </w:p>
    <w:p w:rsidR="00E449F0" w:rsidRDefault="00E449F0" w:rsidP="00682A2D">
      <w:pPr>
        <w:pStyle w:val="Bezodstpw"/>
        <w:rPr>
          <w:b/>
        </w:rPr>
      </w:pPr>
    </w:p>
    <w:p w:rsidR="000826C5" w:rsidRDefault="000826C5" w:rsidP="00576675">
      <w:pPr>
        <w:pStyle w:val="Bezodstpw"/>
      </w:pPr>
    </w:p>
    <w:sectPr w:rsidR="000826C5" w:rsidSect="00BE6E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C09" w:rsidRDefault="004C5C09" w:rsidP="00E449F0">
      <w:pPr>
        <w:spacing w:after="0" w:line="240" w:lineRule="auto"/>
      </w:pPr>
      <w:r>
        <w:separator/>
      </w:r>
    </w:p>
  </w:endnote>
  <w:endnote w:type="continuationSeparator" w:id="0">
    <w:p w:rsidR="004C5C09" w:rsidRDefault="004C5C09" w:rsidP="00E44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F55" w:rsidRDefault="00616F5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6325288"/>
      <w:docPartObj>
        <w:docPartGallery w:val="Page Numbers (Bottom of Page)"/>
        <w:docPartUnique/>
      </w:docPartObj>
    </w:sdtPr>
    <w:sdtEndPr/>
    <w:sdtContent>
      <w:p w:rsidR="00BE6E43" w:rsidRDefault="00BE6E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2E5B">
          <w:rPr>
            <w:noProof/>
          </w:rPr>
          <w:t>6</w:t>
        </w:r>
        <w:r>
          <w:fldChar w:fldCharType="end"/>
        </w:r>
      </w:p>
    </w:sdtContent>
  </w:sdt>
  <w:p w:rsidR="004C5C09" w:rsidRDefault="004C5C09" w:rsidP="00E449F0">
    <w:pPr>
      <w:pStyle w:val="Stopka"/>
      <w:tabs>
        <w:tab w:val="clear" w:pos="4536"/>
        <w:tab w:val="clear" w:pos="9072"/>
        <w:tab w:val="left" w:pos="1710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F55" w:rsidRDefault="00616F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C09" w:rsidRDefault="004C5C09" w:rsidP="00E449F0">
      <w:pPr>
        <w:spacing w:after="0" w:line="240" w:lineRule="auto"/>
      </w:pPr>
      <w:r>
        <w:separator/>
      </w:r>
    </w:p>
  </w:footnote>
  <w:footnote w:type="continuationSeparator" w:id="0">
    <w:p w:rsidR="004C5C09" w:rsidRDefault="004C5C09" w:rsidP="00E44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F55" w:rsidRDefault="00616F5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C09" w:rsidRDefault="004C5C09">
    <w:pPr>
      <w:pStyle w:val="Nagwek"/>
    </w:pPr>
    <w:r>
      <w:rPr>
        <w:noProof/>
        <w:lang w:eastAsia="pl-PL"/>
      </w:rPr>
      <w:drawing>
        <wp:inline distT="0" distB="0" distL="0" distR="0" wp14:anchorId="1AB344F9" wp14:editId="6A69D3CE">
          <wp:extent cx="5760720" cy="55036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-Geodezja--nagłowe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03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F55" w:rsidRDefault="00616F5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C38E0"/>
    <w:multiLevelType w:val="hybridMultilevel"/>
    <w:tmpl w:val="5492CD9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20126"/>
    <w:multiLevelType w:val="hybridMultilevel"/>
    <w:tmpl w:val="8CB2322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C91E6C"/>
    <w:multiLevelType w:val="hybridMultilevel"/>
    <w:tmpl w:val="05B41C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71B80"/>
    <w:multiLevelType w:val="multilevel"/>
    <w:tmpl w:val="50787B2A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4" w15:restartNumberingAfterBreak="0">
    <w:nsid w:val="10B400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45F29D3"/>
    <w:multiLevelType w:val="hybridMultilevel"/>
    <w:tmpl w:val="8CD2FAF6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6" w15:restartNumberingAfterBreak="0">
    <w:nsid w:val="17567B2D"/>
    <w:multiLevelType w:val="hybridMultilevel"/>
    <w:tmpl w:val="B8A2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22BFB"/>
    <w:multiLevelType w:val="hybridMultilevel"/>
    <w:tmpl w:val="7466C7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3C0D3C"/>
    <w:multiLevelType w:val="hybridMultilevel"/>
    <w:tmpl w:val="F748138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2EF776FE"/>
    <w:multiLevelType w:val="hybridMultilevel"/>
    <w:tmpl w:val="4F9C84EE"/>
    <w:lvl w:ilvl="0" w:tplc="9AECF6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03E6EA5"/>
    <w:multiLevelType w:val="hybridMultilevel"/>
    <w:tmpl w:val="F3D00E3A"/>
    <w:lvl w:ilvl="0" w:tplc="1DD85BFE">
      <w:start w:val="1"/>
      <w:numFmt w:val="upperRoman"/>
      <w:pStyle w:val="Nagwek2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91202"/>
    <w:multiLevelType w:val="hybridMultilevel"/>
    <w:tmpl w:val="B5B0C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937E0C"/>
    <w:multiLevelType w:val="hybridMultilevel"/>
    <w:tmpl w:val="80EE8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C560F2"/>
    <w:multiLevelType w:val="multilevel"/>
    <w:tmpl w:val="7E9A470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6.%2"/>
      <w:lvlJc w:val="left"/>
      <w:pPr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9384" w:hanging="1440"/>
      </w:pPr>
      <w:rPr>
        <w:rFonts w:hint="default"/>
        <w:color w:val="auto"/>
      </w:rPr>
    </w:lvl>
  </w:abstractNum>
  <w:abstractNum w:abstractNumId="14" w15:restartNumberingAfterBreak="0">
    <w:nsid w:val="493F319C"/>
    <w:multiLevelType w:val="multilevel"/>
    <w:tmpl w:val="A642A708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5" w15:restartNumberingAfterBreak="0">
    <w:nsid w:val="5A7E5B64"/>
    <w:multiLevelType w:val="hybridMultilevel"/>
    <w:tmpl w:val="C8D4F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294013"/>
    <w:multiLevelType w:val="hybridMultilevel"/>
    <w:tmpl w:val="E68AE2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6750B6"/>
    <w:multiLevelType w:val="hybridMultilevel"/>
    <w:tmpl w:val="F1A4D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1"/>
  </w:num>
  <w:num w:numId="4">
    <w:abstractNumId w:val="15"/>
  </w:num>
  <w:num w:numId="5">
    <w:abstractNumId w:val="12"/>
  </w:num>
  <w:num w:numId="6">
    <w:abstractNumId w:val="16"/>
  </w:num>
  <w:num w:numId="7">
    <w:abstractNumId w:val="2"/>
  </w:num>
  <w:num w:numId="8">
    <w:abstractNumId w:val="7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0"/>
  </w:num>
  <w:num w:numId="12">
    <w:abstractNumId w:val="13"/>
  </w:num>
  <w:num w:numId="13">
    <w:abstractNumId w:val="1"/>
  </w:num>
  <w:num w:numId="14">
    <w:abstractNumId w:val="3"/>
  </w:num>
  <w:num w:numId="15">
    <w:abstractNumId w:val="14"/>
  </w:num>
  <w:num w:numId="16">
    <w:abstractNumId w:val="8"/>
  </w:num>
  <w:num w:numId="17">
    <w:abstractNumId w:val="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2BC"/>
    <w:rsid w:val="00013729"/>
    <w:rsid w:val="00026D3E"/>
    <w:rsid w:val="000412E1"/>
    <w:rsid w:val="000452E2"/>
    <w:rsid w:val="00055077"/>
    <w:rsid w:val="00066F7A"/>
    <w:rsid w:val="00073E55"/>
    <w:rsid w:val="0007442C"/>
    <w:rsid w:val="00074B77"/>
    <w:rsid w:val="000826C5"/>
    <w:rsid w:val="000904B5"/>
    <w:rsid w:val="00093349"/>
    <w:rsid w:val="00094442"/>
    <w:rsid w:val="000A1666"/>
    <w:rsid w:val="000B0DAE"/>
    <w:rsid w:val="000D54FA"/>
    <w:rsid w:val="000D628F"/>
    <w:rsid w:val="000E3DF3"/>
    <w:rsid w:val="000E7F3C"/>
    <w:rsid w:val="000F12D5"/>
    <w:rsid w:val="000F1633"/>
    <w:rsid w:val="00105585"/>
    <w:rsid w:val="00112443"/>
    <w:rsid w:val="00121B63"/>
    <w:rsid w:val="00127B06"/>
    <w:rsid w:val="00156048"/>
    <w:rsid w:val="001746E7"/>
    <w:rsid w:val="00197B57"/>
    <w:rsid w:val="001A0E8F"/>
    <w:rsid w:val="001A6A7E"/>
    <w:rsid w:val="001A7B15"/>
    <w:rsid w:val="001B13CF"/>
    <w:rsid w:val="001B5492"/>
    <w:rsid w:val="001E08D8"/>
    <w:rsid w:val="001E31ED"/>
    <w:rsid w:val="001E45A8"/>
    <w:rsid w:val="001E6E00"/>
    <w:rsid w:val="001F039D"/>
    <w:rsid w:val="00203D20"/>
    <w:rsid w:val="0021086D"/>
    <w:rsid w:val="00212348"/>
    <w:rsid w:val="00213BE3"/>
    <w:rsid w:val="002143E4"/>
    <w:rsid w:val="00216863"/>
    <w:rsid w:val="00217CDF"/>
    <w:rsid w:val="00237672"/>
    <w:rsid w:val="002403B0"/>
    <w:rsid w:val="0024398E"/>
    <w:rsid w:val="00244F89"/>
    <w:rsid w:val="00253775"/>
    <w:rsid w:val="002668C6"/>
    <w:rsid w:val="00280D2A"/>
    <w:rsid w:val="00286F40"/>
    <w:rsid w:val="00291966"/>
    <w:rsid w:val="00293BB2"/>
    <w:rsid w:val="00296E58"/>
    <w:rsid w:val="002A41A5"/>
    <w:rsid w:val="002B2EA5"/>
    <w:rsid w:val="002B69DA"/>
    <w:rsid w:val="002D37F2"/>
    <w:rsid w:val="002D6479"/>
    <w:rsid w:val="002E07C1"/>
    <w:rsid w:val="002E7FEF"/>
    <w:rsid w:val="002F28A9"/>
    <w:rsid w:val="002F397E"/>
    <w:rsid w:val="002F3D44"/>
    <w:rsid w:val="00300BF3"/>
    <w:rsid w:val="0030228F"/>
    <w:rsid w:val="00317315"/>
    <w:rsid w:val="00334EB4"/>
    <w:rsid w:val="003366CC"/>
    <w:rsid w:val="003634CA"/>
    <w:rsid w:val="00366644"/>
    <w:rsid w:val="003750E9"/>
    <w:rsid w:val="00376CBE"/>
    <w:rsid w:val="00377A6D"/>
    <w:rsid w:val="00397244"/>
    <w:rsid w:val="0039763D"/>
    <w:rsid w:val="003B2F87"/>
    <w:rsid w:val="003C69B7"/>
    <w:rsid w:val="003C71E9"/>
    <w:rsid w:val="003D4471"/>
    <w:rsid w:val="003F3102"/>
    <w:rsid w:val="003F7E57"/>
    <w:rsid w:val="00400A94"/>
    <w:rsid w:val="00401246"/>
    <w:rsid w:val="00411B96"/>
    <w:rsid w:val="00412E93"/>
    <w:rsid w:val="00413681"/>
    <w:rsid w:val="00416DC7"/>
    <w:rsid w:val="004355F4"/>
    <w:rsid w:val="00436C7C"/>
    <w:rsid w:val="004431E5"/>
    <w:rsid w:val="00446D30"/>
    <w:rsid w:val="0044788C"/>
    <w:rsid w:val="00455686"/>
    <w:rsid w:val="004678C9"/>
    <w:rsid w:val="00473EFB"/>
    <w:rsid w:val="00482946"/>
    <w:rsid w:val="00484613"/>
    <w:rsid w:val="004861AB"/>
    <w:rsid w:val="00487983"/>
    <w:rsid w:val="00490E02"/>
    <w:rsid w:val="004B58A5"/>
    <w:rsid w:val="004B7BD2"/>
    <w:rsid w:val="004C02A7"/>
    <w:rsid w:val="004C5C09"/>
    <w:rsid w:val="004E50EA"/>
    <w:rsid w:val="00526E61"/>
    <w:rsid w:val="00532777"/>
    <w:rsid w:val="005453F2"/>
    <w:rsid w:val="0056024F"/>
    <w:rsid w:val="00563EA1"/>
    <w:rsid w:val="005741FA"/>
    <w:rsid w:val="00574410"/>
    <w:rsid w:val="00576675"/>
    <w:rsid w:val="00585837"/>
    <w:rsid w:val="0058791D"/>
    <w:rsid w:val="00590D6E"/>
    <w:rsid w:val="00591859"/>
    <w:rsid w:val="00597837"/>
    <w:rsid w:val="005979DE"/>
    <w:rsid w:val="00597D9C"/>
    <w:rsid w:val="005A59E5"/>
    <w:rsid w:val="005B66BF"/>
    <w:rsid w:val="005C02F2"/>
    <w:rsid w:val="005C4F4E"/>
    <w:rsid w:val="005D2463"/>
    <w:rsid w:val="005D2B4E"/>
    <w:rsid w:val="005D4084"/>
    <w:rsid w:val="005D639D"/>
    <w:rsid w:val="005E5875"/>
    <w:rsid w:val="005E5ED5"/>
    <w:rsid w:val="005F0DD0"/>
    <w:rsid w:val="0060299B"/>
    <w:rsid w:val="00616F55"/>
    <w:rsid w:val="00635E4F"/>
    <w:rsid w:val="006403BC"/>
    <w:rsid w:val="006471B5"/>
    <w:rsid w:val="006604FE"/>
    <w:rsid w:val="00663EAC"/>
    <w:rsid w:val="006740B9"/>
    <w:rsid w:val="00682A2D"/>
    <w:rsid w:val="00691977"/>
    <w:rsid w:val="00691D63"/>
    <w:rsid w:val="006942D4"/>
    <w:rsid w:val="006949D4"/>
    <w:rsid w:val="006A12A6"/>
    <w:rsid w:val="006A15D9"/>
    <w:rsid w:val="006B7987"/>
    <w:rsid w:val="006C3414"/>
    <w:rsid w:val="006D1AEE"/>
    <w:rsid w:val="006E2D25"/>
    <w:rsid w:val="006E4997"/>
    <w:rsid w:val="006E518C"/>
    <w:rsid w:val="00704BDC"/>
    <w:rsid w:val="00721366"/>
    <w:rsid w:val="0073617A"/>
    <w:rsid w:val="00737D46"/>
    <w:rsid w:val="00743B5A"/>
    <w:rsid w:val="00745682"/>
    <w:rsid w:val="00746C8E"/>
    <w:rsid w:val="0075080D"/>
    <w:rsid w:val="00765304"/>
    <w:rsid w:val="007719A2"/>
    <w:rsid w:val="007730E5"/>
    <w:rsid w:val="007851F5"/>
    <w:rsid w:val="00785834"/>
    <w:rsid w:val="007860FF"/>
    <w:rsid w:val="007A0FA5"/>
    <w:rsid w:val="007A309B"/>
    <w:rsid w:val="007B4EF7"/>
    <w:rsid w:val="007D1F2D"/>
    <w:rsid w:val="007D4C3A"/>
    <w:rsid w:val="007E53C2"/>
    <w:rsid w:val="007E628C"/>
    <w:rsid w:val="007F233E"/>
    <w:rsid w:val="007F23CE"/>
    <w:rsid w:val="007F4CE1"/>
    <w:rsid w:val="007F7151"/>
    <w:rsid w:val="00810049"/>
    <w:rsid w:val="008123C0"/>
    <w:rsid w:val="00813F34"/>
    <w:rsid w:val="00816224"/>
    <w:rsid w:val="00822779"/>
    <w:rsid w:val="008329EB"/>
    <w:rsid w:val="0083779D"/>
    <w:rsid w:val="008406E9"/>
    <w:rsid w:val="00850663"/>
    <w:rsid w:val="008552A4"/>
    <w:rsid w:val="008565D6"/>
    <w:rsid w:val="00862AA8"/>
    <w:rsid w:val="008634AE"/>
    <w:rsid w:val="00875560"/>
    <w:rsid w:val="00883087"/>
    <w:rsid w:val="00885DAF"/>
    <w:rsid w:val="00896FD9"/>
    <w:rsid w:val="008D2849"/>
    <w:rsid w:val="008E347A"/>
    <w:rsid w:val="008E36E3"/>
    <w:rsid w:val="008E5495"/>
    <w:rsid w:val="008E5744"/>
    <w:rsid w:val="008F2754"/>
    <w:rsid w:val="008F6ECB"/>
    <w:rsid w:val="0090134C"/>
    <w:rsid w:val="00903397"/>
    <w:rsid w:val="00912AA4"/>
    <w:rsid w:val="009300BD"/>
    <w:rsid w:val="00930168"/>
    <w:rsid w:val="00946114"/>
    <w:rsid w:val="00953B4A"/>
    <w:rsid w:val="00955BDC"/>
    <w:rsid w:val="009642E7"/>
    <w:rsid w:val="00964679"/>
    <w:rsid w:val="00974D05"/>
    <w:rsid w:val="0098050E"/>
    <w:rsid w:val="00983663"/>
    <w:rsid w:val="0098734F"/>
    <w:rsid w:val="009C6019"/>
    <w:rsid w:val="009E53AC"/>
    <w:rsid w:val="009E6FF2"/>
    <w:rsid w:val="009F4484"/>
    <w:rsid w:val="009F49BD"/>
    <w:rsid w:val="009F5F75"/>
    <w:rsid w:val="00A008DF"/>
    <w:rsid w:val="00A0138E"/>
    <w:rsid w:val="00A04747"/>
    <w:rsid w:val="00A2035E"/>
    <w:rsid w:val="00A255C4"/>
    <w:rsid w:val="00A27303"/>
    <w:rsid w:val="00A279AD"/>
    <w:rsid w:val="00A35D02"/>
    <w:rsid w:val="00A36232"/>
    <w:rsid w:val="00A429A2"/>
    <w:rsid w:val="00A45C01"/>
    <w:rsid w:val="00A53579"/>
    <w:rsid w:val="00A55AFB"/>
    <w:rsid w:val="00A57876"/>
    <w:rsid w:val="00A63E3E"/>
    <w:rsid w:val="00A7124E"/>
    <w:rsid w:val="00A72155"/>
    <w:rsid w:val="00A7383B"/>
    <w:rsid w:val="00A81C7C"/>
    <w:rsid w:val="00A85D9D"/>
    <w:rsid w:val="00A914DA"/>
    <w:rsid w:val="00A93B45"/>
    <w:rsid w:val="00AA0AB6"/>
    <w:rsid w:val="00AA61F5"/>
    <w:rsid w:val="00AC33A2"/>
    <w:rsid w:val="00AC5E45"/>
    <w:rsid w:val="00AE61C3"/>
    <w:rsid w:val="00AF4B70"/>
    <w:rsid w:val="00AF6DFA"/>
    <w:rsid w:val="00B0694A"/>
    <w:rsid w:val="00B147D8"/>
    <w:rsid w:val="00B42BD1"/>
    <w:rsid w:val="00B430D1"/>
    <w:rsid w:val="00B440FA"/>
    <w:rsid w:val="00B45AE6"/>
    <w:rsid w:val="00B53FF5"/>
    <w:rsid w:val="00B6038D"/>
    <w:rsid w:val="00B66AA1"/>
    <w:rsid w:val="00B76A71"/>
    <w:rsid w:val="00B8414A"/>
    <w:rsid w:val="00BA0C4A"/>
    <w:rsid w:val="00BA32C5"/>
    <w:rsid w:val="00BA52C2"/>
    <w:rsid w:val="00BB005A"/>
    <w:rsid w:val="00BC1D1A"/>
    <w:rsid w:val="00BD5C7C"/>
    <w:rsid w:val="00BE54A8"/>
    <w:rsid w:val="00BE6E43"/>
    <w:rsid w:val="00BF730E"/>
    <w:rsid w:val="00C14266"/>
    <w:rsid w:val="00C31480"/>
    <w:rsid w:val="00C3150F"/>
    <w:rsid w:val="00C34678"/>
    <w:rsid w:val="00C706C2"/>
    <w:rsid w:val="00C70E59"/>
    <w:rsid w:val="00C72294"/>
    <w:rsid w:val="00C81772"/>
    <w:rsid w:val="00C840B2"/>
    <w:rsid w:val="00C860FD"/>
    <w:rsid w:val="00C90D0E"/>
    <w:rsid w:val="00C92032"/>
    <w:rsid w:val="00C96853"/>
    <w:rsid w:val="00CA629D"/>
    <w:rsid w:val="00D073F4"/>
    <w:rsid w:val="00D16633"/>
    <w:rsid w:val="00D27B73"/>
    <w:rsid w:val="00D315EB"/>
    <w:rsid w:val="00D35A68"/>
    <w:rsid w:val="00D41660"/>
    <w:rsid w:val="00D60FCF"/>
    <w:rsid w:val="00D7050B"/>
    <w:rsid w:val="00D74527"/>
    <w:rsid w:val="00D77072"/>
    <w:rsid w:val="00D86568"/>
    <w:rsid w:val="00D870F7"/>
    <w:rsid w:val="00D90906"/>
    <w:rsid w:val="00D93ECB"/>
    <w:rsid w:val="00DA1D40"/>
    <w:rsid w:val="00DB7F5A"/>
    <w:rsid w:val="00DC1C13"/>
    <w:rsid w:val="00DC1F89"/>
    <w:rsid w:val="00DC6815"/>
    <w:rsid w:val="00DC7793"/>
    <w:rsid w:val="00DD196D"/>
    <w:rsid w:val="00DE1B6F"/>
    <w:rsid w:val="00DE2BF8"/>
    <w:rsid w:val="00DE3CCF"/>
    <w:rsid w:val="00DE765B"/>
    <w:rsid w:val="00E03E9A"/>
    <w:rsid w:val="00E06301"/>
    <w:rsid w:val="00E10F86"/>
    <w:rsid w:val="00E16569"/>
    <w:rsid w:val="00E26FE2"/>
    <w:rsid w:val="00E449F0"/>
    <w:rsid w:val="00E50639"/>
    <w:rsid w:val="00E507C6"/>
    <w:rsid w:val="00E7163D"/>
    <w:rsid w:val="00E928DD"/>
    <w:rsid w:val="00E92E5B"/>
    <w:rsid w:val="00E95985"/>
    <w:rsid w:val="00EA1D39"/>
    <w:rsid w:val="00EB372C"/>
    <w:rsid w:val="00EB59F0"/>
    <w:rsid w:val="00EB6300"/>
    <w:rsid w:val="00EE3555"/>
    <w:rsid w:val="00EE7DA3"/>
    <w:rsid w:val="00EF72BC"/>
    <w:rsid w:val="00EF7B7D"/>
    <w:rsid w:val="00F10126"/>
    <w:rsid w:val="00F17845"/>
    <w:rsid w:val="00F42884"/>
    <w:rsid w:val="00F51B2E"/>
    <w:rsid w:val="00F5452D"/>
    <w:rsid w:val="00F57311"/>
    <w:rsid w:val="00F778CD"/>
    <w:rsid w:val="00F8010E"/>
    <w:rsid w:val="00F8249D"/>
    <w:rsid w:val="00F82D54"/>
    <w:rsid w:val="00F8425F"/>
    <w:rsid w:val="00F90CD6"/>
    <w:rsid w:val="00F929FA"/>
    <w:rsid w:val="00F93DF2"/>
    <w:rsid w:val="00F957BA"/>
    <w:rsid w:val="00FA0C87"/>
    <w:rsid w:val="00FA18E2"/>
    <w:rsid w:val="00FB4A03"/>
    <w:rsid w:val="00FC0525"/>
    <w:rsid w:val="00FC064A"/>
    <w:rsid w:val="00FC7702"/>
    <w:rsid w:val="00FD4F33"/>
    <w:rsid w:val="00FD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DF6388-72A1-4CC8-AC3C-8A9E81BB8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449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E449F0"/>
    <w:pPr>
      <w:keepNext/>
      <w:keepLines/>
      <w:numPr>
        <w:numId w:val="11"/>
      </w:numPr>
      <w:spacing w:before="840" w:after="240" w:line="288" w:lineRule="auto"/>
      <w:ind w:left="284" w:hanging="284"/>
      <w:jc w:val="both"/>
      <w:outlineLvl w:val="1"/>
    </w:pPr>
    <w:rPr>
      <w:rFonts w:asciiTheme="majorHAnsi" w:eastAsia="Times New Roman" w:hAnsiTheme="majorHAnsi" w:cstheme="majorBidi"/>
      <w:b/>
      <w:smallCap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82A2D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FD4F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4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4B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44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49F0"/>
  </w:style>
  <w:style w:type="paragraph" w:styleId="Stopka">
    <w:name w:val="footer"/>
    <w:basedOn w:val="Normalny"/>
    <w:link w:val="StopkaZnak"/>
    <w:uiPriority w:val="99"/>
    <w:unhideWhenUsed/>
    <w:rsid w:val="00E44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49F0"/>
  </w:style>
  <w:style w:type="character" w:customStyle="1" w:styleId="Nagwek2Znak">
    <w:name w:val="Nagłówek 2 Znak"/>
    <w:basedOn w:val="Domylnaczcionkaakapitu"/>
    <w:link w:val="Nagwek2"/>
    <w:uiPriority w:val="9"/>
    <w:rsid w:val="00E449F0"/>
    <w:rPr>
      <w:rFonts w:asciiTheme="majorHAnsi" w:eastAsia="Times New Roman" w:hAnsiTheme="majorHAnsi" w:cstheme="majorBidi"/>
      <w:b/>
      <w:smallCaps/>
      <w:sz w:val="26"/>
      <w:szCs w:val="2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449F0"/>
    <w:pPr>
      <w:spacing w:after="160" w:line="259" w:lineRule="auto"/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449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449F0"/>
    <w:pPr>
      <w:spacing w:line="259" w:lineRule="auto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449F0"/>
    <w:pPr>
      <w:tabs>
        <w:tab w:val="right" w:leader="dot" w:pos="10478"/>
      </w:tabs>
      <w:spacing w:before="120" w:after="0" w:line="288" w:lineRule="auto"/>
      <w:ind w:left="822" w:hanging="425"/>
    </w:pPr>
    <w:rPr>
      <w:rFonts w:ascii="Calibri Light" w:hAnsi="Calibri Light" w:cstheme="minorHAnsi"/>
      <w:bCs/>
      <w:sz w:val="24"/>
      <w:szCs w:val="20"/>
    </w:rPr>
  </w:style>
  <w:style w:type="table" w:styleId="Tabela-Siatka">
    <w:name w:val="Table Grid"/>
    <w:basedOn w:val="Standardowy"/>
    <w:rsid w:val="00E44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E449F0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29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299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9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1354</Words>
  <Characters>8124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9460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Urszula Krzemień</dc:creator>
  <cp:lastModifiedBy>ukrzemien</cp:lastModifiedBy>
  <cp:revision>2</cp:revision>
  <cp:lastPrinted>2022-08-31T10:50:00Z</cp:lastPrinted>
  <dcterms:created xsi:type="dcterms:W3CDTF">2022-09-15T09:57:00Z</dcterms:created>
  <dcterms:modified xsi:type="dcterms:W3CDTF">2022-09-15T09:57:00Z</dcterms:modified>
</cp:coreProperties>
</file>