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B0A8" w14:textId="77777777" w:rsidR="009A6257" w:rsidRDefault="00000000">
      <w:pPr>
        <w:tabs>
          <w:tab w:val="center" w:pos="6131"/>
        </w:tabs>
        <w:spacing w:after="2" w:line="255" w:lineRule="auto"/>
      </w:pPr>
      <w:r>
        <w:rPr>
          <w:sz w:val="24"/>
        </w:rPr>
        <w:t>Inwestor:</w:t>
      </w:r>
      <w:r>
        <w:rPr>
          <w:sz w:val="24"/>
        </w:rPr>
        <w:tab/>
        <w:t>Wykonawca:</w:t>
      </w:r>
    </w:p>
    <w:p w14:paraId="79A11703" w14:textId="77777777" w:rsidR="009A6257" w:rsidRDefault="00000000">
      <w:pPr>
        <w:tabs>
          <w:tab w:val="center" w:pos="2761"/>
          <w:tab w:val="center" w:pos="8464"/>
        </w:tabs>
        <w:spacing w:after="2" w:line="255" w:lineRule="auto"/>
      </w:pPr>
      <w:r>
        <w:rPr>
          <w:sz w:val="24"/>
        </w:rPr>
        <w:tab/>
        <w:t>Skarb Państwa — Generalny Dyrektor</w:t>
      </w:r>
      <w:r>
        <w:rPr>
          <w:sz w:val="24"/>
        </w:rPr>
        <w:tab/>
      </w:r>
      <w:proofErr w:type="spellStart"/>
      <w:r>
        <w:rPr>
          <w:sz w:val="24"/>
        </w:rPr>
        <w:t>Mulficonsulf</w:t>
      </w:r>
      <w:proofErr w:type="spellEnd"/>
    </w:p>
    <w:p w14:paraId="33FCC334" w14:textId="77777777" w:rsidR="009A6257" w:rsidRDefault="00000000">
      <w:pPr>
        <w:spacing w:after="2" w:line="255" w:lineRule="auto"/>
        <w:ind w:left="1493" w:right="1037" w:hanging="10"/>
      </w:pPr>
      <w:r>
        <w:rPr>
          <w:sz w:val="24"/>
        </w:rPr>
        <w:t>Dróg Krajowych i Autostrad</w:t>
      </w:r>
    </w:p>
    <w:p w14:paraId="02D97823" w14:textId="77777777" w:rsidR="009A6257" w:rsidRDefault="00000000">
      <w:pPr>
        <w:spacing w:after="2" w:line="255" w:lineRule="auto"/>
        <w:ind w:left="7581" w:right="1037" w:hanging="475"/>
      </w:pPr>
      <w:proofErr w:type="spellStart"/>
      <w:r>
        <w:rPr>
          <w:sz w:val="24"/>
        </w:rPr>
        <w:t>Multiconsult</w:t>
      </w:r>
      <w:proofErr w:type="spellEnd"/>
      <w:r>
        <w:rPr>
          <w:sz w:val="24"/>
        </w:rPr>
        <w:t xml:space="preserve"> Polska Sp. z o.o. ul. Bonifraterska 17</w:t>
      </w:r>
    </w:p>
    <w:p w14:paraId="6BE28CD0" w14:textId="77777777" w:rsidR="009A6257" w:rsidRDefault="00000000">
      <w:pPr>
        <w:spacing w:after="62" w:line="255" w:lineRule="auto"/>
        <w:ind w:left="7656" w:right="1037" w:hanging="10"/>
      </w:pPr>
      <w:r>
        <w:rPr>
          <w:sz w:val="24"/>
        </w:rPr>
        <w:t>00-203 Warszawa</w:t>
      </w:r>
    </w:p>
    <w:p w14:paraId="6D40E6F2" w14:textId="77777777" w:rsidR="009A6257" w:rsidRDefault="00000000">
      <w:pPr>
        <w:tabs>
          <w:tab w:val="center" w:pos="2758"/>
          <w:tab w:val="center" w:pos="8453"/>
        </w:tabs>
        <w:spacing w:after="2" w:line="255" w:lineRule="auto"/>
      </w:pPr>
      <w:r>
        <w:rPr>
          <w:sz w:val="24"/>
        </w:rPr>
        <w:tab/>
        <w:t>GDDKiA</w:t>
      </w:r>
      <w:r>
        <w:rPr>
          <w:sz w:val="24"/>
        </w:rPr>
        <w:tab/>
        <w:t>Biuro w Gliwicach</w:t>
      </w:r>
    </w:p>
    <w:p w14:paraId="6DE8CB85" w14:textId="77777777" w:rsidR="009A6257" w:rsidRDefault="00000000">
      <w:pPr>
        <w:tabs>
          <w:tab w:val="center" w:pos="2617"/>
          <w:tab w:val="center" w:pos="8456"/>
        </w:tabs>
        <w:spacing w:after="2" w:line="255" w:lineRule="auto"/>
      </w:pPr>
      <w:r>
        <w:rPr>
          <w:sz w:val="24"/>
        </w:rPr>
        <w:tab/>
      </w:r>
      <w:r>
        <w:rPr>
          <w:noProof/>
        </w:rPr>
        <w:drawing>
          <wp:inline distT="0" distB="0" distL="0" distR="0" wp14:anchorId="126EA622" wp14:editId="39E81795">
            <wp:extent cx="41148" cy="36576"/>
            <wp:effectExtent l="0" t="0" r="0" b="0"/>
            <wp:docPr id="1355" name="Picture 1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Picture 13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Generalna Dyrekcja Dróg Krajowych i Autostrad</w:t>
      </w:r>
      <w:r>
        <w:rPr>
          <w:sz w:val="24"/>
        </w:rPr>
        <w:tab/>
        <w:t>ul. Sowińskiego 11</w:t>
      </w:r>
    </w:p>
    <w:p w14:paraId="16D4A607" w14:textId="77777777" w:rsidR="009A6257" w:rsidRDefault="00000000">
      <w:pPr>
        <w:spacing w:after="0" w:line="227" w:lineRule="auto"/>
        <w:ind w:left="1619" w:right="1742" w:firstLine="252"/>
      </w:pPr>
      <w:r>
        <w:t>Oddział w Kielcach</w:t>
      </w:r>
      <w:r>
        <w:tab/>
        <w:t>44-121 Gliwice ul. Paderewskiego 43/45</w:t>
      </w:r>
    </w:p>
    <w:p w14:paraId="76F225FE" w14:textId="77777777" w:rsidR="009A6257" w:rsidRDefault="00000000">
      <w:pPr>
        <w:spacing w:after="542" w:line="227" w:lineRule="auto"/>
        <w:ind w:left="2156" w:right="1742" w:hanging="10"/>
      </w:pPr>
      <w:r>
        <w:t>25-950 Kielce</w:t>
      </w:r>
    </w:p>
    <w:p w14:paraId="42A87E1B" w14:textId="77777777" w:rsidR="009A6257" w:rsidRDefault="00000000">
      <w:pPr>
        <w:pStyle w:val="Nagwek1"/>
      </w:pPr>
      <w:r>
        <w:t>SPOTKANIE INFORMACYJNE DLA GMINY JĘDRZEJÓW</w:t>
      </w:r>
    </w:p>
    <w:p w14:paraId="54FA9CF6" w14:textId="77777777" w:rsidR="009A6257" w:rsidRDefault="00000000">
      <w:pPr>
        <w:spacing w:after="288"/>
        <w:ind w:left="1282"/>
      </w:pPr>
      <w:r>
        <w:rPr>
          <w:sz w:val="26"/>
        </w:rPr>
        <w:t xml:space="preserve">dotyczące Studium </w:t>
      </w:r>
      <w:proofErr w:type="spellStart"/>
      <w:r>
        <w:rPr>
          <w:sz w:val="26"/>
        </w:rPr>
        <w:t>Techniczno</w:t>
      </w:r>
      <w:proofErr w:type="spellEnd"/>
      <w:r>
        <w:rPr>
          <w:sz w:val="26"/>
        </w:rPr>
        <w:t xml:space="preserve"> - </w:t>
      </w:r>
      <w:proofErr w:type="spellStart"/>
      <w:r>
        <w:rPr>
          <w:sz w:val="26"/>
        </w:rPr>
        <w:t>Ekonomiczno</w:t>
      </w:r>
      <w:proofErr w:type="spellEnd"/>
      <w:r>
        <w:rPr>
          <w:sz w:val="26"/>
        </w:rPr>
        <w:t xml:space="preserve"> - Środowiskowego (STEŚ) dla zadania:</w:t>
      </w:r>
    </w:p>
    <w:p w14:paraId="2D646A53" w14:textId="77777777" w:rsidR="009A6257" w:rsidRDefault="00000000">
      <w:pPr>
        <w:spacing w:after="0"/>
        <w:ind w:left="1565" w:hanging="10"/>
      </w:pPr>
      <w:r>
        <w:rPr>
          <w:sz w:val="32"/>
        </w:rPr>
        <w:t>ROZBUDOWA DROGI KRAJOWEJ NR 78 NA ODCINKU JĘDRZEJÓW</w:t>
      </w:r>
    </w:p>
    <w:p w14:paraId="004FCDA5" w14:textId="77777777" w:rsidR="009A6257" w:rsidRDefault="00000000">
      <w:pPr>
        <w:spacing w:after="0"/>
        <w:ind w:left="2213" w:hanging="10"/>
      </w:pPr>
      <w:r>
        <w:rPr>
          <w:sz w:val="32"/>
        </w:rPr>
        <w:t>(OD DROGI S7) - KIJE (POCZĄTEK OBWODNICY M. KIJE)</w:t>
      </w:r>
    </w:p>
    <w:p w14:paraId="1090DE1A" w14:textId="77777777" w:rsidR="009A6257" w:rsidRDefault="00000000">
      <w:pPr>
        <w:spacing w:after="0" w:line="216" w:lineRule="auto"/>
        <w:ind w:left="3394" w:right="-15" w:hanging="3034"/>
      </w:pPr>
      <w:r>
        <w:rPr>
          <w:sz w:val="30"/>
        </w:rPr>
        <w:t>Orientacyjny przebieg proponowanych wariantów trasy drogi krajowej nr 78 Jędrzejów — Kije na terenie Gmin: Jędrzejów, Imielno, Kije</w:t>
      </w:r>
    </w:p>
    <w:p w14:paraId="20A556E7" w14:textId="77777777" w:rsidR="009A6257" w:rsidRDefault="00000000">
      <w:pPr>
        <w:spacing w:after="194"/>
        <w:ind w:left="29" w:right="-194"/>
      </w:pPr>
      <w:r>
        <w:rPr>
          <w:noProof/>
        </w:rPr>
        <w:drawing>
          <wp:inline distT="0" distB="0" distL="0" distR="0" wp14:anchorId="17DD6F92" wp14:editId="250DEF9C">
            <wp:extent cx="7132321" cy="2907792"/>
            <wp:effectExtent l="0" t="0" r="0" b="0"/>
            <wp:docPr id="2781" name="Picture 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" name="Picture 27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2321" cy="290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39A65" w14:textId="77777777" w:rsidR="009A6257" w:rsidRDefault="00000000">
      <w:pPr>
        <w:spacing w:after="28"/>
        <w:ind w:left="-58" w:right="-130"/>
      </w:pPr>
      <w:r>
        <w:rPr>
          <w:noProof/>
        </w:rPr>
        <mc:AlternateContent>
          <mc:Choice Requires="wpg">
            <w:drawing>
              <wp:inline distT="0" distB="0" distL="0" distR="0" wp14:anchorId="22ADF6A9" wp14:editId="06DC73B6">
                <wp:extent cx="7146036" cy="22860"/>
                <wp:effectExtent l="0" t="0" r="0" b="0"/>
                <wp:docPr id="2784" name="Group 2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036" cy="22860"/>
                          <a:chOff x="0" y="0"/>
                          <a:chExt cx="7146036" cy="22860"/>
                        </a:xfrm>
                      </wpg:grpSpPr>
                      <wps:wsp>
                        <wps:cNvPr id="2783" name="Shape 2783"/>
                        <wps:cNvSpPr/>
                        <wps:spPr>
                          <a:xfrm>
                            <a:off x="0" y="0"/>
                            <a:ext cx="714603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6036" h="22860">
                                <a:moveTo>
                                  <a:pt x="0" y="11430"/>
                                </a:moveTo>
                                <a:lnTo>
                                  <a:pt x="7146036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4" style="width:562.68pt;height:1.79999pt;mso-position-horizontal-relative:char;mso-position-vertical-relative:line" coordsize="71460,228">
                <v:shape id="Shape 2783" style="position:absolute;width:71460;height:228;left:0;top:0;" coordsize="7146036,22860" path="m0,11430l7146036,11430">
                  <v:stroke weight="1.7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F46BC67" w14:textId="77777777" w:rsidR="009A6257" w:rsidRDefault="00000000">
      <w:pPr>
        <w:tabs>
          <w:tab w:val="center" w:pos="8125"/>
        </w:tabs>
        <w:spacing w:after="5" w:line="265" w:lineRule="auto"/>
      </w:pPr>
      <w:r>
        <w:rPr>
          <w:sz w:val="38"/>
        </w:rPr>
        <w:t>Data spotkania informacyjnego</w:t>
      </w:r>
      <w:r>
        <w:rPr>
          <w:sz w:val="38"/>
        </w:rPr>
        <w:tab/>
        <w:t>Miejsce spotkania informacyjnego</w:t>
      </w:r>
    </w:p>
    <w:p w14:paraId="37B69F9A" w14:textId="77777777" w:rsidR="009A6257" w:rsidRDefault="00000000">
      <w:pPr>
        <w:spacing w:after="214"/>
        <w:ind w:left="-65" w:right="-122"/>
      </w:pPr>
      <w:r>
        <w:rPr>
          <w:noProof/>
        </w:rPr>
        <mc:AlternateContent>
          <mc:Choice Requires="wpg">
            <w:drawing>
              <wp:inline distT="0" distB="0" distL="0" distR="0" wp14:anchorId="524FB714" wp14:editId="572F4950">
                <wp:extent cx="7146036" cy="22860"/>
                <wp:effectExtent l="0" t="0" r="0" b="0"/>
                <wp:docPr id="2786" name="Group 2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6036" cy="22860"/>
                          <a:chOff x="0" y="0"/>
                          <a:chExt cx="7146036" cy="22860"/>
                        </a:xfrm>
                      </wpg:grpSpPr>
                      <wps:wsp>
                        <wps:cNvPr id="2785" name="Shape 2785"/>
                        <wps:cNvSpPr/>
                        <wps:spPr>
                          <a:xfrm>
                            <a:off x="0" y="0"/>
                            <a:ext cx="714603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6036" h="22860">
                                <a:moveTo>
                                  <a:pt x="0" y="11430"/>
                                </a:moveTo>
                                <a:lnTo>
                                  <a:pt x="7146036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6" style="width:562.68pt;height:1.79999pt;mso-position-horizontal-relative:char;mso-position-vertical-relative:line" coordsize="71460,228">
                <v:shape id="Shape 2785" style="position:absolute;width:71460;height:228;left:0;top:0;" coordsize="7146036,22860" path="m0,11430l7146036,11430">
                  <v:stroke weight="1.7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4159BCD" w14:textId="77777777" w:rsidR="009A6257" w:rsidRDefault="00000000">
      <w:pPr>
        <w:spacing w:after="5" w:line="265" w:lineRule="auto"/>
        <w:ind w:left="5531" w:right="251" w:hanging="5496"/>
      </w:pPr>
      <w:r>
        <w:rPr>
          <w:sz w:val="38"/>
        </w:rPr>
        <w:t>16.01.2024 r. - godz. 15.00</w:t>
      </w:r>
      <w:r>
        <w:rPr>
          <w:sz w:val="38"/>
        </w:rPr>
        <w:tab/>
        <w:t>Centrum Kultury w Jędrzejowie, al. Marszałka Józefa Piłsudskiego 3</w:t>
      </w:r>
    </w:p>
    <w:p w14:paraId="7C0704E6" w14:textId="77777777" w:rsidR="009A6257" w:rsidRDefault="00000000">
      <w:pPr>
        <w:spacing w:after="57"/>
        <w:ind w:left="2729"/>
        <w:jc w:val="center"/>
        <w:rPr>
          <w:sz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C1C741A" wp14:editId="7A9EF4D0">
                <wp:simplePos x="0" y="0"/>
                <wp:positionH relativeFrom="column">
                  <wp:posOffset>-50291</wp:posOffset>
                </wp:positionH>
                <wp:positionV relativeFrom="paragraph">
                  <wp:posOffset>146306</wp:posOffset>
                </wp:positionV>
                <wp:extent cx="7141464" cy="18287"/>
                <wp:effectExtent l="0" t="0" r="0" b="0"/>
                <wp:wrapNone/>
                <wp:docPr id="2788" name="Group 2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1464" cy="18287"/>
                          <a:chOff x="0" y="0"/>
                          <a:chExt cx="7141464" cy="18287"/>
                        </a:xfrm>
                      </wpg:grpSpPr>
                      <wps:wsp>
                        <wps:cNvPr id="2787" name="Shape 2787"/>
                        <wps:cNvSpPr/>
                        <wps:spPr>
                          <a:xfrm>
                            <a:off x="0" y="0"/>
                            <a:ext cx="7141464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464" h="18287">
                                <a:moveTo>
                                  <a:pt x="0" y="9144"/>
                                </a:moveTo>
                                <a:lnTo>
                                  <a:pt x="7141464" y="9144"/>
                                </a:lnTo>
                              </a:path>
                            </a:pathLst>
                          </a:custGeom>
                          <a:ln w="1828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88" style="width:562.32pt;height:1.43994pt;position:absolute;z-index:-2147483648;mso-position-horizontal-relative:text;mso-position-horizontal:absolute;margin-left:-3.96pt;mso-position-vertical-relative:text;margin-top:11.5201pt;" coordsize="71414,182">
                <v:shape id="Shape 2787" style="position:absolute;width:71414;height:182;left:0;top:0;" coordsize="7141464,18287" path="m0,9144l7141464,9144">
                  <v:stroke weight="1.4399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8"/>
        </w:rPr>
        <w:t>28-300 Jędrzejów</w:t>
      </w:r>
    </w:p>
    <w:p w14:paraId="07E05DCE" w14:textId="77777777" w:rsidR="00F65682" w:rsidRDefault="00F65682">
      <w:pPr>
        <w:spacing w:after="57"/>
        <w:ind w:left="2729"/>
        <w:jc w:val="center"/>
      </w:pPr>
    </w:p>
    <w:p w14:paraId="3453EE75" w14:textId="77777777" w:rsidR="009A6257" w:rsidRDefault="00000000">
      <w:pPr>
        <w:spacing w:after="64" w:line="216" w:lineRule="auto"/>
        <w:ind w:left="-15" w:right="504" w:firstLine="14"/>
      </w:pPr>
      <w:r>
        <w:rPr>
          <w:sz w:val="30"/>
        </w:rPr>
        <w:t xml:space="preserve">Wszystkie materiały do </w:t>
      </w:r>
      <w:proofErr w:type="spellStart"/>
      <w:r>
        <w:rPr>
          <w:sz w:val="30"/>
        </w:rPr>
        <w:t>wglqdu</w:t>
      </w:r>
      <w:proofErr w:type="spellEnd"/>
      <w:r>
        <w:rPr>
          <w:sz w:val="30"/>
        </w:rPr>
        <w:t xml:space="preserve"> dostępne </w:t>
      </w:r>
      <w:proofErr w:type="spellStart"/>
      <w:r>
        <w:rPr>
          <w:sz w:val="30"/>
        </w:rPr>
        <w:t>sq</w:t>
      </w:r>
      <w:proofErr w:type="spellEnd"/>
      <w:r>
        <w:rPr>
          <w:sz w:val="30"/>
        </w:rPr>
        <w:t xml:space="preserve"> w Urzędzie Miejskim przy ul. 1 1 Listopada 33A w Jędrzejowie</w:t>
      </w:r>
    </w:p>
    <w:p w14:paraId="12EFBE92" w14:textId="77777777" w:rsidR="009A6257" w:rsidRDefault="00000000">
      <w:pPr>
        <w:spacing w:after="0"/>
        <w:ind w:left="7"/>
      </w:pPr>
      <w:r>
        <w:rPr>
          <w:sz w:val="28"/>
        </w:rPr>
        <w:t>Szczegółowe informacje znajdują się na stronie internetowej: https://dk78-jedrzejow-kije.pl</w:t>
      </w:r>
    </w:p>
    <w:sectPr w:rsidR="009A6257" w:rsidSect="00F65682">
      <w:pgSz w:w="11902" w:h="16834"/>
      <w:pgMar w:top="568" w:right="418" w:bottom="1440" w:left="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57"/>
    <w:rsid w:val="009A6257"/>
    <w:rsid w:val="00F6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037A"/>
  <w15:docId w15:val="{CFFA5450-04D9-4E17-A938-BA3D692D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9" w:line="231" w:lineRule="auto"/>
      <w:ind w:left="3304" w:right="1692" w:hanging="410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mkocimska</dc:creator>
  <cp:keywords/>
  <cp:lastModifiedBy>mkocimska</cp:lastModifiedBy>
  <cp:revision>3</cp:revision>
  <dcterms:created xsi:type="dcterms:W3CDTF">2024-01-11T09:32:00Z</dcterms:created>
  <dcterms:modified xsi:type="dcterms:W3CDTF">2024-01-11T09:32:00Z</dcterms:modified>
</cp:coreProperties>
</file>