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FC35DD" w:rsidRPr="001221C6" w14:paraId="1A2E47F7" w14:textId="77777777" w:rsidTr="00F93DC7">
        <w:tc>
          <w:tcPr>
            <w:tcW w:w="1010" w:type="pct"/>
            <w:tcMar>
              <w:left w:w="0" w:type="dxa"/>
              <w:right w:w="0" w:type="dxa"/>
            </w:tcMar>
          </w:tcPr>
          <w:p w14:paraId="527B89A0" w14:textId="735A2EE9" w:rsidR="00FC35DD" w:rsidRPr="001221C6" w:rsidRDefault="00FC35DD" w:rsidP="00F93DC7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14:paraId="685BA793" w14:textId="17214B80" w:rsidR="00FC35DD" w:rsidRPr="001221C6" w:rsidRDefault="00FC35DD" w:rsidP="00F93DC7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14:paraId="1F389430" w14:textId="65C69070" w:rsidR="00FC35DD" w:rsidRPr="001221C6" w:rsidRDefault="00FC35DD" w:rsidP="00F93DC7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14:paraId="5899AA7C" w14:textId="0D9FF2D4" w:rsidR="00FC35DD" w:rsidRPr="001221C6" w:rsidRDefault="00FC35DD" w:rsidP="00F93DC7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14:paraId="7C8B9E4D" w14:textId="77777777" w:rsidR="0076322B" w:rsidRDefault="0076322B"/>
    <w:p w14:paraId="683DB226" w14:textId="77777777" w:rsidR="00CD2A3F" w:rsidRDefault="00CD2A3F" w:rsidP="002B5195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ascii="Times New Roman" w:eastAsia="SimSun" w:hAnsi="Times New Roman"/>
        </w:rPr>
      </w:pPr>
    </w:p>
    <w:p w14:paraId="21E857F7" w14:textId="67124826" w:rsidR="00CD2A3F" w:rsidRPr="002279B0" w:rsidRDefault="000C5884" w:rsidP="000C5884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right"/>
        <w:rPr>
          <w:rFonts w:eastAsia="SimSun" w:cs="Arial"/>
        </w:rPr>
      </w:pPr>
      <w:r w:rsidRPr="002279B0">
        <w:rPr>
          <w:rFonts w:eastAsia="SimSun" w:cs="Arial"/>
        </w:rPr>
        <w:t>Załącznik nr 1</w:t>
      </w:r>
    </w:p>
    <w:p w14:paraId="69835161" w14:textId="77777777" w:rsidR="00CD2A3F" w:rsidRPr="002279B0" w:rsidRDefault="00CD2A3F" w:rsidP="002B5195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eastAsia="SimSun" w:cs="Arial"/>
        </w:rPr>
      </w:pPr>
    </w:p>
    <w:p w14:paraId="6DD5EE59" w14:textId="77777777" w:rsidR="00DE2E37" w:rsidRPr="002279B0" w:rsidRDefault="00DE2E37" w:rsidP="002B5195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eastAsia="SimSun" w:cs="Arial"/>
        </w:rPr>
      </w:pPr>
    </w:p>
    <w:p w14:paraId="4325ACB1" w14:textId="2CBAB6CB" w:rsidR="00EB4DA1" w:rsidRDefault="00890725" w:rsidP="002279B0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eastAsia="SimSun" w:cs="Arial"/>
          <w:b/>
          <w:bCs/>
        </w:rPr>
      </w:pPr>
      <w:r w:rsidRPr="002279B0">
        <w:rPr>
          <w:rFonts w:eastAsia="SimSun" w:cs="Arial"/>
          <w:b/>
          <w:bCs/>
        </w:rPr>
        <w:t>OPIS PRZEDMIOTU ZAMÓWIENIA</w:t>
      </w:r>
    </w:p>
    <w:p w14:paraId="78C61187" w14:textId="77777777" w:rsidR="002279B0" w:rsidRPr="002279B0" w:rsidRDefault="002279B0" w:rsidP="002279B0">
      <w:pPr>
        <w:tabs>
          <w:tab w:val="left" w:pos="567"/>
          <w:tab w:val="left" w:pos="708"/>
        </w:tabs>
        <w:suppressAutoHyphens/>
        <w:spacing w:before="0" w:after="0" w:line="276" w:lineRule="auto"/>
        <w:ind w:left="284"/>
        <w:jc w:val="both"/>
        <w:rPr>
          <w:rFonts w:eastAsia="SimSun" w:cs="Arial"/>
          <w:b/>
          <w:bCs/>
        </w:rPr>
      </w:pPr>
    </w:p>
    <w:p w14:paraId="0D11651C" w14:textId="5208BEDF" w:rsidR="002325B0" w:rsidRPr="002279B0" w:rsidRDefault="00295925" w:rsidP="002279B0">
      <w:pPr>
        <w:tabs>
          <w:tab w:val="left" w:pos="567"/>
          <w:tab w:val="left" w:pos="708"/>
        </w:tabs>
        <w:suppressAutoHyphens/>
        <w:spacing w:before="0" w:after="0" w:line="360" w:lineRule="auto"/>
        <w:ind w:left="284"/>
        <w:jc w:val="both"/>
        <w:rPr>
          <w:rFonts w:eastAsia="SimSun" w:cs="Arial"/>
        </w:rPr>
      </w:pPr>
      <w:r w:rsidRPr="002279B0">
        <w:rPr>
          <w:rFonts w:eastAsia="SimSun" w:cs="Arial"/>
        </w:rPr>
        <w:t xml:space="preserve">Przedmiotem zamówienia jest opracowanie </w:t>
      </w:r>
      <w:r w:rsidR="00212014">
        <w:rPr>
          <w:rFonts w:eastAsia="SimSun" w:cs="Arial"/>
        </w:rPr>
        <w:t xml:space="preserve">uproszczonego </w:t>
      </w:r>
      <w:r w:rsidRPr="002279B0">
        <w:rPr>
          <w:rFonts w:eastAsia="SimSun" w:cs="Arial"/>
        </w:rPr>
        <w:t>studium wykonalności</w:t>
      </w:r>
      <w:r w:rsidR="00212014">
        <w:rPr>
          <w:rFonts w:eastAsia="SimSun" w:cs="Arial"/>
        </w:rPr>
        <w:t xml:space="preserve"> inwestycji</w:t>
      </w:r>
      <w:r w:rsidRPr="002279B0">
        <w:rPr>
          <w:rFonts w:eastAsia="SimSun" w:cs="Arial"/>
        </w:rPr>
        <w:t>, które będzie obejmowało m. in.</w:t>
      </w:r>
    </w:p>
    <w:p w14:paraId="47B31381" w14:textId="5134C239" w:rsidR="002325B0" w:rsidRPr="002279B0" w:rsidRDefault="007530D9" w:rsidP="002279B0">
      <w:pPr>
        <w:pStyle w:val="Akapitzlist"/>
        <w:numPr>
          <w:ilvl w:val="0"/>
          <w:numId w:val="12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eastAsia="SimSun" w:cs="Arial"/>
        </w:rPr>
        <w:t>P</w:t>
      </w:r>
      <w:r w:rsidR="00890725" w:rsidRPr="002279B0">
        <w:rPr>
          <w:rFonts w:cs="Arial"/>
        </w:rPr>
        <w:t>race renowacyjno-konserwatorskie elewacji budynków Muzeum</w:t>
      </w:r>
      <w:r w:rsidR="00295925" w:rsidRPr="002279B0">
        <w:rPr>
          <w:rFonts w:cs="Arial"/>
        </w:rPr>
        <w:t>:</w:t>
      </w:r>
    </w:p>
    <w:p w14:paraId="20D2D33B" w14:textId="75E9482F" w:rsidR="000C5884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usunięcie wtórnych szpecących elementów i zniekształceń na elewacji</w:t>
      </w:r>
      <w:r w:rsidR="00295925" w:rsidRPr="002279B0">
        <w:rPr>
          <w:rFonts w:cs="Arial"/>
        </w:rPr>
        <w:t>,</w:t>
      </w:r>
    </w:p>
    <w:p w14:paraId="772E9D84" w14:textId="1183184E" w:rsidR="000C5884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konserwacj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techniczn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i estetyczn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tynków i okładzin elewacji wraz z wymianą na wybranych powierzchniach</w:t>
      </w:r>
      <w:r w:rsidR="000C5884" w:rsidRPr="002279B0">
        <w:rPr>
          <w:rFonts w:cs="Arial"/>
        </w:rPr>
        <w:t>,</w:t>
      </w:r>
    </w:p>
    <w:p w14:paraId="331DFB43" w14:textId="6D482B18" w:rsidR="000C5884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konserwacj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techniczn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i estetyczn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detalu architektonicznego i sztukaterii elewacji,</w:t>
      </w:r>
    </w:p>
    <w:p w14:paraId="1FD08056" w14:textId="04AA31DB" w:rsidR="000C5884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konserwacj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techniczn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i estetyczn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stolarki okiennej i bramnej,</w:t>
      </w:r>
    </w:p>
    <w:p w14:paraId="1BC746D0" w14:textId="10475509" w:rsidR="000C5884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konserwacj</w:t>
      </w:r>
      <w:r w:rsidR="000C5884" w:rsidRPr="002279B0">
        <w:rPr>
          <w:rFonts w:cs="Arial"/>
        </w:rPr>
        <w:t>a</w:t>
      </w:r>
      <w:r w:rsidRPr="002279B0">
        <w:rPr>
          <w:rFonts w:cs="Arial"/>
        </w:rPr>
        <w:t xml:space="preserve"> metalowych balustrad, krat i bram, detali</w:t>
      </w:r>
      <w:r w:rsidR="000C5884" w:rsidRPr="002279B0">
        <w:rPr>
          <w:rFonts w:cs="Arial"/>
        </w:rPr>
        <w:t>,</w:t>
      </w:r>
    </w:p>
    <w:p w14:paraId="685E14DC" w14:textId="77777777" w:rsidR="002279B0" w:rsidRPr="002279B0" w:rsidRDefault="00890725" w:rsidP="002279B0">
      <w:pPr>
        <w:pStyle w:val="Akapitzlist"/>
        <w:numPr>
          <w:ilvl w:val="0"/>
          <w:numId w:val="13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wytyczne konserwatorskie dla wybranych zakresów projektu budowlanego.</w:t>
      </w:r>
    </w:p>
    <w:p w14:paraId="2A1B2EB1" w14:textId="42E121B9" w:rsidR="00295925" w:rsidRPr="002279B0" w:rsidRDefault="007530D9" w:rsidP="002279B0">
      <w:pPr>
        <w:pStyle w:val="Akapitzlist"/>
        <w:numPr>
          <w:ilvl w:val="0"/>
          <w:numId w:val="12"/>
        </w:numPr>
        <w:tabs>
          <w:tab w:val="left" w:pos="567"/>
          <w:tab w:val="left" w:pos="708"/>
        </w:tabs>
        <w:suppressAutoHyphens/>
        <w:spacing w:before="0" w:after="0" w:line="360" w:lineRule="auto"/>
        <w:jc w:val="both"/>
        <w:rPr>
          <w:rFonts w:cs="Arial"/>
        </w:rPr>
      </w:pPr>
      <w:r w:rsidRPr="002279B0">
        <w:rPr>
          <w:rFonts w:cs="Arial"/>
        </w:rPr>
        <w:t>P</w:t>
      </w:r>
      <w:r w:rsidR="00295925" w:rsidRPr="002279B0">
        <w:rPr>
          <w:rFonts w:cs="Arial"/>
        </w:rPr>
        <w:t>race związane z modernizacją części ogrodu na dziedzińcu Muzeum.</w:t>
      </w:r>
    </w:p>
    <w:p w14:paraId="29B8ED4C" w14:textId="77777777" w:rsidR="000C5884" w:rsidRPr="002279B0" w:rsidRDefault="000C5884" w:rsidP="002279B0">
      <w:pPr>
        <w:tabs>
          <w:tab w:val="left" w:pos="567"/>
          <w:tab w:val="left" w:pos="708"/>
        </w:tabs>
        <w:suppressAutoHyphens/>
        <w:spacing w:before="0" w:after="0" w:line="360" w:lineRule="auto"/>
        <w:ind w:left="284"/>
        <w:jc w:val="both"/>
        <w:rPr>
          <w:rFonts w:cs="Arial"/>
        </w:rPr>
      </w:pPr>
    </w:p>
    <w:p w14:paraId="51D55488" w14:textId="5BF1EF0D" w:rsidR="000C5884" w:rsidRPr="002279B0" w:rsidRDefault="000C5884" w:rsidP="002279B0">
      <w:pPr>
        <w:tabs>
          <w:tab w:val="left" w:pos="567"/>
          <w:tab w:val="left" w:pos="708"/>
        </w:tabs>
        <w:suppressAutoHyphens/>
        <w:spacing w:before="0" w:after="0" w:line="360" w:lineRule="auto"/>
        <w:ind w:left="284"/>
        <w:jc w:val="both"/>
        <w:rPr>
          <w:rFonts w:cs="Arial"/>
        </w:rPr>
      </w:pPr>
      <w:r w:rsidRPr="002279B0">
        <w:rPr>
          <w:rFonts w:cs="Arial"/>
        </w:rPr>
        <w:t xml:space="preserve">Powyższy zakres prac należy opracować zgodnie </w:t>
      </w:r>
      <w:r w:rsidR="00F074FC" w:rsidRPr="002279B0">
        <w:rPr>
          <w:rFonts w:cs="Arial"/>
        </w:rPr>
        <w:t xml:space="preserve">Z </w:t>
      </w:r>
      <w:r w:rsidRPr="002279B0">
        <w:rPr>
          <w:rFonts w:cs="Arial"/>
        </w:rPr>
        <w:t xml:space="preserve">PROGRAMEM PRAC KONSERWATORSKICH DLA ZESPOŁU DWÓCH BUDYNKÓW NR 7 i NR 8 </w:t>
      </w:r>
      <w:r w:rsidR="00FA77EB">
        <w:rPr>
          <w:rFonts w:cs="Arial"/>
        </w:rPr>
        <w:t xml:space="preserve">                          </w:t>
      </w:r>
      <w:r w:rsidRPr="002279B0">
        <w:rPr>
          <w:rFonts w:cs="Arial"/>
        </w:rPr>
        <w:t>W JĘDRZEJOWIE PRZY PLACU KOŚCIUSZKI STANOWIĄCYCH SIEDZIBĘ MUZEUM IM. PRZYPKOWSKICH</w:t>
      </w:r>
      <w:r w:rsidR="00295925" w:rsidRPr="002279B0">
        <w:rPr>
          <w:rFonts w:cs="Arial"/>
        </w:rPr>
        <w:t>, dostępnym w siedzibie Zamawiającego.</w:t>
      </w:r>
    </w:p>
    <w:sectPr w:rsidR="000C5884" w:rsidRPr="0022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7030D" w14:textId="77777777" w:rsidR="00E02B28" w:rsidRDefault="00E02B28" w:rsidP="00E02B28">
      <w:pPr>
        <w:spacing w:before="0" w:after="0"/>
      </w:pPr>
      <w:r>
        <w:separator/>
      </w:r>
    </w:p>
  </w:endnote>
  <w:endnote w:type="continuationSeparator" w:id="0">
    <w:p w14:paraId="210E625F" w14:textId="77777777" w:rsidR="00E02B28" w:rsidRDefault="00E02B28" w:rsidP="00E02B2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F4B18" w14:textId="77777777" w:rsidR="00E02B28" w:rsidRDefault="00E02B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75EF" w14:textId="77777777" w:rsidR="00E02B28" w:rsidRDefault="00E02B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3A" w14:textId="77777777" w:rsidR="00E02B28" w:rsidRDefault="00E02B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FD63" w14:textId="77777777" w:rsidR="00E02B28" w:rsidRDefault="00E02B28" w:rsidP="00E02B28">
      <w:pPr>
        <w:spacing w:before="0" w:after="0"/>
      </w:pPr>
      <w:r>
        <w:separator/>
      </w:r>
    </w:p>
  </w:footnote>
  <w:footnote w:type="continuationSeparator" w:id="0">
    <w:p w14:paraId="5C339E73" w14:textId="77777777" w:rsidR="00E02B28" w:rsidRDefault="00E02B28" w:rsidP="00E02B2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1B14" w14:textId="77777777" w:rsidR="00E02B28" w:rsidRDefault="00E02B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7058" w14:textId="330C4D73" w:rsidR="00E02B28" w:rsidRPr="00E02B28" w:rsidRDefault="00E02B28" w:rsidP="00E02B28">
    <w:pPr>
      <w:pStyle w:val="Nagwek"/>
    </w:pPr>
    <w:r>
      <w:rPr>
        <w:noProof/>
      </w:rPr>
      <w:drawing>
        <wp:inline distT="0" distB="0" distL="0" distR="0" wp14:anchorId="7A040446" wp14:editId="0724E6EC">
          <wp:extent cx="5756707" cy="446405"/>
          <wp:effectExtent l="0" t="0" r="0" b="0"/>
          <wp:docPr id="2" name="Obraz 2" descr="logotyp Fundusze Europejskie dla Świętokrzyskiego&#10;flaga RP Rzeczpospolita Polska&#10;Dofinansowanie przez Unię Europejską flaga UE&#10;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Fundusze Europejskie dla Świętokrzyskiego&#10;flaga RP Rzeczpospolita Polska&#10;Dofinansowanie przez Unię Europejską flaga UE&#10;herb województwa świętokrzy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F91E" w14:textId="77777777" w:rsidR="00E02B28" w:rsidRDefault="00E02B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C24B8"/>
    <w:multiLevelType w:val="hybridMultilevel"/>
    <w:tmpl w:val="577499B8"/>
    <w:lvl w:ilvl="0" w:tplc="46A0CD1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1F7D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C591D5D"/>
    <w:multiLevelType w:val="hybridMultilevel"/>
    <w:tmpl w:val="6CD246AE"/>
    <w:lvl w:ilvl="0" w:tplc="46A0CD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9029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2D50A5"/>
    <w:multiLevelType w:val="hybridMultilevel"/>
    <w:tmpl w:val="16B6C7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2B0634D"/>
    <w:multiLevelType w:val="hybridMultilevel"/>
    <w:tmpl w:val="80CEEB2E"/>
    <w:lvl w:ilvl="0" w:tplc="F536B0AE">
      <w:start w:val="9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A06E3E"/>
    <w:multiLevelType w:val="hybridMultilevel"/>
    <w:tmpl w:val="08F4D438"/>
    <w:lvl w:ilvl="0" w:tplc="78945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4100F"/>
    <w:multiLevelType w:val="hybridMultilevel"/>
    <w:tmpl w:val="37F86C74"/>
    <w:lvl w:ilvl="0" w:tplc="706AED46">
      <w:start w:val="1"/>
      <w:numFmt w:val="decimal"/>
      <w:lvlText w:val="%1."/>
      <w:lvlJc w:val="left"/>
      <w:pPr>
        <w:ind w:left="644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A6F6ED7"/>
    <w:multiLevelType w:val="multilevel"/>
    <w:tmpl w:val="55F88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AF177EE"/>
    <w:multiLevelType w:val="hybridMultilevel"/>
    <w:tmpl w:val="4ABEDE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457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43680">
    <w:abstractNumId w:val="5"/>
  </w:num>
  <w:num w:numId="3" w16cid:durableId="102575921">
    <w:abstractNumId w:val="2"/>
  </w:num>
  <w:num w:numId="4" w16cid:durableId="212813447">
    <w:abstractNumId w:val="3"/>
  </w:num>
  <w:num w:numId="5" w16cid:durableId="1568879173">
    <w:abstractNumId w:val="8"/>
  </w:num>
  <w:num w:numId="6" w16cid:durableId="1956249775">
    <w:abstractNumId w:val="0"/>
  </w:num>
  <w:num w:numId="7" w16cid:durableId="195162324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3734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3224501">
    <w:abstractNumId w:val="4"/>
  </w:num>
  <w:num w:numId="10" w16cid:durableId="1889141480">
    <w:abstractNumId w:val="1"/>
  </w:num>
  <w:num w:numId="11" w16cid:durableId="1960795559">
    <w:abstractNumId w:val="11"/>
  </w:num>
  <w:num w:numId="12" w16cid:durableId="1913271233">
    <w:abstractNumId w:val="9"/>
  </w:num>
  <w:num w:numId="13" w16cid:durableId="90586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5DD"/>
    <w:rsid w:val="00083680"/>
    <w:rsid w:val="000B7065"/>
    <w:rsid w:val="000C5884"/>
    <w:rsid w:val="001B0DBA"/>
    <w:rsid w:val="00212014"/>
    <w:rsid w:val="002279B0"/>
    <w:rsid w:val="002325B0"/>
    <w:rsid w:val="00235F04"/>
    <w:rsid w:val="00295925"/>
    <w:rsid w:val="002B5195"/>
    <w:rsid w:val="004A2053"/>
    <w:rsid w:val="004A4469"/>
    <w:rsid w:val="006F2412"/>
    <w:rsid w:val="007530D9"/>
    <w:rsid w:val="0076225E"/>
    <w:rsid w:val="0076322B"/>
    <w:rsid w:val="00776F7C"/>
    <w:rsid w:val="00890725"/>
    <w:rsid w:val="008D7420"/>
    <w:rsid w:val="009E61F5"/>
    <w:rsid w:val="00B64D17"/>
    <w:rsid w:val="00B90A9D"/>
    <w:rsid w:val="00CD2A3F"/>
    <w:rsid w:val="00DE2E37"/>
    <w:rsid w:val="00E02B28"/>
    <w:rsid w:val="00EB4DA1"/>
    <w:rsid w:val="00F074FC"/>
    <w:rsid w:val="00F93DC7"/>
    <w:rsid w:val="00FA77EB"/>
    <w:rsid w:val="00F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2186"/>
  <w15:docId w15:val="{6D6C8BDD-3C04-4A11-A402-33BA2E20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DD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35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5D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0D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51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2B28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02B28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E02B28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02B28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Gumul</dc:creator>
  <cp:lastModifiedBy>Anna Karaś</cp:lastModifiedBy>
  <cp:revision>16</cp:revision>
  <cp:lastPrinted>2025-12-08T12:47:00Z</cp:lastPrinted>
  <dcterms:created xsi:type="dcterms:W3CDTF">2021-02-04T13:22:00Z</dcterms:created>
  <dcterms:modified xsi:type="dcterms:W3CDTF">2026-01-07T12:42:00Z</dcterms:modified>
</cp:coreProperties>
</file>