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F3F2" w14:textId="4B001CD8" w:rsidR="00CD1567" w:rsidRPr="00A57040" w:rsidRDefault="00CD1567" w:rsidP="000B7EB3">
      <w:pPr>
        <w:keepNext/>
        <w:suppressAutoHyphens/>
        <w:jc w:val="right"/>
        <w:outlineLvl w:val="0"/>
        <w:rPr>
          <w:bCs/>
          <w:kern w:val="32"/>
          <w:lang w:eastAsia="ar-SA"/>
        </w:rPr>
      </w:pPr>
      <w:r w:rsidRPr="00A57040">
        <w:rPr>
          <w:b/>
        </w:rPr>
        <w:t xml:space="preserve">                                                                                                               </w:t>
      </w:r>
      <w:r w:rsidRPr="00A57040">
        <w:rPr>
          <w:bCs/>
          <w:kern w:val="32"/>
          <w:lang w:eastAsia="ar-SA"/>
        </w:rPr>
        <w:t>Załącznik nr</w:t>
      </w:r>
      <w:r w:rsidR="000B7EB3" w:rsidRPr="00A57040">
        <w:rPr>
          <w:bCs/>
          <w:kern w:val="32"/>
          <w:lang w:eastAsia="ar-SA"/>
        </w:rPr>
        <w:t xml:space="preserve"> 1</w:t>
      </w:r>
    </w:p>
    <w:p w14:paraId="6BCC2575" w14:textId="6C724C19" w:rsidR="00CD1567" w:rsidRPr="00A57040" w:rsidRDefault="00CD1567" w:rsidP="00CD1567">
      <w:pPr>
        <w:ind w:right="141"/>
        <w:rPr>
          <w:b/>
        </w:rPr>
      </w:pPr>
      <w:r w:rsidRPr="00A57040">
        <w:rPr>
          <w:b/>
        </w:rPr>
        <w:t xml:space="preserve">                                                                     </w:t>
      </w:r>
    </w:p>
    <w:p w14:paraId="3A1D7EB5" w14:textId="596DF453" w:rsidR="00622395" w:rsidRPr="00A57040" w:rsidRDefault="00CD1567" w:rsidP="00CD1567">
      <w:pPr>
        <w:ind w:right="141"/>
        <w:rPr>
          <w:b/>
        </w:rPr>
      </w:pPr>
      <w:r w:rsidRPr="00A57040">
        <w:rPr>
          <w:b/>
        </w:rPr>
        <w:t xml:space="preserve">  </w:t>
      </w:r>
      <w:r w:rsidR="00622395" w:rsidRPr="00A57040">
        <w:rPr>
          <w:b/>
        </w:rPr>
        <w:tab/>
      </w:r>
      <w:r w:rsidR="00622395" w:rsidRPr="00A57040">
        <w:rPr>
          <w:b/>
        </w:rPr>
        <w:tab/>
      </w:r>
      <w:r w:rsidR="00622395" w:rsidRPr="00A57040">
        <w:rPr>
          <w:b/>
        </w:rPr>
        <w:tab/>
      </w:r>
      <w:r w:rsidR="00622395" w:rsidRPr="00A57040">
        <w:rPr>
          <w:b/>
        </w:rPr>
        <w:tab/>
      </w:r>
      <w:r w:rsidR="00622395" w:rsidRPr="00A57040">
        <w:rPr>
          <w:b/>
        </w:rPr>
        <w:tab/>
      </w:r>
    </w:p>
    <w:p w14:paraId="1892C404" w14:textId="4EDD3AE2" w:rsidR="00622395" w:rsidRPr="00A57040" w:rsidRDefault="00622395" w:rsidP="00D70113">
      <w:pPr>
        <w:jc w:val="center"/>
      </w:pPr>
    </w:p>
    <w:p w14:paraId="6EB6E067" w14:textId="57220316" w:rsidR="00D70113" w:rsidRPr="00A57040" w:rsidRDefault="00D70113" w:rsidP="00D70113">
      <w:pPr>
        <w:tabs>
          <w:tab w:val="left" w:pos="6360"/>
        </w:tabs>
        <w:jc w:val="center"/>
        <w:rPr>
          <w:b/>
        </w:rPr>
      </w:pPr>
      <w:r w:rsidRPr="00A57040">
        <w:rPr>
          <w:b/>
        </w:rPr>
        <w:t>Opis przedmiotu zamówienia</w:t>
      </w:r>
    </w:p>
    <w:p w14:paraId="0D715F77" w14:textId="77777777" w:rsidR="000931C4" w:rsidRPr="00A57040" w:rsidRDefault="000931C4" w:rsidP="00D70113">
      <w:pPr>
        <w:tabs>
          <w:tab w:val="left" w:pos="6360"/>
        </w:tabs>
        <w:jc w:val="center"/>
        <w:rPr>
          <w:b/>
        </w:rPr>
      </w:pPr>
    </w:p>
    <w:p w14:paraId="13FFFA96" w14:textId="77777777" w:rsidR="000931C4" w:rsidRPr="00A57040" w:rsidRDefault="000931C4" w:rsidP="000931C4">
      <w:pPr>
        <w:pStyle w:val="Nagwek1"/>
        <w:numPr>
          <w:ilvl w:val="0"/>
          <w:numId w:val="39"/>
        </w:numPr>
        <w:spacing w:before="240" w:after="120" w:line="278" w:lineRule="auto"/>
        <w:rPr>
          <w:rFonts w:ascii="Times New Roman" w:hAnsi="Times New Roman"/>
          <w:sz w:val="24"/>
          <w:szCs w:val="24"/>
        </w:rPr>
      </w:pPr>
      <w:r w:rsidRPr="00A57040">
        <w:rPr>
          <w:rFonts w:ascii="Times New Roman" w:hAnsi="Times New Roman"/>
          <w:sz w:val="24"/>
          <w:szCs w:val="24"/>
        </w:rPr>
        <w:t xml:space="preserve">Szkolenie z zakresu Systemu Zarządzania Bezpieczeństwem Informacji (SZBI) – szkolenie dla kadry kierowniczej </w:t>
      </w:r>
    </w:p>
    <w:p w14:paraId="5E3D0776" w14:textId="77777777" w:rsidR="000931C4" w:rsidRPr="00A57040" w:rsidRDefault="000931C4" w:rsidP="000931C4">
      <w:pPr>
        <w:numPr>
          <w:ilvl w:val="0"/>
          <w:numId w:val="23"/>
        </w:numPr>
        <w:spacing w:after="160" w:line="278" w:lineRule="auto"/>
      </w:pPr>
      <w:r w:rsidRPr="00A57040">
        <w:t>Przedmiot zamówienia Przedmiotem zamówienia jest organizacja i przeprowadzenie specjalistycznego szkolenia z zakresu Systemu Zarządzania Bezpieczeństwem Informacji (SZBI) skierowanego do kadry zarządzającej Zamawiającego, obejmującego w szczególności osoby pełniące funkcje decyzyjne w zakresie zarządzania organizacją, ryzykiem oraz bezpieczeństwem informacji.</w:t>
      </w:r>
    </w:p>
    <w:p w14:paraId="665411D5" w14:textId="77777777" w:rsidR="000931C4" w:rsidRPr="00A57040" w:rsidRDefault="000931C4" w:rsidP="000931C4">
      <w:pPr>
        <w:numPr>
          <w:ilvl w:val="0"/>
          <w:numId w:val="23"/>
        </w:numPr>
        <w:spacing w:after="160" w:line="278" w:lineRule="auto"/>
      </w:pPr>
      <w:r w:rsidRPr="00A57040">
        <w:t>Grupa docelowa Szkolenie przeznaczone jest dla:</w:t>
      </w:r>
    </w:p>
    <w:p w14:paraId="423CFBA9" w14:textId="77777777" w:rsidR="000931C4" w:rsidRPr="00A57040" w:rsidRDefault="000931C4" w:rsidP="000931C4">
      <w:pPr>
        <w:numPr>
          <w:ilvl w:val="0"/>
          <w:numId w:val="24"/>
        </w:numPr>
        <w:spacing w:after="160" w:line="278" w:lineRule="auto"/>
      </w:pPr>
      <w:r w:rsidRPr="00A57040">
        <w:t>kadry kierowniczej wyższego i średniego szczebla,</w:t>
      </w:r>
    </w:p>
    <w:p w14:paraId="388F4FB9" w14:textId="77777777" w:rsidR="000931C4" w:rsidRPr="00A57040" w:rsidRDefault="000931C4" w:rsidP="000931C4">
      <w:pPr>
        <w:numPr>
          <w:ilvl w:val="0"/>
          <w:numId w:val="24"/>
        </w:numPr>
        <w:spacing w:after="160" w:line="278" w:lineRule="auto"/>
      </w:pPr>
      <w:r w:rsidRPr="00A57040">
        <w:t>członków zarządu, dyrektorów, kierowników działów,</w:t>
      </w:r>
    </w:p>
    <w:p w14:paraId="6CF23110" w14:textId="77777777" w:rsidR="000931C4" w:rsidRPr="00A57040" w:rsidRDefault="000931C4" w:rsidP="000931C4">
      <w:pPr>
        <w:numPr>
          <w:ilvl w:val="0"/>
          <w:numId w:val="24"/>
        </w:numPr>
        <w:spacing w:after="160" w:line="278" w:lineRule="auto"/>
      </w:pPr>
      <w:r w:rsidRPr="00A57040">
        <w:t>właścicieli procesów biznesowych, właścicieli aktywów informacyjnych,</w:t>
      </w:r>
    </w:p>
    <w:p w14:paraId="2251303F" w14:textId="77777777" w:rsidR="000931C4" w:rsidRPr="00A57040" w:rsidRDefault="000931C4" w:rsidP="000931C4">
      <w:pPr>
        <w:numPr>
          <w:ilvl w:val="0"/>
          <w:numId w:val="24"/>
        </w:numPr>
        <w:spacing w:after="160" w:line="278" w:lineRule="auto"/>
      </w:pPr>
      <w:r w:rsidRPr="00A57040">
        <w:t>pełnomocnika ds. SZBI (jeżeli wyznaczony).</w:t>
      </w:r>
    </w:p>
    <w:p w14:paraId="1FB49710" w14:textId="24A2B59E" w:rsidR="000931C4" w:rsidRPr="00A57040" w:rsidRDefault="000931C4" w:rsidP="000931C4">
      <w:pPr>
        <w:spacing w:after="160"/>
      </w:pPr>
      <w:r w:rsidRPr="00A57040">
        <w:t xml:space="preserve">Planowana liczba uczestników: </w:t>
      </w:r>
      <w:r w:rsidR="00983B2B" w:rsidRPr="00A57040">
        <w:t>20</w:t>
      </w:r>
      <w:r w:rsidRPr="00A57040">
        <w:t xml:space="preserve"> osób.</w:t>
      </w:r>
    </w:p>
    <w:p w14:paraId="6E1400CC" w14:textId="77777777" w:rsidR="000931C4" w:rsidRPr="00A57040" w:rsidRDefault="000931C4" w:rsidP="000931C4">
      <w:pPr>
        <w:numPr>
          <w:ilvl w:val="0"/>
          <w:numId w:val="25"/>
        </w:numPr>
        <w:spacing w:after="160" w:line="278" w:lineRule="auto"/>
      </w:pPr>
      <w:r w:rsidRPr="00A57040">
        <w:t xml:space="preserve">Cel szkolenia </w:t>
      </w:r>
    </w:p>
    <w:p w14:paraId="106F96F6" w14:textId="77777777" w:rsidR="000931C4" w:rsidRPr="00A57040" w:rsidRDefault="000931C4" w:rsidP="000931C4">
      <w:pPr>
        <w:spacing w:after="160"/>
        <w:ind w:left="360"/>
      </w:pPr>
      <w:r w:rsidRPr="00A57040">
        <w:t>Celem szkolenia jest:</w:t>
      </w:r>
    </w:p>
    <w:p w14:paraId="23FF10CB" w14:textId="77777777" w:rsidR="000931C4" w:rsidRPr="00A57040" w:rsidRDefault="000931C4" w:rsidP="000931C4">
      <w:pPr>
        <w:numPr>
          <w:ilvl w:val="0"/>
          <w:numId w:val="26"/>
        </w:numPr>
        <w:spacing w:after="160" w:line="278" w:lineRule="auto"/>
      </w:pPr>
      <w:r w:rsidRPr="00A57040">
        <w:t>przedstawienie roli i odpowiedzialności kierownictwa w funkcjonowaniu SZBI,</w:t>
      </w:r>
    </w:p>
    <w:p w14:paraId="0B3402C8" w14:textId="77777777" w:rsidR="000931C4" w:rsidRPr="00A57040" w:rsidRDefault="000931C4" w:rsidP="000931C4">
      <w:pPr>
        <w:numPr>
          <w:ilvl w:val="0"/>
          <w:numId w:val="26"/>
        </w:numPr>
        <w:spacing w:after="160" w:line="278" w:lineRule="auto"/>
      </w:pPr>
      <w:r w:rsidRPr="00A57040">
        <w:t>omówienie obowiązków zarządczych wynikających z normy ISO/IEC 27001:2022, przepisów prawa i wymogów regulatorów,</w:t>
      </w:r>
    </w:p>
    <w:p w14:paraId="655B6D9F" w14:textId="77777777" w:rsidR="000931C4" w:rsidRPr="00A57040" w:rsidRDefault="000931C4" w:rsidP="000931C4">
      <w:pPr>
        <w:numPr>
          <w:ilvl w:val="0"/>
          <w:numId w:val="26"/>
        </w:numPr>
        <w:spacing w:after="160" w:line="278" w:lineRule="auto"/>
      </w:pPr>
      <w:r w:rsidRPr="00A57040">
        <w:t>przekazanie wiedzy niezbędnej do podejmowania decyzji w zakresie zarządzania ryzykiem i bezpieczeństwem informacji,</w:t>
      </w:r>
    </w:p>
    <w:p w14:paraId="7F896B16" w14:textId="77777777" w:rsidR="000931C4" w:rsidRPr="00A57040" w:rsidRDefault="000931C4" w:rsidP="000931C4">
      <w:pPr>
        <w:numPr>
          <w:ilvl w:val="0"/>
          <w:numId w:val="26"/>
        </w:numPr>
        <w:spacing w:after="160" w:line="278" w:lineRule="auto"/>
      </w:pPr>
      <w:r w:rsidRPr="00A57040">
        <w:t xml:space="preserve">podniesienie świadomości strategicznej w zakresie </w:t>
      </w:r>
      <w:proofErr w:type="spellStart"/>
      <w:r w:rsidRPr="00A57040">
        <w:t>cyberbezpieczeństwa</w:t>
      </w:r>
      <w:proofErr w:type="spellEnd"/>
      <w:r w:rsidRPr="00A57040">
        <w:t>, ciągłości działania i zarządzania incydentami.</w:t>
      </w:r>
    </w:p>
    <w:p w14:paraId="55DE34A2" w14:textId="77777777" w:rsidR="000931C4" w:rsidRPr="00A57040" w:rsidRDefault="000931C4" w:rsidP="000931C4">
      <w:pPr>
        <w:numPr>
          <w:ilvl w:val="0"/>
          <w:numId w:val="27"/>
        </w:numPr>
        <w:spacing w:after="160" w:line="278" w:lineRule="auto"/>
      </w:pPr>
      <w:r w:rsidRPr="00A57040">
        <w:t>Zakres tematyczny szkolenia Program szkolenia obejmuje m.in.:</w:t>
      </w:r>
    </w:p>
    <w:p w14:paraId="48961E9E" w14:textId="77777777" w:rsidR="000931C4" w:rsidRPr="00A57040" w:rsidRDefault="000931C4" w:rsidP="000931C4">
      <w:pPr>
        <w:spacing w:after="160"/>
      </w:pPr>
      <w:r w:rsidRPr="00A57040">
        <w:t>4.1. Podstawowe założenia SZBI</w:t>
      </w:r>
    </w:p>
    <w:p w14:paraId="42215F3A" w14:textId="77777777" w:rsidR="000931C4" w:rsidRPr="00A57040" w:rsidRDefault="000931C4" w:rsidP="000931C4">
      <w:pPr>
        <w:numPr>
          <w:ilvl w:val="0"/>
          <w:numId w:val="28"/>
        </w:numPr>
        <w:spacing w:after="160" w:line="278" w:lineRule="auto"/>
      </w:pPr>
      <w:r w:rsidRPr="00A57040">
        <w:t>Czym jest System Zarządzania Bezpieczeństwem Informacji (ISO/IEC 27001:2022).</w:t>
      </w:r>
    </w:p>
    <w:p w14:paraId="154F0705" w14:textId="77777777" w:rsidR="000931C4" w:rsidRPr="00A57040" w:rsidRDefault="000931C4" w:rsidP="000931C4">
      <w:pPr>
        <w:numPr>
          <w:ilvl w:val="0"/>
          <w:numId w:val="28"/>
        </w:numPr>
        <w:spacing w:after="160" w:line="278" w:lineRule="auto"/>
      </w:pPr>
      <w:r w:rsidRPr="00A57040">
        <w:t>Kluczowe role i odpowiedzialności kierownictwa.</w:t>
      </w:r>
    </w:p>
    <w:p w14:paraId="13CD0138" w14:textId="77777777" w:rsidR="000931C4" w:rsidRPr="00A57040" w:rsidRDefault="000931C4" w:rsidP="000931C4">
      <w:pPr>
        <w:numPr>
          <w:ilvl w:val="0"/>
          <w:numId w:val="28"/>
        </w:numPr>
        <w:spacing w:after="160" w:line="278" w:lineRule="auto"/>
      </w:pPr>
      <w:r w:rsidRPr="00A57040">
        <w:t>Korzyści biznesowe z wdrożenia SZBI.</w:t>
      </w:r>
    </w:p>
    <w:p w14:paraId="3AB46FE0" w14:textId="77777777" w:rsidR="000931C4" w:rsidRPr="00A57040" w:rsidRDefault="000931C4" w:rsidP="000931C4">
      <w:pPr>
        <w:spacing w:after="160"/>
      </w:pPr>
      <w:r w:rsidRPr="00A57040">
        <w:lastRenderedPageBreak/>
        <w:t>4.2. Wymagania zarządcze w SZBI</w:t>
      </w:r>
    </w:p>
    <w:p w14:paraId="3734B67F" w14:textId="77777777" w:rsidR="000931C4" w:rsidRPr="00A57040" w:rsidRDefault="000931C4" w:rsidP="000931C4">
      <w:pPr>
        <w:numPr>
          <w:ilvl w:val="0"/>
          <w:numId w:val="29"/>
        </w:numPr>
        <w:spacing w:after="160" w:line="278" w:lineRule="auto"/>
      </w:pPr>
      <w:r w:rsidRPr="00A57040">
        <w:t>Przywództwo i zobowiązanie kierownictwa (punkt 5 normy ISO/IEC 27001:2022).</w:t>
      </w:r>
    </w:p>
    <w:p w14:paraId="7C4A02F8" w14:textId="77777777" w:rsidR="000931C4" w:rsidRPr="00A57040" w:rsidRDefault="000931C4" w:rsidP="000931C4">
      <w:pPr>
        <w:numPr>
          <w:ilvl w:val="0"/>
          <w:numId w:val="29"/>
        </w:numPr>
        <w:spacing w:after="160" w:line="278" w:lineRule="auto"/>
      </w:pPr>
      <w:r w:rsidRPr="00A57040">
        <w:t>Polityka bezpieczeństwa informacji i cele SZBI.</w:t>
      </w:r>
    </w:p>
    <w:p w14:paraId="3E60E652" w14:textId="77777777" w:rsidR="000931C4" w:rsidRPr="00A57040" w:rsidRDefault="000931C4" w:rsidP="000931C4">
      <w:pPr>
        <w:numPr>
          <w:ilvl w:val="0"/>
          <w:numId w:val="29"/>
        </w:numPr>
        <w:spacing w:after="160" w:line="278" w:lineRule="auto"/>
      </w:pPr>
      <w:r w:rsidRPr="00A57040">
        <w:t>Przydzielanie odpowiedzialności i uprawnień.</w:t>
      </w:r>
    </w:p>
    <w:p w14:paraId="2670A5F1" w14:textId="77777777" w:rsidR="000931C4" w:rsidRPr="00A57040" w:rsidRDefault="000931C4" w:rsidP="000931C4">
      <w:pPr>
        <w:spacing w:after="160"/>
      </w:pPr>
      <w:r w:rsidRPr="00A57040">
        <w:t>4.3. Zarządzanie ryzykiem bezpieczeństwa informacji</w:t>
      </w:r>
    </w:p>
    <w:p w14:paraId="4A9AD356" w14:textId="77777777" w:rsidR="000931C4" w:rsidRPr="00A57040" w:rsidRDefault="000931C4" w:rsidP="000931C4">
      <w:pPr>
        <w:numPr>
          <w:ilvl w:val="0"/>
          <w:numId w:val="30"/>
        </w:numPr>
        <w:spacing w:after="160" w:line="278" w:lineRule="auto"/>
      </w:pPr>
      <w:r w:rsidRPr="00A57040">
        <w:t xml:space="preserve">Rola kierownictwa w akceptacji </w:t>
      </w:r>
      <w:proofErr w:type="spellStart"/>
      <w:r w:rsidRPr="00A57040">
        <w:t>ryzyk</w:t>
      </w:r>
      <w:proofErr w:type="spellEnd"/>
      <w:r w:rsidRPr="00A57040">
        <w:t>.</w:t>
      </w:r>
    </w:p>
    <w:p w14:paraId="30AA5A57" w14:textId="77777777" w:rsidR="000931C4" w:rsidRPr="00A57040" w:rsidRDefault="000931C4" w:rsidP="000931C4">
      <w:pPr>
        <w:numPr>
          <w:ilvl w:val="0"/>
          <w:numId w:val="30"/>
        </w:numPr>
        <w:spacing w:after="160" w:line="278" w:lineRule="auto"/>
      </w:pPr>
      <w:r w:rsidRPr="00A57040">
        <w:t>Procesy szacowania i akceptacji ryzyka (ISO/IEC 27005:2022).</w:t>
      </w:r>
    </w:p>
    <w:p w14:paraId="12589C1E" w14:textId="77777777" w:rsidR="000931C4" w:rsidRPr="00A57040" w:rsidRDefault="000931C4" w:rsidP="000931C4">
      <w:pPr>
        <w:numPr>
          <w:ilvl w:val="0"/>
          <w:numId w:val="30"/>
        </w:numPr>
        <w:spacing w:after="160" w:line="278" w:lineRule="auto"/>
      </w:pPr>
      <w:r w:rsidRPr="00A57040">
        <w:t>Budowa apetytu na ryzyko organizacji.</w:t>
      </w:r>
    </w:p>
    <w:p w14:paraId="6C69DC93" w14:textId="77777777" w:rsidR="000931C4" w:rsidRPr="00A57040" w:rsidRDefault="000931C4" w:rsidP="000931C4">
      <w:pPr>
        <w:spacing w:after="160"/>
      </w:pPr>
      <w:r w:rsidRPr="00A57040">
        <w:t>4.4. Zgodność i wymagania prawne</w:t>
      </w:r>
    </w:p>
    <w:p w14:paraId="343FDDA7" w14:textId="77777777" w:rsidR="000931C4" w:rsidRPr="00A57040" w:rsidRDefault="000931C4" w:rsidP="000931C4">
      <w:pPr>
        <w:numPr>
          <w:ilvl w:val="0"/>
          <w:numId w:val="31"/>
        </w:numPr>
        <w:spacing w:after="160" w:line="278" w:lineRule="auto"/>
      </w:pPr>
      <w:r w:rsidRPr="00A57040">
        <w:t>Odpowiedzialność kadry zarządzającej za zapewnienie zgodności (</w:t>
      </w:r>
      <w:proofErr w:type="spellStart"/>
      <w:r w:rsidRPr="00A57040">
        <w:t>compliance</w:t>
      </w:r>
      <w:proofErr w:type="spellEnd"/>
      <w:r w:rsidRPr="00A57040">
        <w:t>).</w:t>
      </w:r>
    </w:p>
    <w:p w14:paraId="11271907" w14:textId="77777777" w:rsidR="000931C4" w:rsidRPr="00A57040" w:rsidRDefault="000931C4" w:rsidP="000931C4">
      <w:pPr>
        <w:numPr>
          <w:ilvl w:val="0"/>
          <w:numId w:val="31"/>
        </w:numPr>
        <w:spacing w:after="160" w:line="278" w:lineRule="auto"/>
      </w:pPr>
      <w:r w:rsidRPr="00A57040">
        <w:t xml:space="preserve">Obowiązki wynikające z przepisów prawa: RODO, NIS2, krajowy system </w:t>
      </w:r>
      <w:proofErr w:type="spellStart"/>
      <w:r w:rsidRPr="00A57040">
        <w:t>cyberbezpieczeństwa</w:t>
      </w:r>
      <w:proofErr w:type="spellEnd"/>
      <w:r w:rsidRPr="00A57040">
        <w:t>, inne akty normatywne w zależności od specyfiki organizacji.</w:t>
      </w:r>
    </w:p>
    <w:p w14:paraId="23F7CE5A" w14:textId="77777777" w:rsidR="000931C4" w:rsidRPr="00A57040" w:rsidRDefault="000931C4" w:rsidP="000931C4">
      <w:pPr>
        <w:spacing w:after="160"/>
      </w:pPr>
      <w:r w:rsidRPr="00A57040">
        <w:t>4.5. Odpowiedzialność zarządcza za incydenty i nadzór nad systemem</w:t>
      </w:r>
    </w:p>
    <w:p w14:paraId="74B41DFF" w14:textId="77777777" w:rsidR="000931C4" w:rsidRPr="00A57040" w:rsidRDefault="000931C4" w:rsidP="000931C4">
      <w:pPr>
        <w:numPr>
          <w:ilvl w:val="0"/>
          <w:numId w:val="32"/>
        </w:numPr>
        <w:spacing w:after="160" w:line="278" w:lineRule="auto"/>
      </w:pPr>
      <w:r w:rsidRPr="00A57040">
        <w:t>Rola kierownictwa w zarządzaniu incydentami bezpieczeństwa.</w:t>
      </w:r>
    </w:p>
    <w:p w14:paraId="3CEFAE88" w14:textId="77777777" w:rsidR="000931C4" w:rsidRPr="00A57040" w:rsidRDefault="000931C4" w:rsidP="000931C4">
      <w:pPr>
        <w:numPr>
          <w:ilvl w:val="0"/>
          <w:numId w:val="32"/>
        </w:numPr>
        <w:spacing w:after="160" w:line="278" w:lineRule="auto"/>
      </w:pPr>
      <w:r w:rsidRPr="00A57040">
        <w:t>Raportowanie do zarządu i organów nadzorczych.</w:t>
      </w:r>
    </w:p>
    <w:p w14:paraId="52076AA7" w14:textId="77777777" w:rsidR="000931C4" w:rsidRPr="00A57040" w:rsidRDefault="000931C4" w:rsidP="000931C4">
      <w:pPr>
        <w:numPr>
          <w:ilvl w:val="0"/>
          <w:numId w:val="32"/>
        </w:numPr>
        <w:spacing w:after="160" w:line="278" w:lineRule="auto"/>
      </w:pPr>
      <w:r w:rsidRPr="00A57040">
        <w:t>Monitorowanie skuteczności SZBI i decyzje strategiczne.</w:t>
      </w:r>
    </w:p>
    <w:p w14:paraId="01935AF2" w14:textId="77777777" w:rsidR="000931C4" w:rsidRPr="00A57040" w:rsidRDefault="000931C4" w:rsidP="000931C4">
      <w:pPr>
        <w:numPr>
          <w:ilvl w:val="0"/>
          <w:numId w:val="33"/>
        </w:numPr>
        <w:spacing w:after="160" w:line="278" w:lineRule="auto"/>
      </w:pPr>
      <w:r w:rsidRPr="00A57040">
        <w:t>Forma realizacji szkolenia</w:t>
      </w:r>
    </w:p>
    <w:p w14:paraId="0D1493F7" w14:textId="77777777" w:rsidR="000931C4" w:rsidRPr="00A57040" w:rsidRDefault="000931C4" w:rsidP="000931C4">
      <w:pPr>
        <w:numPr>
          <w:ilvl w:val="0"/>
          <w:numId w:val="34"/>
        </w:numPr>
        <w:spacing w:after="160" w:line="278" w:lineRule="auto"/>
      </w:pPr>
      <w:r w:rsidRPr="00A57040">
        <w:t>Szkolenie realizowane będzie w formie:</w:t>
      </w:r>
    </w:p>
    <w:p w14:paraId="697D17FC" w14:textId="77777777" w:rsidR="000931C4" w:rsidRPr="00A57040" w:rsidRDefault="000931C4" w:rsidP="000931C4">
      <w:pPr>
        <w:numPr>
          <w:ilvl w:val="1"/>
          <w:numId w:val="34"/>
        </w:numPr>
        <w:spacing w:after="160" w:line="278" w:lineRule="auto"/>
      </w:pPr>
      <w:r w:rsidRPr="00A57040">
        <w:t xml:space="preserve">online </w:t>
      </w:r>
    </w:p>
    <w:p w14:paraId="7F0E1F28" w14:textId="77777777" w:rsidR="000931C4" w:rsidRPr="00A57040" w:rsidRDefault="000931C4" w:rsidP="000931C4">
      <w:pPr>
        <w:numPr>
          <w:ilvl w:val="0"/>
          <w:numId w:val="34"/>
        </w:numPr>
        <w:spacing w:after="160" w:line="278" w:lineRule="auto"/>
      </w:pPr>
      <w:r w:rsidRPr="00A57040">
        <w:t>Czas trwania szkolenia: minimum 6 godzin dydaktycznych.</w:t>
      </w:r>
    </w:p>
    <w:p w14:paraId="5BCE4CBF" w14:textId="77777777" w:rsidR="000931C4" w:rsidRPr="00A57040" w:rsidRDefault="000931C4" w:rsidP="000931C4">
      <w:pPr>
        <w:numPr>
          <w:ilvl w:val="0"/>
          <w:numId w:val="34"/>
        </w:numPr>
        <w:spacing w:after="160" w:line="278" w:lineRule="auto"/>
      </w:pPr>
      <w:r w:rsidRPr="00A57040">
        <w:t xml:space="preserve">Forma prowadzenia: wykład ekspercki z elementami dyskusji i </w:t>
      </w:r>
      <w:proofErr w:type="spellStart"/>
      <w:r w:rsidRPr="00A57040">
        <w:t>case</w:t>
      </w:r>
      <w:proofErr w:type="spellEnd"/>
      <w:r w:rsidRPr="00A57040">
        <w:t xml:space="preserve"> </w:t>
      </w:r>
      <w:proofErr w:type="spellStart"/>
      <w:r w:rsidRPr="00A57040">
        <w:t>study</w:t>
      </w:r>
      <w:proofErr w:type="spellEnd"/>
      <w:r w:rsidRPr="00A57040">
        <w:t>.</w:t>
      </w:r>
    </w:p>
    <w:p w14:paraId="1463281C" w14:textId="77777777" w:rsidR="000931C4" w:rsidRPr="00A57040" w:rsidRDefault="000931C4" w:rsidP="000931C4">
      <w:pPr>
        <w:numPr>
          <w:ilvl w:val="0"/>
          <w:numId w:val="34"/>
        </w:numPr>
        <w:spacing w:after="160" w:line="278" w:lineRule="auto"/>
      </w:pPr>
      <w:r w:rsidRPr="00A57040">
        <w:t>Zapewnienie materiałów szkoleniowych w formie elektronicznej i/lub papierowej.</w:t>
      </w:r>
    </w:p>
    <w:p w14:paraId="3B068327" w14:textId="77777777" w:rsidR="000931C4" w:rsidRPr="00A57040" w:rsidRDefault="000931C4" w:rsidP="000931C4">
      <w:pPr>
        <w:numPr>
          <w:ilvl w:val="0"/>
          <w:numId w:val="34"/>
        </w:numPr>
        <w:spacing w:after="160" w:line="278" w:lineRule="auto"/>
      </w:pPr>
      <w:r w:rsidRPr="00A57040">
        <w:t>Potwierdzenie udziału uczestników (lista obecności) dopuszcza się w formie elektronicznej.</w:t>
      </w:r>
    </w:p>
    <w:p w14:paraId="03E245DD" w14:textId="77777777" w:rsidR="000931C4" w:rsidRPr="00A57040" w:rsidRDefault="000931C4" w:rsidP="000931C4">
      <w:pPr>
        <w:numPr>
          <w:ilvl w:val="0"/>
          <w:numId w:val="34"/>
        </w:numPr>
        <w:spacing w:after="160" w:line="278" w:lineRule="auto"/>
      </w:pPr>
      <w:r w:rsidRPr="00A57040">
        <w:t>Imienne zaświadczenia ukończenia szkolenia dla uczestników.</w:t>
      </w:r>
    </w:p>
    <w:p w14:paraId="1FFD6BC6" w14:textId="77777777" w:rsidR="000931C4" w:rsidRPr="00A57040" w:rsidRDefault="000931C4" w:rsidP="000931C4">
      <w:pPr>
        <w:tabs>
          <w:tab w:val="left" w:pos="6360"/>
        </w:tabs>
        <w:rPr>
          <w:b/>
        </w:rPr>
      </w:pPr>
    </w:p>
    <w:p w14:paraId="7E865929" w14:textId="77777777" w:rsidR="00762A0C" w:rsidRPr="00A57040" w:rsidRDefault="00762A0C" w:rsidP="000931C4">
      <w:pPr>
        <w:tabs>
          <w:tab w:val="left" w:pos="6360"/>
        </w:tabs>
        <w:rPr>
          <w:b/>
        </w:rPr>
      </w:pPr>
    </w:p>
    <w:p w14:paraId="36692631" w14:textId="77777777" w:rsidR="00762A0C" w:rsidRPr="00A57040" w:rsidRDefault="00762A0C" w:rsidP="000931C4">
      <w:pPr>
        <w:tabs>
          <w:tab w:val="left" w:pos="6360"/>
        </w:tabs>
        <w:rPr>
          <w:b/>
        </w:rPr>
      </w:pPr>
    </w:p>
    <w:p w14:paraId="242781B6" w14:textId="77777777" w:rsidR="00762A0C" w:rsidRPr="00A57040" w:rsidRDefault="00762A0C" w:rsidP="000931C4">
      <w:pPr>
        <w:tabs>
          <w:tab w:val="left" w:pos="6360"/>
        </w:tabs>
        <w:rPr>
          <w:b/>
        </w:rPr>
      </w:pPr>
    </w:p>
    <w:p w14:paraId="38752220" w14:textId="77777777" w:rsidR="00762A0C" w:rsidRPr="00A57040" w:rsidRDefault="00762A0C" w:rsidP="000931C4">
      <w:pPr>
        <w:tabs>
          <w:tab w:val="left" w:pos="6360"/>
        </w:tabs>
        <w:rPr>
          <w:b/>
        </w:rPr>
      </w:pPr>
    </w:p>
    <w:sectPr w:rsidR="00762A0C" w:rsidRPr="00A57040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E0CD" w14:textId="77777777" w:rsidR="007E73D8" w:rsidRDefault="007E73D8" w:rsidP="00A51938">
      <w:r>
        <w:separator/>
      </w:r>
    </w:p>
  </w:endnote>
  <w:endnote w:type="continuationSeparator" w:id="0">
    <w:p w14:paraId="7068002D" w14:textId="77777777" w:rsidR="007E73D8" w:rsidRDefault="007E73D8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7903" w14:textId="77777777" w:rsidR="007E73D8" w:rsidRDefault="007E73D8" w:rsidP="00A51938">
      <w:r>
        <w:separator/>
      </w:r>
    </w:p>
  </w:footnote>
  <w:footnote w:type="continuationSeparator" w:id="0">
    <w:p w14:paraId="337B43BE" w14:textId="77777777" w:rsidR="007E73D8" w:rsidRDefault="007E73D8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DB9"/>
    <w:multiLevelType w:val="multilevel"/>
    <w:tmpl w:val="0FFC8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32CA9"/>
    <w:multiLevelType w:val="multilevel"/>
    <w:tmpl w:val="F65CC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42417"/>
    <w:multiLevelType w:val="multilevel"/>
    <w:tmpl w:val="75CEFB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4354D"/>
    <w:multiLevelType w:val="multilevel"/>
    <w:tmpl w:val="F6DC11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639C2"/>
    <w:multiLevelType w:val="multilevel"/>
    <w:tmpl w:val="A6C67F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0CD505C9"/>
    <w:multiLevelType w:val="hybridMultilevel"/>
    <w:tmpl w:val="0AC6C8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04541"/>
    <w:multiLevelType w:val="multilevel"/>
    <w:tmpl w:val="3B6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38544E"/>
    <w:multiLevelType w:val="multilevel"/>
    <w:tmpl w:val="F430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02542"/>
    <w:multiLevelType w:val="multilevel"/>
    <w:tmpl w:val="1D3E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A4EE7"/>
    <w:multiLevelType w:val="multilevel"/>
    <w:tmpl w:val="5308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55F1F"/>
    <w:multiLevelType w:val="multilevel"/>
    <w:tmpl w:val="E7F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B208F0"/>
    <w:multiLevelType w:val="multilevel"/>
    <w:tmpl w:val="30BCF0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C305BA"/>
    <w:multiLevelType w:val="multilevel"/>
    <w:tmpl w:val="CF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D06F5E"/>
    <w:multiLevelType w:val="multilevel"/>
    <w:tmpl w:val="8BF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F903DC"/>
    <w:multiLevelType w:val="multilevel"/>
    <w:tmpl w:val="714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8C182F"/>
    <w:multiLevelType w:val="multilevel"/>
    <w:tmpl w:val="16E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065891"/>
    <w:multiLevelType w:val="multilevel"/>
    <w:tmpl w:val="DA88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236FE8"/>
    <w:multiLevelType w:val="multilevel"/>
    <w:tmpl w:val="E25809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C24448"/>
    <w:multiLevelType w:val="multilevel"/>
    <w:tmpl w:val="8E74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470798"/>
    <w:multiLevelType w:val="multilevel"/>
    <w:tmpl w:val="EAE6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627D9F"/>
    <w:multiLevelType w:val="multilevel"/>
    <w:tmpl w:val="09D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58751D"/>
    <w:multiLevelType w:val="multilevel"/>
    <w:tmpl w:val="651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F31176"/>
    <w:multiLevelType w:val="multilevel"/>
    <w:tmpl w:val="0A48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1820F7"/>
    <w:multiLevelType w:val="multilevel"/>
    <w:tmpl w:val="B10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437E6B"/>
    <w:multiLevelType w:val="multilevel"/>
    <w:tmpl w:val="6522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E46501"/>
    <w:multiLevelType w:val="multilevel"/>
    <w:tmpl w:val="57BA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064790"/>
    <w:multiLevelType w:val="multilevel"/>
    <w:tmpl w:val="5A3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C80448"/>
    <w:multiLevelType w:val="multilevel"/>
    <w:tmpl w:val="D5A83D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EF4919"/>
    <w:multiLevelType w:val="multilevel"/>
    <w:tmpl w:val="289E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417D87"/>
    <w:multiLevelType w:val="multilevel"/>
    <w:tmpl w:val="D8B6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5C069A"/>
    <w:multiLevelType w:val="multilevel"/>
    <w:tmpl w:val="EBB2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9468AB"/>
    <w:multiLevelType w:val="multilevel"/>
    <w:tmpl w:val="4EEE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184889"/>
    <w:multiLevelType w:val="multilevel"/>
    <w:tmpl w:val="D34E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5903E1"/>
    <w:multiLevelType w:val="multilevel"/>
    <w:tmpl w:val="DBD04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B00983"/>
    <w:multiLevelType w:val="multilevel"/>
    <w:tmpl w:val="42BA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7D2450"/>
    <w:multiLevelType w:val="hybridMultilevel"/>
    <w:tmpl w:val="B6E62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A812E9"/>
    <w:multiLevelType w:val="hybridMultilevel"/>
    <w:tmpl w:val="C58C0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B1AEF"/>
    <w:multiLevelType w:val="multilevel"/>
    <w:tmpl w:val="0A3C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525DE5"/>
    <w:multiLevelType w:val="hybridMultilevel"/>
    <w:tmpl w:val="52D07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A0537E"/>
    <w:multiLevelType w:val="multilevel"/>
    <w:tmpl w:val="94F6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5D12A35"/>
    <w:multiLevelType w:val="multilevel"/>
    <w:tmpl w:val="EDB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F74F37"/>
    <w:multiLevelType w:val="multilevel"/>
    <w:tmpl w:val="530C42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80934E1"/>
    <w:multiLevelType w:val="multilevel"/>
    <w:tmpl w:val="8E74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89707A9"/>
    <w:multiLevelType w:val="hybridMultilevel"/>
    <w:tmpl w:val="27929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0C1C3E"/>
    <w:multiLevelType w:val="multilevel"/>
    <w:tmpl w:val="6D4200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49CC4930"/>
    <w:multiLevelType w:val="multilevel"/>
    <w:tmpl w:val="D68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310045"/>
    <w:multiLevelType w:val="multilevel"/>
    <w:tmpl w:val="1A1290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1951950"/>
    <w:multiLevelType w:val="multilevel"/>
    <w:tmpl w:val="AA2024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3192D5F"/>
    <w:multiLevelType w:val="multilevel"/>
    <w:tmpl w:val="805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34223D"/>
    <w:multiLevelType w:val="multilevel"/>
    <w:tmpl w:val="7E2C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0D347A"/>
    <w:multiLevelType w:val="multilevel"/>
    <w:tmpl w:val="EF40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9A3011F"/>
    <w:multiLevelType w:val="multilevel"/>
    <w:tmpl w:val="46DC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D0250A"/>
    <w:multiLevelType w:val="multilevel"/>
    <w:tmpl w:val="440C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4E0BFD"/>
    <w:multiLevelType w:val="multilevel"/>
    <w:tmpl w:val="4C54B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E077779"/>
    <w:multiLevelType w:val="multilevel"/>
    <w:tmpl w:val="3F96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B76F19"/>
    <w:multiLevelType w:val="multilevel"/>
    <w:tmpl w:val="E7D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29C39CC"/>
    <w:multiLevelType w:val="multilevel"/>
    <w:tmpl w:val="EAE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174820"/>
    <w:multiLevelType w:val="multilevel"/>
    <w:tmpl w:val="803A90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4BE16A0"/>
    <w:multiLevelType w:val="multilevel"/>
    <w:tmpl w:val="6E4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487DE4"/>
    <w:multiLevelType w:val="multilevel"/>
    <w:tmpl w:val="EC46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BD1597"/>
    <w:multiLevelType w:val="multilevel"/>
    <w:tmpl w:val="E510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702BB2"/>
    <w:multiLevelType w:val="hybridMultilevel"/>
    <w:tmpl w:val="1584B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A94445"/>
    <w:multiLevelType w:val="multilevel"/>
    <w:tmpl w:val="8D86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45D62EB"/>
    <w:multiLevelType w:val="multilevel"/>
    <w:tmpl w:val="2B04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855D1B"/>
    <w:multiLevelType w:val="multilevel"/>
    <w:tmpl w:val="1D72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7E1B6C"/>
    <w:multiLevelType w:val="multilevel"/>
    <w:tmpl w:val="4CE0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D61578"/>
    <w:multiLevelType w:val="multilevel"/>
    <w:tmpl w:val="8A00A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1871F6"/>
    <w:multiLevelType w:val="multilevel"/>
    <w:tmpl w:val="5B0678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645F80"/>
    <w:multiLevelType w:val="multilevel"/>
    <w:tmpl w:val="068E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A716D5"/>
    <w:multiLevelType w:val="multilevel"/>
    <w:tmpl w:val="3A262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CA50EB4"/>
    <w:multiLevelType w:val="multilevel"/>
    <w:tmpl w:val="74F43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D173200"/>
    <w:multiLevelType w:val="multilevel"/>
    <w:tmpl w:val="CA8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224499"/>
    <w:multiLevelType w:val="multilevel"/>
    <w:tmpl w:val="D91A6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F18172D"/>
    <w:multiLevelType w:val="multilevel"/>
    <w:tmpl w:val="C29E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F6A529F"/>
    <w:multiLevelType w:val="multilevel"/>
    <w:tmpl w:val="ADE2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097501">
    <w:abstractNumId w:val="10"/>
  </w:num>
  <w:num w:numId="2" w16cid:durableId="1905295307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8246478">
    <w:abstractNumId w:val="23"/>
  </w:num>
  <w:num w:numId="4" w16cid:durableId="258949729">
    <w:abstractNumId w:val="46"/>
  </w:num>
  <w:num w:numId="5" w16cid:durableId="1187139347">
    <w:abstractNumId w:val="42"/>
  </w:num>
  <w:num w:numId="6" w16cid:durableId="574818761">
    <w:abstractNumId w:val="44"/>
  </w:num>
  <w:num w:numId="7" w16cid:durableId="816336171">
    <w:abstractNumId w:val="20"/>
  </w:num>
  <w:num w:numId="8" w16cid:durableId="1956397921">
    <w:abstractNumId w:val="29"/>
  </w:num>
  <w:num w:numId="9" w16cid:durableId="1267695406">
    <w:abstractNumId w:val="18"/>
  </w:num>
  <w:num w:numId="10" w16cid:durableId="2059818782">
    <w:abstractNumId w:val="50"/>
  </w:num>
  <w:num w:numId="11" w16cid:durableId="1812670565">
    <w:abstractNumId w:val="61"/>
  </w:num>
  <w:num w:numId="12" w16cid:durableId="541552876">
    <w:abstractNumId w:val="57"/>
  </w:num>
  <w:num w:numId="13" w16cid:durableId="1546288925">
    <w:abstractNumId w:val="51"/>
  </w:num>
  <w:num w:numId="14" w16cid:durableId="105776569">
    <w:abstractNumId w:val="48"/>
  </w:num>
  <w:num w:numId="15" w16cid:durableId="1311179635">
    <w:abstractNumId w:val="39"/>
  </w:num>
  <w:num w:numId="16" w16cid:durableId="2128547261">
    <w:abstractNumId w:val="3"/>
  </w:num>
  <w:num w:numId="17" w16cid:durableId="1671639608">
    <w:abstractNumId w:val="31"/>
  </w:num>
  <w:num w:numId="18" w16cid:durableId="599140575">
    <w:abstractNumId w:val="43"/>
  </w:num>
  <w:num w:numId="19" w16cid:durableId="146022641">
    <w:abstractNumId w:val="21"/>
  </w:num>
  <w:num w:numId="20" w16cid:durableId="1720713649">
    <w:abstractNumId w:val="69"/>
  </w:num>
  <w:num w:numId="21" w16cid:durableId="565914451">
    <w:abstractNumId w:val="6"/>
  </w:num>
  <w:num w:numId="22" w16cid:durableId="106388051">
    <w:abstractNumId w:val="63"/>
  </w:num>
  <w:num w:numId="23" w16cid:durableId="966280384">
    <w:abstractNumId w:val="52"/>
  </w:num>
  <w:num w:numId="24" w16cid:durableId="1382903982">
    <w:abstractNumId w:val="36"/>
  </w:num>
  <w:num w:numId="25" w16cid:durableId="989404665">
    <w:abstractNumId w:val="0"/>
  </w:num>
  <w:num w:numId="26" w16cid:durableId="69624241">
    <w:abstractNumId w:val="26"/>
  </w:num>
  <w:num w:numId="27" w16cid:durableId="1779373746">
    <w:abstractNumId w:val="71"/>
  </w:num>
  <w:num w:numId="28" w16cid:durableId="199829340">
    <w:abstractNumId w:val="60"/>
  </w:num>
  <w:num w:numId="29" w16cid:durableId="2121560801">
    <w:abstractNumId w:val="22"/>
  </w:num>
  <w:num w:numId="30" w16cid:durableId="2090886482">
    <w:abstractNumId w:val="75"/>
  </w:num>
  <w:num w:numId="31" w16cid:durableId="749355409">
    <w:abstractNumId w:val="28"/>
  </w:num>
  <w:num w:numId="32" w16cid:durableId="361326399">
    <w:abstractNumId w:val="11"/>
  </w:num>
  <w:num w:numId="33" w16cid:durableId="1651131041">
    <w:abstractNumId w:val="19"/>
  </w:num>
  <w:num w:numId="34" w16cid:durableId="1266158221">
    <w:abstractNumId w:val="56"/>
  </w:num>
  <w:num w:numId="35" w16cid:durableId="762721704">
    <w:abstractNumId w:val="59"/>
  </w:num>
  <w:num w:numId="36" w16cid:durableId="1081759274">
    <w:abstractNumId w:val="24"/>
  </w:num>
  <w:num w:numId="37" w16cid:durableId="354814581">
    <w:abstractNumId w:val="13"/>
  </w:num>
  <w:num w:numId="38" w16cid:durableId="174082356">
    <w:abstractNumId w:val="62"/>
  </w:num>
  <w:num w:numId="39" w16cid:durableId="1219977726">
    <w:abstractNumId w:val="7"/>
  </w:num>
  <w:num w:numId="40" w16cid:durableId="1780448859">
    <w:abstractNumId w:val="38"/>
  </w:num>
  <w:num w:numId="41" w16cid:durableId="839780557">
    <w:abstractNumId w:val="37"/>
  </w:num>
  <w:num w:numId="42" w16cid:durableId="2092194848">
    <w:abstractNumId w:val="45"/>
  </w:num>
  <w:num w:numId="43" w16cid:durableId="1569459912">
    <w:abstractNumId w:val="40"/>
  </w:num>
  <w:num w:numId="44" w16cid:durableId="247692199">
    <w:abstractNumId w:val="5"/>
  </w:num>
  <w:num w:numId="45" w16cid:durableId="1590238365">
    <w:abstractNumId w:val="41"/>
  </w:num>
  <w:num w:numId="46" w16cid:durableId="1707751420">
    <w:abstractNumId w:val="72"/>
  </w:num>
  <w:num w:numId="47" w16cid:durableId="2109810363">
    <w:abstractNumId w:val="70"/>
  </w:num>
  <w:num w:numId="48" w16cid:durableId="156042319">
    <w:abstractNumId w:val="74"/>
  </w:num>
  <w:num w:numId="49" w16cid:durableId="1503396345">
    <w:abstractNumId w:val="65"/>
  </w:num>
  <w:num w:numId="50" w16cid:durableId="327364004">
    <w:abstractNumId w:val="55"/>
  </w:num>
  <w:num w:numId="51" w16cid:durableId="1684550872">
    <w:abstractNumId w:val="12"/>
  </w:num>
  <w:num w:numId="52" w16cid:durableId="381028087">
    <w:abstractNumId w:val="66"/>
  </w:num>
  <w:num w:numId="53" w16cid:durableId="422994300">
    <w:abstractNumId w:val="58"/>
  </w:num>
  <w:num w:numId="54" w16cid:durableId="1576427877">
    <w:abstractNumId w:val="25"/>
  </w:num>
  <w:num w:numId="55" w16cid:durableId="867068087">
    <w:abstractNumId w:val="32"/>
  </w:num>
  <w:num w:numId="56" w16cid:durableId="1656756775">
    <w:abstractNumId w:val="2"/>
  </w:num>
  <w:num w:numId="57" w16cid:durableId="1866553002">
    <w:abstractNumId w:val="9"/>
  </w:num>
  <w:num w:numId="58" w16cid:durableId="1984850691">
    <w:abstractNumId w:val="68"/>
  </w:num>
  <w:num w:numId="59" w16cid:durableId="480734301">
    <w:abstractNumId w:val="14"/>
  </w:num>
  <w:num w:numId="60" w16cid:durableId="1871340221">
    <w:abstractNumId w:val="1"/>
  </w:num>
  <w:num w:numId="61" w16cid:durableId="1501894141">
    <w:abstractNumId w:val="27"/>
  </w:num>
  <w:num w:numId="62" w16cid:durableId="1681009360">
    <w:abstractNumId w:val="35"/>
  </w:num>
  <w:num w:numId="63" w16cid:durableId="1878272923">
    <w:abstractNumId w:val="30"/>
  </w:num>
  <w:num w:numId="64" w16cid:durableId="1323581549">
    <w:abstractNumId w:val="16"/>
  </w:num>
  <w:num w:numId="65" w16cid:durableId="1031492822">
    <w:abstractNumId w:val="76"/>
  </w:num>
  <w:num w:numId="66" w16cid:durableId="1901597587">
    <w:abstractNumId w:val="54"/>
  </w:num>
  <w:num w:numId="67" w16cid:durableId="1230993741">
    <w:abstractNumId w:val="15"/>
  </w:num>
  <w:num w:numId="68" w16cid:durableId="1758794199">
    <w:abstractNumId w:val="34"/>
  </w:num>
  <w:num w:numId="69" w16cid:durableId="1395809138">
    <w:abstractNumId w:val="17"/>
  </w:num>
  <w:num w:numId="70" w16cid:durableId="211163150">
    <w:abstractNumId w:val="64"/>
  </w:num>
  <w:num w:numId="71" w16cid:durableId="1949775859">
    <w:abstractNumId w:val="67"/>
  </w:num>
  <w:num w:numId="72" w16cid:durableId="955909222">
    <w:abstractNumId w:val="8"/>
  </w:num>
  <w:num w:numId="73" w16cid:durableId="151223215">
    <w:abstractNumId w:val="53"/>
  </w:num>
  <w:num w:numId="74" w16cid:durableId="761292090">
    <w:abstractNumId w:val="47"/>
  </w:num>
  <w:num w:numId="75" w16cid:durableId="691567380">
    <w:abstractNumId w:val="33"/>
  </w:num>
  <w:num w:numId="76" w16cid:durableId="1124150577">
    <w:abstractNumId w:val="73"/>
  </w:num>
  <w:num w:numId="77" w16cid:durableId="340862226">
    <w:abstractNumId w:val="49"/>
  </w:num>
  <w:num w:numId="78" w16cid:durableId="1414399980">
    <w:abstractNumId w:val="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931C4"/>
    <w:rsid w:val="000B4D97"/>
    <w:rsid w:val="000B7EB3"/>
    <w:rsid w:val="000F6770"/>
    <w:rsid w:val="00137AC7"/>
    <w:rsid w:val="0016728C"/>
    <w:rsid w:val="0016777C"/>
    <w:rsid w:val="00176787"/>
    <w:rsid w:val="001778BC"/>
    <w:rsid w:val="0018675E"/>
    <w:rsid w:val="001F6561"/>
    <w:rsid w:val="00221BAD"/>
    <w:rsid w:val="00232FDA"/>
    <w:rsid w:val="00241B77"/>
    <w:rsid w:val="00252416"/>
    <w:rsid w:val="00353CE3"/>
    <w:rsid w:val="00354A1D"/>
    <w:rsid w:val="003B6435"/>
    <w:rsid w:val="00417167"/>
    <w:rsid w:val="0047541B"/>
    <w:rsid w:val="004D77F2"/>
    <w:rsid w:val="00570D91"/>
    <w:rsid w:val="005A1A6A"/>
    <w:rsid w:val="005C3A2D"/>
    <w:rsid w:val="005F24C2"/>
    <w:rsid w:val="006172CE"/>
    <w:rsid w:val="00622395"/>
    <w:rsid w:val="0062637C"/>
    <w:rsid w:val="00646439"/>
    <w:rsid w:val="00662B34"/>
    <w:rsid w:val="00670C5E"/>
    <w:rsid w:val="0067379B"/>
    <w:rsid w:val="00691F43"/>
    <w:rsid w:val="00696B0F"/>
    <w:rsid w:val="006A580B"/>
    <w:rsid w:val="006D116D"/>
    <w:rsid w:val="006F5673"/>
    <w:rsid w:val="007079F5"/>
    <w:rsid w:val="00710586"/>
    <w:rsid w:val="00732B44"/>
    <w:rsid w:val="0075159B"/>
    <w:rsid w:val="00754FC5"/>
    <w:rsid w:val="00762A0C"/>
    <w:rsid w:val="007940AA"/>
    <w:rsid w:val="007A15A8"/>
    <w:rsid w:val="007B65EB"/>
    <w:rsid w:val="007C58ED"/>
    <w:rsid w:val="007E73D8"/>
    <w:rsid w:val="008027C9"/>
    <w:rsid w:val="00821073"/>
    <w:rsid w:val="0083215E"/>
    <w:rsid w:val="008344CE"/>
    <w:rsid w:val="008653A6"/>
    <w:rsid w:val="008814FC"/>
    <w:rsid w:val="008B4AEC"/>
    <w:rsid w:val="008C77B1"/>
    <w:rsid w:val="00911E6F"/>
    <w:rsid w:val="009135B6"/>
    <w:rsid w:val="009250CB"/>
    <w:rsid w:val="00926903"/>
    <w:rsid w:val="00943A0C"/>
    <w:rsid w:val="00951B0C"/>
    <w:rsid w:val="00955118"/>
    <w:rsid w:val="009701A1"/>
    <w:rsid w:val="00983B2B"/>
    <w:rsid w:val="009F6FBF"/>
    <w:rsid w:val="00A429F2"/>
    <w:rsid w:val="00A51938"/>
    <w:rsid w:val="00A57040"/>
    <w:rsid w:val="00A60EC2"/>
    <w:rsid w:val="00AD2C94"/>
    <w:rsid w:val="00B21FDE"/>
    <w:rsid w:val="00B26217"/>
    <w:rsid w:val="00B82F7C"/>
    <w:rsid w:val="00B9560C"/>
    <w:rsid w:val="00BE37CF"/>
    <w:rsid w:val="00C04498"/>
    <w:rsid w:val="00C43F06"/>
    <w:rsid w:val="00C448CB"/>
    <w:rsid w:val="00C50A68"/>
    <w:rsid w:val="00C83701"/>
    <w:rsid w:val="00C921F9"/>
    <w:rsid w:val="00CD1567"/>
    <w:rsid w:val="00CD7D1D"/>
    <w:rsid w:val="00CE5020"/>
    <w:rsid w:val="00CF15E6"/>
    <w:rsid w:val="00CF17EB"/>
    <w:rsid w:val="00D07BED"/>
    <w:rsid w:val="00D57FD5"/>
    <w:rsid w:val="00D70113"/>
    <w:rsid w:val="00D92B38"/>
    <w:rsid w:val="00DF435E"/>
    <w:rsid w:val="00DF5661"/>
    <w:rsid w:val="00E54BFE"/>
    <w:rsid w:val="00E64AED"/>
    <w:rsid w:val="00EC7B18"/>
    <w:rsid w:val="00EE6740"/>
    <w:rsid w:val="00EF66E5"/>
    <w:rsid w:val="00F12442"/>
    <w:rsid w:val="00F23D2F"/>
    <w:rsid w:val="00F25DEA"/>
    <w:rsid w:val="00F57429"/>
    <w:rsid w:val="00F6629A"/>
    <w:rsid w:val="00FA26A8"/>
    <w:rsid w:val="00FA7216"/>
    <w:rsid w:val="00FC0D54"/>
    <w:rsid w:val="00FC35A8"/>
    <w:rsid w:val="00FC76DD"/>
    <w:rsid w:val="00FF0B52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paragraph" w:styleId="Akapitzlist">
    <w:name w:val="List Paragraph"/>
    <w:basedOn w:val="Normalny"/>
    <w:uiPriority w:val="34"/>
    <w:qFormat/>
    <w:rsid w:val="00D70113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val="gsw-FR"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6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character" w:customStyle="1" w:styleId="mark9oio9w31d">
    <w:name w:val="mark9oio9w31d"/>
    <w:basedOn w:val="Domylnaczcionkaakapitu"/>
    <w:rsid w:val="0076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Anna Karaś</cp:lastModifiedBy>
  <cp:revision>6</cp:revision>
  <cp:lastPrinted>2024-10-09T06:29:00Z</cp:lastPrinted>
  <dcterms:created xsi:type="dcterms:W3CDTF">2026-01-15T20:15:00Z</dcterms:created>
  <dcterms:modified xsi:type="dcterms:W3CDTF">2026-04-01T08:30:00Z</dcterms:modified>
</cp:coreProperties>
</file>