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D1" w:rsidRPr="002E3ED1" w:rsidRDefault="002E3ED1" w:rsidP="002E3ED1">
      <w:pPr>
        <w:spacing w:after="0" w:line="240" w:lineRule="auto"/>
        <w:rPr>
          <w:rFonts w:eastAsia="Arial Unicode MS" w:cstheme="minorHAnsi"/>
          <w:b/>
          <w:bCs/>
          <w:color w:val="000000"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E3ED1">
        <w:rPr>
          <w:rFonts w:eastAsia="Arial Unicode MS" w:cstheme="minorHAnsi"/>
          <w:noProof/>
          <w:color w:val="FF0000"/>
          <w:sz w:val="20"/>
          <w:szCs w:val="20"/>
          <w:lang w:eastAsia="pl-PL"/>
        </w:rPr>
        <w:drawing>
          <wp:inline distT="0" distB="0" distL="0" distR="0" wp14:anchorId="5067480F" wp14:editId="25444530">
            <wp:extent cx="5762625" cy="5143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ED1" w:rsidRDefault="002E3ED1" w:rsidP="002E3ED1">
      <w:pPr>
        <w:spacing w:after="0" w:line="240" w:lineRule="auto"/>
        <w:jc w:val="right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6737090"/>
      <w:r w:rsidRPr="002E3ED1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Załącznik nr 6 do SWZ</w:t>
      </w:r>
    </w:p>
    <w:p w:rsidR="002E3ED1" w:rsidRPr="00870783" w:rsidRDefault="00870783" w:rsidP="00870783">
      <w:pPr>
        <w:spacing w:after="0" w:line="240" w:lineRule="auto"/>
        <w:jc w:val="right"/>
        <w:rPr>
          <w:rFonts w:eastAsia="Arial Unicode MS" w:cstheme="minorHAnsi"/>
          <w:b/>
          <w:bCs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GoBack"/>
      <w:r w:rsidRPr="00870783">
        <w:rPr>
          <w:rFonts w:eastAsia="Arial Unicode MS" w:cstheme="minorHAnsi"/>
          <w:b/>
          <w:bCs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ujednolicony</w:t>
      </w:r>
    </w:p>
    <w:bookmarkEnd w:id="1"/>
    <w:p w:rsidR="002E3ED1" w:rsidRPr="002E3ED1" w:rsidRDefault="002E3ED1" w:rsidP="002E3ED1">
      <w:pPr>
        <w:spacing w:after="0" w:line="240" w:lineRule="auto"/>
        <w:jc w:val="center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E3ED1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OPIS  PRZEDMIOTU  ZAMÓWIENIA</w:t>
      </w:r>
    </w:p>
    <w:p w:rsidR="002E3ED1" w:rsidRPr="002E3ED1" w:rsidRDefault="002E3ED1" w:rsidP="002E3ED1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2E3ED1" w:rsidRPr="002E3ED1" w:rsidRDefault="002E3ED1" w:rsidP="002E3ED1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2E3ED1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Zadanie nr 1</w:t>
      </w:r>
    </w:p>
    <w:p w:rsidR="002E3ED1" w:rsidRPr="002E3ED1" w:rsidRDefault="002E3ED1" w:rsidP="002E3ED1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a-Siatka1"/>
        <w:tblW w:w="9206" w:type="dxa"/>
        <w:jc w:val="center"/>
        <w:tblInd w:w="0" w:type="dxa"/>
        <w:tblLook w:val="04A0" w:firstRow="1" w:lastRow="0" w:firstColumn="1" w:lastColumn="0" w:noHBand="0" w:noVBand="1"/>
      </w:tblPr>
      <w:tblGrid>
        <w:gridCol w:w="1666"/>
        <w:gridCol w:w="5246"/>
        <w:gridCol w:w="1455"/>
        <w:gridCol w:w="839"/>
      </w:tblGrid>
      <w:tr w:rsidR="002E3ED1" w:rsidRPr="002E3ED1" w:rsidTr="002E3ED1">
        <w:trPr>
          <w:trHeight w:val="4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A5735" w:rsidRDefault="002E3ED1" w:rsidP="002E3ED1">
            <w:pPr>
              <w:rPr>
                <w:rFonts w:asciiTheme="minorHAnsi" w:hAnsiTheme="minorHAnsi" w:cstheme="minorHAnsi"/>
                <w:b/>
              </w:rPr>
            </w:pPr>
            <w:r w:rsidRPr="002A5735">
              <w:rPr>
                <w:rFonts w:asciiTheme="minorHAnsi" w:hAnsiTheme="minorHAnsi" w:cstheme="minorHAnsi"/>
                <w:b/>
              </w:rPr>
              <w:t>Nr zadania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A5735" w:rsidRDefault="002E3ED1" w:rsidP="002E3ED1">
            <w:pPr>
              <w:rPr>
                <w:rFonts w:asciiTheme="minorHAnsi" w:hAnsiTheme="minorHAnsi" w:cstheme="minorHAnsi"/>
                <w:b/>
              </w:rPr>
            </w:pPr>
            <w:r w:rsidRPr="002A5735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E3ED1" w:rsidRDefault="002E3ED1" w:rsidP="002E3ED1">
            <w:pPr>
              <w:tabs>
                <w:tab w:val="left" w:pos="5220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</w:pPr>
            <w:r w:rsidRPr="002E3E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Jednostka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E3ED1" w:rsidRDefault="002E3ED1" w:rsidP="002E3ED1">
            <w:pPr>
              <w:tabs>
                <w:tab w:val="left" w:pos="5220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</w:pPr>
            <w:r w:rsidRPr="002E3ED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2E3ED1" w:rsidRPr="002E3ED1" w:rsidTr="002E3ED1">
        <w:trPr>
          <w:trHeight w:val="57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A5735" w:rsidRDefault="002E3ED1" w:rsidP="002E3ED1">
            <w:pPr>
              <w:rPr>
                <w:rFonts w:asciiTheme="minorHAnsi" w:hAnsiTheme="minorHAnsi" w:cstheme="minorHAnsi"/>
                <w:b/>
              </w:rPr>
            </w:pPr>
            <w:r w:rsidRPr="002A5735">
              <w:rPr>
                <w:rFonts w:asciiTheme="minorHAnsi" w:hAnsiTheme="minorHAnsi" w:cstheme="minorHAnsi"/>
                <w:b/>
              </w:rPr>
              <w:t>Zadanie 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A5735" w:rsidRDefault="00225701" w:rsidP="002E3E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Aparat do znieczula</w:t>
            </w:r>
            <w:r w:rsidR="002A5735" w:rsidRPr="002A5735">
              <w:rPr>
                <w:rFonts w:asciiTheme="minorHAnsi" w:hAnsiTheme="minorHAnsi" w:cstheme="minorHAnsi"/>
              </w:rPr>
              <w:t>nia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E3ED1" w:rsidRDefault="002E3ED1" w:rsidP="002E3ED1">
            <w:pPr>
              <w:tabs>
                <w:tab w:val="left" w:pos="142"/>
                <w:tab w:val="left" w:pos="426"/>
              </w:tabs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</w:pPr>
            <w:r w:rsidRPr="002E3ED1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>sztuka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ED1" w:rsidRPr="002E3ED1" w:rsidRDefault="002A5735" w:rsidP="002E3ED1">
            <w:pPr>
              <w:tabs>
                <w:tab w:val="left" w:pos="142"/>
                <w:tab w:val="left" w:pos="426"/>
              </w:tabs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  <w:t>1</w:t>
            </w:r>
          </w:p>
        </w:tc>
      </w:tr>
      <w:bookmarkEnd w:id="0"/>
    </w:tbl>
    <w:p w:rsidR="002E3ED1" w:rsidRPr="002E3ED1" w:rsidRDefault="002E3ED1" w:rsidP="007A1018">
      <w:pPr>
        <w:jc w:val="center"/>
        <w:rPr>
          <w:rFonts w:cstheme="minorHAnsi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817"/>
        <w:gridCol w:w="8363"/>
      </w:tblGrid>
      <w:tr w:rsidR="002A5735" w:rsidRPr="002A5735" w:rsidTr="002A5735">
        <w:tc>
          <w:tcPr>
            <w:tcW w:w="817" w:type="dxa"/>
          </w:tcPr>
          <w:p w:rsidR="002A5735" w:rsidRPr="002A5735" w:rsidRDefault="002A5735" w:rsidP="004E3820">
            <w:pPr>
              <w:jc w:val="center"/>
              <w:rPr>
                <w:b/>
              </w:rPr>
            </w:pPr>
            <w:r w:rsidRPr="002A5735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</w:tcPr>
          <w:p w:rsidR="002A5735" w:rsidRPr="002A5735" w:rsidRDefault="002A5735" w:rsidP="002E3ED1">
            <w:pPr>
              <w:jc w:val="both"/>
              <w:rPr>
                <w:b/>
              </w:rPr>
            </w:pPr>
            <w:r w:rsidRPr="002A5735">
              <w:rPr>
                <w:b/>
              </w:rPr>
              <w:t xml:space="preserve">PARAMETRY WYMAGANE </w:t>
            </w:r>
          </w:p>
        </w:tc>
      </w:tr>
      <w:tr w:rsidR="002A5735" w:rsidTr="002A5735">
        <w:tc>
          <w:tcPr>
            <w:tcW w:w="817" w:type="dxa"/>
          </w:tcPr>
          <w:p w:rsidR="002A5735" w:rsidRPr="001227F3" w:rsidRDefault="002A5735" w:rsidP="004E3820">
            <w:pPr>
              <w:jc w:val="center"/>
            </w:pPr>
            <w:r w:rsidRPr="001227F3">
              <w:t>1</w:t>
            </w:r>
          </w:p>
        </w:tc>
        <w:tc>
          <w:tcPr>
            <w:tcW w:w="8363" w:type="dxa"/>
            <w:vAlign w:val="center"/>
          </w:tcPr>
          <w:p w:rsidR="002A5735" w:rsidRPr="00191673" w:rsidRDefault="002A5735" w:rsidP="002E3ED1">
            <w:pPr>
              <w:jc w:val="both"/>
              <w:rPr>
                <w:b/>
              </w:rPr>
            </w:pPr>
            <w:r w:rsidRPr="00191673">
              <w:rPr>
                <w:b/>
              </w:rPr>
              <w:t>Parametry ogólne</w:t>
            </w:r>
          </w:p>
        </w:tc>
      </w:tr>
      <w:tr w:rsidR="002A5735" w:rsidTr="002A5735">
        <w:tc>
          <w:tcPr>
            <w:tcW w:w="817" w:type="dxa"/>
          </w:tcPr>
          <w:p w:rsidR="002A5735" w:rsidRPr="004E3595" w:rsidRDefault="002A5735" w:rsidP="004E3820">
            <w:pPr>
              <w:jc w:val="center"/>
            </w:pPr>
            <w:r w:rsidRPr="004E3595">
              <w:t>2</w:t>
            </w:r>
          </w:p>
        </w:tc>
        <w:tc>
          <w:tcPr>
            <w:tcW w:w="8363" w:type="dxa"/>
          </w:tcPr>
          <w:p w:rsidR="002A5735" w:rsidRPr="004E3595" w:rsidRDefault="002A5735" w:rsidP="002E3ED1">
            <w:pPr>
              <w:jc w:val="both"/>
            </w:pPr>
            <w:r w:rsidRPr="004E3595">
              <w:t>Aparat na podstawie jezdnej, hamulec centralny, uchwyty na dwie 10 litrowe butle rezerwowe, reduktory do butli 02 i N20 nakręcane z przyłączami do aparatu</w:t>
            </w:r>
          </w:p>
        </w:tc>
      </w:tr>
      <w:tr w:rsidR="002A5735" w:rsidTr="002A5735">
        <w:tc>
          <w:tcPr>
            <w:tcW w:w="817" w:type="dxa"/>
          </w:tcPr>
          <w:p w:rsidR="002A5735" w:rsidRPr="00B13A76" w:rsidRDefault="002A5735" w:rsidP="004E3820">
            <w:pPr>
              <w:jc w:val="center"/>
            </w:pPr>
            <w:r w:rsidRPr="00B13A76">
              <w:t>3</w:t>
            </w:r>
          </w:p>
        </w:tc>
        <w:tc>
          <w:tcPr>
            <w:tcW w:w="8363" w:type="dxa"/>
          </w:tcPr>
          <w:p w:rsidR="002A5735" w:rsidRPr="00B13A76" w:rsidRDefault="002A5735" w:rsidP="002E3ED1">
            <w:pPr>
              <w:jc w:val="both"/>
            </w:pPr>
            <w:r w:rsidRPr="00B13A76">
              <w:t xml:space="preserve">Zasilanie </w:t>
            </w:r>
            <w:r>
              <w:t>gazami z sieci centralnej: 0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 w:rsidRPr="00E631C5">
              <w:t>N</w:t>
            </w:r>
            <w:r>
              <w:rPr>
                <w:vertAlign w:val="subscript"/>
              </w:rPr>
              <w:t>2</w:t>
            </w:r>
            <w:r>
              <w:t>O</w:t>
            </w:r>
            <w:r w:rsidRPr="00B13A76">
              <w:t>, Powietrze</w:t>
            </w:r>
          </w:p>
        </w:tc>
      </w:tr>
      <w:tr w:rsidR="002A5735" w:rsidTr="002A5735">
        <w:tc>
          <w:tcPr>
            <w:tcW w:w="817" w:type="dxa"/>
          </w:tcPr>
          <w:p w:rsidR="002A5735" w:rsidRPr="00025F22" w:rsidRDefault="002A5735" w:rsidP="004E3820">
            <w:pPr>
              <w:jc w:val="center"/>
            </w:pPr>
            <w:r w:rsidRPr="00025F22">
              <w:t>4</w:t>
            </w:r>
          </w:p>
        </w:tc>
        <w:tc>
          <w:tcPr>
            <w:tcW w:w="8363" w:type="dxa"/>
          </w:tcPr>
          <w:p w:rsidR="002A5735" w:rsidRPr="00025F22" w:rsidRDefault="002A5735" w:rsidP="002E3ED1">
            <w:pPr>
              <w:jc w:val="both"/>
            </w:pPr>
            <w:r w:rsidRPr="00025F22">
              <w:t>System oddechowy podgrzewany, zasilanie wewnętrzne bez zewnętrznych przewodów zasilających, możliwe wyłączenie podgrzewania przez użytkownika</w:t>
            </w:r>
          </w:p>
        </w:tc>
      </w:tr>
      <w:tr w:rsidR="002A5735" w:rsidTr="002A5735">
        <w:tc>
          <w:tcPr>
            <w:tcW w:w="817" w:type="dxa"/>
          </w:tcPr>
          <w:p w:rsidR="002A5735" w:rsidRPr="00F3438D" w:rsidRDefault="002A5735" w:rsidP="004E3820">
            <w:pPr>
              <w:jc w:val="center"/>
            </w:pPr>
            <w:r w:rsidRPr="00F3438D">
              <w:t>5</w:t>
            </w:r>
          </w:p>
        </w:tc>
        <w:tc>
          <w:tcPr>
            <w:tcW w:w="8363" w:type="dxa"/>
          </w:tcPr>
          <w:p w:rsidR="002A5735" w:rsidRPr="00F3438D" w:rsidRDefault="002A5735" w:rsidP="002E3ED1">
            <w:pPr>
              <w:jc w:val="both"/>
            </w:pPr>
            <w:r w:rsidRPr="00F3438D">
              <w:t>Awaryjne zasilanie elektryczne całego systemu z wbudowanego akumulatora na co najmniej 100 minut</w:t>
            </w:r>
          </w:p>
        </w:tc>
      </w:tr>
      <w:tr w:rsidR="002A5735" w:rsidTr="002A5735">
        <w:tc>
          <w:tcPr>
            <w:tcW w:w="817" w:type="dxa"/>
          </w:tcPr>
          <w:p w:rsidR="002A5735" w:rsidRPr="002E240C" w:rsidRDefault="002A5735" w:rsidP="004E3820">
            <w:pPr>
              <w:jc w:val="center"/>
            </w:pPr>
            <w:r w:rsidRPr="002E240C">
              <w:t>6</w:t>
            </w:r>
          </w:p>
        </w:tc>
        <w:tc>
          <w:tcPr>
            <w:tcW w:w="8363" w:type="dxa"/>
          </w:tcPr>
          <w:p w:rsidR="002A5735" w:rsidRPr="002E240C" w:rsidRDefault="002A5735" w:rsidP="002E3ED1">
            <w:pPr>
              <w:jc w:val="both"/>
            </w:pPr>
            <w:r w:rsidRPr="002E240C">
              <w:t>Duży blat roboczy, pozwalający na wygodne prowadzenie dokumentacji. Wbudowane regulowane oświetlenie blatu typu LED</w:t>
            </w:r>
          </w:p>
        </w:tc>
      </w:tr>
      <w:tr w:rsidR="002A5735" w:rsidTr="002A5735">
        <w:tc>
          <w:tcPr>
            <w:tcW w:w="817" w:type="dxa"/>
          </w:tcPr>
          <w:p w:rsidR="002A5735" w:rsidRPr="00E450F4" w:rsidRDefault="002A5735" w:rsidP="004E3820">
            <w:pPr>
              <w:jc w:val="center"/>
            </w:pPr>
            <w:r w:rsidRPr="00E450F4">
              <w:t>7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E450F4">
              <w:t>Szuflada na akcesoria z trwałym zamknięciem (typu: zamek na klucz, blokada mechaniczna)</w:t>
            </w:r>
          </w:p>
          <w:p w:rsidR="005C2AF8" w:rsidRPr="005C2AF8" w:rsidRDefault="005C2AF8" w:rsidP="002E3ED1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Zamawiający dopuszcza </w:t>
            </w:r>
            <w:r w:rsidRPr="005C2AF8">
              <w:rPr>
                <w:color w:val="00B050"/>
              </w:rPr>
              <w:t>zaoferowanie aparatu z trzema szufladami</w:t>
            </w:r>
          </w:p>
        </w:tc>
      </w:tr>
      <w:tr w:rsidR="002A5735" w:rsidTr="002A5735">
        <w:tc>
          <w:tcPr>
            <w:tcW w:w="817" w:type="dxa"/>
          </w:tcPr>
          <w:p w:rsidR="002A5735" w:rsidRPr="00470BF5" w:rsidRDefault="002A5735" w:rsidP="004E3820">
            <w:pPr>
              <w:jc w:val="center"/>
            </w:pPr>
            <w:r w:rsidRPr="00470BF5">
              <w:t>8</w:t>
            </w:r>
          </w:p>
        </w:tc>
        <w:tc>
          <w:tcPr>
            <w:tcW w:w="8363" w:type="dxa"/>
          </w:tcPr>
          <w:p w:rsidR="002A5735" w:rsidRPr="00470BF5" w:rsidRDefault="002A5735" w:rsidP="002E3ED1">
            <w:pPr>
              <w:jc w:val="both"/>
            </w:pPr>
            <w:r w:rsidRPr="00470BF5">
              <w:t>Prezentacja ciśnień gazów w sieci centralnej i w butlach rezerwowych na ekranie respiratora</w:t>
            </w:r>
          </w:p>
        </w:tc>
      </w:tr>
      <w:tr w:rsidR="002A5735" w:rsidTr="002A5735">
        <w:tc>
          <w:tcPr>
            <w:tcW w:w="817" w:type="dxa"/>
          </w:tcPr>
          <w:p w:rsidR="002A5735" w:rsidRPr="00470BF5" w:rsidRDefault="002A5735" w:rsidP="004E3820">
            <w:pPr>
              <w:jc w:val="center"/>
            </w:pPr>
            <w:r w:rsidRPr="00470BF5">
              <w:t>9</w:t>
            </w:r>
          </w:p>
        </w:tc>
        <w:tc>
          <w:tcPr>
            <w:tcW w:w="8363" w:type="dxa"/>
          </w:tcPr>
          <w:p w:rsidR="002A5735" w:rsidRPr="00280A7C" w:rsidRDefault="002A5735" w:rsidP="002E3ED1">
            <w:pPr>
              <w:jc w:val="both"/>
            </w:pPr>
            <w:r w:rsidRPr="00470BF5">
              <w:t xml:space="preserve">System bezpieczeństwa zapewniający </w:t>
            </w:r>
            <w:r>
              <w:t>co najmniej 25% udział O</w:t>
            </w:r>
            <w:r>
              <w:rPr>
                <w:vertAlign w:val="subscript"/>
              </w:rPr>
              <w:t>2</w:t>
            </w:r>
            <w:r>
              <w:t xml:space="preserve"> w mieszaninie z N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2A5735" w:rsidTr="002A5735">
        <w:tc>
          <w:tcPr>
            <w:tcW w:w="817" w:type="dxa"/>
          </w:tcPr>
          <w:p w:rsidR="002A5735" w:rsidRPr="006C7A4D" w:rsidRDefault="002A5735" w:rsidP="004E3820">
            <w:pPr>
              <w:jc w:val="center"/>
            </w:pPr>
            <w:r w:rsidRPr="006C7A4D">
              <w:t>10</w:t>
            </w:r>
          </w:p>
        </w:tc>
        <w:tc>
          <w:tcPr>
            <w:tcW w:w="8363" w:type="dxa"/>
          </w:tcPr>
          <w:p w:rsidR="002A5735" w:rsidRPr="006C7A4D" w:rsidRDefault="002A5735" w:rsidP="002E3ED1">
            <w:pPr>
              <w:jc w:val="both"/>
            </w:pPr>
            <w:r w:rsidRPr="006C7A4D">
              <w:t>Elektroniczny mieszalnik zapewniający utrzymanie ustawionego wdechowego stężenia tlenu przy zmianie wielkości przepływu świeżych gazów,</w:t>
            </w:r>
          </w:p>
        </w:tc>
      </w:tr>
      <w:tr w:rsidR="002A5735" w:rsidTr="002A5735">
        <w:tc>
          <w:tcPr>
            <w:tcW w:w="817" w:type="dxa"/>
          </w:tcPr>
          <w:p w:rsidR="002A5735" w:rsidRPr="006C7A4D" w:rsidRDefault="002A5735" w:rsidP="004E3820">
            <w:pPr>
              <w:jc w:val="center"/>
            </w:pPr>
            <w:r w:rsidRPr="006C7A4D">
              <w:t>11</w:t>
            </w:r>
          </w:p>
        </w:tc>
        <w:tc>
          <w:tcPr>
            <w:tcW w:w="8363" w:type="dxa"/>
          </w:tcPr>
          <w:p w:rsidR="002A5735" w:rsidRPr="006C7A4D" w:rsidRDefault="002A5735" w:rsidP="002E3ED1">
            <w:pPr>
              <w:jc w:val="both"/>
            </w:pPr>
            <w:r w:rsidRPr="006C7A4D">
              <w:t>Elektroniczny mieszalnik zapewniający utrzymanie ustawionego przepływu świeżych gazów przy zm</w:t>
            </w:r>
            <w:r>
              <w:t>ianie stężenie tlenu          w mieszani</w:t>
            </w:r>
            <w:r w:rsidRPr="006C7A4D">
              <w:t>nie podawanej do pacjenta</w:t>
            </w:r>
          </w:p>
        </w:tc>
      </w:tr>
      <w:tr w:rsidR="002A5735" w:rsidTr="002A5735">
        <w:tc>
          <w:tcPr>
            <w:tcW w:w="817" w:type="dxa"/>
          </w:tcPr>
          <w:p w:rsidR="002A5735" w:rsidRPr="002703C6" w:rsidRDefault="002A5735" w:rsidP="004E3820">
            <w:pPr>
              <w:jc w:val="center"/>
            </w:pPr>
            <w:r w:rsidRPr="002703C6">
              <w:t>12</w:t>
            </w:r>
          </w:p>
        </w:tc>
        <w:tc>
          <w:tcPr>
            <w:tcW w:w="8363" w:type="dxa"/>
          </w:tcPr>
          <w:p w:rsidR="002A5735" w:rsidRPr="002703C6" w:rsidRDefault="002A5735" w:rsidP="002E3ED1">
            <w:pPr>
              <w:jc w:val="both"/>
            </w:pPr>
            <w:r w:rsidRPr="002703C6">
              <w:t>Prezentacja przepływomierzy w formie graficznej na ekranie aparatu, tzw</w:t>
            </w:r>
            <w:r>
              <w:t>.</w:t>
            </w:r>
            <w:r w:rsidRPr="002703C6">
              <w:t xml:space="preserve"> wirtualne przepływomierze</w:t>
            </w:r>
          </w:p>
        </w:tc>
      </w:tr>
      <w:tr w:rsidR="002A5735" w:rsidTr="002A5735">
        <w:tc>
          <w:tcPr>
            <w:tcW w:w="817" w:type="dxa"/>
          </w:tcPr>
          <w:p w:rsidR="002A5735" w:rsidRPr="002703C6" w:rsidRDefault="002A5735" w:rsidP="004E3820">
            <w:pPr>
              <w:jc w:val="center"/>
            </w:pPr>
            <w:r w:rsidRPr="002703C6">
              <w:t>13</w:t>
            </w:r>
          </w:p>
        </w:tc>
        <w:tc>
          <w:tcPr>
            <w:tcW w:w="8363" w:type="dxa"/>
          </w:tcPr>
          <w:p w:rsidR="002A5735" w:rsidRPr="002703C6" w:rsidRDefault="002A5735" w:rsidP="002A5735">
            <w:pPr>
              <w:jc w:val="both"/>
            </w:pPr>
            <w:r w:rsidRPr="002703C6">
              <w:t>Aparat przystosowany do prowadzenia znieczulania</w:t>
            </w:r>
            <w:r>
              <w:t xml:space="preserve"> </w:t>
            </w:r>
            <w:r w:rsidRPr="002703C6">
              <w:t xml:space="preserve">w technice </w:t>
            </w:r>
            <w:proofErr w:type="spellStart"/>
            <w:r w:rsidRPr="002703C6">
              <w:t>Low</w:t>
            </w:r>
            <w:proofErr w:type="spellEnd"/>
            <w:r w:rsidRPr="002703C6">
              <w:t xml:space="preserve"> </w:t>
            </w:r>
            <w:proofErr w:type="spellStart"/>
            <w:r w:rsidRPr="002703C6">
              <w:t>Flow</w:t>
            </w:r>
            <w:proofErr w:type="spellEnd"/>
            <w:r w:rsidRPr="002703C6">
              <w:t xml:space="preserve"> i </w:t>
            </w:r>
            <w:proofErr w:type="spellStart"/>
            <w:r w:rsidRPr="002703C6">
              <w:t>Minimal</w:t>
            </w:r>
            <w:proofErr w:type="spellEnd"/>
            <w:r w:rsidRPr="002703C6">
              <w:t xml:space="preserve"> </w:t>
            </w:r>
            <w:proofErr w:type="spellStart"/>
            <w:r w:rsidRPr="002703C6">
              <w:t>Flow</w:t>
            </w:r>
            <w:proofErr w:type="spellEnd"/>
          </w:p>
        </w:tc>
      </w:tr>
      <w:tr w:rsidR="002A5735" w:rsidTr="002A5735">
        <w:tc>
          <w:tcPr>
            <w:tcW w:w="817" w:type="dxa"/>
          </w:tcPr>
          <w:p w:rsidR="002A5735" w:rsidRPr="00242370" w:rsidRDefault="002A5735" w:rsidP="004E3820">
            <w:pPr>
              <w:jc w:val="center"/>
            </w:pPr>
            <w:r w:rsidRPr="00242370">
              <w:t>14</w:t>
            </w:r>
          </w:p>
        </w:tc>
        <w:tc>
          <w:tcPr>
            <w:tcW w:w="8363" w:type="dxa"/>
          </w:tcPr>
          <w:p w:rsidR="002A5735" w:rsidRPr="00242370" w:rsidRDefault="002A5735" w:rsidP="002E3ED1">
            <w:pPr>
              <w:jc w:val="both"/>
            </w:pPr>
            <w:r w:rsidRPr="00242370">
              <w:t>Elementy systemu oddechowego mające styczność z mieszaniną oddechową pacjenta,</w:t>
            </w:r>
            <w:r>
              <w:t xml:space="preserve"> </w:t>
            </w:r>
            <w:r w:rsidRPr="00242370">
              <w:t>w tym czujniki przepływu, nadają się do sterylizacji parowej (nie dotyczy jednorazowych układów rur, linii próbkujących)</w:t>
            </w:r>
          </w:p>
        </w:tc>
      </w:tr>
      <w:tr w:rsidR="002A5735" w:rsidTr="002A5735">
        <w:tc>
          <w:tcPr>
            <w:tcW w:w="817" w:type="dxa"/>
          </w:tcPr>
          <w:p w:rsidR="002A5735" w:rsidRPr="00242370" w:rsidRDefault="002A5735" w:rsidP="004E3820">
            <w:pPr>
              <w:jc w:val="center"/>
            </w:pPr>
            <w:r w:rsidRPr="00242370">
              <w:t>15</w:t>
            </w:r>
          </w:p>
        </w:tc>
        <w:tc>
          <w:tcPr>
            <w:tcW w:w="8363" w:type="dxa"/>
          </w:tcPr>
          <w:p w:rsidR="002A5735" w:rsidRPr="00242370" w:rsidRDefault="002A5735" w:rsidP="002A5735">
            <w:pPr>
              <w:jc w:val="both"/>
            </w:pPr>
            <w:r w:rsidRPr="00242370">
              <w:t>Wentylacja pacjentów ze wszystkich grup wiekowych nie wymaga użycia odmiennych elementów systemu oddechowego i czujników z wyłączeniem rur oddechowych i worka do wentylacji ręcznej</w:t>
            </w:r>
          </w:p>
        </w:tc>
      </w:tr>
      <w:tr w:rsidR="002A5735" w:rsidTr="002A5735">
        <w:tc>
          <w:tcPr>
            <w:tcW w:w="817" w:type="dxa"/>
          </w:tcPr>
          <w:p w:rsidR="002A5735" w:rsidRPr="00D311FD" w:rsidRDefault="002A5735" w:rsidP="004E3820">
            <w:pPr>
              <w:jc w:val="center"/>
            </w:pPr>
            <w:r w:rsidRPr="00D311FD">
              <w:t>16</w:t>
            </w:r>
          </w:p>
        </w:tc>
        <w:tc>
          <w:tcPr>
            <w:tcW w:w="8363" w:type="dxa"/>
          </w:tcPr>
          <w:p w:rsidR="002A5735" w:rsidRPr="00D311FD" w:rsidRDefault="002A5735" w:rsidP="002E3ED1">
            <w:pPr>
              <w:jc w:val="both"/>
            </w:pPr>
            <w:r w:rsidRPr="00D311FD">
              <w:t>Regulowany zawór ograniczający ciśnienie w trybie wentylacji ręcznej (APL) z funkcją natychmiastowego zwolnienia ciśnienia</w:t>
            </w:r>
            <w:r>
              <w:t xml:space="preserve"> </w:t>
            </w:r>
            <w:r w:rsidRPr="00D311FD">
              <w:t xml:space="preserve"> w układzie bez konieczności skręcania do minimum</w:t>
            </w:r>
          </w:p>
        </w:tc>
      </w:tr>
      <w:tr w:rsidR="002A5735" w:rsidTr="002A5735">
        <w:tc>
          <w:tcPr>
            <w:tcW w:w="817" w:type="dxa"/>
          </w:tcPr>
          <w:p w:rsidR="002A5735" w:rsidRPr="00D311FD" w:rsidRDefault="002A5735" w:rsidP="004E3820">
            <w:pPr>
              <w:jc w:val="center"/>
            </w:pPr>
            <w:r w:rsidRPr="00D311FD">
              <w:t>17</w:t>
            </w:r>
          </w:p>
        </w:tc>
        <w:tc>
          <w:tcPr>
            <w:tcW w:w="8363" w:type="dxa"/>
          </w:tcPr>
          <w:p w:rsidR="002A5735" w:rsidRPr="00D311FD" w:rsidRDefault="002A5735" w:rsidP="002E3ED1">
            <w:pPr>
              <w:jc w:val="both"/>
            </w:pPr>
            <w:r w:rsidRPr="00D311FD">
              <w:t>Wbudow</w:t>
            </w:r>
            <w:r>
              <w:t>any niezależny przepływomierz 0</w:t>
            </w:r>
            <w:r>
              <w:rPr>
                <w:vertAlign w:val="subscript"/>
              </w:rPr>
              <w:t>2</w:t>
            </w:r>
            <w:r w:rsidRPr="00D311FD">
              <w:t xml:space="preserve"> do podaży tlenu przez maskę lub kaniulę donosową</w:t>
            </w:r>
          </w:p>
        </w:tc>
      </w:tr>
      <w:tr w:rsidR="002A5735" w:rsidTr="002A5735">
        <w:tc>
          <w:tcPr>
            <w:tcW w:w="817" w:type="dxa"/>
          </w:tcPr>
          <w:p w:rsidR="002A5735" w:rsidRPr="00D311FD" w:rsidRDefault="002A5735" w:rsidP="004E3820">
            <w:pPr>
              <w:jc w:val="center"/>
            </w:pPr>
            <w:r w:rsidRPr="00D311FD">
              <w:t>18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D311FD">
              <w:t>Miejsce aktywne do zamocowania jednego parownika</w:t>
            </w:r>
          </w:p>
          <w:p w:rsidR="005C2AF8" w:rsidRPr="005C2AF8" w:rsidRDefault="005C2AF8" w:rsidP="002E3ED1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Zamawiający dopuszcza </w:t>
            </w:r>
            <w:r w:rsidRPr="005C2AF8">
              <w:rPr>
                <w:color w:val="00B050"/>
              </w:rPr>
              <w:t>miejsce aktywne do zamocowania dwóch parowników</w:t>
            </w:r>
          </w:p>
        </w:tc>
      </w:tr>
      <w:tr w:rsidR="002A5735" w:rsidTr="002A5735">
        <w:tc>
          <w:tcPr>
            <w:tcW w:w="817" w:type="dxa"/>
          </w:tcPr>
          <w:p w:rsidR="002A5735" w:rsidRPr="000C6465" w:rsidRDefault="002A5735" w:rsidP="004E3820">
            <w:pPr>
              <w:jc w:val="center"/>
            </w:pPr>
            <w:r w:rsidRPr="000C6465">
              <w:lastRenderedPageBreak/>
              <w:t>19</w:t>
            </w:r>
          </w:p>
        </w:tc>
        <w:tc>
          <w:tcPr>
            <w:tcW w:w="8363" w:type="dxa"/>
          </w:tcPr>
          <w:p w:rsidR="002A5735" w:rsidRPr="000C6465" w:rsidRDefault="002A5735" w:rsidP="002E3ED1">
            <w:pPr>
              <w:jc w:val="both"/>
            </w:pPr>
            <w:r w:rsidRPr="000C6465">
              <w:t>Aparat przygotowany do pracy z jednorazowymi zbiornikami pochłaniacza, w dostawie co najmniej 6 zbiorników jednorazowych, objętość pochłaniacza jednorazowego minimum 1200 ml</w:t>
            </w:r>
          </w:p>
        </w:tc>
      </w:tr>
      <w:tr w:rsidR="002A5735" w:rsidTr="002A5735">
        <w:tc>
          <w:tcPr>
            <w:tcW w:w="817" w:type="dxa"/>
          </w:tcPr>
          <w:p w:rsidR="002A5735" w:rsidRPr="000C6465" w:rsidRDefault="002A5735" w:rsidP="004E3820">
            <w:pPr>
              <w:jc w:val="center"/>
            </w:pPr>
            <w:r w:rsidRPr="000C6465">
              <w:t>20</w:t>
            </w:r>
          </w:p>
        </w:tc>
        <w:tc>
          <w:tcPr>
            <w:tcW w:w="8363" w:type="dxa"/>
          </w:tcPr>
          <w:p w:rsidR="002A5735" w:rsidRPr="001C7427" w:rsidRDefault="002A5735" w:rsidP="002E3ED1">
            <w:pPr>
              <w:jc w:val="both"/>
              <w:rPr>
                <w:b/>
              </w:rPr>
            </w:pPr>
            <w:r w:rsidRPr="001C7427">
              <w:rPr>
                <w:b/>
              </w:rPr>
              <w:t>Respirator, tryby wentylacji</w:t>
            </w:r>
          </w:p>
        </w:tc>
      </w:tr>
      <w:tr w:rsidR="002A5735" w:rsidTr="002A5735">
        <w:tc>
          <w:tcPr>
            <w:tcW w:w="817" w:type="dxa"/>
          </w:tcPr>
          <w:p w:rsidR="002A5735" w:rsidRPr="000C6465" w:rsidRDefault="002A5735" w:rsidP="004E3820">
            <w:pPr>
              <w:jc w:val="center"/>
            </w:pPr>
            <w:r w:rsidRPr="000C6465">
              <w:t>21</w:t>
            </w:r>
          </w:p>
        </w:tc>
        <w:tc>
          <w:tcPr>
            <w:tcW w:w="8363" w:type="dxa"/>
          </w:tcPr>
          <w:p w:rsidR="002A5735" w:rsidRPr="000C6465" w:rsidRDefault="002A5735" w:rsidP="002E3ED1">
            <w:pPr>
              <w:jc w:val="both"/>
            </w:pPr>
            <w:r w:rsidRPr="000C6465">
              <w:t>Ekonomiczny respirator</w:t>
            </w:r>
            <w:r>
              <w:t xml:space="preserve">      </w:t>
            </w:r>
            <w:r w:rsidRPr="000C6465">
              <w:t xml:space="preserve"> z napędem elektrycznym</w:t>
            </w:r>
          </w:p>
        </w:tc>
      </w:tr>
      <w:tr w:rsidR="002A5735" w:rsidTr="002A5735">
        <w:tc>
          <w:tcPr>
            <w:tcW w:w="817" w:type="dxa"/>
          </w:tcPr>
          <w:p w:rsidR="002A5735" w:rsidRPr="00C81F27" w:rsidRDefault="002A5735" w:rsidP="004E3820">
            <w:pPr>
              <w:jc w:val="center"/>
            </w:pPr>
            <w:r w:rsidRPr="00C81F27">
              <w:t>22</w:t>
            </w:r>
          </w:p>
        </w:tc>
        <w:tc>
          <w:tcPr>
            <w:tcW w:w="8363" w:type="dxa"/>
          </w:tcPr>
          <w:p w:rsidR="002A5735" w:rsidRPr="00C81F27" w:rsidRDefault="002A5735" w:rsidP="002E3ED1">
            <w:pPr>
              <w:jc w:val="both"/>
            </w:pPr>
            <w:r w:rsidRPr="00C81F27">
              <w:t>Wentylacja kontrolowana objętościowo</w:t>
            </w:r>
          </w:p>
        </w:tc>
      </w:tr>
      <w:tr w:rsidR="002A5735" w:rsidTr="002A5735">
        <w:tc>
          <w:tcPr>
            <w:tcW w:w="817" w:type="dxa"/>
          </w:tcPr>
          <w:p w:rsidR="002A5735" w:rsidRPr="00C81F27" w:rsidRDefault="002A5735" w:rsidP="004E3820">
            <w:pPr>
              <w:jc w:val="center"/>
            </w:pPr>
            <w:r w:rsidRPr="00C81F27">
              <w:t>23</w:t>
            </w:r>
          </w:p>
        </w:tc>
        <w:tc>
          <w:tcPr>
            <w:tcW w:w="8363" w:type="dxa"/>
          </w:tcPr>
          <w:p w:rsidR="002A5735" w:rsidRPr="00C81F27" w:rsidRDefault="002A5735" w:rsidP="002E3ED1">
            <w:pPr>
              <w:jc w:val="both"/>
            </w:pPr>
            <w:r w:rsidRPr="00C81F27">
              <w:t>Wentylacja kontrolowana ciśnieniowo</w:t>
            </w:r>
          </w:p>
        </w:tc>
      </w:tr>
      <w:tr w:rsidR="002A5735" w:rsidTr="002A5735">
        <w:tc>
          <w:tcPr>
            <w:tcW w:w="817" w:type="dxa"/>
          </w:tcPr>
          <w:p w:rsidR="002A5735" w:rsidRPr="00C81F27" w:rsidRDefault="002A5735" w:rsidP="004E3820">
            <w:pPr>
              <w:jc w:val="center"/>
            </w:pPr>
            <w:r w:rsidRPr="00C81F27">
              <w:t>24</w:t>
            </w:r>
          </w:p>
        </w:tc>
        <w:tc>
          <w:tcPr>
            <w:tcW w:w="8363" w:type="dxa"/>
          </w:tcPr>
          <w:p w:rsidR="002A5735" w:rsidRPr="00C81F27" w:rsidRDefault="002A5735" w:rsidP="002E3ED1">
            <w:pPr>
              <w:jc w:val="both"/>
            </w:pPr>
            <w:r w:rsidRPr="00C81F27">
              <w:t>Wentylacja synchronizowana w trybie kontrolowanym objętościowo i w trybie kontrolowanym ciśnieniowym</w:t>
            </w:r>
          </w:p>
        </w:tc>
      </w:tr>
      <w:tr w:rsidR="002A5735" w:rsidTr="002A5735">
        <w:tc>
          <w:tcPr>
            <w:tcW w:w="817" w:type="dxa"/>
          </w:tcPr>
          <w:p w:rsidR="002A5735" w:rsidRPr="00C81F27" w:rsidRDefault="002A5735" w:rsidP="004E3820">
            <w:pPr>
              <w:jc w:val="center"/>
            </w:pPr>
            <w:r w:rsidRPr="00C81F27">
              <w:t>25</w:t>
            </w:r>
          </w:p>
        </w:tc>
        <w:tc>
          <w:tcPr>
            <w:tcW w:w="8363" w:type="dxa"/>
          </w:tcPr>
          <w:p w:rsidR="002A5735" w:rsidRPr="00C81F27" w:rsidRDefault="002A5735" w:rsidP="002E3ED1">
            <w:pPr>
              <w:jc w:val="both"/>
            </w:pPr>
            <w:r w:rsidRPr="00C81F27">
              <w:t>CPAP/PSV</w:t>
            </w:r>
          </w:p>
        </w:tc>
      </w:tr>
      <w:tr w:rsidR="002A5735" w:rsidTr="002A5735">
        <w:tc>
          <w:tcPr>
            <w:tcW w:w="817" w:type="dxa"/>
          </w:tcPr>
          <w:p w:rsidR="002A5735" w:rsidRPr="00C81F27" w:rsidRDefault="002A5735" w:rsidP="004E3820">
            <w:pPr>
              <w:jc w:val="center"/>
            </w:pPr>
            <w:r w:rsidRPr="00C81F27">
              <w:t>26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C81F27">
              <w:t>Funkcja Pauzy (zatrzymanie wentylacji np. na czas odsysania śluzu), regulacja czasu trwania pauzy przez użytkownika, prezentacja czasu pozostałego do zakończenia pauzy</w:t>
            </w:r>
          </w:p>
          <w:p w:rsidR="005C2AF8" w:rsidRPr="005C2AF8" w:rsidRDefault="005C2AF8" w:rsidP="005C2AF8">
            <w:pPr>
              <w:jc w:val="both"/>
              <w:rPr>
                <w:color w:val="00B050"/>
              </w:rPr>
            </w:pPr>
            <w:r w:rsidRPr="005C2AF8">
              <w:rPr>
                <w:color w:val="00B050"/>
              </w:rPr>
              <w:t>Zam</w:t>
            </w:r>
            <w:r>
              <w:rPr>
                <w:color w:val="00B050"/>
              </w:rPr>
              <w:t>awiający dopuszcza</w:t>
            </w:r>
            <w:r w:rsidRPr="005C2AF8">
              <w:rPr>
                <w:color w:val="00B050"/>
              </w:rPr>
              <w:t xml:space="preserve"> bezpieczną z punktu widzenia natlenienia pacjenta, funkcję pauzy na 1 min,  z prezentacją czasu pozostałego do zakończenia pauzy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27.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line="292" w:lineRule="auto"/>
              <w:ind w:left="144" w:right="648"/>
              <w:jc w:val="both"/>
              <w:rPr>
                <w:rFonts w:ascii="Verdana" w:hAnsi="Verdana"/>
                <w:color w:val="000000"/>
                <w:spacing w:val="-7"/>
                <w:sz w:val="18"/>
              </w:rPr>
            </w:pPr>
            <w:r>
              <w:rPr>
                <w:rFonts w:ascii="Verdana" w:hAnsi="Verdana"/>
                <w:color w:val="000000"/>
                <w:spacing w:val="-7"/>
                <w:sz w:val="18"/>
              </w:rPr>
              <w:t xml:space="preserve">Automatyczne przełączenie na gaz </w:t>
            </w:r>
            <w:r>
              <w:rPr>
                <w:rFonts w:ascii="Verdana" w:hAnsi="Verdana"/>
                <w:color w:val="000000"/>
                <w:spacing w:val="-6"/>
                <w:sz w:val="18"/>
              </w:rPr>
              <w:t>zastępczy:</w:t>
            </w:r>
          </w:p>
          <w:p w:rsidR="002A5735" w:rsidRDefault="002A5735" w:rsidP="002E3ED1">
            <w:pPr>
              <w:ind w:left="104"/>
              <w:jc w:val="both"/>
              <w:rPr>
                <w:rFonts w:ascii="Verdana" w:hAnsi="Verdana"/>
                <w:color w:val="000000"/>
                <w:spacing w:val="-4"/>
                <w:sz w:val="18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</w:rPr>
              <w:t>-po zaniku 0</w:t>
            </w:r>
            <w:r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  <w:t>2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 xml:space="preserve"> na 100% powietrze</w:t>
            </w:r>
          </w:p>
          <w:p w:rsidR="002A5735" w:rsidRPr="00C01537" w:rsidRDefault="002A5735" w:rsidP="002E3ED1">
            <w:pPr>
              <w:spacing w:before="36"/>
              <w:ind w:left="104"/>
              <w:jc w:val="both"/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</w:rPr>
              <w:t>-po zaniku N</w:t>
            </w:r>
            <w:r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  <w:t>2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>O na 100% 0</w:t>
            </w:r>
            <w:r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  <w:t>2</w:t>
            </w:r>
          </w:p>
          <w:p w:rsidR="002A5735" w:rsidRPr="00675AFA" w:rsidRDefault="002A5735" w:rsidP="002E3ED1">
            <w:pPr>
              <w:spacing w:before="72"/>
              <w:ind w:left="104"/>
              <w:jc w:val="both"/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</w:rPr>
              <w:t>-po zaniku Powietrza na 100% 0</w:t>
            </w:r>
            <w:r>
              <w:rPr>
                <w:rFonts w:ascii="Verdana" w:hAnsi="Verdana"/>
                <w:color w:val="000000"/>
                <w:spacing w:val="-4"/>
                <w:sz w:val="18"/>
                <w:vertAlign w:val="subscript"/>
              </w:rPr>
              <w:t>2</w:t>
            </w:r>
          </w:p>
          <w:p w:rsidR="002A5735" w:rsidRDefault="002A5735" w:rsidP="002E3ED1">
            <w:pPr>
              <w:spacing w:line="300" w:lineRule="auto"/>
              <w:ind w:left="144" w:right="36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we wszystkich przypadkach bieżący </w:t>
            </w:r>
            <w:r>
              <w:rPr>
                <w:rFonts w:ascii="Verdana" w:hAnsi="Verdana"/>
                <w:color w:val="000000"/>
                <w:spacing w:val="-7"/>
                <w:sz w:val="18"/>
              </w:rPr>
              <w:t xml:space="preserve">przepływ Świeżych Gazów pozostaje stały                    </w:t>
            </w:r>
            <w:r>
              <w:rPr>
                <w:rFonts w:ascii="Verdana" w:hAnsi="Verdana"/>
                <w:color w:val="000000"/>
                <w:spacing w:val="-6"/>
                <w:sz w:val="18"/>
              </w:rPr>
              <w:t>(nie zmienia się)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28.</w:t>
            </w:r>
          </w:p>
        </w:tc>
        <w:tc>
          <w:tcPr>
            <w:tcW w:w="8363" w:type="dxa"/>
          </w:tcPr>
          <w:p w:rsidR="002A5735" w:rsidRDefault="002A5735" w:rsidP="002A5735">
            <w:pPr>
              <w:spacing w:line="295" w:lineRule="auto"/>
              <w:ind w:left="108" w:right="108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Awaryjna podaż 02 i anestetyku z </w:t>
            </w:r>
            <w:r>
              <w:rPr>
                <w:rFonts w:ascii="Verdana" w:hAnsi="Verdana"/>
                <w:color w:val="000000"/>
                <w:spacing w:val="-2"/>
                <w:sz w:val="18"/>
              </w:rPr>
              <w:t>parownika po awarii zasilania sieciowego i rozładowanym akumulatorze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29.</w:t>
            </w:r>
          </w:p>
        </w:tc>
        <w:tc>
          <w:tcPr>
            <w:tcW w:w="8363" w:type="dxa"/>
            <w:vAlign w:val="center"/>
          </w:tcPr>
          <w:p w:rsidR="002A5735" w:rsidRDefault="002A5735" w:rsidP="002E3ED1">
            <w:pPr>
              <w:ind w:left="104"/>
              <w:jc w:val="both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Regulacje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30.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108" w:right="144"/>
              <w:jc w:val="both"/>
              <w:rPr>
                <w:rFonts w:ascii="Verdana" w:hAnsi="Verdana"/>
                <w:color w:val="000000"/>
                <w:spacing w:val="-8"/>
                <w:sz w:val="18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</w:rPr>
              <w:t xml:space="preserve">Zakres regulacji częstości oddechowej co </w:t>
            </w:r>
            <w:r>
              <w:rPr>
                <w:rFonts w:ascii="Verdana" w:hAnsi="Verdana"/>
                <w:color w:val="000000"/>
                <w:spacing w:val="-2"/>
                <w:sz w:val="18"/>
              </w:rPr>
              <w:t>najmniej od 5 do 100 odd/min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31.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72" w:right="324"/>
              <w:jc w:val="both"/>
              <w:rPr>
                <w:rFonts w:ascii="Verdana" w:hAnsi="Verdana"/>
                <w:color w:val="000000"/>
                <w:spacing w:val="-4"/>
                <w:sz w:val="18"/>
              </w:rPr>
            </w:pPr>
            <w:r>
              <w:rPr>
                <w:rFonts w:ascii="Verdana" w:hAnsi="Verdana"/>
                <w:color w:val="000000"/>
                <w:spacing w:val="-7"/>
                <w:sz w:val="18"/>
              </w:rPr>
              <w:t xml:space="preserve">Zakres regulacji plateau co najmniej od 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>O% do 50%</w:t>
            </w:r>
          </w:p>
          <w:p w:rsidR="005C2AF8" w:rsidRPr="005C2AF8" w:rsidRDefault="005C2AF8" w:rsidP="002E3ED1">
            <w:pPr>
              <w:spacing w:before="36" w:line="295" w:lineRule="auto"/>
              <w:ind w:left="72" w:right="324"/>
              <w:jc w:val="both"/>
              <w:rPr>
                <w:rFonts w:ascii="Verdana" w:hAnsi="Verdana"/>
                <w:color w:val="00B050"/>
                <w:spacing w:val="-7"/>
                <w:sz w:val="18"/>
              </w:rPr>
            </w:pPr>
            <w:r>
              <w:rPr>
                <w:rFonts w:ascii="Verdana" w:hAnsi="Verdana"/>
                <w:color w:val="00B050"/>
                <w:spacing w:val="-7"/>
                <w:sz w:val="18"/>
              </w:rPr>
              <w:t>Zamawiający dopuszcza</w:t>
            </w:r>
            <w:r w:rsidRPr="005C2AF8">
              <w:rPr>
                <w:rFonts w:ascii="Verdana" w:hAnsi="Verdana"/>
                <w:color w:val="00B050"/>
                <w:spacing w:val="-7"/>
                <w:sz w:val="18"/>
              </w:rPr>
              <w:t xml:space="preserve"> szerszy</w:t>
            </w:r>
            <w:r>
              <w:rPr>
                <w:rFonts w:ascii="Verdana" w:hAnsi="Verdana"/>
                <w:color w:val="00B050"/>
                <w:spacing w:val="-7"/>
                <w:sz w:val="18"/>
              </w:rPr>
              <w:t xml:space="preserve"> zakres regulacji plateau 5-60%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32.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7" w:lineRule="auto"/>
              <w:ind w:left="72" w:right="144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</w:rPr>
              <w:t xml:space="preserve">Zakres regulacji I:E co najmniej od 4:1 do </w:t>
            </w:r>
            <w:r>
              <w:rPr>
                <w:rFonts w:ascii="Verdana" w:hAnsi="Verdana"/>
                <w:color w:val="000000"/>
                <w:sz w:val="18"/>
              </w:rPr>
              <w:t>1:4</w:t>
            </w:r>
          </w:p>
          <w:p w:rsidR="005C2AF8" w:rsidRDefault="005C2AF8" w:rsidP="005C2AF8">
            <w:pPr>
              <w:spacing w:before="36" w:line="297" w:lineRule="auto"/>
              <w:ind w:left="72" w:right="144"/>
              <w:jc w:val="both"/>
              <w:rPr>
                <w:rFonts w:ascii="Verdana" w:hAnsi="Verdana"/>
                <w:color w:val="000000"/>
                <w:spacing w:val="-8"/>
                <w:sz w:val="18"/>
              </w:rPr>
            </w:pPr>
            <w:r w:rsidRPr="005C2AF8">
              <w:rPr>
                <w:rFonts w:ascii="Verdana" w:hAnsi="Verdana"/>
                <w:color w:val="00B050"/>
                <w:spacing w:val="-8"/>
                <w:sz w:val="18"/>
              </w:rPr>
              <w:t>Zamawiający d</w:t>
            </w:r>
            <w:r>
              <w:rPr>
                <w:rFonts w:ascii="Verdana" w:hAnsi="Verdana"/>
                <w:color w:val="00B050"/>
                <w:spacing w:val="-8"/>
                <w:sz w:val="18"/>
              </w:rPr>
              <w:t>opuszcza zakres regulacji I:E od 2:1 do 1:8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33.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72" w:right="144"/>
              <w:jc w:val="both"/>
              <w:rPr>
                <w:rFonts w:ascii="Verdana" w:hAnsi="Verdana"/>
                <w:color w:val="000000"/>
                <w:spacing w:val="-7"/>
                <w:sz w:val="18"/>
              </w:rPr>
            </w:pPr>
            <w:r>
              <w:rPr>
                <w:rFonts w:ascii="Verdana" w:hAnsi="Verdana"/>
                <w:color w:val="000000"/>
                <w:spacing w:val="-7"/>
                <w:sz w:val="18"/>
              </w:rPr>
              <w:t xml:space="preserve">Zakres regulacji objętości oddechowej co 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>najmniej od 10 do 1500 ml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34.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72" w:right="180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Zakres regulacji wyzwalacza </w:t>
            </w:r>
            <w:r>
              <w:rPr>
                <w:rFonts w:ascii="Verdana" w:hAnsi="Verdana"/>
                <w:color w:val="000000"/>
                <w:spacing w:val="-6"/>
                <w:sz w:val="18"/>
              </w:rPr>
              <w:t>przepływowego co najmniej od 0,3 I/min do 15 I/min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35.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line="295" w:lineRule="auto"/>
              <w:ind w:left="72" w:right="540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</w:rPr>
              <w:t xml:space="preserve">Ciśnienie wdechowe regulowane w </w:t>
            </w:r>
            <w:r>
              <w:rPr>
                <w:rFonts w:ascii="Verdana" w:hAnsi="Verdana"/>
                <w:color w:val="000000"/>
                <w:spacing w:val="-7"/>
                <w:sz w:val="18"/>
              </w:rPr>
              <w:t xml:space="preserve">zakresie co </w:t>
            </w:r>
            <w:r w:rsidRPr="00B87C78">
              <w:rPr>
                <w:rFonts w:ascii="Verdana" w:hAnsi="Verdana"/>
                <w:color w:val="000000"/>
                <w:spacing w:val="-7"/>
                <w:sz w:val="18"/>
              </w:rPr>
              <w:t xml:space="preserve">najmniej od </w:t>
            </w:r>
            <w:r w:rsidR="00AE78E4" w:rsidRPr="00B87C78">
              <w:rPr>
                <w:rFonts w:ascii="Verdana" w:hAnsi="Verdana"/>
                <w:color w:val="000000"/>
                <w:spacing w:val="-7"/>
                <w:sz w:val="18"/>
              </w:rPr>
              <w:t>10</w:t>
            </w:r>
            <w:r w:rsidRPr="00B87C78">
              <w:rPr>
                <w:rFonts w:ascii="Verdana" w:hAnsi="Verdana"/>
                <w:color w:val="000000"/>
                <w:spacing w:val="-7"/>
                <w:sz w:val="18"/>
              </w:rPr>
              <w:t xml:space="preserve"> do 80 </w:t>
            </w:r>
            <w:proofErr w:type="spellStart"/>
            <w:r w:rsidRPr="00B87C78">
              <w:rPr>
                <w:rFonts w:ascii="Verdana" w:hAnsi="Verdana"/>
                <w:color w:val="000000"/>
                <w:spacing w:val="-7"/>
                <w:sz w:val="18"/>
              </w:rPr>
              <w:t>hPa</w:t>
            </w:r>
            <w:proofErr w:type="spellEnd"/>
            <w:r w:rsidRPr="00B87C78">
              <w:rPr>
                <w:rFonts w:ascii="Verdana" w:hAnsi="Verdana"/>
                <w:color w:val="000000"/>
                <w:spacing w:val="-7"/>
                <w:sz w:val="18"/>
              </w:rPr>
              <w:t xml:space="preserve"> </w:t>
            </w:r>
            <w:r w:rsidRPr="00B87C78">
              <w:rPr>
                <w:rFonts w:ascii="Verdana" w:hAnsi="Verdana"/>
                <w:color w:val="000000"/>
                <w:sz w:val="18"/>
              </w:rPr>
              <w:t>(cmH2O</w:t>
            </w:r>
            <w:r>
              <w:rPr>
                <w:rFonts w:ascii="Verdana" w:hAnsi="Verdana"/>
                <w:color w:val="000000"/>
                <w:sz w:val="18"/>
              </w:rPr>
              <w:t>)</w:t>
            </w:r>
          </w:p>
          <w:p w:rsidR="005C2AF8" w:rsidRPr="005C2AF8" w:rsidRDefault="005C2AF8" w:rsidP="002E3ED1">
            <w:pPr>
              <w:spacing w:line="295" w:lineRule="auto"/>
              <w:ind w:left="72" w:right="540"/>
              <w:jc w:val="both"/>
              <w:rPr>
                <w:rFonts w:ascii="Verdana" w:hAnsi="Verdana"/>
                <w:color w:val="00B050"/>
                <w:spacing w:val="-2"/>
                <w:sz w:val="18"/>
              </w:rPr>
            </w:pPr>
            <w:r>
              <w:rPr>
                <w:rFonts w:ascii="Verdana" w:hAnsi="Verdana"/>
                <w:color w:val="00B050"/>
                <w:spacing w:val="-2"/>
                <w:sz w:val="18"/>
              </w:rPr>
              <w:t>Zamawiający dopuszcza</w:t>
            </w:r>
            <w:r w:rsidRPr="005C2AF8">
              <w:rPr>
                <w:rFonts w:ascii="Verdana" w:hAnsi="Verdana"/>
                <w:color w:val="00B050"/>
                <w:spacing w:val="-2"/>
                <w:sz w:val="18"/>
              </w:rPr>
              <w:t xml:space="preserve"> ciśnienie wdechowe regulowane w zakresie 5-60 cmH2O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36.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72" w:right="252"/>
              <w:jc w:val="both"/>
              <w:rPr>
                <w:rFonts w:ascii="Verdana" w:hAnsi="Verdana"/>
                <w:color w:val="000000"/>
                <w:spacing w:val="-6"/>
                <w:sz w:val="18"/>
              </w:rPr>
            </w:pPr>
            <w:r>
              <w:rPr>
                <w:rFonts w:ascii="Verdana" w:hAnsi="Verdana"/>
                <w:color w:val="000000"/>
                <w:spacing w:val="-6"/>
                <w:sz w:val="18"/>
              </w:rPr>
              <w:t xml:space="preserve">Wspomaganie ciśnieniowe w trybie PSV </w:t>
            </w:r>
            <w:r>
              <w:rPr>
                <w:rFonts w:ascii="Verdana" w:hAnsi="Verdana"/>
                <w:color w:val="000000"/>
                <w:spacing w:val="-3"/>
                <w:sz w:val="18"/>
              </w:rPr>
              <w:t xml:space="preserve">regulowane w zakresie od 3 cmH2O do 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>co najmniej 60 cmH2O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37.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line="295" w:lineRule="auto"/>
              <w:ind w:left="36" w:right="144"/>
              <w:jc w:val="both"/>
              <w:rPr>
                <w:rFonts w:ascii="Verdana" w:hAnsi="Verdana"/>
                <w:color w:val="000000"/>
                <w:spacing w:val="-2"/>
                <w:sz w:val="18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</w:rPr>
              <w:t xml:space="preserve">Regulacja czasu narastania ciśnienia w </w:t>
            </w:r>
            <w:r>
              <w:rPr>
                <w:rFonts w:ascii="Verdana" w:hAnsi="Verdana"/>
                <w:color w:val="000000"/>
                <w:sz w:val="18"/>
              </w:rPr>
              <w:t xml:space="preserve">fazie wdechowej (nie dotyczy czasu </w:t>
            </w:r>
            <w:r>
              <w:rPr>
                <w:rFonts w:ascii="Verdana" w:hAnsi="Verdana"/>
                <w:color w:val="000000"/>
                <w:spacing w:val="-3"/>
                <w:sz w:val="18"/>
              </w:rPr>
              <w:t xml:space="preserve">wdechu), pozwalająca na kształtowanie </w:t>
            </w:r>
            <w:r>
              <w:rPr>
                <w:rFonts w:ascii="Verdana" w:hAnsi="Verdana"/>
                <w:color w:val="000000"/>
                <w:spacing w:val="-4"/>
                <w:sz w:val="18"/>
              </w:rPr>
              <w:t>nachylenia fali oddechowej, podać zakres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38.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left="36" w:right="144"/>
              <w:jc w:val="both"/>
              <w:rPr>
                <w:rFonts w:ascii="Verdana" w:hAnsi="Verdana"/>
                <w:color w:val="000000"/>
                <w:spacing w:val="-4"/>
                <w:sz w:val="18"/>
              </w:rPr>
            </w:pPr>
            <w:r>
              <w:rPr>
                <w:rFonts w:ascii="Verdana" w:hAnsi="Verdana"/>
                <w:color w:val="000000"/>
                <w:spacing w:val="-4"/>
                <w:sz w:val="18"/>
              </w:rPr>
              <w:t xml:space="preserve">Regulacja PEEP w zakresie co najmniej od </w:t>
            </w:r>
            <w:r>
              <w:rPr>
                <w:rFonts w:ascii="Verdana" w:hAnsi="Verdana"/>
                <w:color w:val="000000"/>
                <w:spacing w:val="-9"/>
                <w:sz w:val="18"/>
              </w:rPr>
              <w:t xml:space="preserve">2 do 20 </w:t>
            </w:r>
            <w:proofErr w:type="spellStart"/>
            <w:r>
              <w:rPr>
                <w:rFonts w:ascii="Verdana" w:hAnsi="Verdana"/>
                <w:color w:val="000000"/>
                <w:spacing w:val="-9"/>
                <w:sz w:val="18"/>
              </w:rPr>
              <w:t>hPa</w:t>
            </w:r>
            <w:proofErr w:type="spellEnd"/>
            <w:r>
              <w:rPr>
                <w:rFonts w:ascii="Verdana" w:hAnsi="Verdana"/>
                <w:color w:val="000000"/>
                <w:spacing w:val="-9"/>
                <w:sz w:val="18"/>
              </w:rPr>
              <w:t xml:space="preserve"> (cmH2O); wymagana funkcja </w:t>
            </w:r>
            <w:r>
              <w:rPr>
                <w:rFonts w:ascii="Verdana" w:hAnsi="Verdana"/>
                <w:color w:val="000000"/>
                <w:sz w:val="18"/>
              </w:rPr>
              <w:t>WYŁ (OFF)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39.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right="144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Zmiana częstości oddechowej </w:t>
            </w:r>
            <w:r>
              <w:rPr>
                <w:rFonts w:ascii="Verdana" w:hAnsi="Verdana"/>
                <w:color w:val="000000"/>
                <w:spacing w:val="-6"/>
                <w:sz w:val="18"/>
              </w:rPr>
              <w:t>automatycznie zmienia czas wdechu (Ti) -</w:t>
            </w:r>
            <w:r>
              <w:rPr>
                <w:rFonts w:ascii="Verdana" w:hAnsi="Verdana"/>
                <w:color w:val="000000"/>
                <w:spacing w:val="-5"/>
                <w:sz w:val="18"/>
              </w:rPr>
              <w:t xml:space="preserve">tzw. blokada I:E, możliwe wyłączenie tej </w:t>
            </w:r>
            <w:r>
              <w:rPr>
                <w:rFonts w:ascii="Verdana" w:hAnsi="Verdana"/>
                <w:color w:val="000000"/>
                <w:spacing w:val="-3"/>
                <w:sz w:val="18"/>
              </w:rPr>
              <w:t>funkcjonalności przez użytkownika</w:t>
            </w:r>
          </w:p>
        </w:tc>
      </w:tr>
      <w:tr w:rsidR="002A5735" w:rsidTr="002A5735">
        <w:trPr>
          <w:trHeight w:val="607"/>
        </w:trPr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40.</w:t>
            </w:r>
          </w:p>
        </w:tc>
        <w:tc>
          <w:tcPr>
            <w:tcW w:w="8363" w:type="dxa"/>
          </w:tcPr>
          <w:p w:rsidR="002A5735" w:rsidRDefault="002A5735" w:rsidP="002E3ED1">
            <w:pPr>
              <w:spacing w:before="36" w:line="295" w:lineRule="auto"/>
              <w:ind w:right="252"/>
              <w:jc w:val="both"/>
              <w:rPr>
                <w:rFonts w:ascii="Verdana" w:hAnsi="Verdana"/>
                <w:color w:val="000000"/>
                <w:sz w:val="18"/>
              </w:rPr>
            </w:pPr>
            <w:r>
              <w:rPr>
                <w:rFonts w:ascii="Verdana" w:hAnsi="Verdana"/>
                <w:color w:val="000000"/>
                <w:sz w:val="18"/>
              </w:rPr>
              <w:t xml:space="preserve">Zmiana nastawy PEEP powoduje </w:t>
            </w:r>
            <w:r>
              <w:rPr>
                <w:rFonts w:ascii="Verdana" w:hAnsi="Verdana"/>
                <w:color w:val="000000"/>
                <w:spacing w:val="-5"/>
                <w:sz w:val="18"/>
              </w:rPr>
              <w:t xml:space="preserve">automatyczną zmianę </w:t>
            </w:r>
            <w:proofErr w:type="spellStart"/>
            <w:r>
              <w:rPr>
                <w:rFonts w:ascii="Verdana" w:hAnsi="Verdana"/>
                <w:color w:val="000000"/>
                <w:spacing w:val="-5"/>
                <w:sz w:val="18"/>
              </w:rPr>
              <w:t>Pwdech</w:t>
            </w:r>
            <w:proofErr w:type="spellEnd"/>
            <w:r>
              <w:rPr>
                <w:rFonts w:ascii="Verdana" w:hAnsi="Verdana"/>
                <w:color w:val="000000"/>
                <w:spacing w:val="-5"/>
                <w:sz w:val="18"/>
              </w:rPr>
              <w:t xml:space="preserve">, możliwe </w:t>
            </w:r>
            <w:r>
              <w:rPr>
                <w:rFonts w:ascii="Verdana" w:hAnsi="Verdana"/>
                <w:color w:val="000000"/>
                <w:spacing w:val="-2"/>
                <w:sz w:val="18"/>
              </w:rPr>
              <w:t xml:space="preserve">wyłączenie tej funkcjonalności przez </w:t>
            </w:r>
            <w:r>
              <w:rPr>
                <w:rFonts w:ascii="Verdana" w:hAnsi="Verdana"/>
                <w:color w:val="000000"/>
                <w:sz w:val="18"/>
              </w:rPr>
              <w:t>użytkownika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41.</w:t>
            </w:r>
          </w:p>
        </w:tc>
        <w:tc>
          <w:tcPr>
            <w:tcW w:w="8363" w:type="dxa"/>
            <w:vAlign w:val="center"/>
          </w:tcPr>
          <w:p w:rsidR="002A5735" w:rsidRDefault="002A5735" w:rsidP="002E3ED1">
            <w:pPr>
              <w:ind w:left="14"/>
              <w:jc w:val="both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Prezentacje</w:t>
            </w:r>
          </w:p>
        </w:tc>
      </w:tr>
      <w:tr w:rsidR="002A5735" w:rsidTr="002A5735">
        <w:trPr>
          <w:trHeight w:val="280"/>
        </w:trPr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42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BA3819">
              <w:t xml:space="preserve">Prezentacja krzywych </w:t>
            </w:r>
            <w:r>
              <w:t>w czasie rzeczywistym: p(t), C0</w:t>
            </w:r>
            <w:r>
              <w:rPr>
                <w:vertAlign w:val="subscript"/>
              </w:rPr>
              <w:t>2</w:t>
            </w:r>
            <w:r w:rsidRPr="00BA3819">
              <w:t>(t), kapnografia</w:t>
            </w:r>
          </w:p>
          <w:p w:rsidR="005C2AF8" w:rsidRPr="005C2AF8" w:rsidRDefault="005C2AF8" w:rsidP="005C2AF8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Zamawiający dopuszcza</w:t>
            </w:r>
            <w:r w:rsidRPr="005C2AF8">
              <w:rPr>
                <w:color w:val="00B050"/>
              </w:rPr>
              <w:t xml:space="preserve"> prezentację krzywych w czasie rzeczywistym: p(t) , CO2(t) oraz pętla ciśnienie-objętość albo ciśnienie – przepływ albo przepływ – objętość z możliwością jednoczesnego zapisania pętli wzorcowej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43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 xml:space="preserve">Funkcja </w:t>
            </w:r>
            <w:proofErr w:type="spellStart"/>
            <w:r w:rsidRPr="00BA3819">
              <w:t>timera</w:t>
            </w:r>
            <w:proofErr w:type="spellEnd"/>
            <w:r w:rsidRPr="00BA3819">
              <w:t xml:space="preserve"> (odliczanie do zera sekund od ustawionego czasu) pomocna przy wykonywaniu czynności obwarowanych czasowo, prezentacja na ekranie respiratora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lastRenderedPageBreak/>
              <w:t>44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Funkcja stopera (od</w:t>
            </w:r>
            <w:r>
              <w:t>l</w:t>
            </w:r>
            <w:r w:rsidRPr="00BA3819">
              <w:t>iczanie od zera sekund) pomocna przy kontroli czasu znieczulenia,, kontroli czasu, prezentacja na ekranie respiratora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45</w:t>
            </w:r>
          </w:p>
        </w:tc>
        <w:tc>
          <w:tcPr>
            <w:tcW w:w="8363" w:type="dxa"/>
          </w:tcPr>
          <w:p w:rsidR="002A5735" w:rsidRPr="00170028" w:rsidRDefault="002A5735" w:rsidP="002E3ED1">
            <w:pPr>
              <w:jc w:val="both"/>
              <w:rPr>
                <w:b/>
              </w:rPr>
            </w:pPr>
            <w:r w:rsidRPr="00170028">
              <w:rPr>
                <w:b/>
              </w:rPr>
              <w:t>Funkcjonalność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46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Kolorowy ekran,</w:t>
            </w:r>
            <w:r>
              <w:t xml:space="preserve"> </w:t>
            </w:r>
            <w:r w:rsidRPr="00BA3819">
              <w:t>o regulowanej jasności i przekątnej minimum 15", sterowanie: ekran dotykowy i pokrętło funkcyjne, ekran wbudowany z przodu aparatu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47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Co najmniej trzy konfiguracje ekranu, możliwe do szybkiego wyboru przez użytkownika; dowolna konfiguracja każdego z ekranów przez użytkownika</w:t>
            </w:r>
          </w:p>
        </w:tc>
      </w:tr>
      <w:tr w:rsidR="002A5735" w:rsidTr="002A5735">
        <w:trPr>
          <w:trHeight w:val="850"/>
        </w:trPr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48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Pola parametrów na ekranie konfigurowane także w czasie pracy, możliwe szybkie dopasowanie rozmieszczenia lub zmiany wyświetlanych parametrów w czasie operacji w zależności od aktualnych wymagań użytkownika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49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Konfiguracja urządzenia może być eksportowana</w:t>
            </w:r>
            <w:r>
              <w:t xml:space="preserve"> </w:t>
            </w:r>
            <w:r w:rsidRPr="00BA3819">
              <w:t>i importowana do/z innych aparatów tej serii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50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 xml:space="preserve">Wbudowany moduł gazowy, monitorowanie gazowe (pomiar </w:t>
            </w:r>
            <w:r>
              <w:t xml:space="preserve"> </w:t>
            </w:r>
            <w:r w:rsidRPr="00BA3819">
              <w:t>w strumieniu bo</w:t>
            </w:r>
            <w:r>
              <w:t xml:space="preserve">cznym, powrót próbki do układu) </w:t>
            </w:r>
            <w:r w:rsidRPr="00BA3819">
              <w:t xml:space="preserve">w aparacie </w:t>
            </w:r>
            <w:r>
              <w:t>–</w:t>
            </w:r>
            <w:r w:rsidRPr="00BA3819">
              <w:t xml:space="preserve"> pomiary</w:t>
            </w:r>
            <w:r>
              <w:t xml:space="preserve"> </w:t>
            </w:r>
            <w:r w:rsidRPr="00BA3819">
              <w:t xml:space="preserve">i prezentacja wdechowego i wydechowego stężenia gazów anestetycznych, </w:t>
            </w:r>
            <w:r>
              <w:t>0</w:t>
            </w:r>
            <w:r>
              <w:rPr>
                <w:vertAlign w:val="subscript"/>
              </w:rPr>
              <w:t>2</w:t>
            </w:r>
            <w:r w:rsidRPr="00BA3819">
              <w:t xml:space="preserve"> (po</w:t>
            </w:r>
            <w:r>
              <w:t>miar paramagnetyczny), N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 xml:space="preserve"> </w:t>
            </w:r>
            <w:r>
              <w:t>, CO</w:t>
            </w:r>
            <w:r>
              <w:rPr>
                <w:vertAlign w:val="subscript"/>
              </w:rPr>
              <w:t>2</w:t>
            </w:r>
            <w:r w:rsidRPr="00BA3819">
              <w:t>, anestetyki (SEV, DES, ISO), automatyczna identyfikacja anestetyku, MAC skorelowany do wieku pacjenta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51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Powrót próbki gazowej do układu</w:t>
            </w:r>
          </w:p>
        </w:tc>
      </w:tr>
      <w:tr w:rsidR="002A5735" w:rsidTr="002A5735">
        <w:tc>
          <w:tcPr>
            <w:tcW w:w="817" w:type="dxa"/>
          </w:tcPr>
          <w:p w:rsidR="002A5735" w:rsidRPr="00BA3819" w:rsidRDefault="002A5735" w:rsidP="004E3820">
            <w:pPr>
              <w:jc w:val="center"/>
            </w:pPr>
            <w:r w:rsidRPr="00BA3819">
              <w:t>52</w:t>
            </w:r>
          </w:p>
        </w:tc>
        <w:tc>
          <w:tcPr>
            <w:tcW w:w="8363" w:type="dxa"/>
          </w:tcPr>
          <w:p w:rsidR="002A5735" w:rsidRPr="00BA3819" w:rsidRDefault="002A5735" w:rsidP="002E3ED1">
            <w:pPr>
              <w:jc w:val="both"/>
            </w:pPr>
            <w:r w:rsidRPr="00BA3819">
              <w:t>Możliwy demontaż modułu gazowego i przeniesienie go do innego urządzenia tej serii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53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W pełni automatyczna kalibracja modułu gazowego, niewymagająca udziału serwisu, personelu</w:t>
            </w:r>
            <w:r>
              <w:t xml:space="preserve"> </w:t>
            </w:r>
            <w:r w:rsidRPr="0088265A">
              <w:t xml:space="preserve"> i akcesoriów (np. tzw. gazu testowego)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54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Eksport tzw. zrzutu ekranu do pamięci zewnętrznej USB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55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Automatyczne wstępne skalkulowanie parametrów wentylacji na podstawie wprowadzonej masy ciała i/lub wzrostu pacjenta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56</w:t>
            </w:r>
          </w:p>
        </w:tc>
        <w:tc>
          <w:tcPr>
            <w:tcW w:w="8363" w:type="dxa"/>
          </w:tcPr>
          <w:p w:rsidR="002A5735" w:rsidRPr="000B0516" w:rsidRDefault="002A5735" w:rsidP="002E3ED1">
            <w:pPr>
              <w:jc w:val="both"/>
              <w:rPr>
                <w:b/>
              </w:rPr>
            </w:pPr>
            <w:r w:rsidRPr="000B0516">
              <w:rPr>
                <w:b/>
              </w:rPr>
              <w:t>Alarmy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57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Możliwość automatycznego dostosowania granic alarmowych w odniesieniu do aktualnie mierzonych wartości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58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ciśnienia w drogach oddechowych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59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objętości minutowej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60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bezdechu (</w:t>
            </w:r>
            <w:proofErr w:type="spellStart"/>
            <w:r w:rsidRPr="0088265A">
              <w:t>aponea</w:t>
            </w:r>
            <w:proofErr w:type="spellEnd"/>
            <w:r w:rsidRPr="0088265A">
              <w:t>)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61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stężenia anestetyku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62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braku zasilania w gazy</w:t>
            </w:r>
          </w:p>
        </w:tc>
      </w:tr>
      <w:tr w:rsidR="002A5735" w:rsidTr="002A5735">
        <w:trPr>
          <w:trHeight w:val="186"/>
        </w:trPr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63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Alarm wykrycia drugiego anestetyku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64</w:t>
            </w:r>
          </w:p>
        </w:tc>
        <w:tc>
          <w:tcPr>
            <w:tcW w:w="8363" w:type="dxa"/>
          </w:tcPr>
          <w:p w:rsidR="002A5735" w:rsidRPr="000B0516" w:rsidRDefault="002A5735" w:rsidP="002E3ED1">
            <w:pPr>
              <w:jc w:val="both"/>
              <w:rPr>
                <w:b/>
              </w:rPr>
            </w:pPr>
            <w:r w:rsidRPr="000B0516">
              <w:rPr>
                <w:b/>
              </w:rPr>
              <w:t>Inne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65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Instrukcja obsługi i użytkowania w języku polskim, wersja drukowana, książkowa - nie dopuszcza się kserokopii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66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Oprogramowanie w języku polskim.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67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Ssak inżektorowy napędzany powietrzem</w:t>
            </w:r>
            <w:r>
              <w:t xml:space="preserve"> </w:t>
            </w:r>
            <w:r w:rsidRPr="0088265A">
              <w:t>z sieci centralnej, zasilanie ssaka z przyłączy</w:t>
            </w:r>
            <w:r>
              <w:t xml:space="preserve"> </w:t>
            </w:r>
            <w:r w:rsidRPr="0088265A">
              <w:t xml:space="preserve"> w aparacie, regulacja siły ssania, dwa zbiorniki na wydzielinę o łącznej objętości minimum </w:t>
            </w:r>
            <w:r>
              <w:t xml:space="preserve"> </w:t>
            </w:r>
            <w:r w:rsidRPr="0088265A">
              <w:t>1200 ml.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68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Dreny do p</w:t>
            </w:r>
            <w:r>
              <w:t>odłączenia O2, N2O i Powietrza o</w:t>
            </w:r>
            <w:r w:rsidRPr="0088265A">
              <w:t xml:space="preserve"> dł. min. 5m każdy; wtyki typu AGA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69</w:t>
            </w:r>
          </w:p>
        </w:tc>
        <w:tc>
          <w:tcPr>
            <w:tcW w:w="8363" w:type="dxa"/>
          </w:tcPr>
          <w:p w:rsidR="005C2AF8" w:rsidRPr="0088265A" w:rsidRDefault="002A5735" w:rsidP="005C2AF8">
            <w:pPr>
              <w:jc w:val="both"/>
            </w:pPr>
            <w:r w:rsidRPr="00E54437">
              <w:t xml:space="preserve">Dodatkowe gniazda elektryczne, co najmniej </w:t>
            </w:r>
            <w:r w:rsidR="00E54437" w:rsidRPr="00E54437">
              <w:rPr>
                <w:color w:val="00B050"/>
              </w:rPr>
              <w:t>3</w:t>
            </w:r>
            <w:r w:rsidRPr="00E54437">
              <w:rPr>
                <w:color w:val="00B050"/>
              </w:rPr>
              <w:t xml:space="preserve"> szt., </w:t>
            </w:r>
            <w:r w:rsidRPr="00E54437">
              <w:t>zabezpieczone bezpiecznikami</w:t>
            </w:r>
          </w:p>
        </w:tc>
      </w:tr>
      <w:tr w:rsidR="002A5735" w:rsidTr="002A5735">
        <w:tc>
          <w:tcPr>
            <w:tcW w:w="817" w:type="dxa"/>
          </w:tcPr>
          <w:p w:rsidR="002A5735" w:rsidRPr="0088265A" w:rsidRDefault="002A5735" w:rsidP="004E3820">
            <w:pPr>
              <w:jc w:val="center"/>
            </w:pPr>
            <w:r w:rsidRPr="0088265A">
              <w:t>70</w:t>
            </w:r>
          </w:p>
        </w:tc>
        <w:tc>
          <w:tcPr>
            <w:tcW w:w="8363" w:type="dxa"/>
          </w:tcPr>
          <w:p w:rsidR="002A5735" w:rsidRPr="0088265A" w:rsidRDefault="002A5735" w:rsidP="002E3ED1">
            <w:pPr>
              <w:jc w:val="both"/>
            </w:pPr>
            <w:r w:rsidRPr="0088265A">
              <w:t>Całkowicie automatyczny test bez interakcji</w:t>
            </w:r>
            <w:r>
              <w:t xml:space="preserve"> </w:t>
            </w:r>
            <w:r w:rsidRPr="0088265A">
              <w:t xml:space="preserve"> z użytkownikiem w trakcie trwania procedury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71</w:t>
            </w:r>
          </w:p>
        </w:tc>
        <w:tc>
          <w:tcPr>
            <w:tcW w:w="8363" w:type="dxa"/>
          </w:tcPr>
          <w:p w:rsidR="002A5735" w:rsidRPr="00907ED5" w:rsidRDefault="002A5735" w:rsidP="002E3ED1">
            <w:pPr>
              <w:jc w:val="both"/>
            </w:pPr>
            <w:r w:rsidRPr="00907ED5">
              <w:t>Lista kontrolna, czynności do wykonania przed rozpoczęciem testu, prezentowana na ekranie respiratora w formie grafik</w:t>
            </w:r>
            <w:r>
              <w:t xml:space="preserve"> </w:t>
            </w:r>
            <w:r w:rsidRPr="00907ED5">
              <w:t xml:space="preserve"> i tekstu objaśniających poszczególne czynności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72</w:t>
            </w:r>
          </w:p>
        </w:tc>
        <w:tc>
          <w:tcPr>
            <w:tcW w:w="8363" w:type="dxa"/>
          </w:tcPr>
          <w:p w:rsidR="002A5735" w:rsidRPr="00907ED5" w:rsidRDefault="002A5735" w:rsidP="002E3ED1">
            <w:pPr>
              <w:jc w:val="both"/>
            </w:pPr>
            <w:r w:rsidRPr="00907ED5">
              <w:t>System ewakuacji gazów, zintegrowany,</w:t>
            </w:r>
            <w:r>
              <w:t xml:space="preserve">  </w:t>
            </w:r>
            <w:r w:rsidRPr="00907ED5">
              <w:t>z niezbędnymi akcesoriami umożliwiającymi podłączenie do odciągu szpitalnego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73</w:t>
            </w:r>
          </w:p>
        </w:tc>
        <w:tc>
          <w:tcPr>
            <w:tcW w:w="8363" w:type="dxa"/>
          </w:tcPr>
          <w:p w:rsidR="002A5735" w:rsidRPr="000B0516" w:rsidRDefault="002A5735" w:rsidP="002E3ED1">
            <w:pPr>
              <w:jc w:val="both"/>
              <w:rPr>
                <w:b/>
              </w:rPr>
            </w:pPr>
            <w:r w:rsidRPr="000B0516">
              <w:rPr>
                <w:b/>
              </w:rPr>
              <w:t>Akcesoria dodatkowe</w:t>
            </w:r>
          </w:p>
        </w:tc>
      </w:tr>
      <w:tr w:rsidR="002A5735" w:rsidTr="002A5735">
        <w:trPr>
          <w:trHeight w:val="283"/>
        </w:trPr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74</w:t>
            </w:r>
          </w:p>
        </w:tc>
        <w:tc>
          <w:tcPr>
            <w:tcW w:w="8363" w:type="dxa"/>
          </w:tcPr>
          <w:p w:rsidR="002A5735" w:rsidRPr="00907ED5" w:rsidRDefault="002A5735" w:rsidP="002E3ED1">
            <w:pPr>
              <w:jc w:val="both"/>
            </w:pPr>
            <w:r w:rsidRPr="00907ED5">
              <w:t xml:space="preserve">Zbiornik wielorazowy na wapno, możliwa sterylizacja parowa w temperaturze 134 </w:t>
            </w:r>
            <w:proofErr w:type="spellStart"/>
            <w:r w:rsidRPr="00907ED5">
              <w:t>stC</w:t>
            </w:r>
            <w:proofErr w:type="spellEnd"/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75</w:t>
            </w:r>
          </w:p>
        </w:tc>
        <w:tc>
          <w:tcPr>
            <w:tcW w:w="8363" w:type="dxa"/>
          </w:tcPr>
          <w:p w:rsidR="002A5735" w:rsidRPr="00907ED5" w:rsidRDefault="002A5735" w:rsidP="002E3ED1">
            <w:pPr>
              <w:jc w:val="both"/>
            </w:pPr>
            <w:r w:rsidRPr="00907ED5">
              <w:t>W dostawie jednorazowe układy oddechowe, współosiowe, z pułapkami 20 szt. (worek oddechowy</w:t>
            </w:r>
            <w:r>
              <w:t xml:space="preserve"> </w:t>
            </w:r>
            <w:r w:rsidRPr="00907ED5">
              <w:t>2 L, długość rur co najmniej 170 cm)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lastRenderedPageBreak/>
              <w:t>76</w:t>
            </w:r>
          </w:p>
        </w:tc>
        <w:tc>
          <w:tcPr>
            <w:tcW w:w="8363" w:type="dxa"/>
          </w:tcPr>
          <w:p w:rsidR="002A5735" w:rsidRPr="00907ED5" w:rsidRDefault="002A5735" w:rsidP="002E3ED1">
            <w:pPr>
              <w:jc w:val="both"/>
            </w:pPr>
            <w:r w:rsidRPr="00907ED5">
              <w:t>W dostawie jednorazowe wkłady na wydzielinę</w:t>
            </w:r>
            <w:r>
              <w:t xml:space="preserve"> </w:t>
            </w:r>
            <w:r w:rsidRPr="00907ED5">
              <w:t>z żelem - 75 szt.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77</w:t>
            </w:r>
          </w:p>
        </w:tc>
        <w:tc>
          <w:tcPr>
            <w:tcW w:w="8363" w:type="dxa"/>
          </w:tcPr>
          <w:p w:rsidR="002A5735" w:rsidRPr="00907ED5" w:rsidRDefault="002A5735" w:rsidP="002A5735">
            <w:pPr>
              <w:jc w:val="both"/>
            </w:pPr>
            <w:r w:rsidRPr="00907ED5">
              <w:t>W dostawie pułapki wodne do modułu gazowego</w:t>
            </w:r>
            <w:r>
              <w:t xml:space="preserve"> </w:t>
            </w:r>
            <w:r w:rsidRPr="00907ED5">
              <w:t>24 szt.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78</w:t>
            </w:r>
          </w:p>
        </w:tc>
        <w:tc>
          <w:tcPr>
            <w:tcW w:w="8363" w:type="dxa"/>
          </w:tcPr>
          <w:p w:rsidR="002A5735" w:rsidRPr="000B0516" w:rsidRDefault="002A5735" w:rsidP="002A5735">
            <w:r w:rsidRPr="000B0516">
              <w:t>W dostawie linie próbkujące 20 szt.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79</w:t>
            </w:r>
          </w:p>
        </w:tc>
        <w:tc>
          <w:tcPr>
            <w:tcW w:w="8363" w:type="dxa"/>
          </w:tcPr>
          <w:p w:rsidR="002A5735" w:rsidRPr="000B0516" w:rsidRDefault="002A5735" w:rsidP="002E3ED1">
            <w:pPr>
              <w:jc w:val="both"/>
              <w:rPr>
                <w:b/>
              </w:rPr>
            </w:pPr>
            <w:r w:rsidRPr="000B0516">
              <w:rPr>
                <w:b/>
              </w:rPr>
              <w:t>Monitor do aparatu, wymagania ogólne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80</w:t>
            </w:r>
          </w:p>
        </w:tc>
        <w:tc>
          <w:tcPr>
            <w:tcW w:w="8363" w:type="dxa"/>
          </w:tcPr>
          <w:p w:rsidR="002A5735" w:rsidRPr="00907ED5" w:rsidRDefault="002A5735" w:rsidP="002A5735">
            <w:pPr>
              <w:jc w:val="both"/>
            </w:pPr>
            <w:r w:rsidRPr="00907ED5">
              <w:t>Monitor o budowie kompaktowej, z kolorowym ekranem LCD o przekątnej przynajmniej 15 cali,</w:t>
            </w:r>
            <w:r>
              <w:t xml:space="preserve"> </w:t>
            </w:r>
            <w:r w:rsidRPr="00907ED5">
              <w:t>z wbudowanym zasilaczem sieciowym, przeznaczony do monitorowania noworodków, dzieci i dorosłych</w:t>
            </w:r>
          </w:p>
        </w:tc>
      </w:tr>
      <w:tr w:rsidR="002A5735" w:rsidTr="002A5735">
        <w:tc>
          <w:tcPr>
            <w:tcW w:w="817" w:type="dxa"/>
          </w:tcPr>
          <w:p w:rsidR="002A5735" w:rsidRPr="00907ED5" w:rsidRDefault="002A5735" w:rsidP="004E3820">
            <w:pPr>
              <w:jc w:val="center"/>
            </w:pPr>
            <w:r w:rsidRPr="00907ED5">
              <w:t>81</w:t>
            </w:r>
          </w:p>
        </w:tc>
        <w:tc>
          <w:tcPr>
            <w:tcW w:w="8363" w:type="dxa"/>
          </w:tcPr>
          <w:p w:rsidR="002A5735" w:rsidRPr="00907ED5" w:rsidRDefault="002A5735" w:rsidP="002A5735">
            <w:pPr>
              <w:jc w:val="both"/>
            </w:pPr>
            <w:r w:rsidRPr="00907ED5">
              <w:t>Wygodne sterowanie monitorem za pomocą stałych przycisków i menu ekranowego w języku polskim. Stałe przyciski zapewniają dostęp do najczęściej używanych funkcji. Obsługa menu ekranowego: wybór przez dotyk elementu na ekranie, zmiana wartości i wybór pozycji z listy - za pomocą pokrętła, potwierdzanie wyboru i zamknięcie okna dialogowego przez naciśnięcie pokrętła. Możliwość zmiany i wartości, wybrania pozycji z listy, potwierdzenia wyboru i zamknięcia okna za pomocą tylko ekranu dotykowego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82.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>
              <w:t>Możliwość wykorzystania monitora do transportu:</w:t>
            </w:r>
          </w:p>
          <w:p w:rsidR="002A5735" w:rsidRDefault="002A5735" w:rsidP="002E3ED1">
            <w:pPr>
              <w:jc w:val="both"/>
            </w:pPr>
            <w:r>
              <w:t>- nie cięższy niż 7,5 kg</w:t>
            </w:r>
          </w:p>
          <w:p w:rsidR="002A5735" w:rsidRDefault="002A5735" w:rsidP="002E3ED1">
            <w:pPr>
              <w:jc w:val="both"/>
            </w:pPr>
            <w:r>
              <w:t>- wyposażony w wygodny uchwyt do przenoszenia,</w:t>
            </w:r>
          </w:p>
          <w:p w:rsidR="002A5735" w:rsidRDefault="002A5735" w:rsidP="002E3ED1">
            <w:pPr>
              <w:jc w:val="both"/>
            </w:pPr>
            <w:r>
              <w:t xml:space="preserve">- </w:t>
            </w:r>
            <w:r w:rsidRPr="00E54437">
              <w:rPr>
                <w:color w:val="00B050"/>
              </w:rPr>
              <w:t>wyposażony w akumulator dostępny do wymiany przez użytkownika,</w:t>
            </w:r>
            <w:r w:rsidR="00E54437">
              <w:rPr>
                <w:color w:val="00B050"/>
              </w:rPr>
              <w:t xml:space="preserve"> wystarczający przynajmniej na 4</w:t>
            </w:r>
            <w:r w:rsidRPr="00E54437">
              <w:rPr>
                <w:color w:val="00B050"/>
              </w:rPr>
              <w:t xml:space="preserve"> godzin</w:t>
            </w:r>
            <w:r w:rsidR="00E54437">
              <w:rPr>
                <w:color w:val="00B050"/>
              </w:rPr>
              <w:t>y</w:t>
            </w:r>
            <w:r w:rsidRPr="00E54437">
              <w:rPr>
                <w:color w:val="00B050"/>
              </w:rPr>
              <w:t xml:space="preserve"> pracy</w:t>
            </w:r>
          </w:p>
          <w:p w:rsidR="002A5735" w:rsidRDefault="002A5735" w:rsidP="002E3ED1">
            <w:pPr>
              <w:jc w:val="both"/>
            </w:pPr>
            <w:r>
              <w:t>- w komplecie system mocowania monitora, umożliwiający szybkie zdjęcie bez użycia narzędzi wykorzystanie monitora do transportu pacjenta</w:t>
            </w:r>
          </w:p>
          <w:p w:rsidR="002A5735" w:rsidRDefault="002A5735" w:rsidP="002E3ED1">
            <w:pPr>
              <w:jc w:val="both"/>
            </w:pPr>
            <w:r>
              <w:t>- monitor jest gotowy do uruchomienia łączności bezprzewodowej, umożliwiającej centralne monitorowanie podczas transportu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83.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>
              <w:t>Chłodzenie bez wentylatora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84.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150497">
              <w:t>Możliwość dopasowania sposobu wyświetlania parametrów do własnych wymagań. Ilość różnych przebiegów (krzywych) dynamicznych możliwych do jednoczesnego wyświetlenia na ekranie monitora - minimum 8. Dostępny ekran dużych liczb i ekran z krótkimi trendami obok odpowiadających im krzywych dynamicznych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85.</w:t>
            </w:r>
          </w:p>
        </w:tc>
        <w:tc>
          <w:tcPr>
            <w:tcW w:w="8363" w:type="dxa"/>
          </w:tcPr>
          <w:p w:rsidR="002A5735" w:rsidRDefault="002A5735" w:rsidP="002E3ED1">
            <w:pPr>
              <w:jc w:val="both"/>
            </w:pPr>
            <w:r w:rsidRPr="00077D07">
              <w:t>Możliwość skonfigurowania, zapamiętania w monitorze i późniejszego przywołania przynajmniej 3 własnych zestawów parametrów pracy monitora</w:t>
            </w:r>
          </w:p>
        </w:tc>
      </w:tr>
      <w:tr w:rsidR="002A5735" w:rsidTr="002A5735">
        <w:trPr>
          <w:trHeight w:val="836"/>
        </w:trPr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86.</w:t>
            </w:r>
          </w:p>
        </w:tc>
        <w:tc>
          <w:tcPr>
            <w:tcW w:w="8363" w:type="dxa"/>
          </w:tcPr>
          <w:p w:rsidR="002A5735" w:rsidRDefault="002A5735" w:rsidP="002A5735">
            <w:pPr>
              <w:jc w:val="both"/>
            </w:pPr>
            <w:r w:rsidRPr="00077D07">
              <w:t>Trendy tabelaryczne i graficzne wszystkich mierzonych parametrów przynajmniej z 6 dni,</w:t>
            </w:r>
            <w:r>
              <w:t xml:space="preserve">            </w:t>
            </w:r>
            <w:r w:rsidRPr="00077D07">
              <w:t xml:space="preserve"> z możliwością przeglądania przynajmniej ostatniej godziny z rozdzielczością lepszą niż 5 sekund</w:t>
            </w:r>
          </w:p>
        </w:tc>
      </w:tr>
      <w:tr w:rsidR="002A5735" w:rsidTr="002A5735">
        <w:tc>
          <w:tcPr>
            <w:tcW w:w="817" w:type="dxa"/>
          </w:tcPr>
          <w:p w:rsidR="002A5735" w:rsidRDefault="002A5735" w:rsidP="004E3820">
            <w:pPr>
              <w:jc w:val="center"/>
            </w:pPr>
            <w:r>
              <w:t>87.</w:t>
            </w:r>
          </w:p>
        </w:tc>
        <w:tc>
          <w:tcPr>
            <w:tcW w:w="8363" w:type="dxa"/>
          </w:tcPr>
          <w:p w:rsidR="002A5735" w:rsidRDefault="002A5735" w:rsidP="00E54437">
            <w:pPr>
              <w:jc w:val="both"/>
            </w:pPr>
            <w:r w:rsidRPr="00077D07">
              <w:t>Funkcja zapamiętywania krzywych dynamicznych</w:t>
            </w:r>
            <w:r>
              <w:t xml:space="preserve"> </w:t>
            </w:r>
            <w:r w:rsidRPr="00077D07">
              <w:t xml:space="preserve">z min. </w:t>
            </w:r>
            <w:r w:rsidR="00E54437" w:rsidRPr="00E54437">
              <w:rPr>
                <w:color w:val="00B050"/>
              </w:rPr>
              <w:t>72</w:t>
            </w:r>
            <w:r w:rsidRPr="00E54437">
              <w:rPr>
                <w:color w:val="00B050"/>
              </w:rPr>
              <w:t xml:space="preserve"> godzin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88.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Oprogramowanie realizujące funkcje:</w:t>
            </w:r>
          </w:p>
          <w:p w:rsidR="00B87C78" w:rsidRDefault="00B87C78" w:rsidP="00F27520">
            <w:pPr>
              <w:jc w:val="both"/>
            </w:pPr>
            <w:r>
              <w:t>- kalkulatora lekowego</w:t>
            </w:r>
          </w:p>
          <w:p w:rsidR="00B87C78" w:rsidRDefault="00B87C78" w:rsidP="00F27520">
            <w:pPr>
              <w:jc w:val="both"/>
            </w:pPr>
            <w:r>
              <w:t>- kalkulatora parametrów</w:t>
            </w:r>
          </w:p>
          <w:p w:rsidR="00B87C78" w:rsidRDefault="00B87C78" w:rsidP="00F27520">
            <w:pPr>
              <w:jc w:val="both"/>
            </w:pPr>
            <w:r>
              <w:t>Hemodynamicznych, wentylacyjnych i utlenowania</w:t>
            </w:r>
          </w:p>
          <w:p w:rsidR="00B87C78" w:rsidRDefault="00B87C78" w:rsidP="00F27520">
            <w:pPr>
              <w:jc w:val="both"/>
            </w:pPr>
            <w:r>
              <w:t>- obliczania nerkowe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89.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Monitor umożliwia wyświetlanie danych z innego monitora pacjenta podłączonego do tej samej sieci, również w przypadku braku lub wyłączenia centrali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90.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Monitor wyposażony we wbudowany rejestrator taśmowy, drukujący przynajmniej 3 krzywe dynamiczne</w:t>
            </w:r>
          </w:p>
          <w:p w:rsidR="00E54437" w:rsidRDefault="00E54437" w:rsidP="00F27520">
            <w:pPr>
              <w:jc w:val="both"/>
            </w:pPr>
            <w:r>
              <w:rPr>
                <w:color w:val="00B050"/>
              </w:rPr>
              <w:t>Zamawiający dopuszcza</w:t>
            </w:r>
            <w:r w:rsidRPr="00E54437">
              <w:rPr>
                <w:color w:val="00B050"/>
              </w:rPr>
              <w:t xml:space="preserve"> rejestrator termiczny zintegrowany z monitorem, montowany z boku obudowy monitora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91.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Monitor zamocowanym na oferowanym, aparacie do znieczulenia i połączony z nim, wyświetla przebiegi dynamiczne, łącznie z pętlami oddechowymi oraz wartości liczbowe danych z aparatu.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92.</w:t>
            </w:r>
          </w:p>
        </w:tc>
        <w:tc>
          <w:tcPr>
            <w:tcW w:w="8363" w:type="dxa"/>
          </w:tcPr>
          <w:p w:rsidR="00B87C78" w:rsidRPr="003426AC" w:rsidRDefault="00B87C78" w:rsidP="00F27520">
            <w:pPr>
              <w:jc w:val="both"/>
              <w:rPr>
                <w:b/>
              </w:rPr>
            </w:pPr>
            <w:r>
              <w:rPr>
                <w:b/>
              </w:rPr>
              <w:t>Możliwości monitorowania parametrów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93.</w:t>
            </w:r>
          </w:p>
        </w:tc>
        <w:tc>
          <w:tcPr>
            <w:tcW w:w="8363" w:type="dxa"/>
          </w:tcPr>
          <w:p w:rsidR="00B87C78" w:rsidRPr="003426AC" w:rsidRDefault="00B87C78" w:rsidP="00F27520">
            <w:pPr>
              <w:jc w:val="both"/>
              <w:rPr>
                <w:b/>
              </w:rPr>
            </w:pPr>
            <w:r>
              <w:rPr>
                <w:b/>
              </w:rPr>
              <w:t>Pomiar EKG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94.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EKG z analizy arytmii, możliwość pomiaru z 3 elektrod i z 5 elektrod, po podłączeniu odpowiedniego przewodu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lastRenderedPageBreak/>
              <w:t>95.</w:t>
            </w:r>
          </w:p>
        </w:tc>
        <w:tc>
          <w:tcPr>
            <w:tcW w:w="8363" w:type="dxa"/>
          </w:tcPr>
          <w:p w:rsidR="00E54437" w:rsidRPr="00E54437" w:rsidRDefault="00B87C78" w:rsidP="00E54437">
            <w:pPr>
              <w:jc w:val="both"/>
              <w:rPr>
                <w:color w:val="00B050"/>
              </w:rPr>
            </w:pPr>
            <w:r>
              <w:t xml:space="preserve">Zakres pomiarowy przynajmniej: </w:t>
            </w:r>
            <w:r w:rsidR="00E54437" w:rsidRPr="00E54437">
              <w:rPr>
                <w:color w:val="00B050"/>
              </w:rPr>
              <w:t>20-300 uderzeń/minutę</w:t>
            </w:r>
            <w:r w:rsidR="00E54437">
              <w:t xml:space="preserve"> 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96.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Pomiar odchylenia ST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97.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>Monitorowanie arytmii z rozpoznawaniem przynajmniej 16 różnych arytmii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98.</w:t>
            </w:r>
          </w:p>
        </w:tc>
        <w:tc>
          <w:tcPr>
            <w:tcW w:w="8363" w:type="dxa"/>
          </w:tcPr>
          <w:p w:rsidR="00B87C78" w:rsidRPr="003426AC" w:rsidRDefault="00B87C78" w:rsidP="00F27520">
            <w:pPr>
              <w:jc w:val="both"/>
              <w:rPr>
                <w:b/>
              </w:rPr>
            </w:pPr>
            <w:r>
              <w:rPr>
                <w:b/>
              </w:rPr>
              <w:t>Pomiar saturacji i tętna (SpO2)</w:t>
            </w:r>
          </w:p>
        </w:tc>
      </w:tr>
      <w:tr w:rsidR="00B87C78" w:rsidTr="002A5735">
        <w:trPr>
          <w:trHeight w:val="320"/>
        </w:trPr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99.</w:t>
            </w:r>
          </w:p>
        </w:tc>
        <w:tc>
          <w:tcPr>
            <w:tcW w:w="8363" w:type="dxa"/>
          </w:tcPr>
          <w:p w:rsidR="00B87C78" w:rsidRDefault="00B87C78" w:rsidP="00F27520">
            <w:pPr>
              <w:jc w:val="both"/>
            </w:pPr>
            <w:r>
              <w:t xml:space="preserve">Pomiar SpO2 algorytmem </w:t>
            </w:r>
            <w:proofErr w:type="spellStart"/>
            <w:r>
              <w:t>Nellcor</w:t>
            </w:r>
            <w:proofErr w:type="spellEnd"/>
            <w:r>
              <w:t xml:space="preserve"> lub równoważnym pod względem wszystkich opublikowanych parametrów dotyczących jakości pomiaru, z możliwością stosowania wszystkich czujników z oferty firmy </w:t>
            </w:r>
            <w:proofErr w:type="spellStart"/>
            <w:r>
              <w:t>Nellcor</w:t>
            </w:r>
            <w:proofErr w:type="spellEnd"/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100.</w:t>
            </w:r>
          </w:p>
        </w:tc>
        <w:tc>
          <w:tcPr>
            <w:tcW w:w="8363" w:type="dxa"/>
          </w:tcPr>
          <w:p w:rsidR="00B87C78" w:rsidRDefault="00B87C78" w:rsidP="002A5735">
            <w:pPr>
              <w:jc w:val="both"/>
            </w:pPr>
            <w:r>
              <w:rPr>
                <w:b/>
              </w:rPr>
              <w:t>Nieinwazyjny pomiar ciśnienia krwi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101.</w:t>
            </w:r>
          </w:p>
        </w:tc>
        <w:tc>
          <w:tcPr>
            <w:tcW w:w="8363" w:type="dxa"/>
          </w:tcPr>
          <w:p w:rsidR="00B87C78" w:rsidRDefault="00B87C78" w:rsidP="00281FE7">
            <w:pPr>
              <w:jc w:val="both"/>
            </w:pPr>
            <w:r>
              <w:t>Pomiar ciśnienia ręczny i automatyczny z ustawianym czasem powtarzania do 8 godzin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102.</w:t>
            </w:r>
          </w:p>
        </w:tc>
        <w:tc>
          <w:tcPr>
            <w:tcW w:w="8363" w:type="dxa"/>
          </w:tcPr>
          <w:p w:rsidR="00B87C78" w:rsidRDefault="00B87C78" w:rsidP="00281FE7">
            <w:pPr>
              <w:jc w:val="both"/>
            </w:pPr>
            <w:r>
              <w:t>Możliwość włączenia automatycznego blokowania alarmów saturacji podczas pomiaru saturacji i NIBP na tej samej kończynie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103.</w:t>
            </w:r>
          </w:p>
        </w:tc>
        <w:tc>
          <w:tcPr>
            <w:tcW w:w="8363" w:type="dxa"/>
          </w:tcPr>
          <w:p w:rsidR="00B87C78" w:rsidRPr="00251A93" w:rsidRDefault="00B87C78" w:rsidP="00281FE7">
            <w:pPr>
              <w:jc w:val="both"/>
              <w:rPr>
                <w:b/>
              </w:rPr>
            </w:pPr>
            <w:r w:rsidRPr="00251A93">
              <w:rPr>
                <w:b/>
              </w:rPr>
              <w:t>Inwazyjny pomiar ciśnienia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104.</w:t>
            </w:r>
          </w:p>
        </w:tc>
        <w:tc>
          <w:tcPr>
            <w:tcW w:w="8363" w:type="dxa"/>
          </w:tcPr>
          <w:p w:rsidR="00B87C78" w:rsidRDefault="00B87C78" w:rsidP="00281FE7">
            <w:pPr>
              <w:jc w:val="both"/>
            </w:pPr>
            <w:r w:rsidRPr="00251A93">
              <w:t>Możliwość przypisania do poszczególnych torów pomiarowych inwazyjnego pomiaru ciśnienia nazw powiązanych z miejscem pomiaru, w tym ciśnienia tętniczego, ciśnienia</w:t>
            </w:r>
            <w:r>
              <w:t xml:space="preserve">                  </w:t>
            </w:r>
            <w:r w:rsidRPr="00251A93">
              <w:t xml:space="preserve"> w tętnicy płucnej, ośrodkowego ciśnienia żylnego i ciśnienia śródczaszkowego. Możliwość jednoczesnego pomiaru trzech ciśnień</w:t>
            </w:r>
          </w:p>
          <w:p w:rsidR="00E54437" w:rsidRPr="00E54437" w:rsidRDefault="00870783" w:rsidP="00870783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Zamawiający dopuszcza</w:t>
            </w:r>
            <w:r w:rsidR="00E54437" w:rsidRPr="00E54437">
              <w:rPr>
                <w:color w:val="00B050"/>
              </w:rPr>
              <w:t xml:space="preserve"> monitor z możliwością jednoczesnego pomiaru dwóch ciśnień z możliwością rozbudowy o 3 kanał pomiarowy ciśnienia w przyszłości, wyposażony dodatkowo w funkcję ciągłego pomiaru parametrów PPV i SPV na wybranym kanale ciśnienia </w:t>
            </w:r>
          </w:p>
        </w:tc>
      </w:tr>
      <w:tr w:rsidR="00B87C78" w:rsidTr="002A5735">
        <w:tc>
          <w:tcPr>
            <w:tcW w:w="817" w:type="dxa"/>
          </w:tcPr>
          <w:p w:rsidR="00B87C78" w:rsidRDefault="00B87C78" w:rsidP="004E3820">
            <w:pPr>
              <w:jc w:val="center"/>
            </w:pPr>
            <w:r>
              <w:t>105.</w:t>
            </w:r>
          </w:p>
        </w:tc>
        <w:tc>
          <w:tcPr>
            <w:tcW w:w="8363" w:type="dxa"/>
          </w:tcPr>
          <w:p w:rsidR="00B87C78" w:rsidRPr="00E528F6" w:rsidRDefault="00B87C78" w:rsidP="00281FE7">
            <w:pPr>
              <w:jc w:val="both"/>
            </w:pPr>
            <w:r w:rsidRPr="00E528F6">
              <w:t>Pomiar temperatury</w:t>
            </w:r>
          </w:p>
        </w:tc>
      </w:tr>
      <w:tr w:rsidR="00B87C78" w:rsidTr="002A5735">
        <w:tc>
          <w:tcPr>
            <w:tcW w:w="817" w:type="dxa"/>
          </w:tcPr>
          <w:p w:rsidR="00B87C78" w:rsidRPr="00E528F6" w:rsidRDefault="00B87C78" w:rsidP="004E3820">
            <w:pPr>
              <w:jc w:val="center"/>
            </w:pPr>
            <w:r w:rsidRPr="00E528F6">
              <w:t>106</w:t>
            </w:r>
          </w:p>
        </w:tc>
        <w:tc>
          <w:tcPr>
            <w:tcW w:w="8363" w:type="dxa"/>
          </w:tcPr>
          <w:p w:rsidR="00B87C78" w:rsidRDefault="00B87C78" w:rsidP="00281FE7">
            <w:pPr>
              <w:jc w:val="both"/>
            </w:pPr>
            <w:r>
              <w:t>Wyświetlanie temperatury T1</w:t>
            </w:r>
            <w:r w:rsidRPr="00E528F6">
              <w:t>, T2 i różnicy temperatur</w:t>
            </w:r>
          </w:p>
          <w:p w:rsidR="00870783" w:rsidRPr="00E528F6" w:rsidRDefault="00870783" w:rsidP="00281FE7">
            <w:pPr>
              <w:jc w:val="both"/>
            </w:pPr>
            <w:r>
              <w:rPr>
                <w:color w:val="00B050"/>
              </w:rPr>
              <w:t>Zamawiający dopuszcza</w:t>
            </w:r>
            <w:r w:rsidRPr="00870783">
              <w:rPr>
                <w:color w:val="00B050"/>
              </w:rPr>
              <w:t xml:space="preserve"> monitor z funkcją jednoczesnej prezentacji 3 wartości temperatury: T1, T2 oraz temperatury krwi (w prz</w:t>
            </w:r>
            <w:r>
              <w:rPr>
                <w:color w:val="00B050"/>
              </w:rPr>
              <w:t>ypadku monitowania rzutu serca)</w:t>
            </w:r>
          </w:p>
        </w:tc>
      </w:tr>
      <w:tr w:rsidR="00B87C78" w:rsidTr="002A5735">
        <w:tc>
          <w:tcPr>
            <w:tcW w:w="817" w:type="dxa"/>
          </w:tcPr>
          <w:p w:rsidR="00B87C78" w:rsidRPr="00E528F6" w:rsidRDefault="00B87C78" w:rsidP="004E3820">
            <w:pPr>
              <w:jc w:val="center"/>
            </w:pPr>
            <w:r w:rsidRPr="00E528F6">
              <w:t>107</w:t>
            </w:r>
          </w:p>
        </w:tc>
        <w:tc>
          <w:tcPr>
            <w:tcW w:w="8363" w:type="dxa"/>
          </w:tcPr>
          <w:p w:rsidR="00B87C78" w:rsidRPr="00E5787D" w:rsidRDefault="00B87C78" w:rsidP="00281FE7">
            <w:pPr>
              <w:jc w:val="both"/>
            </w:pPr>
            <w:r w:rsidRPr="00E5787D">
              <w:t>Pomiar zwiotczenia</w:t>
            </w:r>
          </w:p>
        </w:tc>
      </w:tr>
      <w:tr w:rsidR="00B87C78" w:rsidTr="002A5735">
        <w:tc>
          <w:tcPr>
            <w:tcW w:w="817" w:type="dxa"/>
          </w:tcPr>
          <w:p w:rsidR="00B87C78" w:rsidRPr="00E5787D" w:rsidRDefault="00B87C78" w:rsidP="004E3820">
            <w:pPr>
              <w:jc w:val="center"/>
            </w:pPr>
            <w:r w:rsidRPr="00E5787D">
              <w:t>108</w:t>
            </w:r>
          </w:p>
        </w:tc>
        <w:tc>
          <w:tcPr>
            <w:tcW w:w="8363" w:type="dxa"/>
          </w:tcPr>
          <w:p w:rsidR="00B87C78" w:rsidRDefault="00B87C78" w:rsidP="00281FE7">
            <w:pPr>
              <w:jc w:val="both"/>
            </w:pPr>
            <w:r w:rsidRPr="00E5787D">
              <w:t>Pomiar przewodnictwa nerwowo mięśniowego za pomocą stymulacji nerwu łokciowego i rejestracji odpowiedzi za pomocą czujnika 3D, mierzącego drgania kciuka we wszystkich kierunkach, bez konieczności kalibracji czujnika przed wykonaniem pomiaru. Dopuszczalny pomiar za pomocą dodatkowego monitora. Dostępne metody stymulacji, przynajmniej:</w:t>
            </w:r>
          </w:p>
          <w:p w:rsidR="00B87C78" w:rsidRDefault="00B87C78" w:rsidP="00281FE7">
            <w:pPr>
              <w:tabs>
                <w:tab w:val="left" w:pos="2763"/>
              </w:tabs>
              <w:jc w:val="both"/>
            </w:pPr>
            <w:r>
              <w:t>- Train Of, obliczanie T1/T4 i Tref /T4</w:t>
            </w:r>
          </w:p>
          <w:p w:rsidR="00B87C78" w:rsidRDefault="00B87C78" w:rsidP="00281FE7">
            <w:pPr>
              <w:jc w:val="both"/>
            </w:pPr>
            <w:r>
              <w:t xml:space="preserve">- </w:t>
            </w:r>
            <w:proofErr w:type="spellStart"/>
            <w:r>
              <w:t>Tof</w:t>
            </w:r>
            <w:proofErr w:type="spellEnd"/>
            <w:r>
              <w:t xml:space="preserve"> z ustawianymi odstępami automatycznych pomiarów</w:t>
            </w:r>
          </w:p>
          <w:p w:rsidR="00B87C78" w:rsidRDefault="00B87C78" w:rsidP="00281FE7">
            <w:pPr>
              <w:jc w:val="both"/>
            </w:pPr>
            <w:r>
              <w:t>- Tetanus 50 Hz</w:t>
            </w:r>
          </w:p>
          <w:p w:rsidR="00B87C78" w:rsidRPr="00E5787D" w:rsidRDefault="00B87C78" w:rsidP="00281FE7">
            <w:pPr>
              <w:jc w:val="both"/>
            </w:pPr>
            <w:r>
              <w:t xml:space="preserve">- Single </w:t>
            </w:r>
            <w:proofErr w:type="spellStart"/>
            <w:r>
              <w:t>Twitch</w:t>
            </w:r>
            <w:proofErr w:type="spellEnd"/>
            <w:r>
              <w:t xml:space="preserve"> </w:t>
            </w:r>
          </w:p>
        </w:tc>
      </w:tr>
      <w:tr w:rsidR="00B87C78" w:rsidTr="002A5735">
        <w:tc>
          <w:tcPr>
            <w:tcW w:w="817" w:type="dxa"/>
          </w:tcPr>
          <w:p w:rsidR="00B87C78" w:rsidRPr="00E5787D" w:rsidRDefault="00B87C78" w:rsidP="004E3820">
            <w:pPr>
              <w:jc w:val="center"/>
            </w:pPr>
            <w:r w:rsidRPr="00E5787D">
              <w:t>109</w:t>
            </w:r>
          </w:p>
        </w:tc>
        <w:tc>
          <w:tcPr>
            <w:tcW w:w="8363" w:type="dxa"/>
          </w:tcPr>
          <w:p w:rsidR="00B87C78" w:rsidRPr="00020742" w:rsidRDefault="00B87C78" w:rsidP="00CC12D2">
            <w:pPr>
              <w:jc w:val="both"/>
              <w:rPr>
                <w:b/>
              </w:rPr>
            </w:pPr>
            <w:r w:rsidRPr="00020742">
              <w:rPr>
                <w:b/>
              </w:rPr>
              <w:t>Wymagane akcesoria pomiarowe</w:t>
            </w:r>
          </w:p>
        </w:tc>
      </w:tr>
      <w:tr w:rsidR="00B87C78" w:rsidTr="002A5735">
        <w:tc>
          <w:tcPr>
            <w:tcW w:w="817" w:type="dxa"/>
          </w:tcPr>
          <w:p w:rsidR="00B87C78" w:rsidRPr="00907CEF" w:rsidRDefault="00B87C78" w:rsidP="004E3820">
            <w:pPr>
              <w:jc w:val="center"/>
            </w:pPr>
            <w:r w:rsidRPr="00907CEF">
              <w:t>110</w:t>
            </w:r>
          </w:p>
        </w:tc>
        <w:tc>
          <w:tcPr>
            <w:tcW w:w="8363" w:type="dxa"/>
          </w:tcPr>
          <w:p w:rsidR="00B87C78" w:rsidRPr="00907CEF" w:rsidRDefault="00B87C78" w:rsidP="00CC12D2">
            <w:pPr>
              <w:jc w:val="both"/>
            </w:pPr>
            <w:r w:rsidRPr="00907CEF">
              <w:t>Przewód EKG do podłączenia 3 elektrod</w:t>
            </w:r>
          </w:p>
        </w:tc>
      </w:tr>
      <w:tr w:rsidR="00B87C78" w:rsidTr="002A5735">
        <w:tc>
          <w:tcPr>
            <w:tcW w:w="817" w:type="dxa"/>
          </w:tcPr>
          <w:p w:rsidR="00B87C78" w:rsidRPr="00907CEF" w:rsidRDefault="00B87C78" w:rsidP="004E3820">
            <w:pPr>
              <w:jc w:val="center"/>
            </w:pPr>
            <w:r w:rsidRPr="00907CEF">
              <w:t>111</w:t>
            </w:r>
          </w:p>
        </w:tc>
        <w:tc>
          <w:tcPr>
            <w:tcW w:w="8363" w:type="dxa"/>
          </w:tcPr>
          <w:p w:rsidR="00B87C78" w:rsidRPr="00907CEF" w:rsidRDefault="00B87C78" w:rsidP="00CC12D2">
            <w:pPr>
              <w:jc w:val="both"/>
            </w:pPr>
            <w:r w:rsidRPr="00907CEF">
              <w:t>Czujnik Sp02 dla dorosłych</w:t>
            </w:r>
            <w:r>
              <w:t xml:space="preserve"> </w:t>
            </w:r>
            <w:r w:rsidRPr="00907CEF">
              <w:t>i przewód przedłużający</w:t>
            </w:r>
          </w:p>
        </w:tc>
      </w:tr>
      <w:tr w:rsidR="00B87C78" w:rsidTr="002A5735">
        <w:tc>
          <w:tcPr>
            <w:tcW w:w="817" w:type="dxa"/>
          </w:tcPr>
          <w:p w:rsidR="00B87C78" w:rsidRPr="00907CEF" w:rsidRDefault="00B87C78" w:rsidP="004E3820">
            <w:pPr>
              <w:jc w:val="center"/>
            </w:pPr>
            <w:r w:rsidRPr="00907CEF">
              <w:t>112</w:t>
            </w:r>
          </w:p>
        </w:tc>
        <w:tc>
          <w:tcPr>
            <w:tcW w:w="8363" w:type="dxa"/>
          </w:tcPr>
          <w:p w:rsidR="00B87C78" w:rsidRPr="00E04F4D" w:rsidRDefault="00B87C78" w:rsidP="00CC12D2">
            <w:pPr>
              <w:jc w:val="both"/>
            </w:pPr>
            <w:r w:rsidRPr="00E04F4D">
              <w:t>Wężyk do podłączenia mankietów do pomiaru ciśnienia i mankiet pomiarowy dla dorosłych</w:t>
            </w:r>
          </w:p>
        </w:tc>
      </w:tr>
      <w:tr w:rsidR="00B87C78" w:rsidTr="002A5735">
        <w:tc>
          <w:tcPr>
            <w:tcW w:w="817" w:type="dxa"/>
          </w:tcPr>
          <w:p w:rsidR="00B87C78" w:rsidRPr="00E04F4D" w:rsidRDefault="00B87C78" w:rsidP="004E3820">
            <w:pPr>
              <w:jc w:val="center"/>
            </w:pPr>
            <w:r w:rsidRPr="00E04F4D">
              <w:t>113</w:t>
            </w:r>
          </w:p>
        </w:tc>
        <w:tc>
          <w:tcPr>
            <w:tcW w:w="8363" w:type="dxa"/>
          </w:tcPr>
          <w:p w:rsidR="00B87C78" w:rsidRPr="00E04F4D" w:rsidRDefault="00B87C78" w:rsidP="00CC12D2">
            <w:pPr>
              <w:jc w:val="both"/>
            </w:pPr>
            <w:r w:rsidRPr="00E04F4D">
              <w:t>Czujnik temperatury skóry</w:t>
            </w:r>
          </w:p>
        </w:tc>
      </w:tr>
      <w:tr w:rsidR="00B87C78" w:rsidTr="002A5735">
        <w:tc>
          <w:tcPr>
            <w:tcW w:w="817" w:type="dxa"/>
          </w:tcPr>
          <w:p w:rsidR="00B87C78" w:rsidRPr="00E04F4D" w:rsidRDefault="00B87C78" w:rsidP="004E3820">
            <w:pPr>
              <w:jc w:val="center"/>
            </w:pPr>
            <w:r w:rsidRPr="00E04F4D">
              <w:t>114</w:t>
            </w:r>
          </w:p>
        </w:tc>
        <w:tc>
          <w:tcPr>
            <w:tcW w:w="8363" w:type="dxa"/>
          </w:tcPr>
          <w:p w:rsidR="00B87C78" w:rsidRPr="00E04F4D" w:rsidRDefault="00B87C78" w:rsidP="00CC12D2">
            <w:pPr>
              <w:jc w:val="both"/>
            </w:pPr>
            <w:r w:rsidRPr="00E04F4D">
              <w:t>Akcesoria do pomiaru ciśnienia metodą inwazyjną przynajmniej w 1 torze</w:t>
            </w:r>
          </w:p>
        </w:tc>
      </w:tr>
      <w:tr w:rsidR="00B87C78" w:rsidTr="002A5735">
        <w:tc>
          <w:tcPr>
            <w:tcW w:w="817" w:type="dxa"/>
          </w:tcPr>
          <w:p w:rsidR="00B87C78" w:rsidRPr="00E04F4D" w:rsidRDefault="00B87C78" w:rsidP="004E3820">
            <w:pPr>
              <w:jc w:val="center"/>
            </w:pPr>
            <w:r w:rsidRPr="00E04F4D">
              <w:t>115</w:t>
            </w:r>
          </w:p>
        </w:tc>
        <w:tc>
          <w:tcPr>
            <w:tcW w:w="8363" w:type="dxa"/>
          </w:tcPr>
          <w:p w:rsidR="00B87C78" w:rsidRPr="00370B24" w:rsidRDefault="00B87C78" w:rsidP="00CC12D2">
            <w:pPr>
              <w:jc w:val="both"/>
            </w:pPr>
            <w:r w:rsidRPr="00370B24">
              <w:t>Akcesoria do pomiaru NMT</w:t>
            </w:r>
            <w:r>
              <w:t xml:space="preserve"> </w:t>
            </w:r>
            <w:r w:rsidRPr="00370B24">
              <w:t>dla dorosłych</w:t>
            </w:r>
          </w:p>
        </w:tc>
      </w:tr>
      <w:tr w:rsidR="00B87C78" w:rsidTr="002A5735">
        <w:tc>
          <w:tcPr>
            <w:tcW w:w="817" w:type="dxa"/>
          </w:tcPr>
          <w:p w:rsidR="00B87C78" w:rsidRPr="00370B24" w:rsidRDefault="00B87C78" w:rsidP="004E3820">
            <w:pPr>
              <w:jc w:val="center"/>
            </w:pPr>
            <w:r w:rsidRPr="00370B24">
              <w:t>116</w:t>
            </w:r>
          </w:p>
        </w:tc>
        <w:tc>
          <w:tcPr>
            <w:tcW w:w="8363" w:type="dxa"/>
          </w:tcPr>
          <w:p w:rsidR="00B87C78" w:rsidRPr="00AE78E4" w:rsidRDefault="00B87C78" w:rsidP="00CC12D2">
            <w:pPr>
              <w:jc w:val="both"/>
              <w:rPr>
                <w:b/>
              </w:rPr>
            </w:pPr>
            <w:r>
              <w:rPr>
                <w:b/>
              </w:rPr>
              <w:t>Gwarancja na urządzenia min. 24 miesiące</w:t>
            </w:r>
          </w:p>
        </w:tc>
      </w:tr>
    </w:tbl>
    <w:p w:rsidR="002E3ED1" w:rsidRDefault="002E3ED1" w:rsidP="007A1018">
      <w:pPr>
        <w:jc w:val="center"/>
      </w:pPr>
    </w:p>
    <w:sectPr w:rsidR="002E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B2"/>
    <w:rsid w:val="00020742"/>
    <w:rsid w:val="00077D07"/>
    <w:rsid w:val="000A3906"/>
    <w:rsid w:val="000B0516"/>
    <w:rsid w:val="000B1194"/>
    <w:rsid w:val="000B1BB2"/>
    <w:rsid w:val="000F57AD"/>
    <w:rsid w:val="00103CC9"/>
    <w:rsid w:val="0010402F"/>
    <w:rsid w:val="0012376D"/>
    <w:rsid w:val="00135E5D"/>
    <w:rsid w:val="00150497"/>
    <w:rsid w:val="001601C9"/>
    <w:rsid w:val="00164AD2"/>
    <w:rsid w:val="00170028"/>
    <w:rsid w:val="00191673"/>
    <w:rsid w:val="001A4477"/>
    <w:rsid w:val="001B4F08"/>
    <w:rsid w:val="001C7427"/>
    <w:rsid w:val="00225701"/>
    <w:rsid w:val="00236FE2"/>
    <w:rsid w:val="00251A93"/>
    <w:rsid w:val="00280A7C"/>
    <w:rsid w:val="0028307D"/>
    <w:rsid w:val="00293EB4"/>
    <w:rsid w:val="002A5735"/>
    <w:rsid w:val="002B672E"/>
    <w:rsid w:val="002E3ED1"/>
    <w:rsid w:val="002F25E8"/>
    <w:rsid w:val="00307A3F"/>
    <w:rsid w:val="003426AC"/>
    <w:rsid w:val="00356FC0"/>
    <w:rsid w:val="0036059E"/>
    <w:rsid w:val="00374760"/>
    <w:rsid w:val="0043560B"/>
    <w:rsid w:val="00465B77"/>
    <w:rsid w:val="00466769"/>
    <w:rsid w:val="004A729D"/>
    <w:rsid w:val="004C7BB3"/>
    <w:rsid w:val="00507D58"/>
    <w:rsid w:val="00575942"/>
    <w:rsid w:val="005845F6"/>
    <w:rsid w:val="00585B97"/>
    <w:rsid w:val="005A38A6"/>
    <w:rsid w:val="005B1A8E"/>
    <w:rsid w:val="005C2AF8"/>
    <w:rsid w:val="005F51D2"/>
    <w:rsid w:val="00611EFC"/>
    <w:rsid w:val="00624383"/>
    <w:rsid w:val="006331F9"/>
    <w:rsid w:val="00642BA1"/>
    <w:rsid w:val="00645668"/>
    <w:rsid w:val="00650D7A"/>
    <w:rsid w:val="00653CF7"/>
    <w:rsid w:val="00661437"/>
    <w:rsid w:val="00675AFA"/>
    <w:rsid w:val="006A7552"/>
    <w:rsid w:val="006B03ED"/>
    <w:rsid w:val="006C0589"/>
    <w:rsid w:val="006E295C"/>
    <w:rsid w:val="00703220"/>
    <w:rsid w:val="00760BB9"/>
    <w:rsid w:val="0076583D"/>
    <w:rsid w:val="00775168"/>
    <w:rsid w:val="007A1018"/>
    <w:rsid w:val="007A1891"/>
    <w:rsid w:val="007A517C"/>
    <w:rsid w:val="007B0C81"/>
    <w:rsid w:val="007F2FC6"/>
    <w:rsid w:val="007F56CE"/>
    <w:rsid w:val="00821593"/>
    <w:rsid w:val="00837FBF"/>
    <w:rsid w:val="00863BE8"/>
    <w:rsid w:val="00870783"/>
    <w:rsid w:val="00876A3F"/>
    <w:rsid w:val="008839F1"/>
    <w:rsid w:val="008D106C"/>
    <w:rsid w:val="008E5A19"/>
    <w:rsid w:val="00927E85"/>
    <w:rsid w:val="00956A3E"/>
    <w:rsid w:val="00962946"/>
    <w:rsid w:val="00A322A2"/>
    <w:rsid w:val="00A653DB"/>
    <w:rsid w:val="00AE78E4"/>
    <w:rsid w:val="00B07289"/>
    <w:rsid w:val="00B26DED"/>
    <w:rsid w:val="00B32D6F"/>
    <w:rsid w:val="00B75D75"/>
    <w:rsid w:val="00B87C78"/>
    <w:rsid w:val="00B960B7"/>
    <w:rsid w:val="00BB435F"/>
    <w:rsid w:val="00C01537"/>
    <w:rsid w:val="00C645C9"/>
    <w:rsid w:val="00CF0831"/>
    <w:rsid w:val="00D0528E"/>
    <w:rsid w:val="00DA20D8"/>
    <w:rsid w:val="00DC4EB4"/>
    <w:rsid w:val="00DC7635"/>
    <w:rsid w:val="00DD715C"/>
    <w:rsid w:val="00DF3DAF"/>
    <w:rsid w:val="00E17F70"/>
    <w:rsid w:val="00E54437"/>
    <w:rsid w:val="00E631C5"/>
    <w:rsid w:val="00E85B76"/>
    <w:rsid w:val="00EB1E1B"/>
    <w:rsid w:val="00EC1E34"/>
    <w:rsid w:val="00EE14B2"/>
    <w:rsid w:val="00F67666"/>
    <w:rsid w:val="00F87508"/>
    <w:rsid w:val="00FB3462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E3ED1"/>
    <w:pPr>
      <w:spacing w:after="0" w:line="240" w:lineRule="auto"/>
    </w:pPr>
    <w:rPr>
      <w:rFonts w:ascii="Helvetica Neue" w:eastAsia="Helvetica Neue" w:hAnsi="Helvetica Neue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E3ED1"/>
    <w:pPr>
      <w:spacing w:after="0" w:line="240" w:lineRule="auto"/>
    </w:pPr>
    <w:rPr>
      <w:rFonts w:ascii="Helvetica Neue" w:eastAsia="Helvetica Neue" w:hAnsi="Helvetica Neue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FC9D-EE35-4916-B54A-6361D8A6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1951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Jaros</dc:creator>
  <cp:lastModifiedBy>Justin Mlynczak</cp:lastModifiedBy>
  <cp:revision>3</cp:revision>
  <dcterms:created xsi:type="dcterms:W3CDTF">2021-04-13T18:36:00Z</dcterms:created>
  <dcterms:modified xsi:type="dcterms:W3CDTF">2021-04-20T21:45:00Z</dcterms:modified>
</cp:coreProperties>
</file>